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9B0D30" w14:paraId="68D7A35A" w14:textId="77777777" w:rsidTr="36F11820">
        <w:trPr>
          <w:trHeight w:val="720"/>
        </w:trPr>
        <w:tc>
          <w:tcPr>
            <w:tcW w:w="5387" w:type="dxa"/>
            <w:gridSpan w:val="2"/>
            <w:tcBorders>
              <w:bottom w:val="single" w:sz="18" w:space="0" w:color="auto"/>
            </w:tcBorders>
          </w:tcPr>
          <w:p w14:paraId="447507BB" w14:textId="77777777" w:rsidR="00B72173" w:rsidRPr="009B0D30" w:rsidRDefault="00B72173"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8B66899" w14:textId="77777777" w:rsidR="00B72173" w:rsidRPr="009B0D30" w:rsidRDefault="00B72173" w:rsidP="001F5004">
            <w:pPr>
              <w:jc w:val="right"/>
              <w:rPr>
                <w:sz w:val="52"/>
                <w:szCs w:val="52"/>
              </w:rPr>
            </w:pPr>
            <w:r w:rsidRPr="009B0D30">
              <w:rPr>
                <w:rFonts w:ascii="Univers Bold" w:hAnsi="Univers Bold"/>
                <w:b/>
                <w:sz w:val="72"/>
              </w:rPr>
              <w:t>EP</w:t>
            </w:r>
          </w:p>
        </w:tc>
      </w:tr>
      <w:tr w:rsidR="00B72173" w:rsidRPr="009B0D30" w14:paraId="0D775A4F" w14:textId="77777777" w:rsidTr="36F118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3A29182" w14:textId="77777777" w:rsidR="00B72173" w:rsidRPr="009B0D30" w:rsidRDefault="00B72173" w:rsidP="001F5004">
            <w:pPr>
              <w:spacing w:before="120"/>
              <w:ind w:left="-9"/>
            </w:pPr>
            <w:r w:rsidRPr="009B0D30">
              <w:rPr>
                <w:noProof/>
                <w:lang w:val="en-US" w:eastAsia="zh-CN"/>
              </w:rPr>
              <mc:AlternateContent>
                <mc:Choice Requires="wpg">
                  <w:drawing>
                    <wp:inline distT="0" distB="0" distL="0" distR="0" wp14:anchorId="2DA27D99" wp14:editId="4DB91A3E">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2CFDCE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EB4EB95" w14:textId="77777777" w:rsidR="00B72173" w:rsidRPr="00271CCC" w:rsidRDefault="00B72173"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7DBEBEA4" w14:textId="77777777" w:rsidR="00B72173" w:rsidRPr="00271CCC" w:rsidRDefault="00B72173"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9A4A22D" w14:textId="77777777" w:rsidR="00B72173" w:rsidRPr="00271CCC" w:rsidRDefault="00B72173"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BEE50EB" w14:textId="77777777" w:rsidR="00B72173" w:rsidRPr="009B0D30" w:rsidRDefault="00B72173" w:rsidP="001F5004">
            <w:r w:rsidRPr="009B0D30">
              <w:t>Distr.</w:t>
            </w:r>
          </w:p>
          <w:p w14:paraId="60A32687" w14:textId="77777777" w:rsidR="00B72173" w:rsidRPr="009B0D30" w:rsidRDefault="00B72173" w:rsidP="001F5004">
            <w:r w:rsidRPr="009B0D30">
              <w:t>GENERAL</w:t>
            </w:r>
          </w:p>
          <w:p w14:paraId="6E09FD1B" w14:textId="77777777" w:rsidR="00B72173" w:rsidRPr="009B0D30" w:rsidRDefault="00B72173" w:rsidP="001F5004"/>
          <w:p w14:paraId="103FDC83" w14:textId="77777777" w:rsidR="00B72173" w:rsidRPr="009B0D30" w:rsidRDefault="00B72173" w:rsidP="001F5004"/>
          <w:p w14:paraId="7CFB500C" w14:textId="3D71837B" w:rsidR="00B72173" w:rsidRPr="009B0D30" w:rsidRDefault="005B5660" w:rsidP="001F5004">
            <w:fldSimple w:instr="DOCPROPERTY &quot;Document number&quot;  \* MERGEFORMAT">
              <w:r>
                <w:t>UNEP/OzL.Pro/ExCom/97/49</w:t>
              </w:r>
            </w:fldSimple>
          </w:p>
          <w:p w14:paraId="503AE0FB" w14:textId="61AFD79E" w:rsidR="00B72173" w:rsidRPr="009B0D30" w:rsidRDefault="00B72173" w:rsidP="001F5004">
            <w:r w:rsidRPr="009B0D30">
              <w:fldChar w:fldCharType="begin"/>
            </w:r>
            <w:r w:rsidRPr="009B0D30">
              <w:instrText xml:space="preserve"> DOCPROPERTY "Revision date" \@ "d MMMM YYYY"  \* MERGEFORMAT </w:instrText>
            </w:r>
            <w:r w:rsidRPr="009B0D30">
              <w:fldChar w:fldCharType="separate"/>
            </w:r>
            <w:r w:rsidR="00340902">
              <w:t>15 November 2025</w:t>
            </w:r>
            <w:r w:rsidRPr="009B0D30">
              <w:fldChar w:fldCharType="end"/>
            </w:r>
          </w:p>
          <w:p w14:paraId="7DD5EA80" w14:textId="77777777" w:rsidR="00B72173" w:rsidRPr="009B0D30" w:rsidRDefault="00B72173" w:rsidP="001F5004">
            <w:pPr>
              <w:rPr>
                <w:caps/>
              </w:rPr>
            </w:pPr>
          </w:p>
          <w:p w14:paraId="1292313B" w14:textId="77777777" w:rsidR="00B72173" w:rsidRPr="009B0D30" w:rsidRDefault="00B72173" w:rsidP="001F5004">
            <w:r w:rsidRPr="009B0D30">
              <w:t>ORIGINAL: ENGLISH</w:t>
            </w:r>
          </w:p>
        </w:tc>
      </w:tr>
    </w:tbl>
    <w:p w14:paraId="36D0532E" w14:textId="77777777" w:rsidR="00CA59FB" w:rsidRDefault="00C15867" w:rsidP="003131EB">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7113D450" w14:textId="77777777" w:rsidR="00CA59FB" w:rsidRDefault="00CA59FB" w:rsidP="00CA59FB">
      <w:pPr>
        <w:jc w:val="left"/>
      </w:pPr>
      <w:r>
        <w:t xml:space="preserve">Montreal, </w:t>
      </w:r>
      <w:r w:rsidR="00D26D68">
        <w:t>1</w:t>
      </w:r>
      <w:r w:rsidR="00444B1A">
        <w:t>–</w:t>
      </w:r>
      <w:r w:rsidR="00D26D68">
        <w:t>5</w:t>
      </w:r>
      <w:r w:rsidR="00022071">
        <w:t xml:space="preserve"> </w:t>
      </w:r>
      <w:r w:rsidR="00D26D68">
        <w:t>December</w:t>
      </w:r>
      <w:r w:rsidR="007624A2">
        <w:t xml:space="preserve"> 2025</w:t>
      </w:r>
    </w:p>
    <w:p w14:paraId="20C501A4" w14:textId="5366AFFC" w:rsidR="0079781A" w:rsidRDefault="0079781A" w:rsidP="0079781A">
      <w:pPr>
        <w:jc w:val="left"/>
      </w:pPr>
      <w:r>
        <w:t xml:space="preserve">Item </w:t>
      </w:r>
      <w:r w:rsidR="005C0F1A">
        <w:t xml:space="preserve">9(d) </w:t>
      </w:r>
      <w:r w:rsidRPr="00512BEF">
        <w:t>of the provisional agenda</w:t>
      </w:r>
      <w:r w:rsidRPr="00512BEF">
        <w:rPr>
          <w:rStyle w:val="FootnoteReference"/>
        </w:rPr>
        <w:footnoteReference w:id="2"/>
      </w:r>
    </w:p>
    <w:p w14:paraId="40DCBEBB" w14:textId="77777777" w:rsidR="00C15867" w:rsidRPr="009B0D30" w:rsidRDefault="00C15867" w:rsidP="00CA59FB">
      <w:pPr>
        <w:jc w:val="left"/>
      </w:pPr>
    </w:p>
    <w:p w14:paraId="6F8DD0B7" w14:textId="77777777" w:rsidR="009145E4" w:rsidRDefault="009145E4" w:rsidP="001A5698">
      <w:pPr>
        <w:pStyle w:val="Heading1"/>
        <w:numPr>
          <w:ilvl w:val="0"/>
          <w:numId w:val="0"/>
        </w:numPr>
      </w:pPr>
    </w:p>
    <w:p w14:paraId="171E8FE8" w14:textId="77777777" w:rsidR="00C0516C" w:rsidRPr="00C0516C" w:rsidRDefault="00C0516C" w:rsidP="00C0516C"/>
    <w:p w14:paraId="7050E821" w14:textId="77777777" w:rsidR="00711BE6" w:rsidRPr="00DA764B" w:rsidRDefault="00711BE6" w:rsidP="00711BE6"/>
    <w:p w14:paraId="6AE63F5C" w14:textId="36F6C815" w:rsidR="00711BE6" w:rsidRPr="00996241" w:rsidRDefault="00711BE6" w:rsidP="00711BE6">
      <w:pPr>
        <w:jc w:val="center"/>
        <w:rPr>
          <w:b/>
        </w:rPr>
      </w:pPr>
      <w:r w:rsidRPr="00996241">
        <w:rPr>
          <w:b/>
        </w:rPr>
        <w:t>PROJECT PROPOSA</w:t>
      </w:r>
      <w:r>
        <w:rPr>
          <w:b/>
        </w:rPr>
        <w:t>L</w:t>
      </w:r>
      <w:r w:rsidR="005C0F1A">
        <w:rPr>
          <w:b/>
        </w:rPr>
        <w:t>S</w:t>
      </w:r>
      <w:r w:rsidRPr="001A5698">
        <w:rPr>
          <w:b/>
        </w:rPr>
        <w:t>:</w:t>
      </w:r>
      <w:r w:rsidRPr="00996241">
        <w:rPr>
          <w:b/>
        </w:rPr>
        <w:t xml:space="preserve"> </w:t>
      </w:r>
      <w:r w:rsidR="005C0F1A">
        <w:rPr>
          <w:b/>
        </w:rPr>
        <w:t>EGYPT</w:t>
      </w:r>
    </w:p>
    <w:p w14:paraId="1E19928D" w14:textId="77777777" w:rsidR="00711BE6" w:rsidRPr="00DA764B" w:rsidRDefault="00711BE6" w:rsidP="00711BE6"/>
    <w:p w14:paraId="5617F4E0" w14:textId="77777777" w:rsidR="00711BE6" w:rsidRPr="00DA764B" w:rsidRDefault="00711BE6" w:rsidP="00711BE6"/>
    <w:p w14:paraId="701A246B" w14:textId="066A3724" w:rsidR="00711BE6" w:rsidRPr="00996241" w:rsidRDefault="00711BE6" w:rsidP="00711BE6">
      <w:pPr>
        <w:ind w:firstLine="720"/>
      </w:pPr>
      <w:r w:rsidRPr="00996241">
        <w:t>This document consists of the comments and recommendation of the Secretariat on the following project proposal</w:t>
      </w:r>
      <w:r w:rsidR="005C0F1A">
        <w:t>s</w:t>
      </w:r>
      <w:r w:rsidRPr="001E035A">
        <w:t>:</w:t>
      </w:r>
    </w:p>
    <w:p w14:paraId="28AB800C" w14:textId="77777777" w:rsidR="00DD155A" w:rsidRPr="00E9063C" w:rsidRDefault="00DD155A" w:rsidP="000D78C3">
      <w:pPr>
        <w:spacing w:before="240"/>
        <w:rPr>
          <w:u w:val="single"/>
        </w:rPr>
      </w:pPr>
      <w:r w:rsidRPr="00E9063C">
        <w:rPr>
          <w:u w:val="single"/>
        </w:rPr>
        <w:t>Phase-out</w:t>
      </w:r>
    </w:p>
    <w:p w14:paraId="565C1856" w14:textId="77777777" w:rsidR="00DD155A" w:rsidRPr="00E9063C" w:rsidRDefault="00DD155A" w:rsidP="00DD155A"/>
    <w:tbl>
      <w:tblPr>
        <w:tblStyle w:val="TableGrid"/>
        <w:tblW w:w="9498" w:type="dxa"/>
        <w:tblLook w:val="04A0" w:firstRow="1" w:lastRow="0" w:firstColumn="1" w:lastColumn="0" w:noHBand="0" w:noVBand="1"/>
      </w:tblPr>
      <w:tblGrid>
        <w:gridCol w:w="5529"/>
        <w:gridCol w:w="1842"/>
        <w:gridCol w:w="2127"/>
      </w:tblGrid>
      <w:tr w:rsidR="00DD155A" w:rsidRPr="00E9063C" w14:paraId="12926026" w14:textId="77777777" w:rsidTr="00E06720">
        <w:trPr>
          <w:trHeight w:val="534"/>
        </w:trPr>
        <w:tc>
          <w:tcPr>
            <w:tcW w:w="5529" w:type="dxa"/>
          </w:tcPr>
          <w:p w14:paraId="261E7C20" w14:textId="6C53634E" w:rsidR="00DD155A" w:rsidRPr="00DC52B0" w:rsidRDefault="004E733C" w:rsidP="00E06720">
            <w:pPr>
              <w:numPr>
                <w:ilvl w:val="0"/>
                <w:numId w:val="8"/>
              </w:numPr>
              <w:ind w:right="-250" w:hanging="830"/>
              <w:contextualSpacing/>
              <w:jc w:val="left"/>
            </w:pPr>
            <w:r w:rsidRPr="00805DF6">
              <w:t>HCFC phase-out management plan (stage III, first tranche)</w:t>
            </w:r>
          </w:p>
        </w:tc>
        <w:tc>
          <w:tcPr>
            <w:tcW w:w="1842" w:type="dxa"/>
          </w:tcPr>
          <w:p w14:paraId="7A8CAC24" w14:textId="2CEB45FB" w:rsidR="00DD155A" w:rsidRPr="00E9063C" w:rsidRDefault="00E06720" w:rsidP="00E06720">
            <w:pPr>
              <w:ind w:left="-111" w:right="172"/>
              <w:jc w:val="center"/>
              <w:rPr>
                <w:highlight w:val="cyan"/>
              </w:rPr>
            </w:pPr>
            <w:r w:rsidRPr="00805DF6">
              <w:t>UNIDO and UNEP</w:t>
            </w:r>
          </w:p>
        </w:tc>
        <w:tc>
          <w:tcPr>
            <w:tcW w:w="2127" w:type="dxa"/>
          </w:tcPr>
          <w:p w14:paraId="01B4DD17" w14:textId="18DF1350" w:rsidR="00DD155A" w:rsidRPr="00E9063C" w:rsidRDefault="000D78C3" w:rsidP="00E06720">
            <w:pPr>
              <w:ind w:left="-114"/>
              <w:jc w:val="right"/>
              <w:rPr>
                <w:highlight w:val="cyan"/>
              </w:rPr>
            </w:pPr>
            <w:r>
              <w:t xml:space="preserve">Individual </w:t>
            </w:r>
            <w:r w:rsidR="008A498A">
              <w:t>consideration</w:t>
            </w:r>
          </w:p>
        </w:tc>
      </w:tr>
    </w:tbl>
    <w:p w14:paraId="43FFD210" w14:textId="77777777" w:rsidR="00711BE6" w:rsidRPr="000D0F57" w:rsidRDefault="00711BE6" w:rsidP="00711BE6">
      <w:pPr>
        <w:jc w:val="center"/>
      </w:pPr>
    </w:p>
    <w:p w14:paraId="51DEE033" w14:textId="4135449A" w:rsidR="00C4220F" w:rsidRDefault="00C4220F" w:rsidP="00C4220F">
      <w:pPr>
        <w:jc w:val="left"/>
        <w:rPr>
          <w:u w:val="single"/>
        </w:rPr>
      </w:pPr>
      <w:r w:rsidRPr="009D1205">
        <w:rPr>
          <w:u w:val="single"/>
        </w:rPr>
        <w:t>Energy efficiency</w:t>
      </w:r>
    </w:p>
    <w:p w14:paraId="5F304E80" w14:textId="77777777" w:rsidR="00C4220F" w:rsidRDefault="00C4220F" w:rsidP="00C4220F">
      <w:pPr>
        <w:jc w:val="left"/>
        <w:rPr>
          <w:u w:val="single"/>
        </w:rPr>
      </w:pPr>
    </w:p>
    <w:tbl>
      <w:tblPr>
        <w:tblStyle w:val="TableGrid"/>
        <w:tblW w:w="9498" w:type="dxa"/>
        <w:tblLook w:val="04A0" w:firstRow="1" w:lastRow="0" w:firstColumn="1" w:lastColumn="0" w:noHBand="0" w:noVBand="1"/>
      </w:tblPr>
      <w:tblGrid>
        <w:gridCol w:w="5529"/>
        <w:gridCol w:w="1842"/>
        <w:gridCol w:w="2127"/>
      </w:tblGrid>
      <w:tr w:rsidR="00E06720" w:rsidRPr="00E9063C" w14:paraId="13FA88F1" w14:textId="77777777">
        <w:trPr>
          <w:trHeight w:val="534"/>
        </w:trPr>
        <w:tc>
          <w:tcPr>
            <w:tcW w:w="5529" w:type="dxa"/>
          </w:tcPr>
          <w:p w14:paraId="0E7B08D4" w14:textId="6549627D" w:rsidR="00E06720" w:rsidRPr="00DC52B0" w:rsidRDefault="00E06720">
            <w:pPr>
              <w:numPr>
                <w:ilvl w:val="0"/>
                <w:numId w:val="8"/>
              </w:numPr>
              <w:ind w:right="-250" w:hanging="830"/>
              <w:contextualSpacing/>
              <w:jc w:val="left"/>
            </w:pPr>
            <w:r w:rsidRPr="00340902">
              <w:rPr>
                <w:lang w:val="en-GB"/>
              </w:rPr>
              <w:t>Project to convert hermetic compressors at Fresh Compressor Factory to inverter compressor technology</w:t>
            </w:r>
          </w:p>
        </w:tc>
        <w:tc>
          <w:tcPr>
            <w:tcW w:w="1842" w:type="dxa"/>
          </w:tcPr>
          <w:p w14:paraId="210E7446" w14:textId="5CC5B825" w:rsidR="00E06720" w:rsidRPr="00E9063C" w:rsidRDefault="00E06720">
            <w:pPr>
              <w:ind w:left="-111" w:right="172"/>
              <w:jc w:val="center"/>
              <w:rPr>
                <w:highlight w:val="cyan"/>
              </w:rPr>
            </w:pPr>
            <w:r w:rsidRPr="00805DF6">
              <w:t xml:space="preserve">UNIDO </w:t>
            </w:r>
          </w:p>
        </w:tc>
        <w:tc>
          <w:tcPr>
            <w:tcW w:w="2127" w:type="dxa"/>
          </w:tcPr>
          <w:p w14:paraId="428F714E" w14:textId="77777777" w:rsidR="00E06720" w:rsidRPr="00E9063C" w:rsidRDefault="00E06720">
            <w:pPr>
              <w:ind w:left="-114"/>
              <w:jc w:val="right"/>
              <w:rPr>
                <w:highlight w:val="cyan"/>
              </w:rPr>
            </w:pPr>
            <w:r>
              <w:t>Individual consideration</w:t>
            </w:r>
          </w:p>
        </w:tc>
      </w:tr>
    </w:tbl>
    <w:p w14:paraId="5BFE6832" w14:textId="77777777" w:rsidR="00E06720" w:rsidRDefault="00E06720" w:rsidP="00C4220F">
      <w:pPr>
        <w:jc w:val="left"/>
        <w:rPr>
          <w:u w:val="single"/>
        </w:rPr>
      </w:pPr>
    </w:p>
    <w:tbl>
      <w:tblPr>
        <w:tblStyle w:val="TableGrid"/>
        <w:tblW w:w="9498" w:type="dxa"/>
        <w:tblLook w:val="04A0" w:firstRow="1" w:lastRow="0" w:firstColumn="1" w:lastColumn="0" w:noHBand="0" w:noVBand="1"/>
      </w:tblPr>
      <w:tblGrid>
        <w:gridCol w:w="5529"/>
        <w:gridCol w:w="1842"/>
        <w:gridCol w:w="2127"/>
      </w:tblGrid>
      <w:tr w:rsidR="00E06720" w:rsidRPr="00E9063C" w14:paraId="7C1B0048" w14:textId="77777777">
        <w:trPr>
          <w:trHeight w:val="534"/>
        </w:trPr>
        <w:tc>
          <w:tcPr>
            <w:tcW w:w="5529" w:type="dxa"/>
          </w:tcPr>
          <w:p w14:paraId="20C9362F" w14:textId="3084EB93" w:rsidR="00E06720" w:rsidRPr="00DC52B0" w:rsidRDefault="00E06720">
            <w:pPr>
              <w:numPr>
                <w:ilvl w:val="0"/>
                <w:numId w:val="8"/>
              </w:numPr>
              <w:ind w:right="-250" w:hanging="830"/>
              <w:contextualSpacing/>
              <w:jc w:val="left"/>
            </w:pPr>
            <w:r w:rsidRPr="009D1205">
              <w:rPr>
                <w:lang w:val="en-GB"/>
              </w:rPr>
              <w:t xml:space="preserve">Project to enhance energy efficiency in the </w:t>
            </w:r>
            <w:r>
              <w:rPr>
                <w:lang w:val="en-GB"/>
              </w:rPr>
              <w:t xml:space="preserve">manufacturing of </w:t>
            </w:r>
            <w:r w:rsidRPr="009D1205">
              <w:rPr>
                <w:lang w:val="en-GB"/>
              </w:rPr>
              <w:t>domestic refrigerat</w:t>
            </w:r>
            <w:r>
              <w:rPr>
                <w:lang w:val="en-GB"/>
              </w:rPr>
              <w:t>ors, chest freezers</w:t>
            </w:r>
            <w:r w:rsidRPr="009D1205">
              <w:rPr>
                <w:lang w:val="en-GB"/>
              </w:rPr>
              <w:t xml:space="preserve"> and residential air</w:t>
            </w:r>
            <w:r>
              <w:rPr>
                <w:lang w:val="en-GB"/>
              </w:rPr>
              <w:t xml:space="preserve"> </w:t>
            </w:r>
            <w:r w:rsidRPr="009D1205">
              <w:rPr>
                <w:lang w:val="en-GB"/>
              </w:rPr>
              <w:t>condition</w:t>
            </w:r>
            <w:r>
              <w:rPr>
                <w:lang w:val="en-GB"/>
              </w:rPr>
              <w:t>ers</w:t>
            </w:r>
            <w:r w:rsidRPr="009D1205">
              <w:rPr>
                <w:lang w:val="en-GB"/>
              </w:rPr>
              <w:t xml:space="preserve"> in Egypt</w:t>
            </w:r>
          </w:p>
        </w:tc>
        <w:tc>
          <w:tcPr>
            <w:tcW w:w="1842" w:type="dxa"/>
          </w:tcPr>
          <w:p w14:paraId="62305E1F" w14:textId="77777777" w:rsidR="00E06720" w:rsidRPr="00E9063C" w:rsidRDefault="00E06720">
            <w:pPr>
              <w:ind w:left="-111" w:right="172"/>
              <w:jc w:val="center"/>
              <w:rPr>
                <w:highlight w:val="cyan"/>
              </w:rPr>
            </w:pPr>
            <w:r w:rsidRPr="00805DF6">
              <w:t xml:space="preserve">UNIDO </w:t>
            </w:r>
          </w:p>
        </w:tc>
        <w:tc>
          <w:tcPr>
            <w:tcW w:w="2127" w:type="dxa"/>
          </w:tcPr>
          <w:p w14:paraId="7497BC2D" w14:textId="77777777" w:rsidR="00E06720" w:rsidRPr="00E9063C" w:rsidRDefault="00E06720">
            <w:pPr>
              <w:ind w:left="-114"/>
              <w:jc w:val="right"/>
              <w:rPr>
                <w:highlight w:val="cyan"/>
              </w:rPr>
            </w:pPr>
            <w:r>
              <w:t>Individual consideration</w:t>
            </w:r>
          </w:p>
        </w:tc>
      </w:tr>
    </w:tbl>
    <w:p w14:paraId="36CDF4D1" w14:textId="77777777" w:rsidR="00E06720" w:rsidRDefault="00E06720" w:rsidP="00C4220F">
      <w:pPr>
        <w:jc w:val="left"/>
        <w:rPr>
          <w:u w:val="single"/>
        </w:rPr>
      </w:pPr>
    </w:p>
    <w:p w14:paraId="6C4E34B8" w14:textId="77777777" w:rsidR="00C4220F" w:rsidRDefault="00C4220F" w:rsidP="00C4220F">
      <w:pPr>
        <w:jc w:val="left"/>
        <w:rPr>
          <w:u w:val="single"/>
        </w:rPr>
      </w:pPr>
    </w:p>
    <w:p w14:paraId="3790CF1A" w14:textId="77777777" w:rsidR="00C4220F" w:rsidRPr="009D1205" w:rsidRDefault="00C4220F" w:rsidP="00C4220F">
      <w:pPr>
        <w:ind w:left="720"/>
      </w:pPr>
      <w:r w:rsidRPr="009D1205">
        <w:br w:type="page"/>
      </w:r>
    </w:p>
    <w:p w14:paraId="7EFEACDE" w14:textId="77777777" w:rsidR="004E733C" w:rsidRPr="00805DF6" w:rsidRDefault="004E733C" w:rsidP="004E733C">
      <w:pPr>
        <w:spacing w:after="120"/>
        <w:jc w:val="center"/>
        <w:rPr>
          <w:b/>
        </w:rPr>
      </w:pPr>
      <w:r w:rsidRPr="00805DF6">
        <w:rPr>
          <w:b/>
        </w:rPr>
        <w:lastRenderedPageBreak/>
        <w:t>PROJECT EVALUATION SHEET – MULTI-YEAR PROJECTS</w:t>
      </w:r>
    </w:p>
    <w:p w14:paraId="0B3AB816" w14:textId="77777777" w:rsidR="004E733C" w:rsidRPr="00805DF6" w:rsidRDefault="004E733C" w:rsidP="004E733C">
      <w:pPr>
        <w:spacing w:after="200"/>
        <w:jc w:val="center"/>
        <w:rPr>
          <w:b/>
        </w:rPr>
      </w:pPr>
      <w:r w:rsidRPr="00805DF6">
        <w:rPr>
          <w:b/>
        </w:rPr>
        <w:t>Egypt</w:t>
      </w: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787"/>
        <w:gridCol w:w="5244"/>
      </w:tblGrid>
      <w:tr w:rsidR="004E733C" w:rsidRPr="00805DF6" w14:paraId="7B577BEA" w14:textId="77777777">
        <w:trPr>
          <w:trHeight w:val="139"/>
        </w:trPr>
        <w:tc>
          <w:tcPr>
            <w:tcW w:w="2386" w:type="pct"/>
          </w:tcPr>
          <w:p w14:paraId="66B4EC25" w14:textId="77777777" w:rsidR="004E733C" w:rsidRPr="00805DF6" w:rsidRDefault="004E733C">
            <w:pPr>
              <w:rPr>
                <w:b/>
                <w:sz w:val="20"/>
              </w:rPr>
            </w:pPr>
            <w:r w:rsidRPr="00805DF6">
              <w:rPr>
                <w:b/>
                <w:sz w:val="20"/>
              </w:rPr>
              <w:t>(I) PROJECT TITLE</w:t>
            </w:r>
          </w:p>
        </w:tc>
        <w:tc>
          <w:tcPr>
            <w:tcW w:w="2614" w:type="pct"/>
          </w:tcPr>
          <w:p w14:paraId="45D44492" w14:textId="77777777" w:rsidR="004E733C" w:rsidRPr="00805DF6" w:rsidRDefault="004E733C">
            <w:pPr>
              <w:jc w:val="center"/>
              <w:rPr>
                <w:b/>
                <w:sz w:val="20"/>
              </w:rPr>
            </w:pPr>
            <w:r w:rsidRPr="00805DF6">
              <w:rPr>
                <w:b/>
                <w:sz w:val="20"/>
              </w:rPr>
              <w:t>AGENCY</w:t>
            </w:r>
          </w:p>
        </w:tc>
      </w:tr>
      <w:tr w:rsidR="004E733C" w:rsidRPr="00805DF6" w14:paraId="3AD3B147" w14:textId="77777777">
        <w:trPr>
          <w:trHeight w:val="40"/>
        </w:trPr>
        <w:tc>
          <w:tcPr>
            <w:tcW w:w="2386" w:type="pct"/>
            <w:vAlign w:val="center"/>
          </w:tcPr>
          <w:p w14:paraId="6639A8E8" w14:textId="77777777" w:rsidR="004E733C" w:rsidRPr="00805DF6" w:rsidRDefault="004E733C">
            <w:pPr>
              <w:jc w:val="center"/>
              <w:rPr>
                <w:color w:val="000000" w:themeColor="text1"/>
                <w:sz w:val="20"/>
              </w:rPr>
            </w:pPr>
            <w:r w:rsidRPr="00805DF6">
              <w:rPr>
                <w:color w:val="000000" w:themeColor="text1"/>
                <w:sz w:val="20"/>
              </w:rPr>
              <w:t>HCFC phase-out plan (stage III)</w:t>
            </w:r>
          </w:p>
        </w:tc>
        <w:tc>
          <w:tcPr>
            <w:tcW w:w="2614" w:type="pct"/>
            <w:vAlign w:val="center"/>
          </w:tcPr>
          <w:p w14:paraId="4D11B182" w14:textId="77777777" w:rsidR="004E733C" w:rsidRPr="00805DF6" w:rsidRDefault="004E733C">
            <w:pPr>
              <w:jc w:val="center"/>
              <w:rPr>
                <w:color w:val="000000" w:themeColor="text1"/>
                <w:sz w:val="20"/>
              </w:rPr>
            </w:pPr>
            <w:r w:rsidRPr="00805DF6">
              <w:rPr>
                <w:color w:val="000000" w:themeColor="text1"/>
                <w:sz w:val="20"/>
              </w:rPr>
              <w:t>UNIDO (lead), UNEP</w:t>
            </w:r>
          </w:p>
        </w:tc>
      </w:tr>
    </w:tbl>
    <w:p w14:paraId="6644BD98" w14:textId="77777777" w:rsidR="004E733C" w:rsidRPr="00805DF6" w:rsidRDefault="004E733C" w:rsidP="004E733C">
      <w:pPr>
        <w:jc w:val="center"/>
        <w:rPr>
          <w:sz w:val="18"/>
          <w:szCs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927"/>
        <w:gridCol w:w="2139"/>
        <w:gridCol w:w="2965"/>
      </w:tblGrid>
      <w:tr w:rsidR="004E733C" w:rsidRPr="00805DF6" w14:paraId="1FF568A0" w14:textId="77777777">
        <w:trPr>
          <w:trHeight w:val="77"/>
        </w:trPr>
        <w:tc>
          <w:tcPr>
            <w:tcW w:w="2456" w:type="pct"/>
          </w:tcPr>
          <w:p w14:paraId="762A5106" w14:textId="77777777" w:rsidR="004E733C" w:rsidRPr="00805DF6" w:rsidRDefault="004E733C">
            <w:pPr>
              <w:jc w:val="left"/>
              <w:rPr>
                <w:b/>
                <w:sz w:val="20"/>
              </w:rPr>
            </w:pPr>
            <w:r w:rsidRPr="00805DF6">
              <w:rPr>
                <w:b/>
                <w:sz w:val="20"/>
              </w:rPr>
              <w:t>(II) LATEST ARTICLE 7 DATA (Annex C, Group I)</w:t>
            </w:r>
          </w:p>
        </w:tc>
        <w:tc>
          <w:tcPr>
            <w:tcW w:w="1066" w:type="pct"/>
          </w:tcPr>
          <w:p w14:paraId="50734718" w14:textId="77777777" w:rsidR="004E733C" w:rsidRPr="00805DF6" w:rsidRDefault="004E733C">
            <w:pPr>
              <w:jc w:val="center"/>
              <w:rPr>
                <w:sz w:val="20"/>
              </w:rPr>
            </w:pPr>
            <w:r w:rsidRPr="00805DF6">
              <w:rPr>
                <w:sz w:val="20"/>
              </w:rPr>
              <w:t>Year:</w:t>
            </w:r>
            <w:r w:rsidRPr="00805DF6" w:rsidDel="00027AAC">
              <w:rPr>
                <w:sz w:val="20"/>
              </w:rPr>
              <w:t xml:space="preserve"> </w:t>
            </w:r>
            <w:r w:rsidRPr="00805DF6">
              <w:rPr>
                <w:color w:val="000000" w:themeColor="text1"/>
                <w:sz w:val="20"/>
              </w:rPr>
              <w:t>2024</w:t>
            </w:r>
          </w:p>
        </w:tc>
        <w:tc>
          <w:tcPr>
            <w:tcW w:w="1478" w:type="pct"/>
          </w:tcPr>
          <w:p w14:paraId="717B3D8E" w14:textId="77777777" w:rsidR="004E733C" w:rsidRPr="00805DF6" w:rsidRDefault="004E733C">
            <w:pPr>
              <w:jc w:val="right"/>
              <w:rPr>
                <w:sz w:val="20"/>
              </w:rPr>
            </w:pPr>
            <w:r w:rsidRPr="00805DF6">
              <w:rPr>
                <w:color w:val="000000" w:themeColor="text1"/>
                <w:sz w:val="20"/>
              </w:rPr>
              <w:t>215.09</w:t>
            </w:r>
            <w:r w:rsidRPr="00805DF6">
              <w:rPr>
                <w:sz w:val="20"/>
              </w:rPr>
              <w:t xml:space="preserve"> ODP tonnes</w:t>
            </w:r>
          </w:p>
        </w:tc>
      </w:tr>
    </w:tbl>
    <w:p w14:paraId="24BB754E" w14:textId="77777777" w:rsidR="004E733C" w:rsidRPr="00805DF6" w:rsidRDefault="004E733C" w:rsidP="004E733C">
      <w:pPr>
        <w:jc w:val="center"/>
        <w:rPr>
          <w:sz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720"/>
        <w:gridCol w:w="901"/>
        <w:gridCol w:w="1081"/>
        <w:gridCol w:w="1438"/>
        <w:gridCol w:w="991"/>
        <w:gridCol w:w="811"/>
        <w:gridCol w:w="901"/>
        <w:gridCol w:w="540"/>
        <w:gridCol w:w="1461"/>
      </w:tblGrid>
      <w:tr w:rsidR="004E733C" w:rsidRPr="00805DF6" w14:paraId="1A7396CD" w14:textId="77777777">
        <w:trPr>
          <w:trHeight w:val="128"/>
        </w:trPr>
        <w:tc>
          <w:tcPr>
            <w:tcW w:w="4003" w:type="pct"/>
            <w:gridSpan w:val="8"/>
          </w:tcPr>
          <w:p w14:paraId="468FE722" w14:textId="77777777" w:rsidR="004E733C" w:rsidRPr="00805DF6" w:rsidRDefault="004E733C">
            <w:pPr>
              <w:jc w:val="left"/>
              <w:rPr>
                <w:b/>
                <w:sz w:val="20"/>
              </w:rPr>
            </w:pPr>
            <w:r w:rsidRPr="00805DF6">
              <w:rPr>
                <w:b/>
                <w:sz w:val="20"/>
              </w:rPr>
              <w:t>(III) LATEST COUNTRY PROGRAMME SECTORAL DATA (ODP tonnes)</w:t>
            </w:r>
          </w:p>
        </w:tc>
        <w:tc>
          <w:tcPr>
            <w:tcW w:w="997" w:type="pct"/>
            <w:gridSpan w:val="2"/>
          </w:tcPr>
          <w:p w14:paraId="19A2ED3A" w14:textId="77777777" w:rsidR="004E733C" w:rsidRPr="00805DF6" w:rsidRDefault="004E733C">
            <w:pPr>
              <w:spacing w:after="60"/>
              <w:jc w:val="right"/>
              <w:rPr>
                <w:b/>
                <w:sz w:val="20"/>
              </w:rPr>
            </w:pPr>
            <w:r w:rsidRPr="00805DF6">
              <w:rPr>
                <w:b/>
                <w:sz w:val="20"/>
              </w:rPr>
              <w:t xml:space="preserve">Year: </w:t>
            </w:r>
            <w:r w:rsidRPr="00805DF6">
              <w:rPr>
                <w:b/>
                <w:color w:val="000000" w:themeColor="text1"/>
                <w:sz w:val="20"/>
              </w:rPr>
              <w:t>2024</w:t>
            </w:r>
          </w:p>
        </w:tc>
      </w:tr>
      <w:tr w:rsidR="004E733C" w:rsidRPr="00805DF6" w14:paraId="4BFCCA69" w14:textId="77777777">
        <w:trPr>
          <w:trHeight w:val="250"/>
        </w:trPr>
        <w:tc>
          <w:tcPr>
            <w:tcW w:w="592" w:type="pct"/>
            <w:vAlign w:val="center"/>
          </w:tcPr>
          <w:p w14:paraId="5F6CE9F2" w14:textId="77777777" w:rsidR="004E733C" w:rsidRPr="00805DF6" w:rsidRDefault="004E733C">
            <w:pPr>
              <w:spacing w:after="60"/>
              <w:jc w:val="center"/>
              <w:rPr>
                <w:sz w:val="20"/>
              </w:rPr>
            </w:pPr>
            <w:r w:rsidRPr="00805DF6">
              <w:rPr>
                <w:sz w:val="20"/>
              </w:rPr>
              <w:t>Chemical</w:t>
            </w:r>
          </w:p>
        </w:tc>
        <w:tc>
          <w:tcPr>
            <w:tcW w:w="359" w:type="pct"/>
            <w:vAlign w:val="center"/>
          </w:tcPr>
          <w:p w14:paraId="7057E0F2" w14:textId="77777777" w:rsidR="004E733C" w:rsidRPr="00805DF6" w:rsidRDefault="004E733C">
            <w:pPr>
              <w:spacing w:after="60"/>
              <w:ind w:left="-106" w:right="-97"/>
              <w:jc w:val="center"/>
              <w:rPr>
                <w:sz w:val="20"/>
              </w:rPr>
            </w:pPr>
            <w:r w:rsidRPr="00805DF6">
              <w:rPr>
                <w:sz w:val="20"/>
              </w:rPr>
              <w:t>Aerosol</w:t>
            </w:r>
          </w:p>
        </w:tc>
        <w:tc>
          <w:tcPr>
            <w:tcW w:w="449" w:type="pct"/>
            <w:vAlign w:val="center"/>
          </w:tcPr>
          <w:p w14:paraId="765DA3AA" w14:textId="77777777" w:rsidR="004E733C" w:rsidRPr="00805DF6" w:rsidRDefault="004E733C">
            <w:pPr>
              <w:spacing w:after="60"/>
              <w:jc w:val="center"/>
              <w:rPr>
                <w:sz w:val="20"/>
              </w:rPr>
            </w:pPr>
            <w:r w:rsidRPr="00805DF6">
              <w:rPr>
                <w:sz w:val="20"/>
              </w:rPr>
              <w:t>Foam</w:t>
            </w:r>
          </w:p>
        </w:tc>
        <w:tc>
          <w:tcPr>
            <w:tcW w:w="539" w:type="pct"/>
            <w:vAlign w:val="center"/>
          </w:tcPr>
          <w:p w14:paraId="015CA56D" w14:textId="77777777" w:rsidR="004E733C" w:rsidRPr="00805DF6" w:rsidRDefault="004E733C">
            <w:pPr>
              <w:spacing w:after="60"/>
              <w:ind w:left="-106" w:right="-112"/>
              <w:jc w:val="center"/>
              <w:rPr>
                <w:sz w:val="20"/>
              </w:rPr>
            </w:pPr>
            <w:r w:rsidRPr="00805DF6">
              <w:rPr>
                <w:sz w:val="20"/>
              </w:rPr>
              <w:t>Firefighting</w:t>
            </w:r>
          </w:p>
        </w:tc>
        <w:tc>
          <w:tcPr>
            <w:tcW w:w="1211" w:type="pct"/>
            <w:gridSpan w:val="2"/>
            <w:vAlign w:val="center"/>
          </w:tcPr>
          <w:p w14:paraId="5A42F307" w14:textId="77777777" w:rsidR="004E733C" w:rsidRPr="00805DF6" w:rsidRDefault="004E733C">
            <w:pPr>
              <w:spacing w:after="60"/>
              <w:jc w:val="center"/>
              <w:rPr>
                <w:sz w:val="20"/>
              </w:rPr>
            </w:pPr>
            <w:r w:rsidRPr="00805DF6">
              <w:rPr>
                <w:sz w:val="20"/>
              </w:rPr>
              <w:t>Refrigeration</w:t>
            </w:r>
          </w:p>
        </w:tc>
        <w:tc>
          <w:tcPr>
            <w:tcW w:w="404" w:type="pct"/>
            <w:vAlign w:val="center"/>
          </w:tcPr>
          <w:p w14:paraId="557248BB" w14:textId="77777777" w:rsidR="004E733C" w:rsidRPr="00805DF6" w:rsidRDefault="004E733C">
            <w:pPr>
              <w:spacing w:after="60"/>
              <w:ind w:left="-106" w:right="-105"/>
              <w:jc w:val="center"/>
              <w:rPr>
                <w:sz w:val="20"/>
              </w:rPr>
            </w:pPr>
            <w:r w:rsidRPr="00805DF6">
              <w:rPr>
                <w:sz w:val="20"/>
              </w:rPr>
              <w:t>Solvent</w:t>
            </w:r>
          </w:p>
        </w:tc>
        <w:tc>
          <w:tcPr>
            <w:tcW w:w="449" w:type="pct"/>
            <w:vAlign w:val="center"/>
          </w:tcPr>
          <w:p w14:paraId="1C5D1689" w14:textId="77777777" w:rsidR="004E733C" w:rsidRPr="00805DF6" w:rsidRDefault="004E733C">
            <w:pPr>
              <w:spacing w:after="60"/>
              <w:jc w:val="center"/>
              <w:rPr>
                <w:sz w:val="20"/>
              </w:rPr>
            </w:pPr>
            <w:r w:rsidRPr="00805DF6">
              <w:rPr>
                <w:sz w:val="20"/>
              </w:rPr>
              <w:t>Process agent</w:t>
            </w:r>
          </w:p>
        </w:tc>
        <w:tc>
          <w:tcPr>
            <w:tcW w:w="269" w:type="pct"/>
            <w:vAlign w:val="center"/>
          </w:tcPr>
          <w:p w14:paraId="3A364F20" w14:textId="77777777" w:rsidR="004E733C" w:rsidRPr="00805DF6" w:rsidRDefault="004E733C">
            <w:pPr>
              <w:spacing w:after="60"/>
              <w:jc w:val="center"/>
              <w:rPr>
                <w:sz w:val="20"/>
              </w:rPr>
            </w:pPr>
            <w:r w:rsidRPr="00805DF6">
              <w:rPr>
                <w:sz w:val="20"/>
              </w:rPr>
              <w:t>Lab use</w:t>
            </w:r>
          </w:p>
        </w:tc>
        <w:tc>
          <w:tcPr>
            <w:tcW w:w="728" w:type="pct"/>
            <w:vAlign w:val="center"/>
          </w:tcPr>
          <w:p w14:paraId="508651CB" w14:textId="77777777" w:rsidR="004E733C" w:rsidRPr="00805DF6" w:rsidRDefault="004E733C">
            <w:pPr>
              <w:spacing w:after="60"/>
              <w:jc w:val="center"/>
              <w:rPr>
                <w:sz w:val="20"/>
              </w:rPr>
            </w:pPr>
            <w:r w:rsidRPr="00805DF6">
              <w:rPr>
                <w:sz w:val="20"/>
              </w:rPr>
              <w:t>Total sector consumption</w:t>
            </w:r>
          </w:p>
        </w:tc>
      </w:tr>
      <w:tr w:rsidR="004E733C" w:rsidRPr="00805DF6" w14:paraId="306E8E1F" w14:textId="77777777">
        <w:trPr>
          <w:trHeight w:val="154"/>
        </w:trPr>
        <w:tc>
          <w:tcPr>
            <w:tcW w:w="1938" w:type="pct"/>
            <w:gridSpan w:val="4"/>
            <w:vAlign w:val="center"/>
          </w:tcPr>
          <w:p w14:paraId="3BEE0D0A" w14:textId="77777777" w:rsidR="004E733C" w:rsidRPr="00805DF6" w:rsidRDefault="004E733C">
            <w:pPr>
              <w:spacing w:after="60"/>
              <w:jc w:val="center"/>
              <w:rPr>
                <w:sz w:val="20"/>
              </w:rPr>
            </w:pPr>
          </w:p>
        </w:tc>
        <w:tc>
          <w:tcPr>
            <w:tcW w:w="717" w:type="pct"/>
            <w:vAlign w:val="center"/>
          </w:tcPr>
          <w:p w14:paraId="36770BE1" w14:textId="77777777" w:rsidR="004E733C" w:rsidRPr="00805DF6" w:rsidRDefault="004E733C">
            <w:pPr>
              <w:spacing w:after="60"/>
              <w:ind w:left="-83" w:right="-68"/>
              <w:jc w:val="center"/>
              <w:rPr>
                <w:sz w:val="20"/>
              </w:rPr>
            </w:pPr>
            <w:r w:rsidRPr="00805DF6">
              <w:rPr>
                <w:sz w:val="20"/>
              </w:rPr>
              <w:t>Manufacturing</w:t>
            </w:r>
          </w:p>
        </w:tc>
        <w:tc>
          <w:tcPr>
            <w:tcW w:w="494" w:type="pct"/>
            <w:vAlign w:val="center"/>
          </w:tcPr>
          <w:p w14:paraId="100F8903" w14:textId="77777777" w:rsidR="004E733C" w:rsidRPr="00805DF6" w:rsidRDefault="004E733C">
            <w:pPr>
              <w:spacing w:after="60"/>
              <w:jc w:val="center"/>
              <w:rPr>
                <w:sz w:val="20"/>
              </w:rPr>
            </w:pPr>
            <w:r w:rsidRPr="00805DF6">
              <w:rPr>
                <w:sz w:val="20"/>
              </w:rPr>
              <w:t>Servicing</w:t>
            </w:r>
          </w:p>
        </w:tc>
        <w:tc>
          <w:tcPr>
            <w:tcW w:w="1851" w:type="pct"/>
            <w:gridSpan w:val="4"/>
            <w:vAlign w:val="center"/>
          </w:tcPr>
          <w:p w14:paraId="3F07FC80" w14:textId="77777777" w:rsidR="004E733C" w:rsidRPr="00805DF6" w:rsidRDefault="004E733C">
            <w:pPr>
              <w:spacing w:after="60"/>
              <w:jc w:val="center"/>
              <w:rPr>
                <w:sz w:val="20"/>
              </w:rPr>
            </w:pPr>
          </w:p>
        </w:tc>
      </w:tr>
      <w:tr w:rsidR="004E733C" w:rsidRPr="00805DF6" w14:paraId="7DDB2B97" w14:textId="77777777">
        <w:trPr>
          <w:trHeight w:val="250"/>
        </w:trPr>
        <w:tc>
          <w:tcPr>
            <w:tcW w:w="592" w:type="pct"/>
          </w:tcPr>
          <w:p w14:paraId="1C4F0A04" w14:textId="77777777" w:rsidR="004E733C" w:rsidRPr="00805DF6" w:rsidRDefault="004E733C">
            <w:pPr>
              <w:spacing w:after="60"/>
              <w:jc w:val="left"/>
              <w:rPr>
                <w:sz w:val="20"/>
              </w:rPr>
            </w:pPr>
            <w:r w:rsidRPr="00805DF6">
              <w:rPr>
                <w:color w:val="000000" w:themeColor="text1"/>
                <w:sz w:val="20"/>
              </w:rPr>
              <w:t>HCFC-22</w:t>
            </w:r>
          </w:p>
        </w:tc>
        <w:tc>
          <w:tcPr>
            <w:tcW w:w="359" w:type="pct"/>
          </w:tcPr>
          <w:p w14:paraId="1F3FEB42" w14:textId="77777777" w:rsidR="004E733C" w:rsidRPr="00805DF6" w:rsidRDefault="004E733C">
            <w:pPr>
              <w:spacing w:after="60"/>
              <w:jc w:val="right"/>
              <w:rPr>
                <w:sz w:val="20"/>
              </w:rPr>
            </w:pPr>
          </w:p>
        </w:tc>
        <w:tc>
          <w:tcPr>
            <w:tcW w:w="449" w:type="pct"/>
          </w:tcPr>
          <w:p w14:paraId="72311878" w14:textId="77777777" w:rsidR="004E733C" w:rsidRPr="00805DF6" w:rsidRDefault="004E733C">
            <w:pPr>
              <w:spacing w:after="60"/>
              <w:jc w:val="right"/>
              <w:rPr>
                <w:sz w:val="20"/>
              </w:rPr>
            </w:pPr>
          </w:p>
        </w:tc>
        <w:tc>
          <w:tcPr>
            <w:tcW w:w="539" w:type="pct"/>
          </w:tcPr>
          <w:p w14:paraId="60849719" w14:textId="77777777" w:rsidR="004E733C" w:rsidRPr="00805DF6" w:rsidRDefault="004E733C">
            <w:pPr>
              <w:spacing w:after="60"/>
              <w:jc w:val="right"/>
              <w:rPr>
                <w:sz w:val="20"/>
              </w:rPr>
            </w:pPr>
          </w:p>
        </w:tc>
        <w:tc>
          <w:tcPr>
            <w:tcW w:w="717" w:type="pct"/>
          </w:tcPr>
          <w:p w14:paraId="59A57C50" w14:textId="77777777" w:rsidR="004E733C" w:rsidRPr="00805DF6" w:rsidRDefault="004E733C">
            <w:pPr>
              <w:spacing w:after="60"/>
              <w:jc w:val="right"/>
              <w:rPr>
                <w:sz w:val="20"/>
              </w:rPr>
            </w:pPr>
          </w:p>
        </w:tc>
        <w:tc>
          <w:tcPr>
            <w:tcW w:w="494" w:type="pct"/>
          </w:tcPr>
          <w:p w14:paraId="3C9EE7EC" w14:textId="77777777" w:rsidR="004E733C" w:rsidRPr="00805DF6" w:rsidRDefault="004E733C">
            <w:pPr>
              <w:spacing w:after="60"/>
              <w:jc w:val="right"/>
              <w:rPr>
                <w:sz w:val="20"/>
              </w:rPr>
            </w:pPr>
            <w:r w:rsidRPr="00805DF6">
              <w:rPr>
                <w:sz w:val="20"/>
              </w:rPr>
              <w:t>215.09</w:t>
            </w:r>
          </w:p>
        </w:tc>
        <w:tc>
          <w:tcPr>
            <w:tcW w:w="404" w:type="pct"/>
          </w:tcPr>
          <w:p w14:paraId="373420ED" w14:textId="77777777" w:rsidR="004E733C" w:rsidRPr="00805DF6" w:rsidRDefault="004E733C">
            <w:pPr>
              <w:spacing w:after="60"/>
              <w:jc w:val="right"/>
              <w:rPr>
                <w:sz w:val="20"/>
              </w:rPr>
            </w:pPr>
          </w:p>
        </w:tc>
        <w:tc>
          <w:tcPr>
            <w:tcW w:w="449" w:type="pct"/>
          </w:tcPr>
          <w:p w14:paraId="65DFF5EB" w14:textId="77777777" w:rsidR="004E733C" w:rsidRPr="00805DF6" w:rsidRDefault="004E733C">
            <w:pPr>
              <w:spacing w:after="60"/>
              <w:jc w:val="right"/>
              <w:rPr>
                <w:sz w:val="20"/>
              </w:rPr>
            </w:pPr>
          </w:p>
        </w:tc>
        <w:tc>
          <w:tcPr>
            <w:tcW w:w="269" w:type="pct"/>
          </w:tcPr>
          <w:p w14:paraId="5BEA1FB2" w14:textId="77777777" w:rsidR="004E733C" w:rsidRPr="00805DF6" w:rsidRDefault="004E733C">
            <w:pPr>
              <w:spacing w:after="60"/>
              <w:jc w:val="right"/>
              <w:rPr>
                <w:sz w:val="20"/>
              </w:rPr>
            </w:pPr>
          </w:p>
        </w:tc>
        <w:tc>
          <w:tcPr>
            <w:tcW w:w="728" w:type="pct"/>
          </w:tcPr>
          <w:p w14:paraId="3FCEDC03" w14:textId="77777777" w:rsidR="004E733C" w:rsidRPr="00805DF6" w:rsidRDefault="004E733C">
            <w:pPr>
              <w:spacing w:after="60"/>
              <w:jc w:val="right"/>
              <w:rPr>
                <w:sz w:val="20"/>
              </w:rPr>
            </w:pPr>
            <w:r w:rsidRPr="00805DF6">
              <w:rPr>
                <w:sz w:val="20"/>
              </w:rPr>
              <w:t>215.09</w:t>
            </w:r>
          </w:p>
        </w:tc>
      </w:tr>
    </w:tbl>
    <w:p w14:paraId="5C242B27" w14:textId="77777777" w:rsidR="004E733C" w:rsidRPr="00805DF6" w:rsidRDefault="004E733C" w:rsidP="004E733C">
      <w:pPr>
        <w:jc w:val="center"/>
        <w:rPr>
          <w:sz w:val="18"/>
          <w:szCs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619"/>
        <w:gridCol w:w="4345"/>
        <w:gridCol w:w="2006"/>
      </w:tblGrid>
      <w:tr w:rsidR="004E733C" w:rsidRPr="00805DF6" w14:paraId="59098428" w14:textId="77777777">
        <w:trPr>
          <w:trHeight w:val="272"/>
        </w:trPr>
        <w:tc>
          <w:tcPr>
            <w:tcW w:w="5000" w:type="pct"/>
            <w:gridSpan w:val="4"/>
          </w:tcPr>
          <w:p w14:paraId="72985533" w14:textId="77777777" w:rsidR="004E733C" w:rsidRPr="00805DF6" w:rsidRDefault="004E733C">
            <w:pPr>
              <w:jc w:val="left"/>
              <w:rPr>
                <w:b/>
                <w:sz w:val="20"/>
              </w:rPr>
            </w:pPr>
            <w:r w:rsidRPr="00805DF6">
              <w:rPr>
                <w:b/>
                <w:sz w:val="20"/>
              </w:rPr>
              <w:t>(IV) CONSUMPTION DATA (ODP tonnes)</w:t>
            </w:r>
          </w:p>
        </w:tc>
      </w:tr>
      <w:tr w:rsidR="004E733C" w:rsidRPr="00805DF6" w14:paraId="465A48D4" w14:textId="77777777">
        <w:trPr>
          <w:trHeight w:val="272"/>
        </w:trPr>
        <w:tc>
          <w:tcPr>
            <w:tcW w:w="1027" w:type="pct"/>
          </w:tcPr>
          <w:p w14:paraId="5D1FCB78" w14:textId="77777777" w:rsidR="004E733C" w:rsidRPr="00805DF6" w:rsidRDefault="004E733C">
            <w:pPr>
              <w:spacing w:after="60"/>
              <w:jc w:val="center"/>
              <w:rPr>
                <w:sz w:val="20"/>
              </w:rPr>
            </w:pPr>
            <w:r w:rsidRPr="00805DF6">
              <w:rPr>
                <w:sz w:val="20"/>
              </w:rPr>
              <w:t>2009–2010 baseline:</w:t>
            </w:r>
          </w:p>
        </w:tc>
        <w:tc>
          <w:tcPr>
            <w:tcW w:w="807" w:type="pct"/>
          </w:tcPr>
          <w:p w14:paraId="27CDABBD" w14:textId="77777777" w:rsidR="004E733C" w:rsidRPr="00805DF6" w:rsidRDefault="004E733C">
            <w:pPr>
              <w:spacing w:after="60"/>
              <w:jc w:val="right"/>
              <w:rPr>
                <w:sz w:val="20"/>
              </w:rPr>
            </w:pPr>
            <w:r w:rsidRPr="00805DF6">
              <w:rPr>
                <w:color w:val="000000" w:themeColor="text1"/>
                <w:sz w:val="20"/>
              </w:rPr>
              <w:t>386.30</w:t>
            </w:r>
          </w:p>
        </w:tc>
        <w:tc>
          <w:tcPr>
            <w:tcW w:w="2166" w:type="pct"/>
          </w:tcPr>
          <w:p w14:paraId="18422FC7" w14:textId="77777777" w:rsidR="004E733C" w:rsidRPr="00805DF6" w:rsidRDefault="004E733C">
            <w:pPr>
              <w:spacing w:after="60"/>
              <w:jc w:val="center"/>
              <w:rPr>
                <w:sz w:val="20"/>
              </w:rPr>
            </w:pPr>
            <w:r w:rsidRPr="00805DF6">
              <w:rPr>
                <w:sz w:val="20"/>
              </w:rPr>
              <w:t>Starting point for sustained aggregate reductions:</w:t>
            </w:r>
          </w:p>
        </w:tc>
        <w:tc>
          <w:tcPr>
            <w:tcW w:w="999" w:type="pct"/>
          </w:tcPr>
          <w:p w14:paraId="3E2FAF06" w14:textId="77777777" w:rsidR="004E733C" w:rsidRPr="00805DF6" w:rsidRDefault="004E733C">
            <w:pPr>
              <w:spacing w:after="60"/>
              <w:jc w:val="right"/>
              <w:rPr>
                <w:sz w:val="20"/>
              </w:rPr>
            </w:pPr>
            <w:r w:rsidRPr="00805DF6">
              <w:rPr>
                <w:color w:val="000000" w:themeColor="text1"/>
                <w:sz w:val="20"/>
              </w:rPr>
              <w:t>484.61</w:t>
            </w:r>
          </w:p>
        </w:tc>
      </w:tr>
      <w:tr w:rsidR="004E733C" w:rsidRPr="00805DF6" w14:paraId="365D2BAC" w14:textId="77777777">
        <w:trPr>
          <w:trHeight w:val="163"/>
        </w:trPr>
        <w:tc>
          <w:tcPr>
            <w:tcW w:w="5000" w:type="pct"/>
            <w:gridSpan w:val="4"/>
          </w:tcPr>
          <w:p w14:paraId="10A8CA14" w14:textId="77777777" w:rsidR="004E733C" w:rsidRPr="00805DF6" w:rsidRDefault="004E733C">
            <w:pPr>
              <w:tabs>
                <w:tab w:val="left" w:pos="993"/>
              </w:tabs>
              <w:ind w:left="426"/>
              <w:jc w:val="left"/>
              <w:rPr>
                <w:b/>
                <w:sz w:val="20"/>
              </w:rPr>
            </w:pPr>
            <w:r w:rsidRPr="00805DF6">
              <w:rPr>
                <w:b/>
                <w:sz w:val="20"/>
              </w:rPr>
              <w:t>CONSUMPTION ELIGIBLE FOR FUNDING</w:t>
            </w:r>
          </w:p>
        </w:tc>
      </w:tr>
      <w:tr w:rsidR="004E733C" w:rsidRPr="00805DF6" w14:paraId="6E23AA45" w14:textId="77777777">
        <w:trPr>
          <w:trHeight w:val="272"/>
        </w:trPr>
        <w:tc>
          <w:tcPr>
            <w:tcW w:w="1027" w:type="pct"/>
          </w:tcPr>
          <w:p w14:paraId="2F61271F" w14:textId="77777777" w:rsidR="004E733C" w:rsidRPr="00805DF6" w:rsidRDefault="004E733C">
            <w:pPr>
              <w:spacing w:after="60"/>
              <w:jc w:val="center"/>
              <w:rPr>
                <w:sz w:val="20"/>
              </w:rPr>
            </w:pPr>
            <w:r w:rsidRPr="00805DF6">
              <w:rPr>
                <w:sz w:val="20"/>
              </w:rPr>
              <w:t>Already approved:</w:t>
            </w:r>
          </w:p>
        </w:tc>
        <w:tc>
          <w:tcPr>
            <w:tcW w:w="807" w:type="pct"/>
          </w:tcPr>
          <w:p w14:paraId="3D26AE99" w14:textId="77777777" w:rsidR="004E733C" w:rsidRPr="00805DF6" w:rsidRDefault="004E733C">
            <w:pPr>
              <w:spacing w:after="60"/>
              <w:jc w:val="right"/>
              <w:rPr>
                <w:sz w:val="20"/>
              </w:rPr>
            </w:pPr>
            <w:r w:rsidRPr="00805DF6">
              <w:rPr>
                <w:color w:val="000000" w:themeColor="text1"/>
                <w:sz w:val="20"/>
              </w:rPr>
              <w:t>386.41</w:t>
            </w:r>
          </w:p>
        </w:tc>
        <w:tc>
          <w:tcPr>
            <w:tcW w:w="2166" w:type="pct"/>
          </w:tcPr>
          <w:p w14:paraId="1004F15C" w14:textId="77777777" w:rsidR="004E733C" w:rsidRPr="00805DF6" w:rsidRDefault="004E733C">
            <w:pPr>
              <w:spacing w:after="60"/>
              <w:jc w:val="center"/>
              <w:rPr>
                <w:sz w:val="20"/>
              </w:rPr>
            </w:pPr>
            <w:r w:rsidRPr="00805DF6">
              <w:rPr>
                <w:sz w:val="20"/>
              </w:rPr>
              <w:t>Remaining:</w:t>
            </w:r>
          </w:p>
        </w:tc>
        <w:tc>
          <w:tcPr>
            <w:tcW w:w="999" w:type="pct"/>
          </w:tcPr>
          <w:p w14:paraId="28AC1EBB" w14:textId="77777777" w:rsidR="004E733C" w:rsidRPr="00805DF6" w:rsidRDefault="004E733C">
            <w:pPr>
              <w:spacing w:after="60"/>
              <w:jc w:val="right"/>
              <w:rPr>
                <w:sz w:val="20"/>
              </w:rPr>
            </w:pPr>
            <w:r w:rsidRPr="00805DF6">
              <w:rPr>
                <w:color w:val="000000" w:themeColor="text1"/>
                <w:sz w:val="20"/>
              </w:rPr>
              <w:t>98.20</w:t>
            </w:r>
          </w:p>
        </w:tc>
      </w:tr>
    </w:tbl>
    <w:p w14:paraId="69481E10" w14:textId="77777777" w:rsidR="004E733C" w:rsidRPr="00805DF6" w:rsidRDefault="004E733C" w:rsidP="004E733C">
      <w:pPr>
        <w:jc w:val="center"/>
        <w:rPr>
          <w:sz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2620"/>
        <w:gridCol w:w="1392"/>
        <w:gridCol w:w="1392"/>
        <w:gridCol w:w="1392"/>
        <w:gridCol w:w="1994"/>
      </w:tblGrid>
      <w:tr w:rsidR="004E733C" w:rsidRPr="00805DF6" w14:paraId="211B46AB" w14:textId="77777777">
        <w:trPr>
          <w:trHeight w:val="258"/>
        </w:trPr>
        <w:tc>
          <w:tcPr>
            <w:tcW w:w="1924" w:type="pct"/>
            <w:gridSpan w:val="2"/>
            <w:vAlign w:val="center"/>
          </w:tcPr>
          <w:p w14:paraId="0EB6358A" w14:textId="77777777" w:rsidR="004E733C" w:rsidRPr="00805DF6" w:rsidRDefault="004E733C">
            <w:pPr>
              <w:spacing w:after="60"/>
              <w:jc w:val="left"/>
              <w:rPr>
                <w:b/>
                <w:sz w:val="20"/>
              </w:rPr>
            </w:pPr>
            <w:r w:rsidRPr="00805DF6">
              <w:rPr>
                <w:b/>
                <w:sz w:val="20"/>
              </w:rPr>
              <w:t>(V) ENDORSED BUSINESS PLAN</w:t>
            </w:r>
          </w:p>
        </w:tc>
        <w:tc>
          <w:tcPr>
            <w:tcW w:w="694" w:type="pct"/>
            <w:vAlign w:val="center"/>
          </w:tcPr>
          <w:p w14:paraId="7F30ADEB" w14:textId="77777777" w:rsidR="004E733C" w:rsidRPr="00805DF6" w:rsidRDefault="004E733C">
            <w:pPr>
              <w:spacing w:after="60"/>
              <w:jc w:val="center"/>
              <w:rPr>
                <w:b/>
                <w:sz w:val="20"/>
              </w:rPr>
            </w:pPr>
            <w:r w:rsidRPr="00805DF6">
              <w:rPr>
                <w:b/>
                <w:sz w:val="20"/>
              </w:rPr>
              <w:t>2025</w:t>
            </w:r>
          </w:p>
        </w:tc>
        <w:tc>
          <w:tcPr>
            <w:tcW w:w="694" w:type="pct"/>
            <w:vAlign w:val="center"/>
          </w:tcPr>
          <w:p w14:paraId="098D18D2" w14:textId="77777777" w:rsidR="004E733C" w:rsidRPr="00805DF6" w:rsidRDefault="004E733C">
            <w:pPr>
              <w:spacing w:after="60"/>
              <w:jc w:val="center"/>
              <w:rPr>
                <w:b/>
                <w:sz w:val="20"/>
              </w:rPr>
            </w:pPr>
            <w:r w:rsidRPr="00805DF6">
              <w:rPr>
                <w:b/>
                <w:sz w:val="20"/>
              </w:rPr>
              <w:t>2026</w:t>
            </w:r>
          </w:p>
        </w:tc>
        <w:tc>
          <w:tcPr>
            <w:tcW w:w="694" w:type="pct"/>
            <w:vAlign w:val="center"/>
          </w:tcPr>
          <w:p w14:paraId="04FDDAED" w14:textId="77777777" w:rsidR="004E733C" w:rsidRPr="00805DF6" w:rsidRDefault="004E733C">
            <w:pPr>
              <w:spacing w:after="60"/>
              <w:jc w:val="center"/>
              <w:rPr>
                <w:b/>
                <w:sz w:val="20"/>
              </w:rPr>
            </w:pPr>
            <w:r w:rsidRPr="00805DF6">
              <w:rPr>
                <w:b/>
                <w:sz w:val="20"/>
              </w:rPr>
              <w:t>2027</w:t>
            </w:r>
          </w:p>
        </w:tc>
        <w:tc>
          <w:tcPr>
            <w:tcW w:w="995" w:type="pct"/>
            <w:vAlign w:val="center"/>
          </w:tcPr>
          <w:p w14:paraId="19C47723" w14:textId="77777777" w:rsidR="004E733C" w:rsidRPr="00805DF6" w:rsidRDefault="004E733C">
            <w:pPr>
              <w:spacing w:after="60"/>
              <w:jc w:val="center"/>
              <w:rPr>
                <w:b/>
                <w:sz w:val="20"/>
              </w:rPr>
            </w:pPr>
            <w:r w:rsidRPr="00805DF6">
              <w:rPr>
                <w:b/>
                <w:sz w:val="20"/>
              </w:rPr>
              <w:t>Total</w:t>
            </w:r>
          </w:p>
        </w:tc>
      </w:tr>
      <w:tr w:rsidR="004E733C" w:rsidRPr="00805DF6" w14:paraId="166EAB49" w14:textId="77777777">
        <w:trPr>
          <w:trHeight w:val="258"/>
        </w:trPr>
        <w:tc>
          <w:tcPr>
            <w:tcW w:w="618" w:type="pct"/>
            <w:vMerge w:val="restart"/>
            <w:vAlign w:val="center"/>
          </w:tcPr>
          <w:p w14:paraId="2E72D681" w14:textId="77777777" w:rsidR="004E733C" w:rsidRPr="00805DF6" w:rsidRDefault="004E733C">
            <w:pPr>
              <w:spacing w:after="60"/>
              <w:jc w:val="center"/>
              <w:rPr>
                <w:sz w:val="20"/>
              </w:rPr>
            </w:pPr>
            <w:r w:rsidRPr="00805DF6">
              <w:rPr>
                <w:color w:val="000000" w:themeColor="text1"/>
                <w:sz w:val="20"/>
              </w:rPr>
              <w:t>UNIDO</w:t>
            </w:r>
          </w:p>
        </w:tc>
        <w:tc>
          <w:tcPr>
            <w:tcW w:w="1306" w:type="pct"/>
          </w:tcPr>
          <w:p w14:paraId="069BD82D" w14:textId="77777777" w:rsidR="004E733C" w:rsidRPr="00805DF6" w:rsidRDefault="004E733C">
            <w:pPr>
              <w:spacing w:after="60"/>
              <w:jc w:val="left"/>
              <w:rPr>
                <w:sz w:val="20"/>
              </w:rPr>
            </w:pPr>
            <w:r w:rsidRPr="00805DF6">
              <w:rPr>
                <w:sz w:val="20"/>
              </w:rPr>
              <w:t>ODS phase-out (ODP tonnes)</w:t>
            </w:r>
          </w:p>
        </w:tc>
        <w:tc>
          <w:tcPr>
            <w:tcW w:w="694" w:type="pct"/>
          </w:tcPr>
          <w:p w14:paraId="23C0EA80" w14:textId="77777777" w:rsidR="004E733C" w:rsidRPr="00805DF6" w:rsidRDefault="004E733C">
            <w:pPr>
              <w:spacing w:after="60"/>
              <w:jc w:val="right"/>
              <w:rPr>
                <w:sz w:val="20"/>
              </w:rPr>
            </w:pPr>
            <w:r w:rsidRPr="00805DF6">
              <w:rPr>
                <w:sz w:val="20"/>
              </w:rPr>
              <w:t>0.00</w:t>
            </w:r>
          </w:p>
        </w:tc>
        <w:tc>
          <w:tcPr>
            <w:tcW w:w="694" w:type="pct"/>
          </w:tcPr>
          <w:p w14:paraId="3AF0F429" w14:textId="77777777" w:rsidR="004E733C" w:rsidRPr="00805DF6" w:rsidRDefault="004E733C">
            <w:pPr>
              <w:spacing w:after="60"/>
              <w:jc w:val="right"/>
              <w:rPr>
                <w:sz w:val="20"/>
              </w:rPr>
            </w:pPr>
            <w:r w:rsidRPr="00805DF6">
              <w:rPr>
                <w:sz w:val="20"/>
              </w:rPr>
              <w:t>10.00</w:t>
            </w:r>
          </w:p>
        </w:tc>
        <w:tc>
          <w:tcPr>
            <w:tcW w:w="694" w:type="pct"/>
          </w:tcPr>
          <w:p w14:paraId="48D3A38F" w14:textId="77777777" w:rsidR="004E733C" w:rsidRPr="00805DF6" w:rsidRDefault="004E733C">
            <w:pPr>
              <w:spacing w:after="60"/>
              <w:jc w:val="right"/>
              <w:rPr>
                <w:sz w:val="20"/>
              </w:rPr>
            </w:pPr>
            <w:r w:rsidRPr="00805DF6">
              <w:rPr>
                <w:sz w:val="20"/>
              </w:rPr>
              <w:t>34.19</w:t>
            </w:r>
          </w:p>
        </w:tc>
        <w:tc>
          <w:tcPr>
            <w:tcW w:w="995" w:type="pct"/>
          </w:tcPr>
          <w:p w14:paraId="7A36768B" w14:textId="77777777" w:rsidR="004E733C" w:rsidRPr="00805DF6" w:rsidRDefault="004E733C">
            <w:pPr>
              <w:spacing w:after="60"/>
              <w:jc w:val="right"/>
              <w:rPr>
                <w:sz w:val="20"/>
              </w:rPr>
            </w:pPr>
            <w:r w:rsidRPr="00805DF6">
              <w:rPr>
                <w:sz w:val="20"/>
              </w:rPr>
              <w:fldChar w:fldCharType="begin"/>
            </w:r>
            <w:r w:rsidRPr="00805DF6">
              <w:rPr>
                <w:sz w:val="20"/>
              </w:rPr>
              <w:instrText xml:space="preserve"> =SUM(LEFT) </w:instrText>
            </w:r>
            <w:r w:rsidRPr="00805DF6">
              <w:rPr>
                <w:sz w:val="20"/>
              </w:rPr>
              <w:fldChar w:fldCharType="separate"/>
            </w:r>
            <w:r w:rsidRPr="00805DF6">
              <w:rPr>
                <w:sz w:val="20"/>
              </w:rPr>
              <w:t>44.19</w:t>
            </w:r>
            <w:r w:rsidRPr="00805DF6">
              <w:rPr>
                <w:sz w:val="20"/>
              </w:rPr>
              <w:fldChar w:fldCharType="end"/>
            </w:r>
          </w:p>
        </w:tc>
      </w:tr>
      <w:tr w:rsidR="004E733C" w:rsidRPr="00805DF6" w14:paraId="579A33B3" w14:textId="77777777">
        <w:trPr>
          <w:trHeight w:val="258"/>
        </w:trPr>
        <w:tc>
          <w:tcPr>
            <w:tcW w:w="618" w:type="pct"/>
            <w:vMerge/>
            <w:vAlign w:val="center"/>
          </w:tcPr>
          <w:p w14:paraId="2EADBB81" w14:textId="77777777" w:rsidR="004E733C" w:rsidRPr="00805DF6" w:rsidRDefault="004E733C">
            <w:pPr>
              <w:spacing w:after="60"/>
              <w:jc w:val="center"/>
              <w:rPr>
                <w:sz w:val="20"/>
              </w:rPr>
            </w:pPr>
          </w:p>
        </w:tc>
        <w:tc>
          <w:tcPr>
            <w:tcW w:w="1306" w:type="pct"/>
          </w:tcPr>
          <w:p w14:paraId="59FF0F3D" w14:textId="77777777" w:rsidR="004E733C" w:rsidRPr="00805DF6" w:rsidRDefault="004E733C">
            <w:pPr>
              <w:spacing w:after="60"/>
              <w:jc w:val="left"/>
              <w:rPr>
                <w:sz w:val="20"/>
              </w:rPr>
            </w:pPr>
            <w:r w:rsidRPr="00805DF6">
              <w:rPr>
                <w:sz w:val="20"/>
              </w:rPr>
              <w:t>Funding (US $)</w:t>
            </w:r>
          </w:p>
        </w:tc>
        <w:tc>
          <w:tcPr>
            <w:tcW w:w="694" w:type="pct"/>
          </w:tcPr>
          <w:p w14:paraId="28F88D06" w14:textId="77777777" w:rsidR="004E733C" w:rsidRPr="00805DF6" w:rsidRDefault="004E733C">
            <w:pPr>
              <w:spacing w:after="60"/>
              <w:jc w:val="right"/>
              <w:rPr>
                <w:sz w:val="20"/>
              </w:rPr>
            </w:pPr>
            <w:r w:rsidRPr="00805DF6">
              <w:rPr>
                <w:sz w:val="20"/>
              </w:rPr>
              <w:t>0</w:t>
            </w:r>
          </w:p>
        </w:tc>
        <w:tc>
          <w:tcPr>
            <w:tcW w:w="694" w:type="pct"/>
          </w:tcPr>
          <w:p w14:paraId="6246EE4D" w14:textId="77777777" w:rsidR="004E733C" w:rsidRPr="00805DF6" w:rsidRDefault="004E733C">
            <w:pPr>
              <w:spacing w:after="60"/>
              <w:jc w:val="right"/>
              <w:rPr>
                <w:sz w:val="20"/>
              </w:rPr>
            </w:pPr>
            <w:r w:rsidRPr="00805DF6">
              <w:rPr>
                <w:sz w:val="20"/>
              </w:rPr>
              <w:t>933,800</w:t>
            </w:r>
          </w:p>
        </w:tc>
        <w:tc>
          <w:tcPr>
            <w:tcW w:w="694" w:type="pct"/>
          </w:tcPr>
          <w:p w14:paraId="5630F8FB" w14:textId="77777777" w:rsidR="004E733C" w:rsidRPr="00805DF6" w:rsidRDefault="004E733C">
            <w:pPr>
              <w:spacing w:after="60"/>
              <w:jc w:val="right"/>
              <w:rPr>
                <w:sz w:val="20"/>
              </w:rPr>
            </w:pPr>
            <w:r w:rsidRPr="00805DF6">
              <w:rPr>
                <w:sz w:val="20"/>
              </w:rPr>
              <w:t>3,192,662</w:t>
            </w:r>
          </w:p>
        </w:tc>
        <w:tc>
          <w:tcPr>
            <w:tcW w:w="995" w:type="pct"/>
          </w:tcPr>
          <w:p w14:paraId="2FCC9C70" w14:textId="77777777" w:rsidR="004E733C" w:rsidRPr="00805DF6" w:rsidRDefault="004E733C">
            <w:pPr>
              <w:spacing w:after="60"/>
              <w:jc w:val="right"/>
              <w:rPr>
                <w:sz w:val="20"/>
              </w:rPr>
            </w:pPr>
            <w:r w:rsidRPr="00805DF6">
              <w:rPr>
                <w:sz w:val="20"/>
              </w:rPr>
              <w:fldChar w:fldCharType="begin"/>
            </w:r>
            <w:r w:rsidRPr="00805DF6">
              <w:rPr>
                <w:sz w:val="20"/>
              </w:rPr>
              <w:instrText xml:space="preserve"> =SUM(LEFT) </w:instrText>
            </w:r>
            <w:r w:rsidRPr="00805DF6">
              <w:rPr>
                <w:sz w:val="20"/>
              </w:rPr>
              <w:fldChar w:fldCharType="separate"/>
            </w:r>
            <w:r w:rsidRPr="00805DF6">
              <w:rPr>
                <w:sz w:val="20"/>
              </w:rPr>
              <w:t>4,126,462</w:t>
            </w:r>
            <w:r w:rsidRPr="00805DF6">
              <w:rPr>
                <w:sz w:val="20"/>
              </w:rPr>
              <w:fldChar w:fldCharType="end"/>
            </w:r>
          </w:p>
        </w:tc>
      </w:tr>
      <w:tr w:rsidR="004E733C" w:rsidRPr="00805DF6" w14:paraId="12687503" w14:textId="77777777">
        <w:trPr>
          <w:trHeight w:val="258"/>
        </w:trPr>
        <w:tc>
          <w:tcPr>
            <w:tcW w:w="618" w:type="pct"/>
            <w:vMerge w:val="restart"/>
            <w:vAlign w:val="center"/>
          </w:tcPr>
          <w:p w14:paraId="51BE5103" w14:textId="77777777" w:rsidR="004E733C" w:rsidRPr="00805DF6" w:rsidRDefault="004E733C">
            <w:pPr>
              <w:spacing w:after="60"/>
              <w:jc w:val="center"/>
              <w:rPr>
                <w:sz w:val="20"/>
              </w:rPr>
            </w:pPr>
            <w:r w:rsidRPr="00805DF6">
              <w:rPr>
                <w:color w:val="000000" w:themeColor="text1"/>
                <w:sz w:val="20"/>
              </w:rPr>
              <w:t>UNEP</w:t>
            </w:r>
          </w:p>
        </w:tc>
        <w:tc>
          <w:tcPr>
            <w:tcW w:w="1306" w:type="pct"/>
          </w:tcPr>
          <w:p w14:paraId="0D36CB04" w14:textId="77777777" w:rsidR="004E733C" w:rsidRPr="00805DF6" w:rsidRDefault="004E733C">
            <w:pPr>
              <w:spacing w:after="60"/>
              <w:jc w:val="left"/>
              <w:rPr>
                <w:sz w:val="20"/>
              </w:rPr>
            </w:pPr>
            <w:r w:rsidRPr="00805DF6">
              <w:rPr>
                <w:sz w:val="20"/>
              </w:rPr>
              <w:t>ODS phase-out (ODP tonnes)</w:t>
            </w:r>
          </w:p>
        </w:tc>
        <w:tc>
          <w:tcPr>
            <w:tcW w:w="694" w:type="pct"/>
          </w:tcPr>
          <w:p w14:paraId="0A1713A6" w14:textId="77777777" w:rsidR="004E733C" w:rsidRPr="00805DF6" w:rsidRDefault="004E733C">
            <w:pPr>
              <w:spacing w:after="60"/>
              <w:jc w:val="right"/>
              <w:rPr>
                <w:sz w:val="20"/>
              </w:rPr>
            </w:pPr>
            <w:r w:rsidRPr="00805DF6">
              <w:rPr>
                <w:sz w:val="20"/>
              </w:rPr>
              <w:t>0.00</w:t>
            </w:r>
          </w:p>
        </w:tc>
        <w:tc>
          <w:tcPr>
            <w:tcW w:w="694" w:type="pct"/>
          </w:tcPr>
          <w:p w14:paraId="32598DD0" w14:textId="77777777" w:rsidR="004E733C" w:rsidRPr="00805DF6" w:rsidRDefault="004E733C">
            <w:pPr>
              <w:spacing w:after="60"/>
              <w:jc w:val="right"/>
              <w:rPr>
                <w:sz w:val="20"/>
              </w:rPr>
            </w:pPr>
            <w:r w:rsidRPr="00805DF6">
              <w:rPr>
                <w:sz w:val="20"/>
              </w:rPr>
              <w:t>0.00</w:t>
            </w:r>
          </w:p>
        </w:tc>
        <w:tc>
          <w:tcPr>
            <w:tcW w:w="694" w:type="pct"/>
          </w:tcPr>
          <w:p w14:paraId="30A23B7B" w14:textId="77777777" w:rsidR="004E733C" w:rsidRPr="00805DF6" w:rsidRDefault="004E733C">
            <w:pPr>
              <w:spacing w:after="60"/>
              <w:jc w:val="right"/>
              <w:rPr>
                <w:sz w:val="20"/>
              </w:rPr>
            </w:pPr>
            <w:r w:rsidRPr="00805DF6">
              <w:rPr>
                <w:sz w:val="20"/>
              </w:rPr>
              <w:t>0.00</w:t>
            </w:r>
          </w:p>
        </w:tc>
        <w:tc>
          <w:tcPr>
            <w:tcW w:w="995" w:type="pct"/>
          </w:tcPr>
          <w:p w14:paraId="5AD0AC22" w14:textId="77777777" w:rsidR="004E733C" w:rsidRPr="00805DF6" w:rsidRDefault="004E733C">
            <w:pPr>
              <w:spacing w:after="60"/>
              <w:jc w:val="right"/>
              <w:rPr>
                <w:sz w:val="20"/>
              </w:rPr>
            </w:pPr>
            <w:r w:rsidRPr="00805DF6">
              <w:rPr>
                <w:sz w:val="20"/>
              </w:rPr>
              <w:t>0.00</w:t>
            </w:r>
          </w:p>
        </w:tc>
      </w:tr>
      <w:tr w:rsidR="004E733C" w:rsidRPr="00805DF6" w14:paraId="3697AE4D" w14:textId="77777777">
        <w:trPr>
          <w:trHeight w:val="258"/>
        </w:trPr>
        <w:tc>
          <w:tcPr>
            <w:tcW w:w="618" w:type="pct"/>
            <w:vMerge/>
          </w:tcPr>
          <w:p w14:paraId="4C5DB3B4" w14:textId="77777777" w:rsidR="004E733C" w:rsidRPr="00805DF6" w:rsidRDefault="004E733C">
            <w:pPr>
              <w:spacing w:after="60"/>
              <w:jc w:val="center"/>
              <w:rPr>
                <w:sz w:val="20"/>
              </w:rPr>
            </w:pPr>
          </w:p>
        </w:tc>
        <w:tc>
          <w:tcPr>
            <w:tcW w:w="1306" w:type="pct"/>
          </w:tcPr>
          <w:p w14:paraId="41C3E266" w14:textId="77777777" w:rsidR="004E733C" w:rsidRPr="00805DF6" w:rsidRDefault="004E733C">
            <w:pPr>
              <w:spacing w:after="60"/>
              <w:jc w:val="left"/>
              <w:rPr>
                <w:sz w:val="20"/>
              </w:rPr>
            </w:pPr>
            <w:r w:rsidRPr="00805DF6">
              <w:rPr>
                <w:sz w:val="20"/>
              </w:rPr>
              <w:t>Funding (US $)</w:t>
            </w:r>
          </w:p>
        </w:tc>
        <w:tc>
          <w:tcPr>
            <w:tcW w:w="694" w:type="pct"/>
          </w:tcPr>
          <w:p w14:paraId="12D12D03" w14:textId="77777777" w:rsidR="004E733C" w:rsidRPr="00805DF6" w:rsidRDefault="004E733C">
            <w:pPr>
              <w:spacing w:after="60"/>
              <w:jc w:val="right"/>
              <w:rPr>
                <w:sz w:val="20"/>
              </w:rPr>
            </w:pPr>
            <w:r w:rsidRPr="00805DF6">
              <w:rPr>
                <w:sz w:val="20"/>
              </w:rPr>
              <w:t>0</w:t>
            </w:r>
          </w:p>
        </w:tc>
        <w:tc>
          <w:tcPr>
            <w:tcW w:w="694" w:type="pct"/>
          </w:tcPr>
          <w:p w14:paraId="7DB88A47" w14:textId="77777777" w:rsidR="004E733C" w:rsidRPr="00805DF6" w:rsidRDefault="004E733C">
            <w:pPr>
              <w:spacing w:after="60"/>
              <w:jc w:val="right"/>
              <w:rPr>
                <w:sz w:val="20"/>
              </w:rPr>
            </w:pPr>
            <w:r w:rsidRPr="00805DF6">
              <w:rPr>
                <w:sz w:val="20"/>
              </w:rPr>
              <w:t>0</w:t>
            </w:r>
          </w:p>
        </w:tc>
        <w:tc>
          <w:tcPr>
            <w:tcW w:w="694" w:type="pct"/>
          </w:tcPr>
          <w:p w14:paraId="2B9DBCDB" w14:textId="77777777" w:rsidR="004E733C" w:rsidRPr="00805DF6" w:rsidRDefault="004E733C">
            <w:pPr>
              <w:spacing w:after="60"/>
              <w:jc w:val="right"/>
              <w:rPr>
                <w:sz w:val="20"/>
              </w:rPr>
            </w:pPr>
            <w:r w:rsidRPr="00805DF6">
              <w:rPr>
                <w:sz w:val="20"/>
              </w:rPr>
              <w:t>0</w:t>
            </w:r>
          </w:p>
        </w:tc>
        <w:tc>
          <w:tcPr>
            <w:tcW w:w="995" w:type="pct"/>
          </w:tcPr>
          <w:p w14:paraId="5D62E929" w14:textId="77777777" w:rsidR="004E733C" w:rsidRPr="00805DF6" w:rsidRDefault="004E733C">
            <w:pPr>
              <w:spacing w:after="60"/>
              <w:jc w:val="right"/>
              <w:rPr>
                <w:sz w:val="20"/>
              </w:rPr>
            </w:pPr>
            <w:r w:rsidRPr="00805DF6">
              <w:rPr>
                <w:sz w:val="20"/>
              </w:rPr>
              <w:t>0</w:t>
            </w:r>
          </w:p>
        </w:tc>
      </w:tr>
    </w:tbl>
    <w:p w14:paraId="740682BB" w14:textId="77777777" w:rsidR="004E733C" w:rsidRPr="00805DF6" w:rsidRDefault="004E733C" w:rsidP="004E733C">
      <w:pPr>
        <w:ind w:left="-112" w:right="-563"/>
        <w:rPr>
          <w:sz w:val="18"/>
          <w:szCs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925"/>
        <w:gridCol w:w="1370"/>
        <w:gridCol w:w="1035"/>
        <w:gridCol w:w="780"/>
        <w:gridCol w:w="991"/>
        <w:gridCol w:w="853"/>
        <w:gridCol w:w="997"/>
        <w:gridCol w:w="696"/>
        <w:gridCol w:w="999"/>
      </w:tblGrid>
      <w:tr w:rsidR="004E733C" w:rsidRPr="00805DF6" w14:paraId="0B14CC79" w14:textId="77777777">
        <w:trPr>
          <w:trHeight w:val="217"/>
        </w:trPr>
        <w:tc>
          <w:tcPr>
            <w:tcW w:w="1834" w:type="pct"/>
            <w:gridSpan w:val="3"/>
          </w:tcPr>
          <w:p w14:paraId="38D23A11" w14:textId="77777777" w:rsidR="004E733C" w:rsidRPr="00805DF6" w:rsidRDefault="004E733C">
            <w:pPr>
              <w:spacing w:before="20" w:after="20"/>
              <w:jc w:val="left"/>
              <w:rPr>
                <w:b/>
                <w:sz w:val="20"/>
                <w:szCs w:val="20"/>
              </w:rPr>
            </w:pPr>
            <w:r w:rsidRPr="00805DF6">
              <w:rPr>
                <w:b/>
                <w:sz w:val="20"/>
                <w:szCs w:val="20"/>
              </w:rPr>
              <w:t>(VI) PROJECT DATA</w:t>
            </w:r>
          </w:p>
        </w:tc>
        <w:tc>
          <w:tcPr>
            <w:tcW w:w="516" w:type="pct"/>
            <w:vAlign w:val="center"/>
          </w:tcPr>
          <w:p w14:paraId="740A7B02" w14:textId="77777777" w:rsidR="004E733C" w:rsidRPr="00805DF6" w:rsidRDefault="004E733C">
            <w:pPr>
              <w:spacing w:before="20" w:after="20"/>
              <w:jc w:val="center"/>
              <w:rPr>
                <w:b/>
                <w:sz w:val="20"/>
                <w:szCs w:val="20"/>
              </w:rPr>
            </w:pPr>
            <w:r w:rsidRPr="00805DF6">
              <w:rPr>
                <w:b/>
                <w:sz w:val="20"/>
                <w:szCs w:val="20"/>
              </w:rPr>
              <w:t>2025</w:t>
            </w:r>
          </w:p>
        </w:tc>
        <w:tc>
          <w:tcPr>
            <w:tcW w:w="389" w:type="pct"/>
            <w:vAlign w:val="center"/>
          </w:tcPr>
          <w:p w14:paraId="511DFDF4" w14:textId="77777777" w:rsidR="004E733C" w:rsidRPr="00805DF6" w:rsidRDefault="004E733C">
            <w:pPr>
              <w:spacing w:before="20" w:after="20"/>
              <w:jc w:val="center"/>
              <w:rPr>
                <w:b/>
                <w:sz w:val="20"/>
                <w:szCs w:val="20"/>
              </w:rPr>
            </w:pPr>
            <w:r w:rsidRPr="00805DF6">
              <w:rPr>
                <w:b/>
                <w:sz w:val="20"/>
                <w:szCs w:val="20"/>
              </w:rPr>
              <w:t>2026</w:t>
            </w:r>
          </w:p>
        </w:tc>
        <w:tc>
          <w:tcPr>
            <w:tcW w:w="494" w:type="pct"/>
            <w:vAlign w:val="center"/>
          </w:tcPr>
          <w:p w14:paraId="06A447CB" w14:textId="77777777" w:rsidR="004E733C" w:rsidRPr="00805DF6" w:rsidRDefault="004E733C">
            <w:pPr>
              <w:spacing w:before="20" w:after="20"/>
              <w:jc w:val="center"/>
              <w:rPr>
                <w:b/>
                <w:sz w:val="20"/>
                <w:szCs w:val="20"/>
              </w:rPr>
            </w:pPr>
            <w:r w:rsidRPr="00805DF6">
              <w:rPr>
                <w:b/>
                <w:sz w:val="20"/>
                <w:szCs w:val="20"/>
              </w:rPr>
              <w:t>2027</w:t>
            </w:r>
          </w:p>
        </w:tc>
        <w:tc>
          <w:tcPr>
            <w:tcW w:w="425" w:type="pct"/>
            <w:vAlign w:val="center"/>
          </w:tcPr>
          <w:p w14:paraId="6762FB87" w14:textId="77777777" w:rsidR="004E733C" w:rsidRPr="00805DF6" w:rsidRDefault="004E733C">
            <w:pPr>
              <w:spacing w:before="20" w:after="20"/>
              <w:jc w:val="center"/>
              <w:rPr>
                <w:b/>
                <w:sz w:val="20"/>
                <w:szCs w:val="20"/>
              </w:rPr>
            </w:pPr>
            <w:r w:rsidRPr="00805DF6">
              <w:rPr>
                <w:b/>
                <w:sz w:val="20"/>
                <w:szCs w:val="20"/>
              </w:rPr>
              <w:t>2028</w:t>
            </w:r>
          </w:p>
        </w:tc>
        <w:tc>
          <w:tcPr>
            <w:tcW w:w="497" w:type="pct"/>
            <w:vAlign w:val="center"/>
          </w:tcPr>
          <w:p w14:paraId="5B586081" w14:textId="77777777" w:rsidR="004E733C" w:rsidRPr="00805DF6" w:rsidRDefault="004E733C">
            <w:pPr>
              <w:spacing w:before="20" w:after="20"/>
              <w:jc w:val="center"/>
              <w:rPr>
                <w:b/>
                <w:sz w:val="20"/>
                <w:szCs w:val="20"/>
              </w:rPr>
            </w:pPr>
            <w:r w:rsidRPr="00805DF6">
              <w:rPr>
                <w:b/>
                <w:sz w:val="20"/>
                <w:szCs w:val="20"/>
              </w:rPr>
              <w:t>2029</w:t>
            </w:r>
          </w:p>
        </w:tc>
        <w:tc>
          <w:tcPr>
            <w:tcW w:w="347" w:type="pct"/>
            <w:vAlign w:val="center"/>
          </w:tcPr>
          <w:p w14:paraId="687B155E" w14:textId="77777777" w:rsidR="004E733C" w:rsidRPr="00805DF6" w:rsidRDefault="004E733C">
            <w:pPr>
              <w:spacing w:before="20" w:after="20"/>
              <w:jc w:val="center"/>
              <w:rPr>
                <w:b/>
                <w:sz w:val="20"/>
                <w:szCs w:val="20"/>
              </w:rPr>
            </w:pPr>
            <w:r w:rsidRPr="00805DF6">
              <w:rPr>
                <w:b/>
                <w:sz w:val="20"/>
                <w:szCs w:val="20"/>
              </w:rPr>
              <w:t>2030</w:t>
            </w:r>
          </w:p>
        </w:tc>
        <w:tc>
          <w:tcPr>
            <w:tcW w:w="498" w:type="pct"/>
            <w:vAlign w:val="center"/>
          </w:tcPr>
          <w:p w14:paraId="54EFB58D" w14:textId="77777777" w:rsidR="004E733C" w:rsidRPr="00805DF6" w:rsidRDefault="004E733C">
            <w:pPr>
              <w:spacing w:before="20" w:after="20"/>
              <w:jc w:val="center"/>
              <w:rPr>
                <w:b/>
                <w:sz w:val="20"/>
                <w:szCs w:val="20"/>
              </w:rPr>
            </w:pPr>
            <w:r w:rsidRPr="00805DF6">
              <w:rPr>
                <w:b/>
                <w:sz w:val="20"/>
                <w:szCs w:val="20"/>
              </w:rPr>
              <w:t>Total</w:t>
            </w:r>
          </w:p>
        </w:tc>
      </w:tr>
      <w:tr w:rsidR="004E733C" w:rsidRPr="00805DF6" w14:paraId="449F94C1" w14:textId="77777777">
        <w:trPr>
          <w:trHeight w:val="380"/>
        </w:trPr>
        <w:tc>
          <w:tcPr>
            <w:tcW w:w="1834" w:type="pct"/>
            <w:gridSpan w:val="3"/>
          </w:tcPr>
          <w:p w14:paraId="37F5072A" w14:textId="77777777" w:rsidR="004E733C" w:rsidRPr="00805DF6" w:rsidRDefault="004E733C">
            <w:pPr>
              <w:tabs>
                <w:tab w:val="left" w:pos="8280"/>
              </w:tabs>
              <w:spacing w:before="20" w:after="20"/>
              <w:ind w:right="-8"/>
              <w:jc w:val="left"/>
              <w:rPr>
                <w:sz w:val="20"/>
                <w:szCs w:val="20"/>
              </w:rPr>
            </w:pPr>
            <w:r w:rsidRPr="00805DF6">
              <w:rPr>
                <w:sz w:val="20"/>
                <w:szCs w:val="20"/>
              </w:rPr>
              <w:t>Montreal Protocol consumption limits (ODP tonnes)</w:t>
            </w:r>
          </w:p>
        </w:tc>
        <w:tc>
          <w:tcPr>
            <w:tcW w:w="516" w:type="pct"/>
            <w:tcMar>
              <w:left w:w="85" w:type="dxa"/>
              <w:right w:w="85" w:type="dxa"/>
            </w:tcMar>
          </w:tcPr>
          <w:p w14:paraId="4E209B7E"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389" w:type="pct"/>
            <w:tcMar>
              <w:left w:w="85" w:type="dxa"/>
              <w:right w:w="85" w:type="dxa"/>
            </w:tcMar>
          </w:tcPr>
          <w:p w14:paraId="53FA0451"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494" w:type="pct"/>
            <w:tcMar>
              <w:left w:w="85" w:type="dxa"/>
              <w:right w:w="85" w:type="dxa"/>
            </w:tcMar>
          </w:tcPr>
          <w:p w14:paraId="39848592"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425" w:type="pct"/>
            <w:tcMar>
              <w:left w:w="85" w:type="dxa"/>
              <w:right w:w="85" w:type="dxa"/>
            </w:tcMar>
          </w:tcPr>
          <w:p w14:paraId="2C050C54"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497" w:type="pct"/>
            <w:tcMar>
              <w:left w:w="85" w:type="dxa"/>
              <w:right w:w="85" w:type="dxa"/>
            </w:tcMar>
          </w:tcPr>
          <w:p w14:paraId="58B6C7A2" w14:textId="77777777" w:rsidR="004E733C" w:rsidRPr="00805DF6" w:rsidRDefault="004E733C">
            <w:pPr>
              <w:tabs>
                <w:tab w:val="left" w:pos="8280"/>
              </w:tabs>
              <w:spacing w:before="20" w:after="20"/>
              <w:jc w:val="right"/>
              <w:rPr>
                <w:sz w:val="20"/>
                <w:szCs w:val="20"/>
              </w:rPr>
            </w:pPr>
            <w:r w:rsidRPr="00805DF6">
              <w:rPr>
                <w:sz w:val="20"/>
                <w:szCs w:val="20"/>
              </w:rPr>
              <w:t>125.54</w:t>
            </w:r>
          </w:p>
        </w:tc>
        <w:tc>
          <w:tcPr>
            <w:tcW w:w="347" w:type="pct"/>
            <w:tcMar>
              <w:left w:w="85" w:type="dxa"/>
              <w:right w:w="85" w:type="dxa"/>
            </w:tcMar>
          </w:tcPr>
          <w:p w14:paraId="771578E0" w14:textId="77777777" w:rsidR="004E733C" w:rsidRPr="00805DF6" w:rsidRDefault="004E733C">
            <w:pPr>
              <w:tabs>
                <w:tab w:val="left" w:pos="8280"/>
              </w:tabs>
              <w:spacing w:before="20" w:after="20"/>
              <w:jc w:val="right"/>
              <w:rPr>
                <w:sz w:val="20"/>
                <w:szCs w:val="20"/>
              </w:rPr>
            </w:pPr>
            <w:r w:rsidRPr="00805DF6">
              <w:rPr>
                <w:sz w:val="20"/>
              </w:rPr>
              <w:t>0.00</w:t>
            </w:r>
          </w:p>
        </w:tc>
        <w:tc>
          <w:tcPr>
            <w:tcW w:w="498" w:type="pct"/>
            <w:tcMar>
              <w:left w:w="85" w:type="dxa"/>
              <w:right w:w="85" w:type="dxa"/>
            </w:tcMar>
          </w:tcPr>
          <w:p w14:paraId="0DCB2037" w14:textId="77777777" w:rsidR="004E733C" w:rsidRPr="00805DF6" w:rsidRDefault="004E733C">
            <w:pPr>
              <w:tabs>
                <w:tab w:val="left" w:pos="8280"/>
              </w:tabs>
              <w:spacing w:before="20" w:after="20"/>
              <w:jc w:val="right"/>
              <w:rPr>
                <w:sz w:val="20"/>
                <w:szCs w:val="20"/>
              </w:rPr>
            </w:pPr>
            <w:r w:rsidRPr="00805DF6">
              <w:rPr>
                <w:sz w:val="20"/>
                <w:szCs w:val="20"/>
              </w:rPr>
              <w:t>n/a</w:t>
            </w:r>
          </w:p>
        </w:tc>
      </w:tr>
      <w:tr w:rsidR="004E733C" w:rsidRPr="00805DF6" w14:paraId="7CF3F7B8" w14:textId="77777777">
        <w:trPr>
          <w:trHeight w:val="190"/>
        </w:trPr>
        <w:tc>
          <w:tcPr>
            <w:tcW w:w="1834" w:type="pct"/>
            <w:gridSpan w:val="3"/>
          </w:tcPr>
          <w:p w14:paraId="391A817C" w14:textId="77777777" w:rsidR="004E733C" w:rsidRPr="00805DF6" w:rsidRDefault="004E733C">
            <w:pPr>
              <w:tabs>
                <w:tab w:val="left" w:pos="8280"/>
              </w:tabs>
              <w:spacing w:before="20" w:after="20"/>
              <w:jc w:val="left"/>
              <w:rPr>
                <w:sz w:val="20"/>
                <w:szCs w:val="20"/>
              </w:rPr>
            </w:pPr>
            <w:r w:rsidRPr="00805DF6">
              <w:rPr>
                <w:sz w:val="20"/>
                <w:szCs w:val="20"/>
              </w:rPr>
              <w:t>Maximum allowable consumption (ODP tonnes)</w:t>
            </w:r>
          </w:p>
        </w:tc>
        <w:tc>
          <w:tcPr>
            <w:tcW w:w="516" w:type="pct"/>
            <w:tcMar>
              <w:left w:w="85" w:type="dxa"/>
              <w:right w:w="85" w:type="dxa"/>
            </w:tcMar>
          </w:tcPr>
          <w:p w14:paraId="48E655ED" w14:textId="77777777" w:rsidR="004E733C" w:rsidRPr="00805DF6" w:rsidRDefault="004E733C">
            <w:pPr>
              <w:tabs>
                <w:tab w:val="left" w:pos="8280"/>
              </w:tabs>
              <w:spacing w:before="20" w:after="20"/>
              <w:jc w:val="right"/>
              <w:rPr>
                <w:sz w:val="20"/>
                <w:szCs w:val="20"/>
              </w:rPr>
            </w:pPr>
            <w:r w:rsidRPr="00805DF6">
              <w:rPr>
                <w:sz w:val="20"/>
                <w:szCs w:val="20"/>
              </w:rPr>
              <w:t>115.54</w:t>
            </w:r>
          </w:p>
        </w:tc>
        <w:tc>
          <w:tcPr>
            <w:tcW w:w="389" w:type="pct"/>
            <w:tcMar>
              <w:left w:w="85" w:type="dxa"/>
              <w:right w:w="85" w:type="dxa"/>
            </w:tcMar>
          </w:tcPr>
          <w:p w14:paraId="477B43CF" w14:textId="77777777" w:rsidR="004E733C" w:rsidRPr="00805DF6" w:rsidRDefault="004E733C">
            <w:pPr>
              <w:tabs>
                <w:tab w:val="left" w:pos="8280"/>
              </w:tabs>
              <w:spacing w:before="20" w:after="20"/>
              <w:jc w:val="right"/>
              <w:rPr>
                <w:sz w:val="20"/>
                <w:szCs w:val="20"/>
              </w:rPr>
            </w:pPr>
            <w:r w:rsidRPr="00805DF6">
              <w:rPr>
                <w:sz w:val="20"/>
                <w:szCs w:val="20"/>
              </w:rPr>
              <w:t>115.54</w:t>
            </w:r>
          </w:p>
        </w:tc>
        <w:tc>
          <w:tcPr>
            <w:tcW w:w="494" w:type="pct"/>
            <w:tcMar>
              <w:left w:w="85" w:type="dxa"/>
              <w:right w:w="85" w:type="dxa"/>
            </w:tcMar>
          </w:tcPr>
          <w:p w14:paraId="5EE52674" w14:textId="77777777" w:rsidR="004E733C" w:rsidRPr="00805DF6" w:rsidRDefault="004E733C">
            <w:pPr>
              <w:tabs>
                <w:tab w:val="left" w:pos="8280"/>
              </w:tabs>
              <w:spacing w:before="20" w:after="20"/>
              <w:jc w:val="right"/>
              <w:rPr>
                <w:sz w:val="20"/>
                <w:szCs w:val="20"/>
              </w:rPr>
            </w:pPr>
            <w:r w:rsidRPr="00805DF6">
              <w:rPr>
                <w:sz w:val="20"/>
                <w:szCs w:val="20"/>
              </w:rPr>
              <w:t>96.57</w:t>
            </w:r>
          </w:p>
        </w:tc>
        <w:tc>
          <w:tcPr>
            <w:tcW w:w="425" w:type="pct"/>
            <w:tcMar>
              <w:left w:w="85" w:type="dxa"/>
              <w:right w:w="85" w:type="dxa"/>
            </w:tcMar>
          </w:tcPr>
          <w:p w14:paraId="18010A35" w14:textId="77777777" w:rsidR="004E733C" w:rsidRPr="00805DF6" w:rsidRDefault="004E733C">
            <w:pPr>
              <w:tabs>
                <w:tab w:val="left" w:pos="8280"/>
              </w:tabs>
              <w:spacing w:before="20" w:after="20"/>
              <w:jc w:val="right"/>
              <w:rPr>
                <w:sz w:val="20"/>
                <w:szCs w:val="20"/>
              </w:rPr>
            </w:pPr>
            <w:r w:rsidRPr="00805DF6">
              <w:rPr>
                <w:sz w:val="20"/>
                <w:szCs w:val="20"/>
              </w:rPr>
              <w:t>96.57</w:t>
            </w:r>
          </w:p>
        </w:tc>
        <w:tc>
          <w:tcPr>
            <w:tcW w:w="497" w:type="pct"/>
            <w:tcMar>
              <w:left w:w="85" w:type="dxa"/>
              <w:right w:w="85" w:type="dxa"/>
            </w:tcMar>
          </w:tcPr>
          <w:p w14:paraId="7AF15377" w14:textId="77777777" w:rsidR="004E733C" w:rsidRPr="00805DF6" w:rsidRDefault="004E733C">
            <w:pPr>
              <w:tabs>
                <w:tab w:val="left" w:pos="8280"/>
              </w:tabs>
              <w:spacing w:before="20" w:after="20"/>
              <w:jc w:val="right"/>
              <w:rPr>
                <w:sz w:val="20"/>
                <w:szCs w:val="20"/>
              </w:rPr>
            </w:pPr>
            <w:r w:rsidRPr="00805DF6">
              <w:rPr>
                <w:sz w:val="20"/>
                <w:szCs w:val="20"/>
              </w:rPr>
              <w:t>57.94</w:t>
            </w:r>
          </w:p>
        </w:tc>
        <w:tc>
          <w:tcPr>
            <w:tcW w:w="347" w:type="pct"/>
            <w:tcMar>
              <w:left w:w="85" w:type="dxa"/>
              <w:right w:w="85" w:type="dxa"/>
            </w:tcMar>
          </w:tcPr>
          <w:p w14:paraId="171BEF9F" w14:textId="77777777" w:rsidR="004E733C" w:rsidRPr="00805DF6" w:rsidRDefault="004E733C">
            <w:pPr>
              <w:tabs>
                <w:tab w:val="left" w:pos="8280"/>
              </w:tabs>
              <w:spacing w:before="20" w:after="20"/>
              <w:jc w:val="right"/>
              <w:rPr>
                <w:sz w:val="20"/>
                <w:szCs w:val="20"/>
              </w:rPr>
            </w:pPr>
            <w:r w:rsidRPr="00805DF6">
              <w:rPr>
                <w:sz w:val="20"/>
                <w:szCs w:val="20"/>
              </w:rPr>
              <w:t>0.00</w:t>
            </w:r>
          </w:p>
        </w:tc>
        <w:tc>
          <w:tcPr>
            <w:tcW w:w="498" w:type="pct"/>
            <w:tcMar>
              <w:left w:w="85" w:type="dxa"/>
              <w:right w:w="85" w:type="dxa"/>
            </w:tcMar>
          </w:tcPr>
          <w:p w14:paraId="25C4761D" w14:textId="77777777" w:rsidR="004E733C" w:rsidRPr="00805DF6" w:rsidRDefault="004E733C">
            <w:pPr>
              <w:tabs>
                <w:tab w:val="left" w:pos="8280"/>
              </w:tabs>
              <w:spacing w:before="20" w:after="20"/>
              <w:jc w:val="right"/>
              <w:rPr>
                <w:sz w:val="20"/>
                <w:szCs w:val="20"/>
              </w:rPr>
            </w:pPr>
            <w:r w:rsidRPr="00805DF6">
              <w:rPr>
                <w:sz w:val="20"/>
                <w:szCs w:val="20"/>
              </w:rPr>
              <w:t>n/a</w:t>
            </w:r>
          </w:p>
        </w:tc>
      </w:tr>
      <w:tr w:rsidR="004E733C" w:rsidRPr="00805DF6" w14:paraId="309B76DC" w14:textId="77777777">
        <w:trPr>
          <w:trHeight w:val="106"/>
        </w:trPr>
        <w:tc>
          <w:tcPr>
            <w:tcW w:w="690" w:type="pct"/>
            <w:vMerge w:val="restart"/>
            <w:vAlign w:val="center"/>
          </w:tcPr>
          <w:p w14:paraId="36734F19" w14:textId="77777777" w:rsidR="004E733C" w:rsidRPr="00805DF6" w:rsidRDefault="004E733C">
            <w:pPr>
              <w:tabs>
                <w:tab w:val="left" w:pos="8280"/>
              </w:tabs>
              <w:spacing w:before="20" w:after="20"/>
              <w:jc w:val="left"/>
              <w:rPr>
                <w:sz w:val="20"/>
                <w:szCs w:val="20"/>
              </w:rPr>
            </w:pPr>
            <w:r w:rsidRPr="00805DF6">
              <w:rPr>
                <w:sz w:val="20"/>
                <w:szCs w:val="20"/>
              </w:rPr>
              <w:t>Project costs requested in principle (US $)</w:t>
            </w:r>
          </w:p>
        </w:tc>
        <w:tc>
          <w:tcPr>
            <w:tcW w:w="461" w:type="pct"/>
            <w:vMerge w:val="restart"/>
            <w:vAlign w:val="center"/>
          </w:tcPr>
          <w:p w14:paraId="00AE324D" w14:textId="77777777" w:rsidR="004E733C" w:rsidRPr="00805DF6" w:rsidRDefault="004E733C">
            <w:pPr>
              <w:tabs>
                <w:tab w:val="left" w:pos="8280"/>
              </w:tabs>
              <w:spacing w:before="20" w:after="20"/>
              <w:jc w:val="center"/>
              <w:rPr>
                <w:sz w:val="20"/>
                <w:szCs w:val="20"/>
              </w:rPr>
            </w:pPr>
            <w:r w:rsidRPr="00805DF6">
              <w:rPr>
                <w:color w:val="000000" w:themeColor="text1"/>
                <w:sz w:val="20"/>
                <w:szCs w:val="20"/>
              </w:rPr>
              <w:t>UNIDO</w:t>
            </w:r>
          </w:p>
        </w:tc>
        <w:tc>
          <w:tcPr>
            <w:tcW w:w="683" w:type="pct"/>
          </w:tcPr>
          <w:p w14:paraId="35CC5AA3" w14:textId="77777777" w:rsidR="004E733C" w:rsidRPr="00805DF6" w:rsidRDefault="004E733C">
            <w:pPr>
              <w:tabs>
                <w:tab w:val="left" w:pos="8280"/>
              </w:tabs>
              <w:spacing w:before="20" w:after="20"/>
              <w:jc w:val="left"/>
              <w:rPr>
                <w:sz w:val="20"/>
                <w:szCs w:val="20"/>
              </w:rPr>
            </w:pPr>
            <w:r w:rsidRPr="00805DF6">
              <w:rPr>
                <w:sz w:val="20"/>
                <w:szCs w:val="20"/>
              </w:rPr>
              <w:t>Project costs</w:t>
            </w:r>
          </w:p>
        </w:tc>
        <w:tc>
          <w:tcPr>
            <w:tcW w:w="516" w:type="pct"/>
            <w:tcMar>
              <w:left w:w="85" w:type="dxa"/>
              <w:right w:w="85" w:type="dxa"/>
            </w:tcMar>
          </w:tcPr>
          <w:p w14:paraId="7BBDEE90" w14:textId="77777777" w:rsidR="004E733C" w:rsidRPr="00805DF6" w:rsidRDefault="004E733C">
            <w:pPr>
              <w:tabs>
                <w:tab w:val="left" w:pos="8280"/>
              </w:tabs>
              <w:spacing w:before="20" w:after="20"/>
              <w:jc w:val="right"/>
              <w:rPr>
                <w:sz w:val="20"/>
                <w:szCs w:val="20"/>
              </w:rPr>
            </w:pPr>
            <w:r w:rsidRPr="00805DF6">
              <w:rPr>
                <w:sz w:val="20"/>
                <w:szCs w:val="20"/>
              </w:rPr>
              <w:t>4,104,387</w:t>
            </w:r>
          </w:p>
        </w:tc>
        <w:tc>
          <w:tcPr>
            <w:tcW w:w="389" w:type="pct"/>
            <w:tcMar>
              <w:left w:w="85" w:type="dxa"/>
              <w:right w:w="85" w:type="dxa"/>
            </w:tcMar>
          </w:tcPr>
          <w:p w14:paraId="4075FD54"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09845277" w14:textId="77777777" w:rsidR="004E733C" w:rsidRPr="00805DF6" w:rsidRDefault="004E733C">
            <w:pPr>
              <w:tabs>
                <w:tab w:val="left" w:pos="8280"/>
              </w:tabs>
              <w:spacing w:before="20" w:after="20"/>
              <w:jc w:val="right"/>
              <w:rPr>
                <w:sz w:val="20"/>
                <w:szCs w:val="20"/>
              </w:rPr>
            </w:pPr>
            <w:r w:rsidRPr="00805DF6">
              <w:rPr>
                <w:sz w:val="20"/>
                <w:szCs w:val="20"/>
              </w:rPr>
              <w:t>3,285,469</w:t>
            </w:r>
          </w:p>
        </w:tc>
        <w:tc>
          <w:tcPr>
            <w:tcW w:w="425" w:type="pct"/>
            <w:tcMar>
              <w:left w:w="85" w:type="dxa"/>
              <w:right w:w="85" w:type="dxa"/>
            </w:tcMar>
          </w:tcPr>
          <w:p w14:paraId="345C55A1"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7" w:type="pct"/>
            <w:tcMar>
              <w:left w:w="85" w:type="dxa"/>
              <w:right w:w="85" w:type="dxa"/>
            </w:tcMar>
          </w:tcPr>
          <w:p w14:paraId="554DD662" w14:textId="77777777" w:rsidR="004E733C" w:rsidRPr="00805DF6" w:rsidRDefault="004E733C">
            <w:pPr>
              <w:tabs>
                <w:tab w:val="left" w:pos="8280"/>
              </w:tabs>
              <w:spacing w:before="20" w:after="20"/>
              <w:jc w:val="right"/>
              <w:rPr>
                <w:sz w:val="20"/>
                <w:szCs w:val="20"/>
              </w:rPr>
            </w:pPr>
            <w:r w:rsidRPr="00805DF6">
              <w:rPr>
                <w:sz w:val="20"/>
                <w:szCs w:val="20"/>
              </w:rPr>
              <w:t>818,459</w:t>
            </w:r>
          </w:p>
        </w:tc>
        <w:tc>
          <w:tcPr>
            <w:tcW w:w="347" w:type="pct"/>
            <w:tcMar>
              <w:left w:w="85" w:type="dxa"/>
              <w:right w:w="85" w:type="dxa"/>
            </w:tcMar>
          </w:tcPr>
          <w:p w14:paraId="26263FBA"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8" w:type="pct"/>
            <w:tcMar>
              <w:left w:w="85" w:type="dxa"/>
              <w:right w:w="85" w:type="dxa"/>
            </w:tcMar>
          </w:tcPr>
          <w:p w14:paraId="2467790C" w14:textId="77777777" w:rsidR="004E733C" w:rsidRPr="00805DF6" w:rsidRDefault="004E733C">
            <w:pPr>
              <w:tabs>
                <w:tab w:val="left" w:pos="8280"/>
              </w:tabs>
              <w:spacing w:before="20" w:after="20"/>
              <w:jc w:val="right"/>
              <w:rPr>
                <w:sz w:val="20"/>
                <w:szCs w:val="20"/>
              </w:rPr>
            </w:pPr>
            <w:r w:rsidRPr="00805DF6">
              <w:rPr>
                <w:sz w:val="20"/>
                <w:szCs w:val="20"/>
              </w:rPr>
              <w:t>8,208,315</w:t>
            </w:r>
          </w:p>
        </w:tc>
      </w:tr>
      <w:tr w:rsidR="004E733C" w:rsidRPr="00805DF6" w14:paraId="160E45F1" w14:textId="77777777">
        <w:trPr>
          <w:trHeight w:val="46"/>
        </w:trPr>
        <w:tc>
          <w:tcPr>
            <w:tcW w:w="690" w:type="pct"/>
            <w:vMerge/>
          </w:tcPr>
          <w:p w14:paraId="572BA3EC" w14:textId="77777777" w:rsidR="004E733C" w:rsidRPr="00805DF6" w:rsidRDefault="004E733C">
            <w:pPr>
              <w:tabs>
                <w:tab w:val="left" w:pos="8280"/>
              </w:tabs>
              <w:spacing w:before="20" w:after="20"/>
              <w:jc w:val="left"/>
              <w:rPr>
                <w:sz w:val="20"/>
                <w:szCs w:val="20"/>
              </w:rPr>
            </w:pPr>
          </w:p>
        </w:tc>
        <w:tc>
          <w:tcPr>
            <w:tcW w:w="461" w:type="pct"/>
            <w:vMerge/>
            <w:vAlign w:val="center"/>
          </w:tcPr>
          <w:p w14:paraId="403C71F2" w14:textId="77777777" w:rsidR="004E733C" w:rsidRPr="00805DF6" w:rsidRDefault="004E733C">
            <w:pPr>
              <w:tabs>
                <w:tab w:val="left" w:pos="8280"/>
              </w:tabs>
              <w:spacing w:before="20" w:after="20"/>
              <w:jc w:val="left"/>
              <w:rPr>
                <w:sz w:val="20"/>
                <w:szCs w:val="20"/>
              </w:rPr>
            </w:pPr>
          </w:p>
        </w:tc>
        <w:tc>
          <w:tcPr>
            <w:tcW w:w="683" w:type="pct"/>
          </w:tcPr>
          <w:p w14:paraId="69EC2941" w14:textId="77777777" w:rsidR="004E733C" w:rsidRPr="00805DF6" w:rsidRDefault="004E733C">
            <w:pPr>
              <w:tabs>
                <w:tab w:val="left" w:pos="8280"/>
              </w:tabs>
              <w:spacing w:before="20" w:after="20"/>
              <w:jc w:val="left"/>
              <w:rPr>
                <w:sz w:val="20"/>
                <w:szCs w:val="20"/>
              </w:rPr>
            </w:pPr>
            <w:r w:rsidRPr="00805DF6">
              <w:rPr>
                <w:sz w:val="20"/>
                <w:szCs w:val="20"/>
              </w:rPr>
              <w:t>Support costs</w:t>
            </w:r>
          </w:p>
        </w:tc>
        <w:tc>
          <w:tcPr>
            <w:tcW w:w="516" w:type="pct"/>
            <w:tcMar>
              <w:left w:w="85" w:type="dxa"/>
              <w:right w:w="85" w:type="dxa"/>
            </w:tcMar>
          </w:tcPr>
          <w:p w14:paraId="23F78260" w14:textId="77777777" w:rsidR="004E733C" w:rsidRPr="00805DF6" w:rsidRDefault="004E733C">
            <w:pPr>
              <w:tabs>
                <w:tab w:val="left" w:pos="8280"/>
              </w:tabs>
              <w:spacing w:before="20" w:after="20"/>
              <w:jc w:val="right"/>
              <w:rPr>
                <w:sz w:val="20"/>
                <w:szCs w:val="20"/>
              </w:rPr>
            </w:pPr>
            <w:r w:rsidRPr="00805DF6">
              <w:rPr>
                <w:sz w:val="20"/>
                <w:szCs w:val="20"/>
              </w:rPr>
              <w:t>287,307</w:t>
            </w:r>
          </w:p>
        </w:tc>
        <w:tc>
          <w:tcPr>
            <w:tcW w:w="389" w:type="pct"/>
            <w:tcMar>
              <w:left w:w="85" w:type="dxa"/>
              <w:right w:w="85" w:type="dxa"/>
            </w:tcMar>
          </w:tcPr>
          <w:p w14:paraId="69515598"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704D9550" w14:textId="77777777" w:rsidR="004E733C" w:rsidRPr="00805DF6" w:rsidRDefault="004E733C">
            <w:pPr>
              <w:tabs>
                <w:tab w:val="left" w:pos="8280"/>
              </w:tabs>
              <w:spacing w:before="20" w:after="20"/>
              <w:jc w:val="right"/>
              <w:rPr>
                <w:sz w:val="20"/>
                <w:szCs w:val="20"/>
              </w:rPr>
            </w:pPr>
            <w:r w:rsidRPr="00805DF6">
              <w:rPr>
                <w:sz w:val="20"/>
                <w:szCs w:val="20"/>
              </w:rPr>
              <w:t>229,983</w:t>
            </w:r>
          </w:p>
        </w:tc>
        <w:tc>
          <w:tcPr>
            <w:tcW w:w="425" w:type="pct"/>
            <w:tcMar>
              <w:left w:w="85" w:type="dxa"/>
              <w:right w:w="85" w:type="dxa"/>
            </w:tcMar>
          </w:tcPr>
          <w:p w14:paraId="6B6609E2"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7" w:type="pct"/>
            <w:tcMar>
              <w:left w:w="85" w:type="dxa"/>
              <w:right w:w="85" w:type="dxa"/>
            </w:tcMar>
          </w:tcPr>
          <w:p w14:paraId="44960BA0" w14:textId="77777777" w:rsidR="004E733C" w:rsidRPr="00805DF6" w:rsidRDefault="004E733C">
            <w:pPr>
              <w:tabs>
                <w:tab w:val="left" w:pos="8280"/>
              </w:tabs>
              <w:spacing w:before="20" w:after="20"/>
              <w:jc w:val="right"/>
              <w:rPr>
                <w:sz w:val="20"/>
                <w:szCs w:val="20"/>
              </w:rPr>
            </w:pPr>
            <w:r w:rsidRPr="00805DF6">
              <w:rPr>
                <w:sz w:val="20"/>
                <w:szCs w:val="20"/>
              </w:rPr>
              <w:t>57,292</w:t>
            </w:r>
          </w:p>
        </w:tc>
        <w:tc>
          <w:tcPr>
            <w:tcW w:w="347" w:type="pct"/>
            <w:tcMar>
              <w:left w:w="85" w:type="dxa"/>
              <w:right w:w="85" w:type="dxa"/>
            </w:tcMar>
          </w:tcPr>
          <w:p w14:paraId="4B48E1F3"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8" w:type="pct"/>
            <w:tcMar>
              <w:left w:w="85" w:type="dxa"/>
              <w:right w:w="85" w:type="dxa"/>
            </w:tcMar>
          </w:tcPr>
          <w:p w14:paraId="46110589" w14:textId="77777777" w:rsidR="004E733C" w:rsidRPr="00805DF6" w:rsidRDefault="004E733C">
            <w:pPr>
              <w:tabs>
                <w:tab w:val="left" w:pos="8280"/>
              </w:tabs>
              <w:spacing w:before="20" w:after="20"/>
              <w:jc w:val="right"/>
              <w:rPr>
                <w:sz w:val="20"/>
                <w:szCs w:val="20"/>
              </w:rPr>
            </w:pPr>
            <w:r w:rsidRPr="00805DF6">
              <w:rPr>
                <w:sz w:val="20"/>
                <w:szCs w:val="20"/>
              </w:rPr>
              <w:t>574,582</w:t>
            </w:r>
          </w:p>
        </w:tc>
      </w:tr>
      <w:tr w:rsidR="004E733C" w:rsidRPr="00805DF6" w14:paraId="08556831" w14:textId="77777777">
        <w:trPr>
          <w:trHeight w:val="56"/>
        </w:trPr>
        <w:tc>
          <w:tcPr>
            <w:tcW w:w="690" w:type="pct"/>
            <w:vMerge/>
          </w:tcPr>
          <w:p w14:paraId="3C9DFAFA" w14:textId="77777777" w:rsidR="004E733C" w:rsidRPr="00805DF6" w:rsidRDefault="004E733C">
            <w:pPr>
              <w:tabs>
                <w:tab w:val="left" w:pos="8280"/>
              </w:tabs>
              <w:spacing w:before="20" w:after="20"/>
              <w:jc w:val="left"/>
              <w:rPr>
                <w:sz w:val="20"/>
                <w:szCs w:val="20"/>
              </w:rPr>
            </w:pPr>
          </w:p>
        </w:tc>
        <w:tc>
          <w:tcPr>
            <w:tcW w:w="461" w:type="pct"/>
            <w:vMerge w:val="restart"/>
            <w:vAlign w:val="center"/>
          </w:tcPr>
          <w:p w14:paraId="13B22D27" w14:textId="77777777" w:rsidR="004E733C" w:rsidRPr="00805DF6" w:rsidRDefault="004E733C">
            <w:pPr>
              <w:tabs>
                <w:tab w:val="left" w:pos="8280"/>
              </w:tabs>
              <w:spacing w:before="20" w:after="20"/>
              <w:jc w:val="center"/>
              <w:rPr>
                <w:sz w:val="20"/>
                <w:szCs w:val="20"/>
              </w:rPr>
            </w:pPr>
            <w:r w:rsidRPr="00805DF6">
              <w:rPr>
                <w:color w:val="000000" w:themeColor="text1"/>
                <w:sz w:val="20"/>
                <w:szCs w:val="20"/>
              </w:rPr>
              <w:t>UNEP</w:t>
            </w:r>
          </w:p>
        </w:tc>
        <w:tc>
          <w:tcPr>
            <w:tcW w:w="683" w:type="pct"/>
          </w:tcPr>
          <w:p w14:paraId="357AECF6" w14:textId="77777777" w:rsidR="004E733C" w:rsidRPr="00805DF6" w:rsidRDefault="004E733C">
            <w:pPr>
              <w:tabs>
                <w:tab w:val="left" w:pos="8280"/>
              </w:tabs>
              <w:spacing w:before="20" w:after="20"/>
              <w:jc w:val="left"/>
              <w:rPr>
                <w:sz w:val="20"/>
                <w:szCs w:val="20"/>
              </w:rPr>
            </w:pPr>
            <w:r w:rsidRPr="00805DF6">
              <w:rPr>
                <w:sz w:val="20"/>
                <w:szCs w:val="20"/>
              </w:rPr>
              <w:t>Project costs</w:t>
            </w:r>
          </w:p>
        </w:tc>
        <w:tc>
          <w:tcPr>
            <w:tcW w:w="516" w:type="pct"/>
            <w:tcMar>
              <w:left w:w="85" w:type="dxa"/>
              <w:right w:w="85" w:type="dxa"/>
            </w:tcMar>
          </w:tcPr>
          <w:p w14:paraId="47E17142" w14:textId="77777777" w:rsidR="004E733C" w:rsidRPr="00805DF6" w:rsidRDefault="004E733C">
            <w:pPr>
              <w:tabs>
                <w:tab w:val="left" w:pos="8280"/>
              </w:tabs>
              <w:spacing w:before="20" w:after="20"/>
              <w:jc w:val="right"/>
              <w:rPr>
                <w:sz w:val="20"/>
                <w:szCs w:val="20"/>
              </w:rPr>
            </w:pPr>
            <w:r w:rsidRPr="00805DF6">
              <w:rPr>
                <w:sz w:val="20"/>
                <w:szCs w:val="20"/>
              </w:rPr>
              <w:t>485,000</w:t>
            </w:r>
          </w:p>
        </w:tc>
        <w:tc>
          <w:tcPr>
            <w:tcW w:w="389" w:type="pct"/>
            <w:tcMar>
              <w:left w:w="85" w:type="dxa"/>
              <w:right w:w="85" w:type="dxa"/>
            </w:tcMar>
          </w:tcPr>
          <w:p w14:paraId="2EC2CD4A"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024A6155" w14:textId="77777777" w:rsidR="004E733C" w:rsidRPr="00805DF6" w:rsidRDefault="004E733C">
            <w:pPr>
              <w:tabs>
                <w:tab w:val="left" w:pos="8280"/>
              </w:tabs>
              <w:spacing w:before="20" w:after="20"/>
              <w:jc w:val="right"/>
              <w:rPr>
                <w:sz w:val="20"/>
                <w:szCs w:val="20"/>
              </w:rPr>
            </w:pPr>
            <w:r w:rsidRPr="00805DF6">
              <w:rPr>
                <w:sz w:val="20"/>
                <w:szCs w:val="20"/>
              </w:rPr>
              <w:t>332,500</w:t>
            </w:r>
          </w:p>
        </w:tc>
        <w:tc>
          <w:tcPr>
            <w:tcW w:w="425" w:type="pct"/>
            <w:tcMar>
              <w:left w:w="85" w:type="dxa"/>
              <w:right w:w="85" w:type="dxa"/>
            </w:tcMar>
          </w:tcPr>
          <w:p w14:paraId="7A84BE5C"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7" w:type="pct"/>
            <w:tcMar>
              <w:left w:w="85" w:type="dxa"/>
              <w:right w:w="85" w:type="dxa"/>
            </w:tcMar>
          </w:tcPr>
          <w:p w14:paraId="5187D060" w14:textId="77777777" w:rsidR="004E733C" w:rsidRPr="00805DF6" w:rsidRDefault="004E733C">
            <w:pPr>
              <w:tabs>
                <w:tab w:val="left" w:pos="8280"/>
              </w:tabs>
              <w:spacing w:before="20" w:after="20"/>
              <w:jc w:val="right"/>
              <w:rPr>
                <w:sz w:val="20"/>
                <w:szCs w:val="20"/>
              </w:rPr>
            </w:pPr>
            <w:r w:rsidRPr="00805DF6">
              <w:rPr>
                <w:sz w:val="20"/>
                <w:szCs w:val="20"/>
              </w:rPr>
              <w:t>140,000</w:t>
            </w:r>
          </w:p>
        </w:tc>
        <w:tc>
          <w:tcPr>
            <w:tcW w:w="347" w:type="pct"/>
            <w:tcMar>
              <w:left w:w="85" w:type="dxa"/>
              <w:right w:w="85" w:type="dxa"/>
            </w:tcMar>
          </w:tcPr>
          <w:p w14:paraId="6251D481"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8" w:type="pct"/>
            <w:tcMar>
              <w:left w:w="85" w:type="dxa"/>
              <w:right w:w="85" w:type="dxa"/>
            </w:tcMar>
          </w:tcPr>
          <w:p w14:paraId="78524CB3" w14:textId="77777777" w:rsidR="004E733C" w:rsidRPr="00805DF6" w:rsidRDefault="004E733C">
            <w:pPr>
              <w:tabs>
                <w:tab w:val="left" w:pos="8280"/>
              </w:tabs>
              <w:spacing w:before="20" w:after="20"/>
              <w:jc w:val="right"/>
              <w:rPr>
                <w:sz w:val="20"/>
                <w:szCs w:val="20"/>
              </w:rPr>
            </w:pPr>
            <w:r w:rsidRPr="00805DF6">
              <w:rPr>
                <w:sz w:val="20"/>
                <w:szCs w:val="20"/>
              </w:rPr>
              <w:t>957,500</w:t>
            </w:r>
          </w:p>
        </w:tc>
      </w:tr>
      <w:tr w:rsidR="004E733C" w:rsidRPr="00805DF6" w14:paraId="6365D7F7" w14:textId="77777777">
        <w:trPr>
          <w:trHeight w:val="46"/>
        </w:trPr>
        <w:tc>
          <w:tcPr>
            <w:tcW w:w="690" w:type="pct"/>
            <w:vMerge/>
          </w:tcPr>
          <w:p w14:paraId="4F8AC856" w14:textId="77777777" w:rsidR="004E733C" w:rsidRPr="00805DF6" w:rsidRDefault="004E733C">
            <w:pPr>
              <w:tabs>
                <w:tab w:val="left" w:pos="8280"/>
              </w:tabs>
              <w:spacing w:before="20" w:after="20"/>
              <w:jc w:val="center"/>
              <w:rPr>
                <w:sz w:val="20"/>
                <w:szCs w:val="20"/>
              </w:rPr>
            </w:pPr>
          </w:p>
        </w:tc>
        <w:tc>
          <w:tcPr>
            <w:tcW w:w="461" w:type="pct"/>
            <w:vMerge/>
          </w:tcPr>
          <w:p w14:paraId="1A346F59" w14:textId="77777777" w:rsidR="004E733C" w:rsidRPr="00805DF6" w:rsidRDefault="004E733C">
            <w:pPr>
              <w:tabs>
                <w:tab w:val="left" w:pos="8280"/>
              </w:tabs>
              <w:spacing w:before="20" w:after="20"/>
              <w:jc w:val="center"/>
              <w:rPr>
                <w:sz w:val="20"/>
                <w:szCs w:val="20"/>
              </w:rPr>
            </w:pPr>
          </w:p>
        </w:tc>
        <w:tc>
          <w:tcPr>
            <w:tcW w:w="683" w:type="pct"/>
          </w:tcPr>
          <w:p w14:paraId="68A07695" w14:textId="77777777" w:rsidR="004E733C" w:rsidRPr="00805DF6" w:rsidRDefault="004E733C">
            <w:pPr>
              <w:tabs>
                <w:tab w:val="left" w:pos="8280"/>
              </w:tabs>
              <w:spacing w:before="20" w:after="20"/>
              <w:jc w:val="left"/>
              <w:rPr>
                <w:sz w:val="20"/>
                <w:szCs w:val="20"/>
              </w:rPr>
            </w:pPr>
            <w:r w:rsidRPr="00805DF6">
              <w:rPr>
                <w:sz w:val="20"/>
                <w:szCs w:val="20"/>
              </w:rPr>
              <w:t>Support costs</w:t>
            </w:r>
          </w:p>
        </w:tc>
        <w:tc>
          <w:tcPr>
            <w:tcW w:w="516" w:type="pct"/>
            <w:tcMar>
              <w:left w:w="85" w:type="dxa"/>
              <w:right w:w="85" w:type="dxa"/>
            </w:tcMar>
          </w:tcPr>
          <w:p w14:paraId="6EF21661" w14:textId="77777777" w:rsidR="004E733C" w:rsidRPr="00805DF6" w:rsidRDefault="004E733C">
            <w:pPr>
              <w:tabs>
                <w:tab w:val="left" w:pos="8280"/>
              </w:tabs>
              <w:spacing w:before="20" w:after="20"/>
              <w:jc w:val="right"/>
              <w:rPr>
                <w:sz w:val="20"/>
                <w:szCs w:val="20"/>
              </w:rPr>
            </w:pPr>
            <w:r w:rsidRPr="00805DF6">
              <w:rPr>
                <w:sz w:val="20"/>
                <w:szCs w:val="20"/>
              </w:rPr>
              <w:t>58,415</w:t>
            </w:r>
          </w:p>
        </w:tc>
        <w:tc>
          <w:tcPr>
            <w:tcW w:w="389" w:type="pct"/>
            <w:tcMar>
              <w:left w:w="85" w:type="dxa"/>
              <w:right w:w="85" w:type="dxa"/>
            </w:tcMar>
          </w:tcPr>
          <w:p w14:paraId="585188CA"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4AF98978" w14:textId="77777777" w:rsidR="004E733C" w:rsidRPr="00805DF6" w:rsidRDefault="004E733C">
            <w:pPr>
              <w:tabs>
                <w:tab w:val="left" w:pos="8280"/>
              </w:tabs>
              <w:spacing w:before="20" w:after="20"/>
              <w:jc w:val="right"/>
              <w:rPr>
                <w:sz w:val="20"/>
                <w:szCs w:val="20"/>
              </w:rPr>
            </w:pPr>
            <w:r w:rsidRPr="00805DF6">
              <w:rPr>
                <w:sz w:val="20"/>
                <w:szCs w:val="20"/>
              </w:rPr>
              <w:t>40,048</w:t>
            </w:r>
          </w:p>
        </w:tc>
        <w:tc>
          <w:tcPr>
            <w:tcW w:w="425" w:type="pct"/>
            <w:tcMar>
              <w:left w:w="85" w:type="dxa"/>
              <w:right w:w="85" w:type="dxa"/>
            </w:tcMar>
          </w:tcPr>
          <w:p w14:paraId="621BA37F"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7" w:type="pct"/>
            <w:tcMar>
              <w:left w:w="85" w:type="dxa"/>
              <w:right w:w="85" w:type="dxa"/>
            </w:tcMar>
          </w:tcPr>
          <w:p w14:paraId="595C3659" w14:textId="77777777" w:rsidR="004E733C" w:rsidRPr="00805DF6" w:rsidRDefault="004E733C">
            <w:pPr>
              <w:tabs>
                <w:tab w:val="left" w:pos="8280"/>
              </w:tabs>
              <w:spacing w:before="20" w:after="20"/>
              <w:jc w:val="right"/>
              <w:rPr>
                <w:sz w:val="20"/>
                <w:szCs w:val="20"/>
              </w:rPr>
            </w:pPr>
            <w:r w:rsidRPr="00805DF6">
              <w:rPr>
                <w:sz w:val="20"/>
                <w:szCs w:val="20"/>
              </w:rPr>
              <w:t>16,862</w:t>
            </w:r>
          </w:p>
        </w:tc>
        <w:tc>
          <w:tcPr>
            <w:tcW w:w="347" w:type="pct"/>
            <w:tcMar>
              <w:left w:w="85" w:type="dxa"/>
              <w:right w:w="85" w:type="dxa"/>
            </w:tcMar>
          </w:tcPr>
          <w:p w14:paraId="419DCDCC"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8" w:type="pct"/>
            <w:tcMar>
              <w:left w:w="85" w:type="dxa"/>
              <w:right w:w="85" w:type="dxa"/>
            </w:tcMar>
          </w:tcPr>
          <w:p w14:paraId="5DECE04D" w14:textId="77777777" w:rsidR="004E733C" w:rsidRPr="00805DF6" w:rsidRDefault="004E733C">
            <w:pPr>
              <w:tabs>
                <w:tab w:val="left" w:pos="8280"/>
              </w:tabs>
              <w:spacing w:before="20" w:after="20"/>
              <w:jc w:val="right"/>
              <w:rPr>
                <w:sz w:val="20"/>
                <w:szCs w:val="20"/>
              </w:rPr>
            </w:pPr>
            <w:r w:rsidRPr="00805DF6">
              <w:rPr>
                <w:sz w:val="20"/>
                <w:szCs w:val="20"/>
              </w:rPr>
              <w:t>115,325</w:t>
            </w:r>
          </w:p>
        </w:tc>
      </w:tr>
      <w:tr w:rsidR="004E733C" w:rsidRPr="00805DF6" w14:paraId="5EB3A030" w14:textId="77777777">
        <w:trPr>
          <w:trHeight w:val="313"/>
        </w:trPr>
        <w:tc>
          <w:tcPr>
            <w:tcW w:w="690" w:type="pct"/>
            <w:vMerge w:val="restart"/>
            <w:vAlign w:val="center"/>
          </w:tcPr>
          <w:p w14:paraId="551B1172" w14:textId="77777777" w:rsidR="004E733C" w:rsidRPr="00805DF6" w:rsidRDefault="004E733C">
            <w:pPr>
              <w:tabs>
                <w:tab w:val="left" w:pos="8280"/>
              </w:tabs>
              <w:spacing w:before="20" w:after="20"/>
              <w:jc w:val="left"/>
              <w:rPr>
                <w:sz w:val="20"/>
                <w:szCs w:val="20"/>
              </w:rPr>
            </w:pPr>
            <w:r w:rsidRPr="00805DF6">
              <w:rPr>
                <w:sz w:val="20"/>
                <w:szCs w:val="20"/>
              </w:rPr>
              <w:t>Total amounts recommended in principle (US $)</w:t>
            </w:r>
          </w:p>
        </w:tc>
        <w:tc>
          <w:tcPr>
            <w:tcW w:w="1144" w:type="pct"/>
            <w:gridSpan w:val="2"/>
          </w:tcPr>
          <w:p w14:paraId="0A791FC7" w14:textId="77777777" w:rsidR="004E733C" w:rsidRPr="00805DF6" w:rsidRDefault="004E733C">
            <w:pPr>
              <w:tabs>
                <w:tab w:val="left" w:pos="8280"/>
              </w:tabs>
              <w:spacing w:before="20" w:after="20"/>
              <w:jc w:val="left"/>
              <w:rPr>
                <w:sz w:val="20"/>
                <w:szCs w:val="20"/>
              </w:rPr>
            </w:pPr>
            <w:r w:rsidRPr="00805DF6">
              <w:rPr>
                <w:sz w:val="20"/>
                <w:szCs w:val="20"/>
              </w:rPr>
              <w:t>Project costs</w:t>
            </w:r>
          </w:p>
        </w:tc>
        <w:tc>
          <w:tcPr>
            <w:tcW w:w="516" w:type="pct"/>
            <w:tcMar>
              <w:left w:w="85" w:type="dxa"/>
              <w:right w:w="85" w:type="dxa"/>
            </w:tcMar>
          </w:tcPr>
          <w:p w14:paraId="63C4D534" w14:textId="77777777" w:rsidR="004E733C" w:rsidRPr="00805DF6" w:rsidRDefault="004E733C">
            <w:pPr>
              <w:tabs>
                <w:tab w:val="left" w:pos="8280"/>
              </w:tabs>
              <w:spacing w:before="20" w:after="20"/>
              <w:jc w:val="right"/>
              <w:rPr>
                <w:sz w:val="20"/>
                <w:szCs w:val="20"/>
              </w:rPr>
            </w:pPr>
            <w:r w:rsidRPr="00805DF6">
              <w:rPr>
                <w:sz w:val="20"/>
                <w:szCs w:val="20"/>
              </w:rPr>
              <w:t>4,589,387</w:t>
            </w:r>
          </w:p>
        </w:tc>
        <w:tc>
          <w:tcPr>
            <w:tcW w:w="389" w:type="pct"/>
            <w:tcMar>
              <w:left w:w="85" w:type="dxa"/>
              <w:right w:w="85" w:type="dxa"/>
            </w:tcMar>
          </w:tcPr>
          <w:p w14:paraId="113429C6"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19334A67" w14:textId="77777777" w:rsidR="004E733C" w:rsidRPr="00805DF6" w:rsidRDefault="004E733C">
            <w:pPr>
              <w:tabs>
                <w:tab w:val="left" w:pos="8280"/>
              </w:tabs>
              <w:spacing w:before="20" w:after="20"/>
              <w:jc w:val="right"/>
              <w:rPr>
                <w:sz w:val="20"/>
                <w:szCs w:val="20"/>
              </w:rPr>
            </w:pPr>
            <w:r w:rsidRPr="00805DF6">
              <w:rPr>
                <w:sz w:val="20"/>
                <w:szCs w:val="20"/>
              </w:rPr>
              <w:t>3,617,969</w:t>
            </w:r>
          </w:p>
        </w:tc>
        <w:tc>
          <w:tcPr>
            <w:tcW w:w="425" w:type="pct"/>
            <w:tcMar>
              <w:left w:w="85" w:type="dxa"/>
              <w:right w:w="85" w:type="dxa"/>
            </w:tcMar>
          </w:tcPr>
          <w:p w14:paraId="5FBA111B"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7" w:type="pct"/>
            <w:tcMar>
              <w:left w:w="85" w:type="dxa"/>
              <w:right w:w="85" w:type="dxa"/>
            </w:tcMar>
          </w:tcPr>
          <w:p w14:paraId="002F21CA" w14:textId="77777777" w:rsidR="004E733C" w:rsidRPr="00805DF6" w:rsidRDefault="004E733C">
            <w:pPr>
              <w:tabs>
                <w:tab w:val="left" w:pos="8280"/>
              </w:tabs>
              <w:spacing w:before="20" w:after="20"/>
              <w:jc w:val="right"/>
              <w:rPr>
                <w:sz w:val="20"/>
                <w:szCs w:val="20"/>
              </w:rPr>
            </w:pPr>
            <w:r w:rsidRPr="00805DF6">
              <w:rPr>
                <w:sz w:val="20"/>
                <w:szCs w:val="20"/>
              </w:rPr>
              <w:t>958,459</w:t>
            </w:r>
          </w:p>
        </w:tc>
        <w:tc>
          <w:tcPr>
            <w:tcW w:w="347" w:type="pct"/>
            <w:tcMar>
              <w:left w:w="85" w:type="dxa"/>
              <w:right w:w="85" w:type="dxa"/>
            </w:tcMar>
          </w:tcPr>
          <w:p w14:paraId="2B2FE1DB"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8" w:type="pct"/>
            <w:tcMar>
              <w:left w:w="85" w:type="dxa"/>
              <w:right w:w="85" w:type="dxa"/>
            </w:tcMar>
          </w:tcPr>
          <w:p w14:paraId="66F84D20" w14:textId="77777777" w:rsidR="004E733C" w:rsidRPr="00805DF6" w:rsidRDefault="004E733C">
            <w:pPr>
              <w:tabs>
                <w:tab w:val="left" w:pos="8280"/>
              </w:tabs>
              <w:spacing w:before="20" w:after="20"/>
              <w:jc w:val="right"/>
              <w:rPr>
                <w:sz w:val="20"/>
                <w:szCs w:val="20"/>
              </w:rPr>
            </w:pPr>
            <w:r w:rsidRPr="00805DF6">
              <w:rPr>
                <w:sz w:val="20"/>
                <w:szCs w:val="20"/>
              </w:rPr>
              <w:t>9,165,815</w:t>
            </w:r>
          </w:p>
        </w:tc>
      </w:tr>
      <w:tr w:rsidR="004E733C" w:rsidRPr="00805DF6" w14:paraId="6A6A927E" w14:textId="77777777">
        <w:trPr>
          <w:trHeight w:val="313"/>
        </w:trPr>
        <w:tc>
          <w:tcPr>
            <w:tcW w:w="690" w:type="pct"/>
            <w:vMerge/>
          </w:tcPr>
          <w:p w14:paraId="2C1529EE" w14:textId="77777777" w:rsidR="004E733C" w:rsidRPr="00805DF6" w:rsidRDefault="004E733C">
            <w:pPr>
              <w:tabs>
                <w:tab w:val="left" w:pos="8280"/>
              </w:tabs>
              <w:spacing w:before="20" w:after="20"/>
              <w:jc w:val="left"/>
              <w:rPr>
                <w:sz w:val="20"/>
                <w:szCs w:val="20"/>
              </w:rPr>
            </w:pPr>
          </w:p>
        </w:tc>
        <w:tc>
          <w:tcPr>
            <w:tcW w:w="1144" w:type="pct"/>
            <w:gridSpan w:val="2"/>
          </w:tcPr>
          <w:p w14:paraId="42F656CB" w14:textId="77777777" w:rsidR="004E733C" w:rsidRPr="00805DF6" w:rsidRDefault="004E733C">
            <w:pPr>
              <w:tabs>
                <w:tab w:val="left" w:pos="8280"/>
              </w:tabs>
              <w:spacing w:before="20" w:after="20"/>
              <w:jc w:val="left"/>
              <w:rPr>
                <w:sz w:val="20"/>
                <w:szCs w:val="20"/>
              </w:rPr>
            </w:pPr>
            <w:r w:rsidRPr="00805DF6">
              <w:rPr>
                <w:sz w:val="20"/>
                <w:szCs w:val="20"/>
              </w:rPr>
              <w:t>Support costs</w:t>
            </w:r>
          </w:p>
        </w:tc>
        <w:tc>
          <w:tcPr>
            <w:tcW w:w="516" w:type="pct"/>
            <w:tcMar>
              <w:left w:w="85" w:type="dxa"/>
              <w:right w:w="85" w:type="dxa"/>
            </w:tcMar>
          </w:tcPr>
          <w:p w14:paraId="7F6C8096" w14:textId="77777777" w:rsidR="004E733C" w:rsidRPr="00805DF6" w:rsidRDefault="004E733C">
            <w:pPr>
              <w:tabs>
                <w:tab w:val="left" w:pos="8280"/>
              </w:tabs>
              <w:spacing w:before="20" w:after="20"/>
              <w:jc w:val="right"/>
              <w:rPr>
                <w:sz w:val="20"/>
                <w:szCs w:val="20"/>
              </w:rPr>
            </w:pPr>
            <w:r w:rsidRPr="00805DF6">
              <w:rPr>
                <w:sz w:val="20"/>
                <w:szCs w:val="20"/>
              </w:rPr>
              <w:t>345,722</w:t>
            </w:r>
          </w:p>
        </w:tc>
        <w:tc>
          <w:tcPr>
            <w:tcW w:w="389" w:type="pct"/>
            <w:tcMar>
              <w:left w:w="85" w:type="dxa"/>
              <w:right w:w="85" w:type="dxa"/>
            </w:tcMar>
          </w:tcPr>
          <w:p w14:paraId="008DE857"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5F17102B" w14:textId="77777777" w:rsidR="004E733C" w:rsidRPr="00805DF6" w:rsidRDefault="004E733C">
            <w:pPr>
              <w:tabs>
                <w:tab w:val="left" w:pos="8280"/>
              </w:tabs>
              <w:spacing w:before="20" w:after="20"/>
              <w:jc w:val="right"/>
              <w:rPr>
                <w:sz w:val="20"/>
                <w:szCs w:val="20"/>
              </w:rPr>
            </w:pPr>
            <w:r w:rsidRPr="00805DF6">
              <w:rPr>
                <w:sz w:val="20"/>
                <w:szCs w:val="20"/>
              </w:rPr>
              <w:t>270,031</w:t>
            </w:r>
          </w:p>
        </w:tc>
        <w:tc>
          <w:tcPr>
            <w:tcW w:w="425" w:type="pct"/>
            <w:tcMar>
              <w:left w:w="85" w:type="dxa"/>
              <w:right w:w="85" w:type="dxa"/>
            </w:tcMar>
          </w:tcPr>
          <w:p w14:paraId="12D4352A"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7" w:type="pct"/>
            <w:tcMar>
              <w:left w:w="85" w:type="dxa"/>
              <w:right w:w="85" w:type="dxa"/>
            </w:tcMar>
          </w:tcPr>
          <w:p w14:paraId="72084EA4" w14:textId="77777777" w:rsidR="004E733C" w:rsidRPr="00805DF6" w:rsidRDefault="004E733C">
            <w:pPr>
              <w:tabs>
                <w:tab w:val="left" w:pos="8280"/>
              </w:tabs>
              <w:spacing w:before="20" w:after="20"/>
              <w:jc w:val="right"/>
              <w:rPr>
                <w:sz w:val="20"/>
                <w:szCs w:val="20"/>
              </w:rPr>
            </w:pPr>
            <w:r w:rsidRPr="00805DF6">
              <w:rPr>
                <w:sz w:val="20"/>
                <w:szCs w:val="20"/>
              </w:rPr>
              <w:t>74,154</w:t>
            </w:r>
          </w:p>
        </w:tc>
        <w:tc>
          <w:tcPr>
            <w:tcW w:w="347" w:type="pct"/>
            <w:tcMar>
              <w:left w:w="85" w:type="dxa"/>
              <w:right w:w="85" w:type="dxa"/>
            </w:tcMar>
          </w:tcPr>
          <w:p w14:paraId="43BDE73C"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8" w:type="pct"/>
            <w:tcMar>
              <w:left w:w="85" w:type="dxa"/>
              <w:right w:w="85" w:type="dxa"/>
            </w:tcMar>
          </w:tcPr>
          <w:p w14:paraId="675CB3CC" w14:textId="77777777" w:rsidR="004E733C" w:rsidRPr="00805DF6" w:rsidRDefault="004E733C">
            <w:pPr>
              <w:tabs>
                <w:tab w:val="left" w:pos="8280"/>
              </w:tabs>
              <w:spacing w:before="20" w:after="20"/>
              <w:jc w:val="right"/>
              <w:rPr>
                <w:sz w:val="20"/>
                <w:szCs w:val="20"/>
              </w:rPr>
            </w:pPr>
            <w:r w:rsidRPr="00805DF6">
              <w:rPr>
                <w:sz w:val="20"/>
                <w:szCs w:val="20"/>
              </w:rPr>
              <w:t>689,907</w:t>
            </w:r>
          </w:p>
        </w:tc>
      </w:tr>
      <w:tr w:rsidR="004E733C" w:rsidRPr="00805DF6" w14:paraId="00BB1980" w14:textId="77777777">
        <w:trPr>
          <w:trHeight w:val="314"/>
        </w:trPr>
        <w:tc>
          <w:tcPr>
            <w:tcW w:w="690" w:type="pct"/>
            <w:vMerge/>
          </w:tcPr>
          <w:p w14:paraId="1582CF82" w14:textId="77777777" w:rsidR="004E733C" w:rsidRPr="00805DF6" w:rsidRDefault="004E733C">
            <w:pPr>
              <w:tabs>
                <w:tab w:val="left" w:pos="8280"/>
              </w:tabs>
              <w:spacing w:before="20" w:after="20"/>
              <w:jc w:val="left"/>
              <w:rPr>
                <w:sz w:val="20"/>
                <w:szCs w:val="20"/>
              </w:rPr>
            </w:pPr>
          </w:p>
        </w:tc>
        <w:tc>
          <w:tcPr>
            <w:tcW w:w="1144" w:type="pct"/>
            <w:gridSpan w:val="2"/>
          </w:tcPr>
          <w:p w14:paraId="565F58A3" w14:textId="77777777" w:rsidR="004E733C" w:rsidRPr="00805DF6" w:rsidRDefault="004E733C">
            <w:pPr>
              <w:tabs>
                <w:tab w:val="left" w:pos="8280"/>
              </w:tabs>
              <w:spacing w:before="20" w:after="20"/>
              <w:jc w:val="left"/>
              <w:rPr>
                <w:sz w:val="20"/>
                <w:szCs w:val="20"/>
              </w:rPr>
            </w:pPr>
            <w:r w:rsidRPr="00805DF6">
              <w:rPr>
                <w:sz w:val="20"/>
                <w:szCs w:val="20"/>
              </w:rPr>
              <w:t>Total funds</w:t>
            </w:r>
          </w:p>
        </w:tc>
        <w:tc>
          <w:tcPr>
            <w:tcW w:w="516" w:type="pct"/>
            <w:tcMar>
              <w:left w:w="85" w:type="dxa"/>
              <w:right w:w="85" w:type="dxa"/>
            </w:tcMar>
          </w:tcPr>
          <w:p w14:paraId="22D837B7" w14:textId="77777777" w:rsidR="004E733C" w:rsidRPr="00805DF6" w:rsidRDefault="004E733C">
            <w:pPr>
              <w:tabs>
                <w:tab w:val="left" w:pos="8280"/>
              </w:tabs>
              <w:spacing w:before="20" w:after="20"/>
              <w:jc w:val="right"/>
              <w:rPr>
                <w:sz w:val="20"/>
                <w:szCs w:val="20"/>
              </w:rPr>
            </w:pPr>
            <w:r w:rsidRPr="00805DF6">
              <w:rPr>
                <w:sz w:val="20"/>
                <w:szCs w:val="20"/>
              </w:rPr>
              <w:t>4,935,109</w:t>
            </w:r>
          </w:p>
        </w:tc>
        <w:tc>
          <w:tcPr>
            <w:tcW w:w="389" w:type="pct"/>
            <w:tcMar>
              <w:left w:w="85" w:type="dxa"/>
              <w:right w:w="85" w:type="dxa"/>
            </w:tcMar>
          </w:tcPr>
          <w:p w14:paraId="5BDE1A6E"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4" w:type="pct"/>
            <w:tcMar>
              <w:left w:w="85" w:type="dxa"/>
              <w:right w:w="85" w:type="dxa"/>
            </w:tcMar>
          </w:tcPr>
          <w:p w14:paraId="72A8DB94" w14:textId="77777777" w:rsidR="004E733C" w:rsidRPr="00805DF6" w:rsidRDefault="004E733C">
            <w:pPr>
              <w:tabs>
                <w:tab w:val="left" w:pos="8280"/>
              </w:tabs>
              <w:spacing w:before="20" w:after="20"/>
              <w:jc w:val="right"/>
              <w:rPr>
                <w:sz w:val="20"/>
                <w:szCs w:val="20"/>
              </w:rPr>
            </w:pPr>
            <w:r w:rsidRPr="00805DF6">
              <w:rPr>
                <w:sz w:val="20"/>
                <w:szCs w:val="20"/>
              </w:rPr>
              <w:t>3,888,000</w:t>
            </w:r>
          </w:p>
        </w:tc>
        <w:tc>
          <w:tcPr>
            <w:tcW w:w="425" w:type="pct"/>
            <w:tcMar>
              <w:left w:w="85" w:type="dxa"/>
              <w:right w:w="85" w:type="dxa"/>
            </w:tcMar>
          </w:tcPr>
          <w:p w14:paraId="52FCB300"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7" w:type="pct"/>
            <w:tcMar>
              <w:left w:w="85" w:type="dxa"/>
              <w:right w:w="85" w:type="dxa"/>
            </w:tcMar>
          </w:tcPr>
          <w:p w14:paraId="436BF91E" w14:textId="77777777" w:rsidR="004E733C" w:rsidRPr="00805DF6" w:rsidRDefault="004E733C">
            <w:pPr>
              <w:tabs>
                <w:tab w:val="left" w:pos="8280"/>
              </w:tabs>
              <w:spacing w:before="20" w:after="20"/>
              <w:jc w:val="right"/>
              <w:rPr>
                <w:sz w:val="20"/>
                <w:szCs w:val="20"/>
              </w:rPr>
            </w:pPr>
            <w:r w:rsidRPr="00805DF6">
              <w:rPr>
                <w:sz w:val="20"/>
                <w:szCs w:val="20"/>
              </w:rPr>
              <w:t>1,032,613</w:t>
            </w:r>
          </w:p>
        </w:tc>
        <w:tc>
          <w:tcPr>
            <w:tcW w:w="347" w:type="pct"/>
            <w:tcMar>
              <w:left w:w="85" w:type="dxa"/>
              <w:right w:w="85" w:type="dxa"/>
            </w:tcMar>
          </w:tcPr>
          <w:p w14:paraId="2040BFE1" w14:textId="77777777" w:rsidR="004E733C" w:rsidRPr="00805DF6" w:rsidRDefault="004E733C">
            <w:pPr>
              <w:tabs>
                <w:tab w:val="left" w:pos="8280"/>
              </w:tabs>
              <w:spacing w:before="20" w:after="20"/>
              <w:jc w:val="right"/>
              <w:rPr>
                <w:sz w:val="20"/>
                <w:szCs w:val="20"/>
              </w:rPr>
            </w:pPr>
            <w:r w:rsidRPr="00805DF6">
              <w:rPr>
                <w:sz w:val="20"/>
                <w:szCs w:val="20"/>
              </w:rPr>
              <w:t>0</w:t>
            </w:r>
          </w:p>
        </w:tc>
        <w:tc>
          <w:tcPr>
            <w:tcW w:w="498" w:type="pct"/>
            <w:tcMar>
              <w:left w:w="85" w:type="dxa"/>
              <w:right w:w="85" w:type="dxa"/>
            </w:tcMar>
          </w:tcPr>
          <w:p w14:paraId="6F0DD541" w14:textId="77777777" w:rsidR="004E733C" w:rsidRPr="00805DF6" w:rsidRDefault="004E733C">
            <w:pPr>
              <w:tabs>
                <w:tab w:val="left" w:pos="8280"/>
              </w:tabs>
              <w:spacing w:before="20" w:after="20"/>
              <w:jc w:val="right"/>
              <w:rPr>
                <w:sz w:val="20"/>
                <w:szCs w:val="20"/>
              </w:rPr>
            </w:pPr>
            <w:r w:rsidRPr="00805DF6">
              <w:rPr>
                <w:sz w:val="20"/>
                <w:szCs w:val="20"/>
              </w:rPr>
              <w:t>9,855,722</w:t>
            </w:r>
          </w:p>
        </w:tc>
      </w:tr>
    </w:tbl>
    <w:p w14:paraId="24CDF2C8" w14:textId="77777777" w:rsidR="004E733C" w:rsidRPr="00805DF6" w:rsidRDefault="004E733C" w:rsidP="004E733C">
      <w:pPr>
        <w:ind w:left="-112" w:right="-561"/>
        <w:rPr>
          <w:sz w:val="18"/>
          <w:szCs w:val="18"/>
        </w:rPr>
      </w:pPr>
    </w:p>
    <w:tbl>
      <w:tblPr>
        <w:tblStyle w:val="TableGrid10"/>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9"/>
        <w:gridCol w:w="3138"/>
        <w:gridCol w:w="3964"/>
      </w:tblGrid>
      <w:tr w:rsidR="004E733C" w:rsidRPr="00805DF6" w14:paraId="5200EAC9" w14:textId="77777777">
        <w:trPr>
          <w:trHeight w:val="261"/>
        </w:trPr>
        <w:tc>
          <w:tcPr>
            <w:tcW w:w="5000" w:type="pct"/>
            <w:gridSpan w:val="3"/>
          </w:tcPr>
          <w:p w14:paraId="0BE7ADBD" w14:textId="77777777" w:rsidR="004E733C" w:rsidRPr="00805DF6" w:rsidRDefault="004E733C">
            <w:pPr>
              <w:spacing w:before="20" w:after="20"/>
              <w:rPr>
                <w:b/>
                <w:color w:val="000000" w:themeColor="text1"/>
                <w:sz w:val="20"/>
              </w:rPr>
            </w:pPr>
            <w:r w:rsidRPr="00805DF6">
              <w:rPr>
                <w:b/>
                <w:color w:val="000000" w:themeColor="text1"/>
                <w:sz w:val="20"/>
              </w:rPr>
              <w:t>(VII) Request for approval of funding for the first tranche (2025)</w:t>
            </w:r>
          </w:p>
        </w:tc>
      </w:tr>
      <w:tr w:rsidR="004E733C" w:rsidRPr="00805DF6" w14:paraId="7A412C34" w14:textId="77777777">
        <w:trPr>
          <w:trHeight w:val="261"/>
        </w:trPr>
        <w:tc>
          <w:tcPr>
            <w:tcW w:w="1460" w:type="pct"/>
          </w:tcPr>
          <w:p w14:paraId="083C0F48" w14:textId="77777777" w:rsidR="004E733C" w:rsidRPr="00805DF6" w:rsidRDefault="004E733C">
            <w:pPr>
              <w:spacing w:before="20" w:after="20"/>
              <w:jc w:val="center"/>
              <w:rPr>
                <w:b/>
                <w:color w:val="000000" w:themeColor="text1"/>
                <w:sz w:val="20"/>
              </w:rPr>
            </w:pPr>
            <w:r w:rsidRPr="00805DF6">
              <w:rPr>
                <w:b/>
                <w:color w:val="000000" w:themeColor="text1"/>
                <w:sz w:val="20"/>
              </w:rPr>
              <w:t>Implementing agency</w:t>
            </w:r>
          </w:p>
        </w:tc>
        <w:tc>
          <w:tcPr>
            <w:tcW w:w="1564" w:type="pct"/>
          </w:tcPr>
          <w:p w14:paraId="0322E852" w14:textId="77777777" w:rsidR="004E733C" w:rsidRPr="00805DF6" w:rsidRDefault="004E733C">
            <w:pPr>
              <w:spacing w:before="20" w:after="20"/>
              <w:jc w:val="center"/>
              <w:rPr>
                <w:b/>
                <w:color w:val="000000" w:themeColor="text1"/>
                <w:sz w:val="20"/>
              </w:rPr>
            </w:pPr>
            <w:r w:rsidRPr="00805DF6">
              <w:rPr>
                <w:b/>
                <w:color w:val="000000" w:themeColor="text1"/>
                <w:sz w:val="20"/>
              </w:rPr>
              <w:t>Funds recommended (US $)</w:t>
            </w:r>
          </w:p>
        </w:tc>
        <w:tc>
          <w:tcPr>
            <w:tcW w:w="1976" w:type="pct"/>
          </w:tcPr>
          <w:p w14:paraId="6D3736E0" w14:textId="77777777" w:rsidR="004E733C" w:rsidRPr="00805DF6" w:rsidRDefault="004E733C">
            <w:pPr>
              <w:spacing w:before="20" w:after="20"/>
              <w:jc w:val="center"/>
              <w:rPr>
                <w:b/>
                <w:color w:val="000000" w:themeColor="text1"/>
                <w:sz w:val="20"/>
              </w:rPr>
            </w:pPr>
            <w:r w:rsidRPr="00805DF6">
              <w:rPr>
                <w:b/>
                <w:color w:val="000000" w:themeColor="text1"/>
                <w:sz w:val="20"/>
              </w:rPr>
              <w:t>Support costs (US $)</w:t>
            </w:r>
          </w:p>
        </w:tc>
      </w:tr>
      <w:tr w:rsidR="004E733C" w:rsidRPr="00805DF6" w14:paraId="0201BF45" w14:textId="77777777">
        <w:trPr>
          <w:trHeight w:val="261"/>
        </w:trPr>
        <w:tc>
          <w:tcPr>
            <w:tcW w:w="1460" w:type="pct"/>
          </w:tcPr>
          <w:p w14:paraId="3149CF56" w14:textId="77777777" w:rsidR="004E733C" w:rsidRPr="00805DF6" w:rsidRDefault="004E733C">
            <w:pPr>
              <w:spacing w:before="20" w:after="20"/>
              <w:rPr>
                <w:color w:val="000000" w:themeColor="text1"/>
                <w:sz w:val="20"/>
              </w:rPr>
            </w:pPr>
            <w:r w:rsidRPr="00805DF6">
              <w:rPr>
                <w:color w:val="000000" w:themeColor="text1"/>
                <w:sz w:val="20"/>
              </w:rPr>
              <w:t>UNIDO</w:t>
            </w:r>
          </w:p>
        </w:tc>
        <w:tc>
          <w:tcPr>
            <w:tcW w:w="1564" w:type="pct"/>
          </w:tcPr>
          <w:p w14:paraId="77A3E73D" w14:textId="77777777" w:rsidR="004E733C" w:rsidRPr="00805DF6" w:rsidRDefault="004E733C">
            <w:pPr>
              <w:spacing w:before="20" w:after="20"/>
              <w:jc w:val="right"/>
              <w:rPr>
                <w:color w:val="000000" w:themeColor="text1"/>
                <w:sz w:val="20"/>
              </w:rPr>
            </w:pPr>
            <w:r w:rsidRPr="00EC0830">
              <w:rPr>
                <w:color w:val="000000" w:themeColor="text1"/>
                <w:sz w:val="20"/>
              </w:rPr>
              <w:t>4,104,387</w:t>
            </w:r>
          </w:p>
        </w:tc>
        <w:tc>
          <w:tcPr>
            <w:tcW w:w="1976" w:type="pct"/>
          </w:tcPr>
          <w:p w14:paraId="65EAF68F" w14:textId="77777777" w:rsidR="004E733C" w:rsidRPr="00805DF6" w:rsidRDefault="004E733C">
            <w:pPr>
              <w:spacing w:before="20" w:after="20"/>
              <w:jc w:val="right"/>
              <w:rPr>
                <w:color w:val="000000" w:themeColor="text1"/>
                <w:sz w:val="20"/>
              </w:rPr>
            </w:pPr>
            <w:r w:rsidRPr="00EC0830">
              <w:rPr>
                <w:color w:val="000000" w:themeColor="text1"/>
                <w:sz w:val="20"/>
              </w:rPr>
              <w:t>287,307</w:t>
            </w:r>
          </w:p>
        </w:tc>
      </w:tr>
      <w:tr w:rsidR="004E733C" w:rsidRPr="00805DF6" w14:paraId="4CB1705E" w14:textId="77777777">
        <w:trPr>
          <w:trHeight w:val="261"/>
        </w:trPr>
        <w:tc>
          <w:tcPr>
            <w:tcW w:w="1460" w:type="pct"/>
          </w:tcPr>
          <w:p w14:paraId="18135C16" w14:textId="77777777" w:rsidR="004E733C" w:rsidRPr="00805DF6" w:rsidRDefault="004E733C">
            <w:pPr>
              <w:spacing w:before="20" w:after="20"/>
              <w:rPr>
                <w:color w:val="000000" w:themeColor="text1"/>
                <w:sz w:val="20"/>
              </w:rPr>
            </w:pPr>
            <w:r w:rsidRPr="00805DF6">
              <w:rPr>
                <w:color w:val="000000" w:themeColor="text1"/>
                <w:sz w:val="20"/>
              </w:rPr>
              <w:t>UNEP</w:t>
            </w:r>
          </w:p>
        </w:tc>
        <w:tc>
          <w:tcPr>
            <w:tcW w:w="1564" w:type="pct"/>
          </w:tcPr>
          <w:p w14:paraId="39C07D4E" w14:textId="77777777" w:rsidR="004E733C" w:rsidRPr="00805DF6" w:rsidRDefault="004E733C">
            <w:pPr>
              <w:spacing w:before="20" w:after="20"/>
              <w:jc w:val="right"/>
              <w:rPr>
                <w:color w:val="000000" w:themeColor="text1"/>
                <w:sz w:val="20"/>
              </w:rPr>
            </w:pPr>
            <w:r w:rsidRPr="00EC0830">
              <w:rPr>
                <w:color w:val="000000" w:themeColor="text1"/>
                <w:sz w:val="20"/>
              </w:rPr>
              <w:t>485,000</w:t>
            </w:r>
          </w:p>
        </w:tc>
        <w:tc>
          <w:tcPr>
            <w:tcW w:w="1976" w:type="pct"/>
          </w:tcPr>
          <w:p w14:paraId="2893E47E" w14:textId="77777777" w:rsidR="004E733C" w:rsidRPr="00805DF6" w:rsidRDefault="004E733C">
            <w:pPr>
              <w:spacing w:before="20" w:after="20"/>
              <w:jc w:val="right"/>
              <w:rPr>
                <w:color w:val="000000" w:themeColor="text1"/>
                <w:sz w:val="20"/>
              </w:rPr>
            </w:pPr>
            <w:r w:rsidRPr="00EC0830">
              <w:rPr>
                <w:color w:val="000000" w:themeColor="text1"/>
                <w:sz w:val="20"/>
              </w:rPr>
              <w:t>58,415</w:t>
            </w:r>
          </w:p>
        </w:tc>
      </w:tr>
      <w:tr w:rsidR="004E733C" w:rsidRPr="00805DF6" w14:paraId="5C33E800" w14:textId="77777777">
        <w:trPr>
          <w:trHeight w:val="261"/>
        </w:trPr>
        <w:tc>
          <w:tcPr>
            <w:tcW w:w="1460" w:type="pct"/>
          </w:tcPr>
          <w:p w14:paraId="4E30A1A3" w14:textId="77777777" w:rsidR="004E733C" w:rsidRPr="00805DF6" w:rsidRDefault="004E733C">
            <w:pPr>
              <w:spacing w:before="20" w:after="20"/>
              <w:rPr>
                <w:color w:val="000000" w:themeColor="text1"/>
                <w:sz w:val="20"/>
                <w:highlight w:val="cyan"/>
              </w:rPr>
            </w:pPr>
            <w:r w:rsidRPr="00805DF6">
              <w:rPr>
                <w:color w:val="000000" w:themeColor="text1"/>
                <w:sz w:val="20"/>
              </w:rPr>
              <w:t>Total</w:t>
            </w:r>
          </w:p>
        </w:tc>
        <w:tc>
          <w:tcPr>
            <w:tcW w:w="1564" w:type="pct"/>
          </w:tcPr>
          <w:p w14:paraId="3AB5BBBD" w14:textId="77777777" w:rsidR="004E733C" w:rsidRPr="00805DF6" w:rsidRDefault="004E733C">
            <w:pPr>
              <w:spacing w:before="20" w:after="20"/>
              <w:jc w:val="right"/>
              <w:rPr>
                <w:color w:val="000000" w:themeColor="text1"/>
                <w:sz w:val="20"/>
              </w:rPr>
            </w:pPr>
            <w:r w:rsidRPr="00EC0830">
              <w:rPr>
                <w:color w:val="000000" w:themeColor="text1"/>
                <w:sz w:val="20"/>
              </w:rPr>
              <w:t>4,589,387</w:t>
            </w:r>
          </w:p>
        </w:tc>
        <w:tc>
          <w:tcPr>
            <w:tcW w:w="1976" w:type="pct"/>
          </w:tcPr>
          <w:p w14:paraId="68F00D1C" w14:textId="77777777" w:rsidR="004E733C" w:rsidRPr="00805DF6" w:rsidRDefault="004E733C">
            <w:pPr>
              <w:spacing w:before="20" w:after="20"/>
              <w:jc w:val="right"/>
              <w:rPr>
                <w:color w:val="000000" w:themeColor="text1"/>
                <w:sz w:val="20"/>
              </w:rPr>
            </w:pPr>
            <w:r w:rsidRPr="00EC0830">
              <w:rPr>
                <w:color w:val="000000" w:themeColor="text1"/>
                <w:sz w:val="20"/>
              </w:rPr>
              <w:t>345,722</w:t>
            </w:r>
          </w:p>
        </w:tc>
      </w:tr>
    </w:tbl>
    <w:p w14:paraId="4E58395E" w14:textId="77777777" w:rsidR="004E733C" w:rsidRPr="00805DF6" w:rsidRDefault="004E733C" w:rsidP="004E733C">
      <w:pPr>
        <w:jc w:val="center"/>
        <w:rPr>
          <w:sz w:val="18"/>
          <w:szCs w:val="18"/>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9"/>
        <w:gridCol w:w="7092"/>
      </w:tblGrid>
      <w:tr w:rsidR="004E733C" w:rsidRPr="00805DF6" w14:paraId="3C253C78" w14:textId="77777777">
        <w:trPr>
          <w:trHeight w:hRule="exact" w:val="281"/>
        </w:trPr>
        <w:tc>
          <w:tcPr>
            <w:tcW w:w="1465" w:type="pct"/>
          </w:tcPr>
          <w:p w14:paraId="299D9E2C" w14:textId="77777777" w:rsidR="004E733C" w:rsidRPr="00805DF6" w:rsidRDefault="004E733C">
            <w:pPr>
              <w:jc w:val="left"/>
              <w:rPr>
                <w:b/>
                <w:color w:val="000000" w:themeColor="text1"/>
                <w:sz w:val="20"/>
              </w:rPr>
            </w:pPr>
            <w:r w:rsidRPr="00805DF6">
              <w:rPr>
                <w:b/>
                <w:color w:val="000000" w:themeColor="text1"/>
                <w:sz w:val="20"/>
              </w:rPr>
              <w:t>Secretariat's recommendation:</w:t>
            </w:r>
          </w:p>
        </w:tc>
        <w:tc>
          <w:tcPr>
            <w:tcW w:w="3535" w:type="pct"/>
          </w:tcPr>
          <w:p w14:paraId="1EC9BB5A" w14:textId="77777777" w:rsidR="004E733C" w:rsidRPr="00805DF6" w:rsidRDefault="004E733C">
            <w:pPr>
              <w:jc w:val="center"/>
              <w:rPr>
                <w:color w:val="000000" w:themeColor="text1"/>
                <w:sz w:val="20"/>
              </w:rPr>
            </w:pPr>
            <w:r w:rsidRPr="00805DF6">
              <w:rPr>
                <w:color w:val="000000" w:themeColor="text1"/>
                <w:sz w:val="20"/>
              </w:rPr>
              <w:t>Individual consideration</w:t>
            </w:r>
          </w:p>
        </w:tc>
      </w:tr>
    </w:tbl>
    <w:p w14:paraId="408C9722" w14:textId="77777777" w:rsidR="004E733C" w:rsidRDefault="004E733C" w:rsidP="00B450AB">
      <w:pPr>
        <w:spacing w:after="120"/>
        <w:jc w:val="center"/>
        <w:rPr>
          <w:b/>
        </w:rPr>
      </w:pPr>
    </w:p>
    <w:p w14:paraId="40090CD5" w14:textId="1E766EFD" w:rsidR="004E733C" w:rsidRDefault="004E733C" w:rsidP="00B450AB">
      <w:pPr>
        <w:spacing w:after="120"/>
        <w:jc w:val="center"/>
        <w:rPr>
          <w:b/>
        </w:rPr>
      </w:pPr>
      <w:r>
        <w:rPr>
          <w:b/>
        </w:rPr>
        <w:br w:type="page"/>
      </w:r>
    </w:p>
    <w:p w14:paraId="3316F5AD" w14:textId="77777777" w:rsidR="004E733C" w:rsidRPr="00805DF6" w:rsidRDefault="004E733C" w:rsidP="004E733C">
      <w:pPr>
        <w:keepNext/>
        <w:tabs>
          <w:tab w:val="left" w:pos="2880"/>
          <w:tab w:val="left" w:pos="5760"/>
        </w:tabs>
        <w:spacing w:before="240" w:after="240"/>
        <w:jc w:val="center"/>
        <w:rPr>
          <w:b/>
        </w:rPr>
      </w:pPr>
      <w:r w:rsidRPr="00805DF6">
        <w:rPr>
          <w:b/>
        </w:rPr>
        <w:lastRenderedPageBreak/>
        <w:t>PROJECT DESCRIPTION</w:t>
      </w:r>
    </w:p>
    <w:p w14:paraId="12DBCE82" w14:textId="77777777" w:rsidR="004E733C" w:rsidRPr="00805DF6" w:rsidRDefault="004E733C" w:rsidP="004E733C">
      <w:pPr>
        <w:keepNext/>
        <w:spacing w:after="240"/>
        <w:rPr>
          <w:b/>
        </w:rPr>
      </w:pPr>
      <w:r w:rsidRPr="00805DF6">
        <w:rPr>
          <w:b/>
        </w:rPr>
        <w:t>Background</w:t>
      </w:r>
    </w:p>
    <w:p w14:paraId="158E10D8" w14:textId="77777777" w:rsidR="004E733C" w:rsidRPr="00805DF6" w:rsidRDefault="004E733C" w:rsidP="004E733C">
      <w:pPr>
        <w:pStyle w:val="Heading1"/>
        <w:numPr>
          <w:ilvl w:val="0"/>
          <w:numId w:val="1"/>
        </w:numPr>
      </w:pPr>
      <w:r w:rsidRPr="00805DF6">
        <w:t>On behalf of the Government of Egypt, UNIDO as the lead implementing agency has submitted a request for stage III of the HCFC phase</w:t>
      </w:r>
      <w:r w:rsidRPr="00805DF6">
        <w:noBreakHyphen/>
        <w:t>out management plan (HPMP), at a total cost of US $9,997,909, consisting of US $8,341,200, plus agency support costs of US $583,884, for UNIDO, and US $957,500, plus agency support costs of US $115,325, for UNEP, as originally submitted.</w:t>
      </w:r>
      <w:r w:rsidRPr="00805DF6">
        <w:rPr>
          <w:vertAlign w:val="superscript"/>
        </w:rPr>
        <w:footnoteReference w:id="3"/>
      </w:r>
      <w:r w:rsidRPr="00805DF6">
        <w:t xml:space="preserve"> The implementation of stage III of the HPMP will phase out the remaining consumption of HCFCs by 2030.</w:t>
      </w:r>
    </w:p>
    <w:p w14:paraId="0628EA1E" w14:textId="77777777" w:rsidR="004E733C" w:rsidRPr="00805DF6" w:rsidRDefault="004E733C" w:rsidP="004E733C">
      <w:pPr>
        <w:pStyle w:val="Heading1"/>
        <w:numPr>
          <w:ilvl w:val="0"/>
          <w:numId w:val="1"/>
        </w:numPr>
      </w:pPr>
      <w:r w:rsidRPr="00805DF6">
        <w:t>The first tranche of stage III of the HPMP being requested at this meeting amounts to US $5,706,593, consisting of US $4,825,400, plus agency support costs of US $337,778, for UNIDO, and US $485,000, plus agency support costs of US $58,415, for UNEP, as originally submitted.</w:t>
      </w:r>
    </w:p>
    <w:p w14:paraId="6083874E" w14:textId="77777777" w:rsidR="004E733C" w:rsidRPr="00805DF6" w:rsidRDefault="004E733C" w:rsidP="004E733C">
      <w:pPr>
        <w:keepNext/>
        <w:spacing w:after="240"/>
        <w:outlineLvl w:val="0"/>
        <w:rPr>
          <w:b/>
        </w:rPr>
      </w:pPr>
      <w:r w:rsidRPr="00805DF6">
        <w:rPr>
          <w:b/>
        </w:rPr>
        <w:t xml:space="preserve">Status of implementation of </w:t>
      </w:r>
      <w:r w:rsidRPr="00805DF6">
        <w:rPr>
          <w:b/>
          <w:bCs/>
        </w:rPr>
        <w:t>stage II</w:t>
      </w:r>
      <w:r w:rsidRPr="00805DF6">
        <w:t xml:space="preserve"> </w:t>
      </w:r>
      <w:r w:rsidRPr="00805DF6">
        <w:rPr>
          <w:b/>
        </w:rPr>
        <w:t>of the HCFC phase-out management plan</w:t>
      </w:r>
    </w:p>
    <w:p w14:paraId="30EAB5FF" w14:textId="77777777" w:rsidR="004E733C" w:rsidRPr="00805DF6" w:rsidRDefault="004E733C" w:rsidP="004E733C">
      <w:pPr>
        <w:pStyle w:val="Heading1"/>
        <w:numPr>
          <w:ilvl w:val="0"/>
          <w:numId w:val="1"/>
        </w:numPr>
        <w:tabs>
          <w:tab w:val="num" w:pos="709"/>
        </w:tabs>
      </w:pPr>
      <w:r w:rsidRPr="00805DF6">
        <w:t>Stage II of the HPMP for Egypt was originally approved at the 79</w:t>
      </w:r>
      <w:r w:rsidRPr="00805DF6">
        <w:rPr>
          <w:vertAlign w:val="superscript"/>
        </w:rPr>
        <w:t>th</w:t>
      </w:r>
      <w:r w:rsidRPr="00805DF6">
        <w:t xml:space="preserve"> meeting</w:t>
      </w:r>
      <w:r w:rsidRPr="00805DF6">
        <w:rPr>
          <w:vertAlign w:val="superscript"/>
        </w:rPr>
        <w:footnoteReference w:id="4"/>
      </w:r>
      <w:r w:rsidRPr="00805DF6">
        <w:t xml:space="preserve"> and revised at the 84</w:t>
      </w:r>
      <w:r w:rsidRPr="00805DF6">
        <w:rPr>
          <w:vertAlign w:val="superscript"/>
        </w:rPr>
        <w:t>th</w:t>
      </w:r>
      <w:r>
        <w:t> </w:t>
      </w:r>
      <w:r w:rsidRPr="00805DF6">
        <w:t>meeting</w:t>
      </w:r>
      <w:r w:rsidRPr="00805DF6">
        <w:rPr>
          <w:vertAlign w:val="superscript"/>
        </w:rPr>
        <w:footnoteReference w:id="5"/>
      </w:r>
      <w:r w:rsidRPr="00805DF6">
        <w:t xml:space="preserve"> to phase out 212.41 ODP tonnes of HCFCs used in the refrigeration and air</w:t>
      </w:r>
      <w:r w:rsidRPr="00805DF6">
        <w:noBreakHyphen/>
        <w:t xml:space="preserve">conditioning (RAC) servicing sector, RAC manufacturing sector, and the foam sector, and to meet the </w:t>
      </w:r>
      <w:r>
        <w:t>67.</w:t>
      </w:r>
      <w:r w:rsidRPr="00805DF6">
        <w:t>5 per cent reduction from the baseline by 202</w:t>
      </w:r>
      <w:r>
        <w:t>5</w:t>
      </w:r>
      <w:r w:rsidRPr="00805DF6">
        <w:t>, at a total cost of US $21,881,486, plus agency support costs. Stage II of the HPMP will be completed by December 2026, as stipulated in the Agreement between the Government of Egypt and the Executive Committee.</w:t>
      </w:r>
    </w:p>
    <w:p w14:paraId="0C135426" w14:textId="77777777" w:rsidR="004E733C" w:rsidRPr="00805DF6" w:rsidRDefault="004E733C" w:rsidP="004E733C">
      <w:pPr>
        <w:keepNext/>
        <w:spacing w:after="240"/>
      </w:pPr>
      <w:r w:rsidRPr="00805DF6">
        <w:rPr>
          <w:u w:val="single"/>
        </w:rPr>
        <w:t>Report on HCFC consumption</w:t>
      </w:r>
      <w:bookmarkStart w:id="0" w:name="_Hlk170900703"/>
    </w:p>
    <w:p w14:paraId="5C8FECE0" w14:textId="77777777" w:rsidR="004E733C" w:rsidRPr="00805DF6" w:rsidRDefault="004E733C" w:rsidP="004E733C">
      <w:pPr>
        <w:pStyle w:val="Heading1"/>
        <w:numPr>
          <w:ilvl w:val="0"/>
          <w:numId w:val="1"/>
        </w:numPr>
      </w:pPr>
      <w:bookmarkStart w:id="1" w:name="_Hlk141281293"/>
      <w:bookmarkEnd w:id="0"/>
      <w:r w:rsidRPr="00805DF6">
        <w:t>The Government of Egypt reported a consumption of 215.09 ODP tonnes of HCFCs in 2024, which is 44 per cent below the HCFC baseline for compliance. The 2020–2024 HCFC consumption is shown in table 1.</w:t>
      </w:r>
    </w:p>
    <w:bookmarkEnd w:id="1"/>
    <w:p w14:paraId="187F3AA0" w14:textId="77777777" w:rsidR="004E733C" w:rsidRPr="00805DF6" w:rsidRDefault="004E733C" w:rsidP="004E733C">
      <w:pPr>
        <w:keepNext/>
        <w:rPr>
          <w:b/>
        </w:rPr>
      </w:pPr>
      <w:r w:rsidRPr="00805DF6">
        <w:rPr>
          <w:b/>
        </w:rPr>
        <w:t>Table 1. HCFC consumption in Egypt (2020</w:t>
      </w:r>
      <w:r w:rsidRPr="00805DF6">
        <w:rPr>
          <w:b/>
          <w:bCs/>
        </w:rPr>
        <w:t>–</w:t>
      </w:r>
      <w:r w:rsidRPr="00805DF6">
        <w:rPr>
          <w:b/>
        </w:rPr>
        <w:t>2024 Article 7 data)</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4E733C" w:rsidRPr="00805DF6" w14:paraId="2C3F6B21" w14:textId="77777777">
        <w:trPr>
          <w:tblHeader/>
        </w:trPr>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1231B7" w14:textId="77777777" w:rsidR="004E733C" w:rsidRPr="00805DF6" w:rsidRDefault="004E733C">
            <w:pPr>
              <w:jc w:val="center"/>
              <w:rPr>
                <w:b/>
                <w:bCs/>
                <w:color w:val="000000"/>
                <w:sz w:val="20"/>
                <w:szCs w:val="20"/>
              </w:rPr>
            </w:pPr>
            <w:r w:rsidRPr="00805DF6">
              <w:rPr>
                <w:b/>
                <w:bCs/>
                <w:color w:val="000000"/>
                <w:sz w:val="20"/>
                <w:szCs w:val="20"/>
              </w:rPr>
              <w:t>HCFC</w:t>
            </w:r>
          </w:p>
        </w:tc>
        <w:tc>
          <w:tcPr>
            <w:tcW w:w="601" w:type="pct"/>
            <w:tcBorders>
              <w:top w:val="single" w:sz="4" w:space="0" w:color="auto"/>
              <w:left w:val="nil"/>
              <w:bottom w:val="single" w:sz="4" w:space="0" w:color="auto"/>
              <w:right w:val="single" w:sz="4" w:space="0" w:color="auto"/>
            </w:tcBorders>
            <w:noWrap/>
            <w:vAlign w:val="center"/>
            <w:hideMark/>
          </w:tcPr>
          <w:p w14:paraId="470A03BC" w14:textId="77777777" w:rsidR="004E733C" w:rsidRPr="00805DF6" w:rsidRDefault="004E733C">
            <w:pPr>
              <w:jc w:val="center"/>
              <w:rPr>
                <w:b/>
                <w:bCs/>
                <w:color w:val="000000"/>
                <w:sz w:val="20"/>
                <w:szCs w:val="20"/>
              </w:rPr>
            </w:pPr>
            <w:r w:rsidRPr="00805DF6">
              <w:rPr>
                <w:b/>
                <w:bCs/>
                <w:color w:val="000000"/>
                <w:sz w:val="20"/>
                <w:szCs w:val="20"/>
              </w:rPr>
              <w:t>2020</w:t>
            </w:r>
          </w:p>
        </w:tc>
        <w:tc>
          <w:tcPr>
            <w:tcW w:w="601" w:type="pct"/>
            <w:tcBorders>
              <w:top w:val="single" w:sz="4" w:space="0" w:color="auto"/>
              <w:left w:val="nil"/>
              <w:bottom w:val="single" w:sz="4" w:space="0" w:color="auto"/>
              <w:right w:val="single" w:sz="4" w:space="0" w:color="auto"/>
            </w:tcBorders>
            <w:noWrap/>
            <w:vAlign w:val="center"/>
          </w:tcPr>
          <w:p w14:paraId="663E1D5C" w14:textId="77777777" w:rsidR="004E733C" w:rsidRPr="00805DF6" w:rsidRDefault="004E733C">
            <w:pPr>
              <w:jc w:val="center"/>
              <w:rPr>
                <w:b/>
                <w:bCs/>
                <w:color w:val="000000"/>
                <w:sz w:val="20"/>
                <w:szCs w:val="20"/>
              </w:rPr>
            </w:pPr>
            <w:r w:rsidRPr="00805DF6">
              <w:rPr>
                <w:b/>
                <w:bCs/>
                <w:color w:val="000000"/>
                <w:sz w:val="20"/>
                <w:szCs w:val="20"/>
              </w:rPr>
              <w:t>2021</w:t>
            </w:r>
          </w:p>
        </w:tc>
        <w:tc>
          <w:tcPr>
            <w:tcW w:w="601" w:type="pct"/>
            <w:tcBorders>
              <w:top w:val="single" w:sz="4" w:space="0" w:color="auto"/>
              <w:left w:val="nil"/>
              <w:bottom w:val="single" w:sz="4" w:space="0" w:color="auto"/>
              <w:right w:val="single" w:sz="4" w:space="0" w:color="auto"/>
            </w:tcBorders>
            <w:noWrap/>
          </w:tcPr>
          <w:p w14:paraId="77F938FF" w14:textId="77777777" w:rsidR="004E733C" w:rsidRPr="00805DF6" w:rsidRDefault="004E733C">
            <w:pPr>
              <w:jc w:val="center"/>
              <w:rPr>
                <w:b/>
                <w:bCs/>
                <w:color w:val="000000"/>
                <w:sz w:val="20"/>
                <w:szCs w:val="20"/>
              </w:rPr>
            </w:pPr>
            <w:r w:rsidRPr="00805DF6">
              <w:rPr>
                <w:b/>
                <w:bCs/>
                <w:color w:val="000000"/>
                <w:sz w:val="20"/>
                <w:szCs w:val="20"/>
              </w:rPr>
              <w:t>2022</w:t>
            </w:r>
          </w:p>
        </w:tc>
        <w:tc>
          <w:tcPr>
            <w:tcW w:w="601" w:type="pct"/>
            <w:tcBorders>
              <w:top w:val="single" w:sz="4" w:space="0" w:color="auto"/>
              <w:left w:val="nil"/>
              <w:bottom w:val="single" w:sz="4" w:space="0" w:color="auto"/>
              <w:right w:val="single" w:sz="4" w:space="0" w:color="auto"/>
            </w:tcBorders>
          </w:tcPr>
          <w:p w14:paraId="2F0C8207" w14:textId="77777777" w:rsidR="004E733C" w:rsidRPr="00805DF6" w:rsidRDefault="004E733C">
            <w:pPr>
              <w:jc w:val="center"/>
              <w:rPr>
                <w:b/>
                <w:bCs/>
                <w:color w:val="000000"/>
                <w:sz w:val="20"/>
                <w:szCs w:val="20"/>
              </w:rPr>
            </w:pPr>
            <w:r w:rsidRPr="00805DF6">
              <w:rPr>
                <w:b/>
                <w:bCs/>
                <w:color w:val="000000"/>
                <w:sz w:val="20"/>
                <w:szCs w:val="20"/>
              </w:rPr>
              <w:t>2023</w:t>
            </w:r>
          </w:p>
        </w:tc>
        <w:tc>
          <w:tcPr>
            <w:tcW w:w="601" w:type="pct"/>
            <w:tcBorders>
              <w:top w:val="single" w:sz="4" w:space="0" w:color="auto"/>
              <w:left w:val="single" w:sz="4" w:space="0" w:color="auto"/>
              <w:bottom w:val="single" w:sz="4" w:space="0" w:color="auto"/>
              <w:right w:val="single" w:sz="4" w:space="0" w:color="auto"/>
            </w:tcBorders>
          </w:tcPr>
          <w:p w14:paraId="0DE515E5" w14:textId="77777777" w:rsidR="004E733C" w:rsidRPr="00805DF6" w:rsidRDefault="004E733C">
            <w:pPr>
              <w:jc w:val="center"/>
              <w:rPr>
                <w:b/>
                <w:bCs/>
                <w:color w:val="000000"/>
                <w:sz w:val="20"/>
                <w:szCs w:val="20"/>
              </w:rPr>
            </w:pPr>
            <w:r w:rsidRPr="00805DF6">
              <w:rPr>
                <w:b/>
                <w:bCs/>
                <w:color w:val="000000"/>
                <w:sz w:val="20"/>
                <w:szCs w:val="20"/>
              </w:rPr>
              <w:t>2024</w:t>
            </w:r>
          </w:p>
        </w:tc>
        <w:tc>
          <w:tcPr>
            <w:tcW w:w="602" w:type="pct"/>
            <w:tcBorders>
              <w:top w:val="single" w:sz="4" w:space="0" w:color="auto"/>
              <w:left w:val="single" w:sz="4" w:space="0" w:color="auto"/>
              <w:bottom w:val="single" w:sz="4" w:space="0" w:color="auto"/>
              <w:right w:val="single" w:sz="4" w:space="0" w:color="auto"/>
            </w:tcBorders>
            <w:noWrap/>
            <w:vAlign w:val="center"/>
            <w:hideMark/>
          </w:tcPr>
          <w:p w14:paraId="2885B361" w14:textId="77777777" w:rsidR="004E733C" w:rsidRPr="00805DF6" w:rsidRDefault="004E733C">
            <w:pPr>
              <w:jc w:val="center"/>
              <w:rPr>
                <w:b/>
                <w:bCs/>
                <w:color w:val="000000"/>
                <w:sz w:val="20"/>
                <w:szCs w:val="20"/>
              </w:rPr>
            </w:pPr>
            <w:r w:rsidRPr="00805DF6">
              <w:rPr>
                <w:b/>
                <w:bCs/>
                <w:color w:val="000000"/>
                <w:sz w:val="20"/>
                <w:szCs w:val="20"/>
              </w:rPr>
              <w:t>Baseline</w:t>
            </w:r>
          </w:p>
        </w:tc>
      </w:tr>
      <w:tr w:rsidR="004E733C" w:rsidRPr="00805DF6" w14:paraId="75B5650B"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17FD9121" w14:textId="77777777" w:rsidR="004E733C" w:rsidRPr="00805DF6" w:rsidRDefault="004E733C">
            <w:pPr>
              <w:ind w:left="98"/>
              <w:jc w:val="left"/>
              <w:rPr>
                <w:b/>
                <w:bCs/>
                <w:color w:val="000000"/>
                <w:sz w:val="20"/>
                <w:szCs w:val="20"/>
              </w:rPr>
            </w:pPr>
            <w:r w:rsidRPr="00805DF6">
              <w:rPr>
                <w:b/>
                <w:bCs/>
                <w:color w:val="000000"/>
                <w:sz w:val="20"/>
                <w:szCs w:val="20"/>
              </w:rPr>
              <w:t>Metric tonnes (mt)</w:t>
            </w:r>
          </w:p>
        </w:tc>
      </w:tr>
      <w:tr w:rsidR="004E733C" w:rsidRPr="00805DF6" w14:paraId="17320762"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AF250D4" w14:textId="77777777" w:rsidR="004E733C" w:rsidRPr="00805DF6" w:rsidRDefault="004E733C">
            <w:pPr>
              <w:ind w:left="98"/>
              <w:jc w:val="left"/>
              <w:rPr>
                <w:color w:val="000000"/>
                <w:sz w:val="20"/>
                <w:szCs w:val="20"/>
              </w:rPr>
            </w:pPr>
            <w:r w:rsidRPr="00805DF6">
              <w:rPr>
                <w:color w:val="000000"/>
                <w:sz w:val="20"/>
                <w:szCs w:val="20"/>
              </w:rPr>
              <w:t>HCFC-22</w:t>
            </w:r>
          </w:p>
        </w:tc>
        <w:tc>
          <w:tcPr>
            <w:tcW w:w="601" w:type="pct"/>
            <w:tcBorders>
              <w:top w:val="nil"/>
              <w:left w:val="nil"/>
              <w:bottom w:val="single" w:sz="4" w:space="0" w:color="auto"/>
              <w:right w:val="single" w:sz="4" w:space="0" w:color="auto"/>
            </w:tcBorders>
            <w:noWrap/>
          </w:tcPr>
          <w:p w14:paraId="4D13BC57" w14:textId="77777777" w:rsidR="004E733C" w:rsidRPr="00805DF6" w:rsidRDefault="004E733C">
            <w:pPr>
              <w:tabs>
                <w:tab w:val="left" w:pos="430"/>
              </w:tabs>
              <w:ind w:left="-137" w:right="63"/>
              <w:jc w:val="right"/>
              <w:rPr>
                <w:sz w:val="20"/>
                <w:szCs w:val="20"/>
              </w:rPr>
            </w:pPr>
            <w:r w:rsidRPr="00805DF6">
              <w:rPr>
                <w:color w:val="000000"/>
                <w:sz w:val="20"/>
                <w:szCs w:val="20"/>
              </w:rPr>
              <w:t>4,481.91</w:t>
            </w:r>
          </w:p>
        </w:tc>
        <w:tc>
          <w:tcPr>
            <w:tcW w:w="601" w:type="pct"/>
            <w:tcBorders>
              <w:top w:val="nil"/>
              <w:left w:val="nil"/>
              <w:bottom w:val="single" w:sz="4" w:space="0" w:color="auto"/>
              <w:right w:val="single" w:sz="4" w:space="0" w:color="auto"/>
            </w:tcBorders>
            <w:noWrap/>
          </w:tcPr>
          <w:p w14:paraId="092D41F5" w14:textId="77777777" w:rsidR="004E733C" w:rsidRPr="00805DF6" w:rsidRDefault="004E733C">
            <w:pPr>
              <w:tabs>
                <w:tab w:val="left" w:pos="430"/>
              </w:tabs>
              <w:ind w:left="-137" w:right="63"/>
              <w:jc w:val="right"/>
              <w:rPr>
                <w:sz w:val="20"/>
                <w:szCs w:val="20"/>
              </w:rPr>
            </w:pPr>
            <w:r w:rsidRPr="00805DF6">
              <w:rPr>
                <w:color w:val="000000"/>
                <w:sz w:val="20"/>
                <w:szCs w:val="20"/>
              </w:rPr>
              <w:t>3,759.59</w:t>
            </w:r>
          </w:p>
        </w:tc>
        <w:tc>
          <w:tcPr>
            <w:tcW w:w="601" w:type="pct"/>
            <w:tcBorders>
              <w:top w:val="nil"/>
              <w:left w:val="nil"/>
              <w:bottom w:val="single" w:sz="4" w:space="0" w:color="auto"/>
              <w:right w:val="single" w:sz="4" w:space="0" w:color="auto"/>
            </w:tcBorders>
            <w:noWrap/>
          </w:tcPr>
          <w:p w14:paraId="2847FA25"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3,244.76</w:t>
            </w:r>
          </w:p>
        </w:tc>
        <w:tc>
          <w:tcPr>
            <w:tcW w:w="601" w:type="pct"/>
            <w:tcBorders>
              <w:top w:val="single" w:sz="4" w:space="0" w:color="auto"/>
              <w:left w:val="nil"/>
              <w:bottom w:val="single" w:sz="4" w:space="0" w:color="auto"/>
              <w:right w:val="single" w:sz="2" w:space="0" w:color="auto"/>
            </w:tcBorders>
          </w:tcPr>
          <w:p w14:paraId="6C542260"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4,302.55</w:t>
            </w:r>
          </w:p>
        </w:tc>
        <w:tc>
          <w:tcPr>
            <w:tcW w:w="601" w:type="pct"/>
            <w:tcBorders>
              <w:top w:val="single" w:sz="2" w:space="0" w:color="auto"/>
              <w:left w:val="single" w:sz="2" w:space="0" w:color="auto"/>
              <w:bottom w:val="single" w:sz="2" w:space="0" w:color="auto"/>
              <w:right w:val="single" w:sz="2" w:space="0" w:color="auto"/>
            </w:tcBorders>
          </w:tcPr>
          <w:p w14:paraId="72B79AE8" w14:textId="77777777" w:rsidR="004E733C" w:rsidRPr="00805DF6" w:rsidRDefault="004E733C">
            <w:pPr>
              <w:tabs>
                <w:tab w:val="left" w:pos="430"/>
              </w:tabs>
              <w:ind w:left="-137" w:right="63"/>
              <w:jc w:val="right"/>
              <w:rPr>
                <w:color w:val="000000"/>
                <w:sz w:val="20"/>
                <w:szCs w:val="20"/>
                <w:highlight w:val="green"/>
              </w:rPr>
            </w:pPr>
            <w:r w:rsidRPr="00805DF6">
              <w:rPr>
                <w:color w:val="000000"/>
                <w:sz w:val="20"/>
                <w:szCs w:val="20"/>
              </w:rPr>
              <w:t>3,910.80</w:t>
            </w:r>
          </w:p>
        </w:tc>
        <w:tc>
          <w:tcPr>
            <w:tcW w:w="602" w:type="pct"/>
            <w:tcBorders>
              <w:top w:val="nil"/>
              <w:left w:val="single" w:sz="2" w:space="0" w:color="auto"/>
              <w:bottom w:val="single" w:sz="4" w:space="0" w:color="auto"/>
              <w:right w:val="single" w:sz="4" w:space="0" w:color="auto"/>
            </w:tcBorders>
            <w:noWrap/>
            <w:vAlign w:val="bottom"/>
          </w:tcPr>
          <w:p w14:paraId="08BEB4FD" w14:textId="77777777" w:rsidR="004E733C" w:rsidRPr="00805DF6" w:rsidRDefault="004E733C">
            <w:pPr>
              <w:tabs>
                <w:tab w:val="left" w:pos="430"/>
              </w:tabs>
              <w:ind w:left="-137" w:right="64"/>
              <w:jc w:val="right"/>
              <w:rPr>
                <w:color w:val="000000"/>
                <w:sz w:val="20"/>
                <w:szCs w:val="20"/>
              </w:rPr>
            </w:pPr>
            <w:r w:rsidRPr="00805DF6">
              <w:rPr>
                <w:color w:val="000000"/>
                <w:sz w:val="20"/>
                <w:szCs w:val="20"/>
              </w:rPr>
              <w:t>4,367.16</w:t>
            </w:r>
          </w:p>
        </w:tc>
      </w:tr>
      <w:tr w:rsidR="004E733C" w:rsidRPr="00805DF6" w14:paraId="13823E6C"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551FA4A" w14:textId="77777777" w:rsidR="004E733C" w:rsidRPr="00805DF6" w:rsidRDefault="004E733C">
            <w:pPr>
              <w:ind w:left="98"/>
              <w:jc w:val="left"/>
              <w:rPr>
                <w:color w:val="000000"/>
                <w:sz w:val="20"/>
                <w:szCs w:val="20"/>
              </w:rPr>
            </w:pPr>
            <w:r w:rsidRPr="00805DF6">
              <w:rPr>
                <w:color w:val="000000"/>
                <w:sz w:val="20"/>
                <w:szCs w:val="20"/>
              </w:rPr>
              <w:t>HCFC-123</w:t>
            </w:r>
          </w:p>
        </w:tc>
        <w:tc>
          <w:tcPr>
            <w:tcW w:w="601" w:type="pct"/>
            <w:tcBorders>
              <w:top w:val="nil"/>
              <w:left w:val="nil"/>
              <w:bottom w:val="single" w:sz="4" w:space="0" w:color="auto"/>
              <w:right w:val="single" w:sz="4" w:space="0" w:color="auto"/>
            </w:tcBorders>
            <w:noWrap/>
          </w:tcPr>
          <w:p w14:paraId="64FBD1DB" w14:textId="77777777" w:rsidR="004E733C" w:rsidRPr="00805DF6" w:rsidRDefault="004E733C">
            <w:pPr>
              <w:tabs>
                <w:tab w:val="left" w:pos="430"/>
              </w:tabs>
              <w:ind w:left="-137" w:right="63"/>
              <w:jc w:val="right"/>
              <w:rPr>
                <w:sz w:val="20"/>
                <w:szCs w:val="20"/>
              </w:rPr>
            </w:pPr>
            <w:r w:rsidRPr="00805DF6">
              <w:rPr>
                <w:color w:val="000000"/>
                <w:sz w:val="20"/>
                <w:szCs w:val="20"/>
              </w:rPr>
              <w:t>0.00</w:t>
            </w:r>
          </w:p>
        </w:tc>
        <w:tc>
          <w:tcPr>
            <w:tcW w:w="601" w:type="pct"/>
            <w:tcBorders>
              <w:top w:val="nil"/>
              <w:left w:val="nil"/>
              <w:bottom w:val="single" w:sz="4" w:space="0" w:color="auto"/>
              <w:right w:val="single" w:sz="4" w:space="0" w:color="auto"/>
            </w:tcBorders>
            <w:noWrap/>
          </w:tcPr>
          <w:p w14:paraId="2BAEAAD5" w14:textId="77777777" w:rsidR="004E733C" w:rsidRPr="00805DF6" w:rsidRDefault="004E733C">
            <w:pPr>
              <w:tabs>
                <w:tab w:val="left" w:pos="430"/>
              </w:tabs>
              <w:ind w:left="-137" w:right="63"/>
              <w:jc w:val="right"/>
              <w:rPr>
                <w:sz w:val="20"/>
                <w:szCs w:val="20"/>
              </w:rPr>
            </w:pPr>
            <w:r w:rsidRPr="00805DF6">
              <w:rPr>
                <w:color w:val="000000"/>
                <w:sz w:val="20"/>
                <w:szCs w:val="20"/>
              </w:rPr>
              <w:t>7.75</w:t>
            </w:r>
          </w:p>
        </w:tc>
        <w:tc>
          <w:tcPr>
            <w:tcW w:w="601" w:type="pct"/>
            <w:tcBorders>
              <w:top w:val="nil"/>
              <w:left w:val="nil"/>
              <w:bottom w:val="single" w:sz="4" w:space="0" w:color="auto"/>
              <w:right w:val="single" w:sz="4" w:space="0" w:color="auto"/>
            </w:tcBorders>
            <w:noWrap/>
          </w:tcPr>
          <w:p w14:paraId="66DC72E9"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2.50</w:t>
            </w:r>
          </w:p>
        </w:tc>
        <w:tc>
          <w:tcPr>
            <w:tcW w:w="601" w:type="pct"/>
            <w:tcBorders>
              <w:top w:val="single" w:sz="4" w:space="0" w:color="auto"/>
              <w:left w:val="nil"/>
              <w:bottom w:val="single" w:sz="4" w:space="0" w:color="auto"/>
              <w:right w:val="single" w:sz="2" w:space="0" w:color="auto"/>
            </w:tcBorders>
          </w:tcPr>
          <w:p w14:paraId="32314410"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1" w:type="pct"/>
            <w:tcBorders>
              <w:top w:val="single" w:sz="2" w:space="0" w:color="auto"/>
              <w:left w:val="single" w:sz="2" w:space="0" w:color="auto"/>
              <w:bottom w:val="single" w:sz="2" w:space="0" w:color="auto"/>
              <w:right w:val="single" w:sz="2" w:space="0" w:color="auto"/>
            </w:tcBorders>
          </w:tcPr>
          <w:p w14:paraId="270CF77A"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2" w:type="pct"/>
            <w:tcBorders>
              <w:top w:val="nil"/>
              <w:left w:val="single" w:sz="2" w:space="0" w:color="auto"/>
              <w:bottom w:val="single" w:sz="4" w:space="0" w:color="auto"/>
              <w:right w:val="single" w:sz="4" w:space="0" w:color="auto"/>
            </w:tcBorders>
            <w:noWrap/>
            <w:vAlign w:val="bottom"/>
          </w:tcPr>
          <w:p w14:paraId="377EB8BF" w14:textId="77777777" w:rsidR="004E733C" w:rsidRPr="00805DF6" w:rsidRDefault="004E733C">
            <w:pPr>
              <w:tabs>
                <w:tab w:val="left" w:pos="430"/>
              </w:tabs>
              <w:ind w:left="-137" w:right="64"/>
              <w:jc w:val="right"/>
              <w:rPr>
                <w:color w:val="000000"/>
                <w:sz w:val="20"/>
                <w:szCs w:val="20"/>
              </w:rPr>
            </w:pPr>
            <w:r w:rsidRPr="00805DF6">
              <w:rPr>
                <w:color w:val="000000"/>
                <w:sz w:val="20"/>
                <w:szCs w:val="20"/>
              </w:rPr>
              <w:t>5.25</w:t>
            </w:r>
          </w:p>
        </w:tc>
      </w:tr>
      <w:tr w:rsidR="004E733C" w:rsidRPr="00805DF6" w14:paraId="118AA239"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6A17035" w14:textId="77777777" w:rsidR="004E733C" w:rsidRPr="00805DF6" w:rsidRDefault="004E733C">
            <w:pPr>
              <w:ind w:left="98"/>
              <w:jc w:val="left"/>
              <w:rPr>
                <w:color w:val="000000"/>
                <w:sz w:val="20"/>
                <w:szCs w:val="20"/>
              </w:rPr>
            </w:pPr>
            <w:r w:rsidRPr="00805DF6">
              <w:rPr>
                <w:color w:val="000000"/>
                <w:sz w:val="20"/>
                <w:szCs w:val="20"/>
              </w:rPr>
              <w:t>HCFC-124</w:t>
            </w:r>
          </w:p>
        </w:tc>
        <w:tc>
          <w:tcPr>
            <w:tcW w:w="601" w:type="pct"/>
            <w:tcBorders>
              <w:top w:val="nil"/>
              <w:left w:val="nil"/>
              <w:bottom w:val="single" w:sz="4" w:space="0" w:color="auto"/>
              <w:right w:val="single" w:sz="4" w:space="0" w:color="auto"/>
            </w:tcBorders>
            <w:noWrap/>
          </w:tcPr>
          <w:p w14:paraId="7A5A52DA" w14:textId="77777777" w:rsidR="004E733C" w:rsidRPr="00805DF6" w:rsidRDefault="004E733C">
            <w:pPr>
              <w:tabs>
                <w:tab w:val="left" w:pos="430"/>
              </w:tabs>
              <w:ind w:left="-137" w:right="63"/>
              <w:jc w:val="right"/>
              <w:rPr>
                <w:sz w:val="20"/>
                <w:szCs w:val="20"/>
              </w:rPr>
            </w:pPr>
            <w:r w:rsidRPr="00805DF6">
              <w:rPr>
                <w:color w:val="000000"/>
                <w:sz w:val="20"/>
                <w:szCs w:val="20"/>
              </w:rPr>
              <w:t>0.00</w:t>
            </w:r>
          </w:p>
        </w:tc>
        <w:tc>
          <w:tcPr>
            <w:tcW w:w="601" w:type="pct"/>
            <w:tcBorders>
              <w:top w:val="nil"/>
              <w:left w:val="nil"/>
              <w:bottom w:val="single" w:sz="4" w:space="0" w:color="auto"/>
              <w:right w:val="single" w:sz="4" w:space="0" w:color="auto"/>
            </w:tcBorders>
            <w:noWrap/>
          </w:tcPr>
          <w:p w14:paraId="76297ED6" w14:textId="77777777" w:rsidR="004E733C" w:rsidRPr="00805DF6" w:rsidRDefault="004E733C">
            <w:pPr>
              <w:tabs>
                <w:tab w:val="left" w:pos="430"/>
              </w:tabs>
              <w:ind w:left="-137" w:right="63"/>
              <w:jc w:val="right"/>
              <w:rPr>
                <w:sz w:val="20"/>
                <w:szCs w:val="20"/>
              </w:rPr>
            </w:pPr>
            <w:r w:rsidRPr="00805DF6">
              <w:rPr>
                <w:color w:val="000000"/>
                <w:sz w:val="20"/>
                <w:szCs w:val="20"/>
              </w:rPr>
              <w:t>0.34</w:t>
            </w:r>
          </w:p>
        </w:tc>
        <w:tc>
          <w:tcPr>
            <w:tcW w:w="601" w:type="pct"/>
            <w:tcBorders>
              <w:top w:val="nil"/>
              <w:left w:val="nil"/>
              <w:bottom w:val="single" w:sz="4" w:space="0" w:color="auto"/>
              <w:right w:val="single" w:sz="4" w:space="0" w:color="auto"/>
            </w:tcBorders>
            <w:noWrap/>
          </w:tcPr>
          <w:p w14:paraId="30F3CB82"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13D30622"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0.54</w:t>
            </w:r>
          </w:p>
        </w:tc>
        <w:tc>
          <w:tcPr>
            <w:tcW w:w="601" w:type="pct"/>
            <w:tcBorders>
              <w:top w:val="single" w:sz="2" w:space="0" w:color="auto"/>
              <w:left w:val="single" w:sz="4" w:space="0" w:color="auto"/>
              <w:bottom w:val="single" w:sz="4" w:space="0" w:color="auto"/>
              <w:right w:val="single" w:sz="4" w:space="0" w:color="auto"/>
            </w:tcBorders>
          </w:tcPr>
          <w:p w14:paraId="219EF9E8"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2" w:type="pct"/>
            <w:tcBorders>
              <w:top w:val="nil"/>
              <w:left w:val="single" w:sz="4" w:space="0" w:color="auto"/>
              <w:bottom w:val="single" w:sz="4" w:space="0" w:color="auto"/>
              <w:right w:val="single" w:sz="4" w:space="0" w:color="auto"/>
            </w:tcBorders>
            <w:noWrap/>
            <w:vAlign w:val="bottom"/>
          </w:tcPr>
          <w:p w14:paraId="6AE5EB8E" w14:textId="77777777" w:rsidR="004E733C" w:rsidRPr="00805DF6" w:rsidRDefault="004E733C">
            <w:pPr>
              <w:tabs>
                <w:tab w:val="left" w:pos="430"/>
              </w:tabs>
              <w:ind w:left="-137" w:right="64"/>
              <w:jc w:val="right"/>
              <w:rPr>
                <w:color w:val="000000"/>
                <w:sz w:val="20"/>
                <w:szCs w:val="20"/>
              </w:rPr>
            </w:pPr>
            <w:r w:rsidRPr="00805DF6">
              <w:rPr>
                <w:color w:val="000000"/>
                <w:sz w:val="20"/>
                <w:szCs w:val="20"/>
              </w:rPr>
              <w:t>0.00</w:t>
            </w:r>
          </w:p>
        </w:tc>
      </w:tr>
      <w:tr w:rsidR="004E733C" w:rsidRPr="00805DF6" w14:paraId="2D2EB1A5"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7E0D19" w14:textId="77777777" w:rsidR="004E733C" w:rsidRPr="00805DF6" w:rsidRDefault="004E733C">
            <w:pPr>
              <w:ind w:left="98"/>
              <w:jc w:val="left"/>
              <w:rPr>
                <w:color w:val="000000"/>
                <w:sz w:val="20"/>
                <w:szCs w:val="20"/>
              </w:rPr>
            </w:pPr>
            <w:r w:rsidRPr="00805DF6">
              <w:rPr>
                <w:color w:val="000000"/>
                <w:sz w:val="20"/>
                <w:szCs w:val="20"/>
              </w:rPr>
              <w:t>HCFC-141b</w:t>
            </w:r>
          </w:p>
        </w:tc>
        <w:tc>
          <w:tcPr>
            <w:tcW w:w="601" w:type="pct"/>
            <w:tcBorders>
              <w:top w:val="nil"/>
              <w:left w:val="nil"/>
              <w:bottom w:val="single" w:sz="4" w:space="0" w:color="auto"/>
              <w:right w:val="single" w:sz="4" w:space="0" w:color="auto"/>
            </w:tcBorders>
            <w:noWrap/>
          </w:tcPr>
          <w:p w14:paraId="14C927E4" w14:textId="77777777" w:rsidR="004E733C" w:rsidRPr="00805DF6" w:rsidRDefault="004E733C">
            <w:pPr>
              <w:tabs>
                <w:tab w:val="left" w:pos="430"/>
              </w:tabs>
              <w:ind w:left="-137" w:right="63"/>
              <w:jc w:val="right"/>
              <w:rPr>
                <w:sz w:val="20"/>
                <w:szCs w:val="20"/>
              </w:rPr>
            </w:pPr>
            <w:r w:rsidRPr="00805DF6">
              <w:rPr>
                <w:color w:val="000000"/>
                <w:sz w:val="20"/>
                <w:szCs w:val="20"/>
              </w:rPr>
              <w:t>0.00</w:t>
            </w:r>
          </w:p>
        </w:tc>
        <w:tc>
          <w:tcPr>
            <w:tcW w:w="601" w:type="pct"/>
            <w:tcBorders>
              <w:top w:val="nil"/>
              <w:left w:val="nil"/>
              <w:bottom w:val="single" w:sz="4" w:space="0" w:color="auto"/>
              <w:right w:val="single" w:sz="4" w:space="0" w:color="auto"/>
            </w:tcBorders>
            <w:noWrap/>
          </w:tcPr>
          <w:p w14:paraId="040C04F6" w14:textId="77777777" w:rsidR="004E733C" w:rsidRPr="00805DF6" w:rsidRDefault="004E733C">
            <w:pPr>
              <w:tabs>
                <w:tab w:val="left" w:pos="430"/>
              </w:tabs>
              <w:ind w:left="-137" w:right="63"/>
              <w:jc w:val="right"/>
              <w:rPr>
                <w:sz w:val="20"/>
                <w:szCs w:val="20"/>
              </w:rPr>
            </w:pPr>
            <w:r w:rsidRPr="00805DF6">
              <w:rPr>
                <w:color w:val="000000"/>
                <w:sz w:val="20"/>
                <w:szCs w:val="20"/>
              </w:rPr>
              <w:t>0.00</w:t>
            </w:r>
          </w:p>
        </w:tc>
        <w:tc>
          <w:tcPr>
            <w:tcW w:w="601" w:type="pct"/>
            <w:tcBorders>
              <w:top w:val="nil"/>
              <w:left w:val="nil"/>
              <w:bottom w:val="single" w:sz="4" w:space="0" w:color="auto"/>
              <w:right w:val="single" w:sz="4" w:space="0" w:color="auto"/>
            </w:tcBorders>
            <w:noWrap/>
          </w:tcPr>
          <w:p w14:paraId="5C270E82"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61647375"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65AE2E5C"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2" w:type="pct"/>
            <w:tcBorders>
              <w:top w:val="nil"/>
              <w:left w:val="single" w:sz="4" w:space="0" w:color="auto"/>
              <w:bottom w:val="single" w:sz="4" w:space="0" w:color="auto"/>
              <w:right w:val="single" w:sz="4" w:space="0" w:color="auto"/>
            </w:tcBorders>
            <w:noWrap/>
            <w:vAlign w:val="bottom"/>
          </w:tcPr>
          <w:p w14:paraId="66357DF9" w14:textId="77777777" w:rsidR="004E733C" w:rsidRPr="00805DF6" w:rsidRDefault="004E733C">
            <w:pPr>
              <w:tabs>
                <w:tab w:val="left" w:pos="430"/>
              </w:tabs>
              <w:ind w:left="-137" w:right="64"/>
              <w:jc w:val="right"/>
              <w:rPr>
                <w:color w:val="000000"/>
                <w:sz w:val="20"/>
                <w:szCs w:val="20"/>
              </w:rPr>
            </w:pPr>
            <w:r w:rsidRPr="00805DF6">
              <w:rPr>
                <w:color w:val="000000"/>
                <w:sz w:val="20"/>
                <w:szCs w:val="20"/>
              </w:rPr>
              <w:t>1,178.26</w:t>
            </w:r>
          </w:p>
        </w:tc>
      </w:tr>
      <w:tr w:rsidR="004E733C" w:rsidRPr="00805DF6" w14:paraId="1814030C"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361C7E7" w14:textId="77777777" w:rsidR="004E733C" w:rsidRPr="00805DF6" w:rsidRDefault="004E733C">
            <w:pPr>
              <w:ind w:left="98"/>
              <w:jc w:val="left"/>
              <w:rPr>
                <w:color w:val="000000"/>
                <w:sz w:val="20"/>
                <w:szCs w:val="20"/>
              </w:rPr>
            </w:pPr>
            <w:r w:rsidRPr="00805DF6">
              <w:rPr>
                <w:color w:val="000000"/>
                <w:sz w:val="20"/>
                <w:szCs w:val="20"/>
              </w:rPr>
              <w:t>HCFC-142b</w:t>
            </w:r>
          </w:p>
        </w:tc>
        <w:tc>
          <w:tcPr>
            <w:tcW w:w="601" w:type="pct"/>
            <w:tcBorders>
              <w:top w:val="nil"/>
              <w:left w:val="nil"/>
              <w:bottom w:val="single" w:sz="4" w:space="0" w:color="auto"/>
              <w:right w:val="single" w:sz="4" w:space="0" w:color="auto"/>
            </w:tcBorders>
            <w:noWrap/>
          </w:tcPr>
          <w:p w14:paraId="093ED545" w14:textId="77777777" w:rsidR="004E733C" w:rsidRPr="00805DF6" w:rsidRDefault="004E733C">
            <w:pPr>
              <w:tabs>
                <w:tab w:val="left" w:pos="430"/>
              </w:tabs>
              <w:ind w:left="-137" w:right="63"/>
              <w:jc w:val="right"/>
              <w:rPr>
                <w:sz w:val="20"/>
                <w:szCs w:val="20"/>
              </w:rPr>
            </w:pPr>
            <w:r w:rsidRPr="00805DF6">
              <w:rPr>
                <w:color w:val="000000"/>
                <w:sz w:val="20"/>
                <w:szCs w:val="20"/>
              </w:rPr>
              <w:t>52.93</w:t>
            </w:r>
          </w:p>
        </w:tc>
        <w:tc>
          <w:tcPr>
            <w:tcW w:w="601" w:type="pct"/>
            <w:tcBorders>
              <w:top w:val="nil"/>
              <w:left w:val="nil"/>
              <w:bottom w:val="single" w:sz="4" w:space="0" w:color="auto"/>
              <w:right w:val="single" w:sz="4" w:space="0" w:color="auto"/>
            </w:tcBorders>
            <w:noWrap/>
          </w:tcPr>
          <w:p w14:paraId="4A885E5B" w14:textId="77777777" w:rsidR="004E733C" w:rsidRPr="00805DF6" w:rsidRDefault="004E733C">
            <w:pPr>
              <w:tabs>
                <w:tab w:val="left" w:pos="430"/>
              </w:tabs>
              <w:ind w:left="-137" w:right="63"/>
              <w:jc w:val="right"/>
              <w:rPr>
                <w:sz w:val="20"/>
                <w:szCs w:val="20"/>
              </w:rPr>
            </w:pPr>
            <w:r w:rsidRPr="00805DF6">
              <w:rPr>
                <w:color w:val="000000"/>
                <w:sz w:val="20"/>
                <w:szCs w:val="20"/>
              </w:rPr>
              <w:t>34.14</w:t>
            </w:r>
          </w:p>
        </w:tc>
        <w:tc>
          <w:tcPr>
            <w:tcW w:w="601" w:type="pct"/>
            <w:tcBorders>
              <w:top w:val="nil"/>
              <w:left w:val="nil"/>
              <w:bottom w:val="single" w:sz="4" w:space="0" w:color="auto"/>
              <w:right w:val="single" w:sz="4" w:space="0" w:color="auto"/>
            </w:tcBorders>
            <w:noWrap/>
          </w:tcPr>
          <w:p w14:paraId="6C989BED"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18.37</w:t>
            </w:r>
          </w:p>
        </w:tc>
        <w:tc>
          <w:tcPr>
            <w:tcW w:w="601" w:type="pct"/>
            <w:tcBorders>
              <w:top w:val="single" w:sz="4" w:space="0" w:color="auto"/>
              <w:left w:val="nil"/>
              <w:bottom w:val="single" w:sz="4" w:space="0" w:color="auto"/>
              <w:right w:val="single" w:sz="4" w:space="0" w:color="auto"/>
            </w:tcBorders>
          </w:tcPr>
          <w:p w14:paraId="35A2CF41"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41F5C9B4"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2" w:type="pct"/>
            <w:tcBorders>
              <w:top w:val="nil"/>
              <w:left w:val="single" w:sz="4" w:space="0" w:color="auto"/>
              <w:bottom w:val="single" w:sz="4" w:space="0" w:color="auto"/>
              <w:right w:val="single" w:sz="4" w:space="0" w:color="auto"/>
            </w:tcBorders>
            <w:noWrap/>
            <w:vAlign w:val="bottom"/>
          </w:tcPr>
          <w:p w14:paraId="0D47D71C" w14:textId="77777777" w:rsidR="004E733C" w:rsidRPr="00805DF6" w:rsidRDefault="004E733C">
            <w:pPr>
              <w:tabs>
                <w:tab w:val="left" w:pos="430"/>
              </w:tabs>
              <w:ind w:left="-137" w:right="64"/>
              <w:jc w:val="right"/>
              <w:rPr>
                <w:color w:val="000000"/>
                <w:sz w:val="20"/>
                <w:szCs w:val="20"/>
              </w:rPr>
            </w:pPr>
            <w:r w:rsidRPr="00805DF6">
              <w:rPr>
                <w:color w:val="000000"/>
                <w:sz w:val="20"/>
                <w:szCs w:val="20"/>
              </w:rPr>
              <w:t>251.69</w:t>
            </w:r>
          </w:p>
        </w:tc>
      </w:tr>
      <w:tr w:rsidR="004E733C" w:rsidRPr="00805DF6" w14:paraId="5280D639" w14:textId="77777777">
        <w:tc>
          <w:tcPr>
            <w:tcW w:w="1393" w:type="pct"/>
            <w:tcBorders>
              <w:top w:val="nil"/>
              <w:left w:val="single" w:sz="4" w:space="0" w:color="auto"/>
              <w:bottom w:val="single" w:sz="4" w:space="0" w:color="auto"/>
              <w:right w:val="single" w:sz="4" w:space="0" w:color="auto"/>
            </w:tcBorders>
            <w:noWrap/>
            <w:tcMar>
              <w:left w:w="43" w:type="dxa"/>
              <w:right w:w="43" w:type="dxa"/>
            </w:tcMar>
            <w:hideMark/>
          </w:tcPr>
          <w:p w14:paraId="52C5ADD6" w14:textId="77777777" w:rsidR="004E733C" w:rsidRPr="00805DF6" w:rsidRDefault="004E733C">
            <w:pPr>
              <w:ind w:left="98"/>
              <w:jc w:val="left"/>
              <w:rPr>
                <w:rFonts w:eastAsiaTheme="minorHAnsi"/>
                <w:b/>
                <w:color w:val="000000"/>
                <w:sz w:val="20"/>
                <w:szCs w:val="20"/>
              </w:rPr>
            </w:pPr>
            <w:r w:rsidRPr="00805DF6">
              <w:rPr>
                <w:b/>
                <w:color w:val="000000"/>
                <w:sz w:val="20"/>
                <w:szCs w:val="20"/>
              </w:rPr>
              <w:t>Total (mt)</w:t>
            </w:r>
          </w:p>
        </w:tc>
        <w:tc>
          <w:tcPr>
            <w:tcW w:w="601" w:type="pct"/>
            <w:tcBorders>
              <w:top w:val="nil"/>
              <w:left w:val="nil"/>
              <w:bottom w:val="single" w:sz="4" w:space="0" w:color="auto"/>
              <w:right w:val="single" w:sz="4" w:space="0" w:color="auto"/>
            </w:tcBorders>
            <w:noWrap/>
          </w:tcPr>
          <w:p w14:paraId="04AAD9B7" w14:textId="77777777" w:rsidR="004E733C" w:rsidRPr="00805DF6" w:rsidRDefault="004E733C">
            <w:pPr>
              <w:tabs>
                <w:tab w:val="left" w:pos="430"/>
              </w:tabs>
              <w:ind w:left="-137" w:right="63"/>
              <w:jc w:val="right"/>
              <w:rPr>
                <w:b/>
                <w:color w:val="000000"/>
                <w:sz w:val="20"/>
                <w:szCs w:val="20"/>
              </w:rPr>
            </w:pPr>
            <w:r w:rsidRPr="00805DF6">
              <w:rPr>
                <w:b/>
                <w:bCs/>
                <w:color w:val="000000"/>
                <w:sz w:val="20"/>
                <w:szCs w:val="20"/>
              </w:rPr>
              <w:t>4,534.84</w:t>
            </w:r>
          </w:p>
        </w:tc>
        <w:tc>
          <w:tcPr>
            <w:tcW w:w="601" w:type="pct"/>
            <w:tcBorders>
              <w:top w:val="nil"/>
              <w:left w:val="nil"/>
              <w:bottom w:val="single" w:sz="4" w:space="0" w:color="auto"/>
              <w:right w:val="single" w:sz="4" w:space="0" w:color="auto"/>
            </w:tcBorders>
            <w:noWrap/>
          </w:tcPr>
          <w:p w14:paraId="296EF555" w14:textId="77777777" w:rsidR="004E733C" w:rsidRPr="00805DF6" w:rsidRDefault="004E733C">
            <w:pPr>
              <w:tabs>
                <w:tab w:val="left" w:pos="430"/>
              </w:tabs>
              <w:ind w:left="-137" w:right="63"/>
              <w:jc w:val="right"/>
              <w:rPr>
                <w:b/>
                <w:color w:val="000000"/>
                <w:sz w:val="20"/>
                <w:szCs w:val="20"/>
              </w:rPr>
            </w:pPr>
            <w:r w:rsidRPr="00805DF6">
              <w:rPr>
                <w:b/>
                <w:color w:val="000000"/>
                <w:sz w:val="20"/>
                <w:szCs w:val="20"/>
              </w:rPr>
              <w:t>3,801.81</w:t>
            </w:r>
          </w:p>
        </w:tc>
        <w:tc>
          <w:tcPr>
            <w:tcW w:w="601" w:type="pct"/>
            <w:tcBorders>
              <w:top w:val="nil"/>
              <w:left w:val="nil"/>
              <w:bottom w:val="single" w:sz="4" w:space="0" w:color="auto"/>
              <w:right w:val="single" w:sz="4" w:space="0" w:color="auto"/>
            </w:tcBorders>
            <w:noWrap/>
          </w:tcPr>
          <w:p w14:paraId="20C68C08" w14:textId="77777777" w:rsidR="004E733C" w:rsidRPr="00805DF6" w:rsidRDefault="004E733C">
            <w:pPr>
              <w:tabs>
                <w:tab w:val="left" w:pos="430"/>
              </w:tabs>
              <w:ind w:left="-137" w:right="63"/>
              <w:jc w:val="right"/>
              <w:rPr>
                <w:b/>
                <w:color w:val="000000"/>
                <w:sz w:val="20"/>
                <w:szCs w:val="20"/>
              </w:rPr>
            </w:pPr>
            <w:r w:rsidRPr="00805DF6">
              <w:rPr>
                <w:b/>
                <w:color w:val="000000"/>
                <w:sz w:val="20"/>
                <w:szCs w:val="20"/>
              </w:rPr>
              <w:t>3,265.63</w:t>
            </w:r>
          </w:p>
        </w:tc>
        <w:tc>
          <w:tcPr>
            <w:tcW w:w="601" w:type="pct"/>
            <w:tcBorders>
              <w:top w:val="single" w:sz="4" w:space="0" w:color="auto"/>
              <w:left w:val="nil"/>
              <w:bottom w:val="single" w:sz="4" w:space="0" w:color="auto"/>
              <w:right w:val="single" w:sz="4" w:space="0" w:color="auto"/>
            </w:tcBorders>
          </w:tcPr>
          <w:p w14:paraId="7BF6D3B0" w14:textId="77777777" w:rsidR="004E733C" w:rsidRPr="00805DF6" w:rsidRDefault="004E733C">
            <w:pPr>
              <w:tabs>
                <w:tab w:val="left" w:pos="430"/>
              </w:tabs>
              <w:ind w:left="-137" w:right="63"/>
              <w:jc w:val="right"/>
              <w:rPr>
                <w:b/>
                <w:color w:val="000000"/>
                <w:sz w:val="20"/>
                <w:szCs w:val="20"/>
              </w:rPr>
            </w:pPr>
            <w:r w:rsidRPr="00805DF6">
              <w:rPr>
                <w:b/>
                <w:color w:val="000000"/>
                <w:sz w:val="20"/>
                <w:szCs w:val="20"/>
              </w:rPr>
              <w:t>4,303.09</w:t>
            </w:r>
          </w:p>
        </w:tc>
        <w:tc>
          <w:tcPr>
            <w:tcW w:w="601" w:type="pct"/>
            <w:tcBorders>
              <w:top w:val="nil"/>
              <w:left w:val="single" w:sz="4" w:space="0" w:color="auto"/>
              <w:bottom w:val="single" w:sz="4" w:space="0" w:color="auto"/>
              <w:right w:val="single" w:sz="4" w:space="0" w:color="auto"/>
            </w:tcBorders>
          </w:tcPr>
          <w:p w14:paraId="4723FD66" w14:textId="77777777" w:rsidR="004E733C" w:rsidRPr="00805DF6" w:rsidRDefault="004E733C">
            <w:pPr>
              <w:tabs>
                <w:tab w:val="left" w:pos="430"/>
              </w:tabs>
              <w:ind w:left="-137" w:right="63"/>
              <w:jc w:val="right"/>
              <w:rPr>
                <w:b/>
                <w:bCs/>
                <w:color w:val="000000"/>
                <w:sz w:val="20"/>
                <w:szCs w:val="20"/>
              </w:rPr>
            </w:pPr>
            <w:r w:rsidRPr="00805DF6">
              <w:rPr>
                <w:b/>
                <w:bCs/>
                <w:color w:val="000000"/>
                <w:sz w:val="20"/>
                <w:szCs w:val="20"/>
              </w:rPr>
              <w:t>3,910.80</w:t>
            </w:r>
          </w:p>
        </w:tc>
        <w:tc>
          <w:tcPr>
            <w:tcW w:w="602" w:type="pct"/>
            <w:tcBorders>
              <w:top w:val="nil"/>
              <w:left w:val="single" w:sz="4" w:space="0" w:color="auto"/>
              <w:bottom w:val="single" w:sz="4" w:space="0" w:color="auto"/>
              <w:right w:val="single" w:sz="4" w:space="0" w:color="auto"/>
            </w:tcBorders>
            <w:noWrap/>
            <w:vAlign w:val="center"/>
          </w:tcPr>
          <w:p w14:paraId="4ABD12A3" w14:textId="77777777" w:rsidR="004E733C" w:rsidRPr="00805DF6" w:rsidRDefault="004E733C">
            <w:pPr>
              <w:tabs>
                <w:tab w:val="left" w:pos="430"/>
              </w:tabs>
              <w:ind w:left="-137" w:right="64"/>
              <w:jc w:val="right"/>
              <w:rPr>
                <w:b/>
                <w:color w:val="000000"/>
                <w:sz w:val="20"/>
                <w:szCs w:val="20"/>
              </w:rPr>
            </w:pPr>
            <w:r w:rsidRPr="00805DF6">
              <w:rPr>
                <w:b/>
                <w:color w:val="000000"/>
                <w:sz w:val="20"/>
                <w:szCs w:val="20"/>
              </w:rPr>
              <w:t>5,802.36</w:t>
            </w:r>
          </w:p>
        </w:tc>
      </w:tr>
      <w:tr w:rsidR="004E733C" w:rsidRPr="00805DF6" w14:paraId="725A09BE" w14:textId="77777777">
        <w:tc>
          <w:tcPr>
            <w:tcW w:w="1393" w:type="pct"/>
            <w:tcBorders>
              <w:top w:val="nil"/>
              <w:left w:val="single" w:sz="4" w:space="0" w:color="auto"/>
              <w:bottom w:val="single" w:sz="4" w:space="0" w:color="auto"/>
              <w:right w:val="single" w:sz="4" w:space="0" w:color="auto"/>
            </w:tcBorders>
            <w:noWrap/>
            <w:tcMar>
              <w:left w:w="43" w:type="dxa"/>
              <w:right w:w="43" w:type="dxa"/>
            </w:tcMar>
            <w:hideMark/>
          </w:tcPr>
          <w:p w14:paraId="33A72ED6" w14:textId="77777777" w:rsidR="004E733C" w:rsidRPr="00805DF6" w:rsidRDefault="004E733C">
            <w:pPr>
              <w:ind w:left="98"/>
              <w:jc w:val="left"/>
              <w:rPr>
                <w:b/>
                <w:bCs/>
                <w:color w:val="000000"/>
                <w:sz w:val="20"/>
                <w:szCs w:val="20"/>
              </w:rPr>
            </w:pPr>
            <w:r w:rsidRPr="00805DF6">
              <w:rPr>
                <w:color w:val="000000"/>
                <w:sz w:val="20"/>
                <w:szCs w:val="20"/>
              </w:rPr>
              <w:t>HCFC</w:t>
            </w:r>
            <w:r w:rsidRPr="00805DF6">
              <w:rPr>
                <w:color w:val="000000"/>
                <w:sz w:val="20"/>
                <w:szCs w:val="20"/>
              </w:rPr>
              <w:noBreakHyphen/>
              <w:t>141b in imported pre</w:t>
            </w:r>
            <w:r w:rsidRPr="00805DF6">
              <w:rPr>
                <w:color w:val="000000"/>
                <w:sz w:val="20"/>
                <w:szCs w:val="20"/>
              </w:rPr>
              <w:noBreakHyphen/>
              <w:t>blended polyols</w:t>
            </w:r>
            <w:r w:rsidRPr="00805DF6">
              <w:rPr>
                <w:color w:val="000000"/>
                <w:sz w:val="20"/>
                <w:szCs w:val="20"/>
                <w:vertAlign w:val="superscript"/>
              </w:rPr>
              <w:t>*</w:t>
            </w:r>
          </w:p>
        </w:tc>
        <w:tc>
          <w:tcPr>
            <w:tcW w:w="601" w:type="pct"/>
            <w:tcBorders>
              <w:top w:val="nil"/>
              <w:left w:val="nil"/>
              <w:bottom w:val="single" w:sz="4" w:space="0" w:color="auto"/>
              <w:right w:val="single" w:sz="4" w:space="0" w:color="auto"/>
            </w:tcBorders>
            <w:noWrap/>
          </w:tcPr>
          <w:p w14:paraId="2FBC9153" w14:textId="77777777" w:rsidR="004E733C" w:rsidRPr="00805DF6" w:rsidRDefault="004E733C">
            <w:pPr>
              <w:tabs>
                <w:tab w:val="left" w:pos="430"/>
              </w:tabs>
              <w:ind w:left="-137" w:right="63"/>
              <w:jc w:val="right"/>
              <w:rPr>
                <w:sz w:val="20"/>
                <w:szCs w:val="20"/>
                <w:highlight w:val="green"/>
              </w:rPr>
            </w:pPr>
            <w:r w:rsidRPr="00805DF6">
              <w:rPr>
                <w:sz w:val="20"/>
                <w:szCs w:val="20"/>
              </w:rPr>
              <w:t>0.00</w:t>
            </w:r>
          </w:p>
        </w:tc>
        <w:tc>
          <w:tcPr>
            <w:tcW w:w="601" w:type="pct"/>
            <w:tcBorders>
              <w:top w:val="nil"/>
              <w:left w:val="nil"/>
              <w:bottom w:val="single" w:sz="4" w:space="0" w:color="auto"/>
              <w:right w:val="single" w:sz="4" w:space="0" w:color="auto"/>
            </w:tcBorders>
            <w:noWrap/>
          </w:tcPr>
          <w:p w14:paraId="701FDEDD" w14:textId="77777777" w:rsidR="004E733C" w:rsidRPr="00805DF6" w:rsidRDefault="004E733C">
            <w:pPr>
              <w:tabs>
                <w:tab w:val="left" w:pos="430"/>
              </w:tabs>
              <w:ind w:left="-137" w:right="63"/>
              <w:jc w:val="right"/>
              <w:rPr>
                <w:sz w:val="20"/>
                <w:szCs w:val="20"/>
              </w:rPr>
            </w:pPr>
            <w:r w:rsidRPr="00805DF6">
              <w:rPr>
                <w:color w:val="000000"/>
                <w:sz w:val="20"/>
                <w:szCs w:val="20"/>
              </w:rPr>
              <w:t>0.00</w:t>
            </w:r>
          </w:p>
        </w:tc>
        <w:tc>
          <w:tcPr>
            <w:tcW w:w="601" w:type="pct"/>
            <w:tcBorders>
              <w:top w:val="nil"/>
              <w:left w:val="nil"/>
              <w:bottom w:val="single" w:sz="4" w:space="0" w:color="auto"/>
              <w:right w:val="single" w:sz="4" w:space="0" w:color="auto"/>
            </w:tcBorders>
            <w:noWrap/>
          </w:tcPr>
          <w:p w14:paraId="11B5A997"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0137CF84" w14:textId="77777777" w:rsidR="004E733C" w:rsidRPr="00805DF6" w:rsidRDefault="004E733C">
            <w:pPr>
              <w:tabs>
                <w:tab w:val="left" w:pos="430"/>
              </w:tabs>
              <w:ind w:left="-137" w:right="63"/>
              <w:jc w:val="right"/>
              <w:rPr>
                <w:color w:val="000000"/>
                <w:sz w:val="20"/>
                <w:szCs w:val="20"/>
              </w:rPr>
            </w:pPr>
            <w:r w:rsidRPr="00805DF6">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55209D45" w14:textId="77777777" w:rsidR="004E733C" w:rsidRPr="00805DF6" w:rsidRDefault="004E733C">
            <w:pPr>
              <w:tabs>
                <w:tab w:val="left" w:pos="430"/>
              </w:tabs>
              <w:ind w:left="-137" w:right="63"/>
              <w:jc w:val="right"/>
              <w:rPr>
                <w:sz w:val="20"/>
                <w:szCs w:val="20"/>
              </w:rPr>
            </w:pPr>
            <w:r w:rsidRPr="00805DF6">
              <w:rPr>
                <w:sz w:val="20"/>
                <w:szCs w:val="20"/>
              </w:rPr>
              <w:t>0.00</w:t>
            </w:r>
          </w:p>
        </w:tc>
        <w:tc>
          <w:tcPr>
            <w:tcW w:w="602" w:type="pct"/>
            <w:tcBorders>
              <w:top w:val="nil"/>
              <w:left w:val="single" w:sz="4" w:space="0" w:color="auto"/>
              <w:bottom w:val="single" w:sz="4" w:space="0" w:color="auto"/>
              <w:right w:val="single" w:sz="4" w:space="0" w:color="auto"/>
            </w:tcBorders>
            <w:noWrap/>
          </w:tcPr>
          <w:p w14:paraId="5F3E413F" w14:textId="77777777" w:rsidR="004E733C" w:rsidRPr="00805DF6" w:rsidRDefault="004E733C">
            <w:pPr>
              <w:tabs>
                <w:tab w:val="left" w:pos="430"/>
              </w:tabs>
              <w:ind w:left="-137" w:right="-60"/>
              <w:jc w:val="right"/>
              <w:rPr>
                <w:sz w:val="20"/>
                <w:szCs w:val="20"/>
              </w:rPr>
            </w:pPr>
            <w:r w:rsidRPr="00805DF6">
              <w:rPr>
                <w:sz w:val="20"/>
                <w:szCs w:val="20"/>
              </w:rPr>
              <w:t>894.00</w:t>
            </w:r>
            <w:r w:rsidRPr="00805DF6">
              <w:rPr>
                <w:sz w:val="20"/>
                <w:szCs w:val="20"/>
                <w:vertAlign w:val="superscript"/>
              </w:rPr>
              <w:t>**</w:t>
            </w:r>
          </w:p>
        </w:tc>
      </w:tr>
      <w:tr w:rsidR="004E733C" w:rsidRPr="00805DF6" w14:paraId="15259A47"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34A188" w14:textId="77777777" w:rsidR="004E733C" w:rsidRPr="00805DF6" w:rsidRDefault="004E733C">
            <w:pPr>
              <w:ind w:left="98"/>
              <w:jc w:val="left"/>
              <w:rPr>
                <w:color w:val="000000"/>
                <w:sz w:val="20"/>
                <w:szCs w:val="20"/>
              </w:rPr>
            </w:pPr>
            <w:r w:rsidRPr="00805DF6">
              <w:rPr>
                <w:b/>
                <w:bCs/>
                <w:color w:val="000000"/>
                <w:sz w:val="20"/>
                <w:szCs w:val="20"/>
              </w:rPr>
              <w:t>ODP tonnes</w:t>
            </w:r>
          </w:p>
        </w:tc>
      </w:tr>
      <w:tr w:rsidR="004E733C" w:rsidRPr="00805DF6" w14:paraId="45DB2C68"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E9C4E4A" w14:textId="77777777" w:rsidR="004E733C" w:rsidRPr="00805DF6" w:rsidRDefault="004E733C">
            <w:pPr>
              <w:ind w:left="98"/>
              <w:jc w:val="left"/>
              <w:rPr>
                <w:color w:val="000000"/>
                <w:sz w:val="20"/>
                <w:szCs w:val="20"/>
              </w:rPr>
            </w:pPr>
            <w:r w:rsidRPr="00805DF6">
              <w:rPr>
                <w:color w:val="000000"/>
                <w:sz w:val="20"/>
                <w:szCs w:val="20"/>
              </w:rPr>
              <w:t>HCFC-22</w:t>
            </w:r>
          </w:p>
        </w:tc>
        <w:tc>
          <w:tcPr>
            <w:tcW w:w="601" w:type="pct"/>
            <w:tcBorders>
              <w:top w:val="single" w:sz="4" w:space="0" w:color="auto"/>
              <w:left w:val="single" w:sz="4" w:space="0" w:color="auto"/>
              <w:bottom w:val="single" w:sz="4" w:space="0" w:color="auto"/>
              <w:right w:val="single" w:sz="4" w:space="0" w:color="auto"/>
            </w:tcBorders>
            <w:noWrap/>
          </w:tcPr>
          <w:p w14:paraId="2D745C14" w14:textId="77777777" w:rsidR="004E733C" w:rsidRPr="00805DF6" w:rsidRDefault="004E733C">
            <w:pPr>
              <w:ind w:left="-279" w:right="63"/>
              <w:jc w:val="right"/>
              <w:rPr>
                <w:color w:val="000000"/>
                <w:sz w:val="20"/>
                <w:szCs w:val="20"/>
                <w:lang w:eastAsia="en-CA"/>
              </w:rPr>
            </w:pPr>
            <w:r w:rsidRPr="00805DF6">
              <w:rPr>
                <w:sz w:val="20"/>
                <w:szCs w:val="20"/>
              </w:rPr>
              <w:t>246.51</w:t>
            </w:r>
          </w:p>
        </w:tc>
        <w:tc>
          <w:tcPr>
            <w:tcW w:w="601" w:type="pct"/>
            <w:tcBorders>
              <w:top w:val="single" w:sz="4" w:space="0" w:color="auto"/>
              <w:left w:val="single" w:sz="4" w:space="0" w:color="auto"/>
              <w:bottom w:val="single" w:sz="4" w:space="0" w:color="auto"/>
              <w:right w:val="single" w:sz="4" w:space="0" w:color="auto"/>
            </w:tcBorders>
            <w:noWrap/>
          </w:tcPr>
          <w:p w14:paraId="63FD3405" w14:textId="77777777" w:rsidR="004E733C" w:rsidRPr="00805DF6" w:rsidRDefault="004E733C">
            <w:pPr>
              <w:ind w:left="-279" w:right="63"/>
              <w:jc w:val="right"/>
              <w:rPr>
                <w:color w:val="000000"/>
                <w:sz w:val="20"/>
                <w:szCs w:val="20"/>
              </w:rPr>
            </w:pPr>
            <w:r w:rsidRPr="00805DF6">
              <w:rPr>
                <w:color w:val="000000"/>
                <w:sz w:val="20"/>
                <w:szCs w:val="20"/>
              </w:rPr>
              <w:t>206.78</w:t>
            </w:r>
          </w:p>
        </w:tc>
        <w:tc>
          <w:tcPr>
            <w:tcW w:w="601" w:type="pct"/>
            <w:tcBorders>
              <w:top w:val="single" w:sz="4" w:space="0" w:color="auto"/>
              <w:left w:val="single" w:sz="4" w:space="0" w:color="auto"/>
              <w:bottom w:val="single" w:sz="4" w:space="0" w:color="auto"/>
              <w:right w:val="single" w:sz="4" w:space="0" w:color="auto"/>
            </w:tcBorders>
            <w:noWrap/>
          </w:tcPr>
          <w:p w14:paraId="03C18BF9" w14:textId="77777777" w:rsidR="004E733C" w:rsidRPr="00805DF6" w:rsidRDefault="004E733C">
            <w:pPr>
              <w:ind w:left="-279" w:right="63"/>
              <w:jc w:val="right"/>
              <w:rPr>
                <w:color w:val="000000"/>
                <w:sz w:val="20"/>
                <w:szCs w:val="20"/>
              </w:rPr>
            </w:pPr>
            <w:r w:rsidRPr="00805DF6">
              <w:rPr>
                <w:color w:val="000000"/>
                <w:sz w:val="20"/>
                <w:szCs w:val="20"/>
              </w:rPr>
              <w:t>178.46</w:t>
            </w:r>
          </w:p>
        </w:tc>
        <w:tc>
          <w:tcPr>
            <w:tcW w:w="601" w:type="pct"/>
            <w:tcBorders>
              <w:top w:val="single" w:sz="4" w:space="0" w:color="auto"/>
              <w:left w:val="single" w:sz="4" w:space="0" w:color="auto"/>
              <w:bottom w:val="single" w:sz="4" w:space="0" w:color="auto"/>
              <w:right w:val="single" w:sz="4" w:space="0" w:color="auto"/>
            </w:tcBorders>
          </w:tcPr>
          <w:p w14:paraId="33236F01" w14:textId="77777777" w:rsidR="004E733C" w:rsidRPr="00805DF6" w:rsidRDefault="004E733C">
            <w:pPr>
              <w:ind w:left="-279" w:right="63"/>
              <w:jc w:val="right"/>
              <w:rPr>
                <w:color w:val="000000"/>
                <w:sz w:val="20"/>
                <w:szCs w:val="20"/>
              </w:rPr>
            </w:pPr>
            <w:r w:rsidRPr="00805DF6">
              <w:rPr>
                <w:color w:val="000000"/>
                <w:sz w:val="20"/>
                <w:szCs w:val="20"/>
              </w:rPr>
              <w:t>236.64</w:t>
            </w:r>
          </w:p>
        </w:tc>
        <w:tc>
          <w:tcPr>
            <w:tcW w:w="601" w:type="pct"/>
            <w:tcBorders>
              <w:top w:val="single" w:sz="4" w:space="0" w:color="auto"/>
              <w:left w:val="single" w:sz="4" w:space="0" w:color="auto"/>
              <w:bottom w:val="single" w:sz="4" w:space="0" w:color="auto"/>
              <w:right w:val="single" w:sz="4" w:space="0" w:color="auto"/>
            </w:tcBorders>
          </w:tcPr>
          <w:p w14:paraId="71663EE5" w14:textId="77777777" w:rsidR="004E733C" w:rsidRPr="00805DF6" w:rsidRDefault="004E733C">
            <w:pPr>
              <w:ind w:left="-279" w:right="63"/>
              <w:jc w:val="right"/>
              <w:rPr>
                <w:color w:val="000000"/>
                <w:sz w:val="20"/>
                <w:szCs w:val="20"/>
              </w:rPr>
            </w:pPr>
            <w:r w:rsidRPr="00805DF6">
              <w:rPr>
                <w:color w:val="000000"/>
                <w:sz w:val="20"/>
                <w:szCs w:val="20"/>
              </w:rPr>
              <w:t>215.09</w:t>
            </w:r>
          </w:p>
        </w:tc>
        <w:tc>
          <w:tcPr>
            <w:tcW w:w="602" w:type="pct"/>
            <w:tcBorders>
              <w:top w:val="single" w:sz="4" w:space="0" w:color="auto"/>
              <w:left w:val="single" w:sz="4" w:space="0" w:color="auto"/>
              <w:bottom w:val="single" w:sz="4" w:space="0" w:color="auto"/>
              <w:right w:val="single" w:sz="4" w:space="0" w:color="auto"/>
            </w:tcBorders>
            <w:noWrap/>
            <w:vAlign w:val="bottom"/>
          </w:tcPr>
          <w:p w14:paraId="7A87C69B" w14:textId="77777777" w:rsidR="004E733C" w:rsidRPr="00805DF6" w:rsidRDefault="004E733C">
            <w:pPr>
              <w:ind w:left="-279" w:right="64"/>
              <w:jc w:val="right"/>
              <w:rPr>
                <w:color w:val="000000"/>
                <w:sz w:val="20"/>
                <w:szCs w:val="20"/>
              </w:rPr>
            </w:pPr>
            <w:r w:rsidRPr="00805DF6">
              <w:rPr>
                <w:color w:val="000000"/>
                <w:sz w:val="20"/>
                <w:szCs w:val="20"/>
              </w:rPr>
              <w:t>240.19</w:t>
            </w:r>
          </w:p>
        </w:tc>
      </w:tr>
      <w:tr w:rsidR="004E733C" w:rsidRPr="00805DF6" w14:paraId="77873839"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443749E" w14:textId="77777777" w:rsidR="004E733C" w:rsidRPr="00805DF6" w:rsidRDefault="004E733C">
            <w:pPr>
              <w:ind w:left="98"/>
              <w:jc w:val="left"/>
              <w:rPr>
                <w:color w:val="000000"/>
                <w:sz w:val="20"/>
                <w:szCs w:val="20"/>
              </w:rPr>
            </w:pPr>
            <w:r w:rsidRPr="00805DF6">
              <w:rPr>
                <w:color w:val="000000"/>
                <w:sz w:val="20"/>
                <w:szCs w:val="20"/>
              </w:rPr>
              <w:t>HCFC-123</w:t>
            </w:r>
          </w:p>
        </w:tc>
        <w:tc>
          <w:tcPr>
            <w:tcW w:w="601" w:type="pct"/>
            <w:tcBorders>
              <w:top w:val="single" w:sz="4" w:space="0" w:color="auto"/>
              <w:left w:val="single" w:sz="4" w:space="0" w:color="auto"/>
              <w:bottom w:val="single" w:sz="4" w:space="0" w:color="auto"/>
              <w:right w:val="single" w:sz="4" w:space="0" w:color="auto"/>
            </w:tcBorders>
            <w:noWrap/>
          </w:tcPr>
          <w:p w14:paraId="2ADD74EB" w14:textId="77777777" w:rsidR="004E733C" w:rsidRPr="00805DF6" w:rsidRDefault="004E733C">
            <w:pPr>
              <w:ind w:left="-279" w:right="63"/>
              <w:jc w:val="right"/>
              <w:rPr>
                <w:color w:val="000000"/>
                <w:sz w:val="20"/>
                <w:szCs w:val="20"/>
                <w:lang w:eastAsia="en-CA"/>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0CDB1299" w14:textId="77777777" w:rsidR="004E733C" w:rsidRPr="00805DF6" w:rsidRDefault="004E733C">
            <w:pPr>
              <w:ind w:left="-279" w:right="63"/>
              <w:jc w:val="right"/>
              <w:rPr>
                <w:color w:val="000000"/>
                <w:sz w:val="20"/>
                <w:szCs w:val="20"/>
              </w:rPr>
            </w:pPr>
            <w:r w:rsidRPr="00805DF6">
              <w:rPr>
                <w:color w:val="000000"/>
                <w:sz w:val="20"/>
                <w:szCs w:val="20"/>
              </w:rPr>
              <w:t>0.16</w:t>
            </w:r>
          </w:p>
        </w:tc>
        <w:tc>
          <w:tcPr>
            <w:tcW w:w="601" w:type="pct"/>
            <w:tcBorders>
              <w:top w:val="single" w:sz="4" w:space="0" w:color="auto"/>
              <w:left w:val="single" w:sz="4" w:space="0" w:color="auto"/>
              <w:bottom w:val="single" w:sz="4" w:space="0" w:color="auto"/>
              <w:right w:val="single" w:sz="4" w:space="0" w:color="auto"/>
            </w:tcBorders>
            <w:noWrap/>
          </w:tcPr>
          <w:p w14:paraId="4B65260A" w14:textId="77777777" w:rsidR="004E733C" w:rsidRPr="00805DF6" w:rsidRDefault="004E733C">
            <w:pPr>
              <w:ind w:left="-279" w:right="63"/>
              <w:jc w:val="right"/>
              <w:rPr>
                <w:color w:val="000000"/>
                <w:sz w:val="20"/>
                <w:szCs w:val="20"/>
              </w:rPr>
            </w:pPr>
            <w:r w:rsidRPr="00805DF6">
              <w:rPr>
                <w:color w:val="000000"/>
                <w:sz w:val="20"/>
                <w:szCs w:val="20"/>
              </w:rPr>
              <w:t>0.05</w:t>
            </w:r>
          </w:p>
        </w:tc>
        <w:tc>
          <w:tcPr>
            <w:tcW w:w="601" w:type="pct"/>
            <w:tcBorders>
              <w:top w:val="single" w:sz="4" w:space="0" w:color="auto"/>
              <w:left w:val="single" w:sz="4" w:space="0" w:color="auto"/>
              <w:bottom w:val="single" w:sz="4" w:space="0" w:color="auto"/>
              <w:right w:val="single" w:sz="4" w:space="0" w:color="auto"/>
            </w:tcBorders>
          </w:tcPr>
          <w:p w14:paraId="027118CA" w14:textId="77777777" w:rsidR="004E733C" w:rsidRPr="00805DF6" w:rsidRDefault="004E733C">
            <w:pPr>
              <w:ind w:left="-279" w:right="63"/>
              <w:jc w:val="right"/>
              <w:rPr>
                <w:color w:val="000000"/>
                <w:sz w:val="20"/>
                <w:szCs w:val="20"/>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47D0B7FA" w14:textId="77777777" w:rsidR="004E733C" w:rsidRPr="00805DF6" w:rsidRDefault="004E733C">
            <w:pPr>
              <w:ind w:left="-279" w:right="63"/>
              <w:jc w:val="right"/>
              <w:rPr>
                <w:color w:val="000000"/>
                <w:sz w:val="20"/>
                <w:szCs w:val="20"/>
              </w:rPr>
            </w:pPr>
            <w:r w:rsidRPr="00805DF6">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2D2ECD50" w14:textId="77777777" w:rsidR="004E733C" w:rsidRPr="00805DF6" w:rsidRDefault="004E733C">
            <w:pPr>
              <w:ind w:left="-279" w:right="64"/>
              <w:jc w:val="right"/>
              <w:rPr>
                <w:color w:val="000000"/>
                <w:sz w:val="20"/>
                <w:szCs w:val="20"/>
              </w:rPr>
            </w:pPr>
            <w:r w:rsidRPr="00805DF6">
              <w:rPr>
                <w:color w:val="000000"/>
                <w:sz w:val="20"/>
                <w:szCs w:val="20"/>
              </w:rPr>
              <w:t>0.11</w:t>
            </w:r>
          </w:p>
        </w:tc>
      </w:tr>
      <w:tr w:rsidR="004E733C" w:rsidRPr="00805DF6" w14:paraId="5AEE961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984CB76" w14:textId="77777777" w:rsidR="004E733C" w:rsidRPr="00805DF6" w:rsidRDefault="004E733C">
            <w:pPr>
              <w:ind w:left="98"/>
              <w:jc w:val="left"/>
              <w:rPr>
                <w:color w:val="000000"/>
                <w:sz w:val="20"/>
                <w:szCs w:val="20"/>
              </w:rPr>
            </w:pPr>
            <w:r w:rsidRPr="00805DF6">
              <w:rPr>
                <w:color w:val="000000"/>
                <w:sz w:val="20"/>
                <w:szCs w:val="20"/>
              </w:rPr>
              <w:t>HCFC-124</w:t>
            </w:r>
          </w:p>
        </w:tc>
        <w:tc>
          <w:tcPr>
            <w:tcW w:w="601" w:type="pct"/>
            <w:tcBorders>
              <w:top w:val="single" w:sz="4" w:space="0" w:color="auto"/>
              <w:left w:val="single" w:sz="4" w:space="0" w:color="auto"/>
              <w:bottom w:val="single" w:sz="4" w:space="0" w:color="auto"/>
              <w:right w:val="single" w:sz="4" w:space="0" w:color="auto"/>
            </w:tcBorders>
            <w:noWrap/>
          </w:tcPr>
          <w:p w14:paraId="167E1EF3" w14:textId="77777777" w:rsidR="004E733C" w:rsidRPr="00805DF6" w:rsidRDefault="004E733C">
            <w:pPr>
              <w:ind w:left="-279" w:right="63"/>
              <w:jc w:val="right"/>
              <w:rPr>
                <w:color w:val="000000"/>
                <w:sz w:val="20"/>
                <w:szCs w:val="20"/>
                <w:lang w:eastAsia="en-CA"/>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7F7602C7" w14:textId="77777777" w:rsidR="004E733C" w:rsidRPr="00805DF6" w:rsidRDefault="004E733C">
            <w:pPr>
              <w:ind w:left="-279" w:right="63"/>
              <w:jc w:val="right"/>
              <w:rPr>
                <w:color w:val="000000"/>
                <w:sz w:val="20"/>
                <w:szCs w:val="20"/>
              </w:rPr>
            </w:pPr>
            <w:r w:rsidRPr="00805DF6">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noWrap/>
          </w:tcPr>
          <w:p w14:paraId="6D557677" w14:textId="77777777" w:rsidR="004E733C" w:rsidRPr="00805DF6" w:rsidRDefault="004E733C">
            <w:pPr>
              <w:ind w:left="-279" w:right="63"/>
              <w:jc w:val="right"/>
              <w:rPr>
                <w:color w:val="000000"/>
                <w:sz w:val="20"/>
                <w:szCs w:val="20"/>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02AE9BE9" w14:textId="77777777" w:rsidR="004E733C" w:rsidRPr="00805DF6" w:rsidRDefault="004E733C">
            <w:pPr>
              <w:ind w:left="-279" w:right="63"/>
              <w:jc w:val="right"/>
              <w:rPr>
                <w:color w:val="000000"/>
                <w:sz w:val="20"/>
                <w:szCs w:val="20"/>
              </w:rPr>
            </w:pPr>
            <w:r w:rsidRPr="00805DF6">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tcPr>
          <w:p w14:paraId="7F9FE3AD" w14:textId="77777777" w:rsidR="004E733C" w:rsidRPr="00805DF6" w:rsidRDefault="004E733C">
            <w:pPr>
              <w:ind w:left="-279" w:right="63"/>
              <w:jc w:val="right"/>
              <w:rPr>
                <w:color w:val="000000"/>
                <w:sz w:val="20"/>
                <w:szCs w:val="20"/>
              </w:rPr>
            </w:pPr>
            <w:r w:rsidRPr="00805DF6">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33EE603B" w14:textId="77777777" w:rsidR="004E733C" w:rsidRPr="00805DF6" w:rsidRDefault="004E733C">
            <w:pPr>
              <w:ind w:left="-279" w:right="64"/>
              <w:jc w:val="right"/>
              <w:rPr>
                <w:color w:val="000000"/>
                <w:sz w:val="20"/>
                <w:szCs w:val="20"/>
              </w:rPr>
            </w:pPr>
            <w:r w:rsidRPr="00805DF6">
              <w:rPr>
                <w:color w:val="000000"/>
                <w:sz w:val="20"/>
                <w:szCs w:val="20"/>
              </w:rPr>
              <w:t>0.00</w:t>
            </w:r>
          </w:p>
        </w:tc>
      </w:tr>
      <w:tr w:rsidR="004E733C" w:rsidRPr="00805DF6" w14:paraId="7B36A48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FFF3D4" w14:textId="77777777" w:rsidR="004E733C" w:rsidRPr="00805DF6" w:rsidRDefault="004E733C">
            <w:pPr>
              <w:ind w:left="98"/>
              <w:jc w:val="left"/>
              <w:rPr>
                <w:color w:val="000000"/>
                <w:sz w:val="20"/>
                <w:szCs w:val="20"/>
              </w:rPr>
            </w:pPr>
            <w:r w:rsidRPr="00805DF6">
              <w:rPr>
                <w:color w:val="000000"/>
                <w:sz w:val="20"/>
                <w:szCs w:val="20"/>
              </w:rPr>
              <w:t>HCFC-141b</w:t>
            </w:r>
          </w:p>
        </w:tc>
        <w:tc>
          <w:tcPr>
            <w:tcW w:w="601" w:type="pct"/>
            <w:tcBorders>
              <w:top w:val="single" w:sz="4" w:space="0" w:color="auto"/>
              <w:left w:val="single" w:sz="4" w:space="0" w:color="auto"/>
              <w:bottom w:val="single" w:sz="4" w:space="0" w:color="auto"/>
              <w:right w:val="single" w:sz="4" w:space="0" w:color="auto"/>
            </w:tcBorders>
            <w:noWrap/>
          </w:tcPr>
          <w:p w14:paraId="2F39C3D7" w14:textId="77777777" w:rsidR="004E733C" w:rsidRPr="00805DF6" w:rsidRDefault="004E733C">
            <w:pPr>
              <w:ind w:left="-279" w:right="63"/>
              <w:jc w:val="right"/>
              <w:rPr>
                <w:color w:val="000000"/>
                <w:sz w:val="20"/>
                <w:szCs w:val="20"/>
                <w:lang w:eastAsia="en-CA"/>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561ACEF1" w14:textId="77777777" w:rsidR="004E733C" w:rsidRPr="00805DF6" w:rsidRDefault="004E733C">
            <w:pPr>
              <w:ind w:left="-279" w:right="63"/>
              <w:jc w:val="right"/>
              <w:rPr>
                <w:color w:val="000000"/>
                <w:sz w:val="20"/>
                <w:szCs w:val="20"/>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5D81EA76" w14:textId="77777777" w:rsidR="004E733C" w:rsidRPr="00805DF6" w:rsidRDefault="004E733C">
            <w:pPr>
              <w:ind w:left="-279" w:right="63"/>
              <w:jc w:val="right"/>
              <w:rPr>
                <w:color w:val="000000"/>
                <w:sz w:val="20"/>
                <w:szCs w:val="20"/>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C0C94D2" w14:textId="77777777" w:rsidR="004E733C" w:rsidRPr="00805DF6" w:rsidRDefault="004E733C">
            <w:pPr>
              <w:ind w:left="-279" w:right="63"/>
              <w:jc w:val="right"/>
              <w:rPr>
                <w:color w:val="000000"/>
                <w:sz w:val="20"/>
                <w:szCs w:val="20"/>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69B621F7" w14:textId="77777777" w:rsidR="004E733C" w:rsidRPr="00805DF6" w:rsidRDefault="004E733C">
            <w:pPr>
              <w:ind w:left="-279" w:right="63"/>
              <w:jc w:val="right"/>
              <w:rPr>
                <w:color w:val="000000"/>
                <w:sz w:val="20"/>
                <w:szCs w:val="20"/>
              </w:rPr>
            </w:pPr>
            <w:r w:rsidRPr="00805DF6">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0B41ED3B" w14:textId="77777777" w:rsidR="004E733C" w:rsidRPr="00805DF6" w:rsidRDefault="004E733C">
            <w:pPr>
              <w:ind w:left="-279" w:right="64"/>
              <w:jc w:val="right"/>
              <w:rPr>
                <w:color w:val="000000"/>
                <w:sz w:val="20"/>
                <w:szCs w:val="20"/>
              </w:rPr>
            </w:pPr>
            <w:r w:rsidRPr="00805DF6">
              <w:rPr>
                <w:color w:val="000000"/>
                <w:sz w:val="20"/>
                <w:szCs w:val="20"/>
              </w:rPr>
              <w:t>129.61</w:t>
            </w:r>
          </w:p>
        </w:tc>
      </w:tr>
      <w:tr w:rsidR="004E733C" w:rsidRPr="00805DF6" w14:paraId="3A2C638F"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A51F247" w14:textId="77777777" w:rsidR="004E733C" w:rsidRPr="00805DF6" w:rsidRDefault="004E733C">
            <w:pPr>
              <w:ind w:left="98"/>
              <w:jc w:val="left"/>
              <w:rPr>
                <w:color w:val="000000"/>
                <w:sz w:val="20"/>
                <w:szCs w:val="20"/>
              </w:rPr>
            </w:pPr>
            <w:r w:rsidRPr="00805DF6">
              <w:rPr>
                <w:color w:val="000000"/>
                <w:sz w:val="20"/>
                <w:szCs w:val="20"/>
              </w:rPr>
              <w:t>HCFC-142b</w:t>
            </w:r>
          </w:p>
        </w:tc>
        <w:tc>
          <w:tcPr>
            <w:tcW w:w="601" w:type="pct"/>
            <w:tcBorders>
              <w:top w:val="single" w:sz="4" w:space="0" w:color="auto"/>
              <w:left w:val="single" w:sz="4" w:space="0" w:color="auto"/>
              <w:bottom w:val="single" w:sz="4" w:space="0" w:color="auto"/>
              <w:right w:val="single" w:sz="4" w:space="0" w:color="auto"/>
            </w:tcBorders>
            <w:noWrap/>
          </w:tcPr>
          <w:p w14:paraId="34C89317" w14:textId="77777777" w:rsidR="004E733C" w:rsidRPr="00805DF6" w:rsidRDefault="004E733C">
            <w:pPr>
              <w:ind w:left="-279" w:right="63"/>
              <w:jc w:val="right"/>
              <w:rPr>
                <w:color w:val="000000"/>
                <w:sz w:val="20"/>
                <w:szCs w:val="20"/>
                <w:lang w:eastAsia="en-CA"/>
              </w:rPr>
            </w:pPr>
            <w:r w:rsidRPr="00805DF6">
              <w:rPr>
                <w:sz w:val="20"/>
                <w:szCs w:val="20"/>
              </w:rPr>
              <w:t>3.44</w:t>
            </w:r>
          </w:p>
        </w:tc>
        <w:tc>
          <w:tcPr>
            <w:tcW w:w="601" w:type="pct"/>
            <w:tcBorders>
              <w:top w:val="single" w:sz="4" w:space="0" w:color="auto"/>
              <w:left w:val="single" w:sz="4" w:space="0" w:color="auto"/>
              <w:bottom w:val="single" w:sz="4" w:space="0" w:color="auto"/>
              <w:right w:val="single" w:sz="4" w:space="0" w:color="auto"/>
            </w:tcBorders>
            <w:noWrap/>
          </w:tcPr>
          <w:p w14:paraId="0DBFB898" w14:textId="77777777" w:rsidR="004E733C" w:rsidRPr="00805DF6" w:rsidRDefault="004E733C">
            <w:pPr>
              <w:ind w:left="-279" w:right="63"/>
              <w:jc w:val="right"/>
              <w:rPr>
                <w:color w:val="000000"/>
                <w:sz w:val="20"/>
                <w:szCs w:val="20"/>
              </w:rPr>
            </w:pPr>
            <w:r w:rsidRPr="00805DF6">
              <w:rPr>
                <w:color w:val="000000"/>
                <w:sz w:val="20"/>
                <w:szCs w:val="20"/>
              </w:rPr>
              <w:t>2.22</w:t>
            </w:r>
          </w:p>
        </w:tc>
        <w:tc>
          <w:tcPr>
            <w:tcW w:w="601" w:type="pct"/>
            <w:tcBorders>
              <w:top w:val="single" w:sz="4" w:space="0" w:color="auto"/>
              <w:left w:val="single" w:sz="4" w:space="0" w:color="auto"/>
              <w:bottom w:val="single" w:sz="4" w:space="0" w:color="auto"/>
              <w:right w:val="single" w:sz="4" w:space="0" w:color="auto"/>
            </w:tcBorders>
            <w:noWrap/>
          </w:tcPr>
          <w:p w14:paraId="0F194D87" w14:textId="77777777" w:rsidR="004E733C" w:rsidRPr="00805DF6" w:rsidRDefault="004E733C">
            <w:pPr>
              <w:ind w:left="-279" w:right="63"/>
              <w:jc w:val="right"/>
              <w:rPr>
                <w:color w:val="000000"/>
                <w:sz w:val="20"/>
                <w:szCs w:val="20"/>
              </w:rPr>
            </w:pPr>
            <w:r w:rsidRPr="00805DF6">
              <w:rPr>
                <w:color w:val="000000"/>
                <w:sz w:val="20"/>
                <w:szCs w:val="20"/>
              </w:rPr>
              <w:t>1.19</w:t>
            </w:r>
          </w:p>
        </w:tc>
        <w:tc>
          <w:tcPr>
            <w:tcW w:w="601" w:type="pct"/>
            <w:tcBorders>
              <w:top w:val="single" w:sz="4" w:space="0" w:color="auto"/>
              <w:left w:val="single" w:sz="4" w:space="0" w:color="auto"/>
              <w:bottom w:val="single" w:sz="4" w:space="0" w:color="auto"/>
              <w:right w:val="single" w:sz="4" w:space="0" w:color="auto"/>
            </w:tcBorders>
          </w:tcPr>
          <w:p w14:paraId="58BFF142" w14:textId="77777777" w:rsidR="004E733C" w:rsidRPr="00805DF6" w:rsidRDefault="004E733C">
            <w:pPr>
              <w:ind w:left="-279" w:right="63"/>
              <w:jc w:val="right"/>
              <w:rPr>
                <w:color w:val="000000"/>
                <w:sz w:val="20"/>
                <w:szCs w:val="20"/>
              </w:rPr>
            </w:pPr>
            <w:r w:rsidRPr="00805DF6">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6975A2D" w14:textId="77777777" w:rsidR="004E733C" w:rsidRPr="00805DF6" w:rsidRDefault="004E733C">
            <w:pPr>
              <w:ind w:left="-279" w:right="63"/>
              <w:jc w:val="right"/>
              <w:rPr>
                <w:color w:val="000000"/>
                <w:sz w:val="20"/>
                <w:szCs w:val="20"/>
              </w:rPr>
            </w:pPr>
            <w:r w:rsidRPr="00805DF6">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076B4B17" w14:textId="77777777" w:rsidR="004E733C" w:rsidRPr="00805DF6" w:rsidRDefault="004E733C">
            <w:pPr>
              <w:ind w:left="-279" w:right="64"/>
              <w:jc w:val="right"/>
              <w:rPr>
                <w:color w:val="000000"/>
                <w:sz w:val="20"/>
                <w:szCs w:val="20"/>
              </w:rPr>
            </w:pPr>
            <w:r w:rsidRPr="00805DF6">
              <w:rPr>
                <w:color w:val="000000"/>
                <w:sz w:val="20"/>
                <w:szCs w:val="20"/>
              </w:rPr>
              <w:t>16.36</w:t>
            </w:r>
          </w:p>
        </w:tc>
      </w:tr>
      <w:tr w:rsidR="004E733C" w:rsidRPr="00805DF6" w14:paraId="33EBA3D2"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3F43340" w14:textId="77777777" w:rsidR="004E733C" w:rsidRPr="00805DF6" w:rsidRDefault="004E733C">
            <w:pPr>
              <w:ind w:left="98"/>
              <w:jc w:val="left"/>
              <w:rPr>
                <w:rFonts w:eastAsiaTheme="minorHAnsi"/>
                <w:b/>
                <w:sz w:val="20"/>
                <w:szCs w:val="20"/>
              </w:rPr>
            </w:pPr>
            <w:r w:rsidRPr="00805DF6">
              <w:rPr>
                <w:b/>
                <w:sz w:val="20"/>
                <w:szCs w:val="20"/>
              </w:rPr>
              <w:t>Total (ODP tonnes)</w:t>
            </w:r>
          </w:p>
        </w:tc>
        <w:tc>
          <w:tcPr>
            <w:tcW w:w="601" w:type="pct"/>
            <w:tcBorders>
              <w:top w:val="single" w:sz="4" w:space="0" w:color="auto"/>
              <w:left w:val="single" w:sz="4" w:space="0" w:color="auto"/>
              <w:bottom w:val="single" w:sz="4" w:space="0" w:color="auto"/>
              <w:right w:val="single" w:sz="4" w:space="0" w:color="auto"/>
            </w:tcBorders>
            <w:noWrap/>
          </w:tcPr>
          <w:p w14:paraId="5A5EF0F8" w14:textId="77777777" w:rsidR="004E733C" w:rsidRPr="00805DF6" w:rsidRDefault="004E733C">
            <w:pPr>
              <w:ind w:left="-279" w:right="63"/>
              <w:jc w:val="right"/>
              <w:rPr>
                <w:b/>
                <w:color w:val="000000"/>
                <w:sz w:val="20"/>
                <w:szCs w:val="20"/>
                <w:lang w:eastAsia="en-CA"/>
              </w:rPr>
            </w:pPr>
            <w:r w:rsidRPr="00805DF6">
              <w:rPr>
                <w:b/>
                <w:sz w:val="20"/>
                <w:szCs w:val="20"/>
              </w:rPr>
              <w:t>249.95</w:t>
            </w:r>
          </w:p>
        </w:tc>
        <w:tc>
          <w:tcPr>
            <w:tcW w:w="601" w:type="pct"/>
            <w:tcBorders>
              <w:top w:val="single" w:sz="4" w:space="0" w:color="auto"/>
              <w:left w:val="single" w:sz="4" w:space="0" w:color="auto"/>
              <w:bottom w:val="single" w:sz="4" w:space="0" w:color="auto"/>
              <w:right w:val="single" w:sz="4" w:space="0" w:color="auto"/>
            </w:tcBorders>
            <w:noWrap/>
          </w:tcPr>
          <w:p w14:paraId="074F4851" w14:textId="77777777" w:rsidR="004E733C" w:rsidRPr="00805DF6" w:rsidRDefault="004E733C">
            <w:pPr>
              <w:ind w:left="-279" w:right="63"/>
              <w:jc w:val="right"/>
              <w:rPr>
                <w:b/>
                <w:color w:val="000000"/>
                <w:sz w:val="20"/>
                <w:szCs w:val="20"/>
              </w:rPr>
            </w:pPr>
            <w:r w:rsidRPr="00805DF6">
              <w:rPr>
                <w:b/>
                <w:color w:val="000000"/>
                <w:sz w:val="20"/>
                <w:szCs w:val="20"/>
              </w:rPr>
              <w:t>209.16</w:t>
            </w:r>
          </w:p>
        </w:tc>
        <w:tc>
          <w:tcPr>
            <w:tcW w:w="601" w:type="pct"/>
            <w:tcBorders>
              <w:top w:val="single" w:sz="4" w:space="0" w:color="auto"/>
              <w:left w:val="single" w:sz="4" w:space="0" w:color="auto"/>
              <w:bottom w:val="single" w:sz="4" w:space="0" w:color="auto"/>
              <w:right w:val="single" w:sz="4" w:space="0" w:color="auto"/>
            </w:tcBorders>
            <w:noWrap/>
          </w:tcPr>
          <w:p w14:paraId="07960653" w14:textId="77777777" w:rsidR="004E733C" w:rsidRPr="00805DF6" w:rsidRDefault="004E733C">
            <w:pPr>
              <w:ind w:left="-279" w:right="63"/>
              <w:jc w:val="right"/>
              <w:rPr>
                <w:b/>
                <w:color w:val="000000"/>
                <w:sz w:val="20"/>
                <w:szCs w:val="20"/>
              </w:rPr>
            </w:pPr>
            <w:r w:rsidRPr="00805DF6">
              <w:rPr>
                <w:b/>
                <w:color w:val="000000"/>
                <w:sz w:val="20"/>
                <w:szCs w:val="20"/>
              </w:rPr>
              <w:t>179.71</w:t>
            </w:r>
          </w:p>
        </w:tc>
        <w:tc>
          <w:tcPr>
            <w:tcW w:w="601" w:type="pct"/>
            <w:tcBorders>
              <w:top w:val="single" w:sz="4" w:space="0" w:color="auto"/>
              <w:left w:val="single" w:sz="4" w:space="0" w:color="auto"/>
              <w:bottom w:val="single" w:sz="4" w:space="0" w:color="auto"/>
              <w:right w:val="single" w:sz="4" w:space="0" w:color="auto"/>
            </w:tcBorders>
          </w:tcPr>
          <w:p w14:paraId="217D48CA" w14:textId="77777777" w:rsidR="004E733C" w:rsidRPr="00805DF6" w:rsidRDefault="004E733C">
            <w:pPr>
              <w:ind w:left="-279" w:right="63"/>
              <w:jc w:val="right"/>
              <w:rPr>
                <w:b/>
                <w:color w:val="000000"/>
                <w:sz w:val="20"/>
                <w:szCs w:val="20"/>
              </w:rPr>
            </w:pPr>
            <w:r w:rsidRPr="00805DF6">
              <w:rPr>
                <w:b/>
                <w:color w:val="000000"/>
                <w:sz w:val="20"/>
                <w:szCs w:val="20"/>
              </w:rPr>
              <w:t>236.65</w:t>
            </w:r>
          </w:p>
        </w:tc>
        <w:tc>
          <w:tcPr>
            <w:tcW w:w="601" w:type="pct"/>
            <w:tcBorders>
              <w:top w:val="single" w:sz="4" w:space="0" w:color="auto"/>
              <w:left w:val="single" w:sz="4" w:space="0" w:color="auto"/>
              <w:bottom w:val="single" w:sz="4" w:space="0" w:color="auto"/>
              <w:right w:val="single" w:sz="4" w:space="0" w:color="auto"/>
            </w:tcBorders>
          </w:tcPr>
          <w:p w14:paraId="5E5E2E6B" w14:textId="77777777" w:rsidR="004E733C" w:rsidRPr="00805DF6" w:rsidRDefault="004E733C">
            <w:pPr>
              <w:ind w:left="-279" w:right="63"/>
              <w:jc w:val="right"/>
              <w:rPr>
                <w:b/>
                <w:color w:val="000000"/>
                <w:sz w:val="20"/>
                <w:szCs w:val="20"/>
              </w:rPr>
            </w:pPr>
            <w:r w:rsidRPr="00805DF6">
              <w:rPr>
                <w:b/>
                <w:color w:val="000000"/>
                <w:sz w:val="20"/>
                <w:szCs w:val="20"/>
              </w:rPr>
              <w:t>215.09</w:t>
            </w:r>
          </w:p>
        </w:tc>
        <w:tc>
          <w:tcPr>
            <w:tcW w:w="602" w:type="pct"/>
            <w:tcBorders>
              <w:top w:val="single" w:sz="4" w:space="0" w:color="auto"/>
              <w:left w:val="single" w:sz="4" w:space="0" w:color="auto"/>
              <w:bottom w:val="single" w:sz="4" w:space="0" w:color="auto"/>
              <w:right w:val="single" w:sz="4" w:space="0" w:color="auto"/>
            </w:tcBorders>
            <w:noWrap/>
          </w:tcPr>
          <w:p w14:paraId="5E27B22F" w14:textId="77777777" w:rsidR="004E733C" w:rsidRPr="00805DF6" w:rsidRDefault="004E733C">
            <w:pPr>
              <w:ind w:left="-279" w:right="64"/>
              <w:jc w:val="right"/>
              <w:rPr>
                <w:rFonts w:eastAsiaTheme="minorHAnsi"/>
                <w:b/>
                <w:color w:val="000000"/>
                <w:sz w:val="20"/>
                <w:szCs w:val="20"/>
              </w:rPr>
            </w:pPr>
            <w:r w:rsidRPr="00805DF6">
              <w:rPr>
                <w:rFonts w:eastAsiaTheme="minorHAnsi"/>
                <w:b/>
                <w:color w:val="000000"/>
                <w:sz w:val="20"/>
                <w:szCs w:val="20"/>
              </w:rPr>
              <w:t>386.27</w:t>
            </w:r>
          </w:p>
        </w:tc>
      </w:tr>
      <w:tr w:rsidR="004E733C" w:rsidRPr="00805DF6" w14:paraId="685D874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1F87498" w14:textId="77777777" w:rsidR="004E733C" w:rsidRPr="00805DF6" w:rsidRDefault="004E733C">
            <w:pPr>
              <w:ind w:left="98"/>
              <w:jc w:val="left"/>
              <w:rPr>
                <w:color w:val="000000"/>
                <w:sz w:val="20"/>
                <w:szCs w:val="20"/>
              </w:rPr>
            </w:pPr>
            <w:r w:rsidRPr="00805DF6">
              <w:rPr>
                <w:color w:val="000000"/>
                <w:sz w:val="20"/>
                <w:szCs w:val="20"/>
              </w:rPr>
              <w:t>HCFC</w:t>
            </w:r>
            <w:r w:rsidRPr="00805DF6">
              <w:rPr>
                <w:color w:val="000000"/>
                <w:sz w:val="20"/>
                <w:szCs w:val="20"/>
              </w:rPr>
              <w:noBreakHyphen/>
              <w:t>141b in imported pre</w:t>
            </w:r>
            <w:r w:rsidRPr="00805DF6">
              <w:rPr>
                <w:color w:val="000000"/>
                <w:sz w:val="20"/>
                <w:szCs w:val="20"/>
              </w:rPr>
              <w:noBreakHyphen/>
              <w:t>blended polyols</w:t>
            </w:r>
            <w:r w:rsidRPr="00805DF6">
              <w:rPr>
                <w:color w:val="000000"/>
                <w:sz w:val="20"/>
                <w:szCs w:val="20"/>
                <w:vertAlign w:val="superscript"/>
              </w:rPr>
              <w:t>*</w:t>
            </w:r>
          </w:p>
        </w:tc>
        <w:tc>
          <w:tcPr>
            <w:tcW w:w="601" w:type="pct"/>
            <w:tcBorders>
              <w:top w:val="single" w:sz="4" w:space="0" w:color="auto"/>
              <w:left w:val="single" w:sz="4" w:space="0" w:color="auto"/>
              <w:bottom w:val="single" w:sz="4" w:space="0" w:color="auto"/>
              <w:right w:val="single" w:sz="4" w:space="0" w:color="auto"/>
            </w:tcBorders>
            <w:noWrap/>
          </w:tcPr>
          <w:p w14:paraId="639DEC18" w14:textId="77777777" w:rsidR="004E733C" w:rsidRPr="00805DF6" w:rsidRDefault="004E733C">
            <w:pPr>
              <w:ind w:left="-279" w:right="63"/>
              <w:jc w:val="right"/>
              <w:rPr>
                <w:rFonts w:eastAsiaTheme="minorHAnsi"/>
                <w:color w:val="000000"/>
                <w:sz w:val="20"/>
                <w:szCs w:val="20"/>
              </w:rPr>
            </w:pPr>
            <w:r w:rsidRPr="00805DF6">
              <w:rPr>
                <w:rFonts w:eastAsiaTheme="minorHAnsi"/>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3C773EBE" w14:textId="77777777" w:rsidR="004E733C" w:rsidRPr="00805DF6" w:rsidRDefault="004E733C">
            <w:pPr>
              <w:ind w:left="-279" w:right="63"/>
              <w:jc w:val="right"/>
              <w:rPr>
                <w:rFonts w:eastAsiaTheme="minorHAnsi"/>
                <w:color w:val="000000"/>
                <w:sz w:val="20"/>
                <w:szCs w:val="20"/>
              </w:rPr>
            </w:pPr>
            <w:r w:rsidRPr="00805DF6">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noWrap/>
          </w:tcPr>
          <w:p w14:paraId="45AED9B0" w14:textId="77777777" w:rsidR="004E733C" w:rsidRPr="00805DF6" w:rsidRDefault="004E733C">
            <w:pPr>
              <w:ind w:left="-279" w:right="63"/>
              <w:jc w:val="right"/>
              <w:rPr>
                <w:rFonts w:eastAsiaTheme="minorHAnsi"/>
                <w:color w:val="000000"/>
                <w:sz w:val="20"/>
                <w:szCs w:val="20"/>
              </w:rPr>
            </w:pPr>
            <w:r w:rsidRPr="00805DF6">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FE20688" w14:textId="77777777" w:rsidR="004E733C" w:rsidRPr="00805DF6" w:rsidRDefault="004E733C">
            <w:pPr>
              <w:ind w:left="-279" w:right="63"/>
              <w:jc w:val="right"/>
              <w:rPr>
                <w:color w:val="000000"/>
                <w:sz w:val="20"/>
                <w:szCs w:val="20"/>
              </w:rPr>
            </w:pPr>
            <w:r w:rsidRPr="00805DF6">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7D218830" w14:textId="77777777" w:rsidR="004E733C" w:rsidRPr="00805DF6" w:rsidRDefault="004E733C">
            <w:pPr>
              <w:ind w:left="-279" w:right="63"/>
              <w:jc w:val="right"/>
              <w:rPr>
                <w:rFonts w:eastAsiaTheme="minorHAnsi"/>
                <w:color w:val="000000"/>
                <w:sz w:val="20"/>
                <w:szCs w:val="20"/>
              </w:rPr>
            </w:pPr>
            <w:r w:rsidRPr="00805DF6">
              <w:rPr>
                <w:rFonts w:eastAsiaTheme="minorHAnsi"/>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noWrap/>
          </w:tcPr>
          <w:p w14:paraId="0A729227" w14:textId="77777777" w:rsidR="004E733C" w:rsidRPr="00805DF6" w:rsidRDefault="004E733C">
            <w:pPr>
              <w:ind w:left="-279" w:right="-60"/>
              <w:jc w:val="right"/>
              <w:rPr>
                <w:rFonts w:eastAsiaTheme="minorHAnsi"/>
                <w:color w:val="000000"/>
                <w:sz w:val="20"/>
                <w:szCs w:val="20"/>
              </w:rPr>
            </w:pPr>
            <w:r w:rsidRPr="00805DF6">
              <w:rPr>
                <w:rFonts w:eastAsiaTheme="minorHAnsi"/>
                <w:color w:val="000000"/>
                <w:sz w:val="20"/>
                <w:szCs w:val="20"/>
              </w:rPr>
              <w:t>98.34</w:t>
            </w:r>
            <w:r w:rsidRPr="00805DF6">
              <w:rPr>
                <w:rFonts w:eastAsiaTheme="minorHAnsi"/>
                <w:color w:val="000000"/>
                <w:sz w:val="20"/>
                <w:szCs w:val="20"/>
                <w:vertAlign w:val="superscript"/>
              </w:rPr>
              <w:t>**</w:t>
            </w:r>
          </w:p>
        </w:tc>
      </w:tr>
    </w:tbl>
    <w:p w14:paraId="557053F6" w14:textId="77777777" w:rsidR="004E733C" w:rsidRPr="00805DF6" w:rsidRDefault="004E733C" w:rsidP="004E733C">
      <w:pPr>
        <w:rPr>
          <w:sz w:val="18"/>
          <w:szCs w:val="18"/>
        </w:rPr>
      </w:pPr>
      <w:r w:rsidRPr="00805DF6">
        <w:rPr>
          <w:sz w:val="18"/>
          <w:szCs w:val="18"/>
          <w:vertAlign w:val="superscript"/>
        </w:rPr>
        <w:t>*</w:t>
      </w:r>
      <w:r w:rsidRPr="00805DF6">
        <w:rPr>
          <w:sz w:val="18"/>
          <w:szCs w:val="18"/>
        </w:rPr>
        <w:t xml:space="preserve"> Country programme (CP) data</w:t>
      </w:r>
      <w:r>
        <w:rPr>
          <w:sz w:val="18"/>
          <w:szCs w:val="18"/>
        </w:rPr>
        <w:t>.</w:t>
      </w:r>
    </w:p>
    <w:p w14:paraId="5151D883" w14:textId="77777777" w:rsidR="004E733C" w:rsidRPr="00805DF6" w:rsidRDefault="004E733C" w:rsidP="004E733C">
      <w:pPr>
        <w:rPr>
          <w:sz w:val="18"/>
          <w:szCs w:val="18"/>
        </w:rPr>
      </w:pPr>
      <w:r w:rsidRPr="00805DF6">
        <w:rPr>
          <w:sz w:val="18"/>
          <w:szCs w:val="18"/>
          <w:vertAlign w:val="superscript"/>
        </w:rPr>
        <w:t>**</w:t>
      </w:r>
      <w:r w:rsidRPr="00805DF6">
        <w:rPr>
          <w:sz w:val="18"/>
          <w:szCs w:val="18"/>
        </w:rPr>
        <w:t xml:space="preserve"> Average consumption between 2007 and 2009</w:t>
      </w:r>
      <w:r>
        <w:rPr>
          <w:sz w:val="18"/>
          <w:szCs w:val="18"/>
        </w:rPr>
        <w:t>.</w:t>
      </w:r>
    </w:p>
    <w:p w14:paraId="6DE129CE" w14:textId="77777777" w:rsidR="004E733C" w:rsidRPr="00805DF6" w:rsidRDefault="004E733C" w:rsidP="004E733C">
      <w:pPr>
        <w:pStyle w:val="Heading1"/>
        <w:numPr>
          <w:ilvl w:val="0"/>
          <w:numId w:val="1"/>
        </w:numPr>
        <w:spacing w:before="240"/>
      </w:pPr>
      <w:r w:rsidRPr="00805DF6">
        <w:lastRenderedPageBreak/>
        <w:t>As reported to the 94</w:t>
      </w:r>
      <w:r w:rsidRPr="00805DF6">
        <w:rPr>
          <w:vertAlign w:val="superscript"/>
        </w:rPr>
        <w:t>th</w:t>
      </w:r>
      <w:r w:rsidRPr="00805DF6">
        <w:t xml:space="preserve"> meeting, HCFC-22, which is used exclusively to service RAC equipment, increased in 2023 due to </w:t>
      </w:r>
      <w:r w:rsidRPr="00805DF6">
        <w:rPr>
          <w:color w:val="242424"/>
        </w:rPr>
        <w:t>stockpiling by refrigerant suppliers given expected increases in the price of HCFC</w:t>
      </w:r>
      <w:r w:rsidRPr="00805DF6">
        <w:rPr>
          <w:color w:val="242424"/>
        </w:rPr>
        <w:noBreakHyphen/>
        <w:t>22 and the anticipated reduction in quotas in 2025</w:t>
      </w:r>
      <w:r w:rsidRPr="00805DF6">
        <w:t>.</w:t>
      </w:r>
      <w:r w:rsidRPr="00805DF6">
        <w:rPr>
          <w:rStyle w:val="FootnoteReference"/>
        </w:rPr>
        <w:footnoteReference w:id="6"/>
      </w:r>
      <w:r w:rsidRPr="00805DF6">
        <w:t xml:space="preserve"> While lower than in 2023, consumption of HCFC-22 in servicing remained elevated in 2024 relative to 2022 and prior years given the easing of hard currency challenges experienced previously that allowed for increased imports and possible stockpiling in advance of the 2025 quota reduction. The overall reduction in HCFC-22 since 2020 has been attributed to the project to convert five enterprises in residential air-conditioning (AC) manufacturing to HFC-32 and the project to phase-out HCFC-142b in the manufacture of extruded polystyrene (XPS) foam, which was used as a co-blowing agent with HCFC-22. The latter was phased out, in line with the 1 January 2023 ban on the use of HCFCs in the manufacture of XPS foam. Small quantities of HCFC-123 and HCFC-124 are used intermittently to service RAC equipment.</w:t>
      </w:r>
    </w:p>
    <w:p w14:paraId="748974DB" w14:textId="77777777" w:rsidR="004E733C" w:rsidRPr="00805DF6" w:rsidRDefault="004E733C" w:rsidP="004E733C">
      <w:pPr>
        <w:keepNext/>
        <w:spacing w:after="240"/>
        <w:rPr>
          <w:i/>
        </w:rPr>
      </w:pPr>
      <w:bookmarkStart w:id="2" w:name="_Hlk126915671"/>
      <w:r w:rsidRPr="00805DF6">
        <w:rPr>
          <w:i/>
        </w:rPr>
        <w:t>Country programme implementation report</w:t>
      </w:r>
    </w:p>
    <w:bookmarkEnd w:id="2"/>
    <w:p w14:paraId="5854F815" w14:textId="77777777" w:rsidR="004E733C" w:rsidRPr="00805DF6" w:rsidRDefault="004E733C" w:rsidP="004E733C">
      <w:pPr>
        <w:pStyle w:val="Heading1"/>
        <w:numPr>
          <w:ilvl w:val="0"/>
          <w:numId w:val="1"/>
        </w:numPr>
      </w:pPr>
      <w:r w:rsidRPr="00805DF6">
        <w:t>The Government of Egypt reported HCFC sector consumption data under the 2024 CP implementation report that is consistent with the data reported under Article 7 of the Montreal Protocol. There were small differences between the reported consumption for HCFC-22 and HCFC-142b in 202</w:t>
      </w:r>
      <w:r w:rsidRPr="00F16507">
        <w:t xml:space="preserve">0 and 2021; the country has updated its </w:t>
      </w:r>
      <w:r>
        <w:t xml:space="preserve">2020 </w:t>
      </w:r>
      <w:r w:rsidRPr="00F16507">
        <w:t>CP data accordingly and will further revise its CP data for 2021.</w:t>
      </w:r>
    </w:p>
    <w:p w14:paraId="5B7C3272" w14:textId="77777777" w:rsidR="004E733C" w:rsidRPr="00805DF6" w:rsidRDefault="004E733C" w:rsidP="004E733C">
      <w:pPr>
        <w:keepNext/>
        <w:spacing w:before="240" w:after="240"/>
        <w:rPr>
          <w:u w:val="single"/>
        </w:rPr>
      </w:pPr>
      <w:bookmarkStart w:id="3" w:name="_Hlk126915699"/>
      <w:r w:rsidRPr="00805DF6">
        <w:rPr>
          <w:u w:val="single"/>
        </w:rPr>
        <w:t>Status of progress and disbursement</w:t>
      </w:r>
    </w:p>
    <w:bookmarkEnd w:id="3"/>
    <w:p w14:paraId="46A819B4" w14:textId="77777777" w:rsidR="004E733C" w:rsidRPr="00805DF6" w:rsidRDefault="004E733C" w:rsidP="004E733C">
      <w:pPr>
        <w:pStyle w:val="Heading1"/>
        <w:numPr>
          <w:ilvl w:val="0"/>
          <w:numId w:val="1"/>
        </w:numPr>
      </w:pPr>
      <w:r w:rsidRPr="00805DF6">
        <w:t>The activities remaining as of the fourth tranche of stage II have progressed as follows:</w:t>
      </w:r>
      <w:r w:rsidRPr="00805DF6">
        <w:rPr>
          <w:rStyle w:val="FootnoteReference"/>
        </w:rPr>
        <w:footnoteReference w:id="7"/>
      </w:r>
      <w:r w:rsidRPr="00805DF6">
        <w:t xml:space="preserve"> </w:t>
      </w:r>
    </w:p>
    <w:p w14:paraId="39EEE383" w14:textId="77777777" w:rsidR="004E733C" w:rsidRPr="00805DF6" w:rsidRDefault="004E733C" w:rsidP="004E733C">
      <w:pPr>
        <w:pStyle w:val="Heading2"/>
        <w:widowControl/>
        <w:numPr>
          <w:ilvl w:val="1"/>
          <w:numId w:val="1"/>
        </w:numPr>
      </w:pPr>
      <w:r w:rsidRPr="00805DF6">
        <w:t>The 15 refrigerant identifiers have been procured and delivered to customs and import agents;</w:t>
      </w:r>
    </w:p>
    <w:p w14:paraId="1C9AD941" w14:textId="77777777" w:rsidR="004E733C" w:rsidRPr="00805DF6" w:rsidRDefault="004E733C" w:rsidP="004E733C">
      <w:pPr>
        <w:pStyle w:val="Heading2"/>
        <w:widowControl/>
        <w:numPr>
          <w:ilvl w:val="1"/>
          <w:numId w:val="1"/>
        </w:numPr>
      </w:pPr>
      <w:r w:rsidRPr="00805DF6">
        <w:t>Five workshops took place to train customs officials and related stakeholders on controlling the import and export of controlled substances;</w:t>
      </w:r>
    </w:p>
    <w:p w14:paraId="7B8D6315" w14:textId="77777777" w:rsidR="004E733C" w:rsidRPr="00805DF6" w:rsidRDefault="004E733C" w:rsidP="004E733C">
      <w:pPr>
        <w:pStyle w:val="Heading2"/>
        <w:widowControl/>
        <w:numPr>
          <w:ilvl w:val="1"/>
          <w:numId w:val="1"/>
        </w:numPr>
      </w:pPr>
      <w:r w:rsidRPr="00805DF6">
        <w:t xml:space="preserve">Of the 440 technicians remaining to be certified under stage II, 40 are planned to be certified in October 2025 and 100 in 2026, for a total 200 certified under stage II; the remaining 200 will now be certified under stage III; </w:t>
      </w:r>
    </w:p>
    <w:p w14:paraId="7A1F1FFA" w14:textId="77777777" w:rsidR="004E733C" w:rsidRPr="00805DF6" w:rsidRDefault="004E733C" w:rsidP="004E733C">
      <w:pPr>
        <w:pStyle w:val="Heading2"/>
        <w:widowControl/>
        <w:numPr>
          <w:ilvl w:val="1"/>
          <w:numId w:val="1"/>
        </w:numPr>
      </w:pPr>
      <w:r w:rsidRPr="00805DF6">
        <w:t>Training of a further 375 RAC technicians on good servicing practices is planned to be completed by 31 December 2025;</w:t>
      </w:r>
    </w:p>
    <w:p w14:paraId="171AA3B2" w14:textId="77777777" w:rsidR="004E733C" w:rsidRPr="00805DF6" w:rsidRDefault="004E733C" w:rsidP="004E733C">
      <w:pPr>
        <w:pStyle w:val="Heading2"/>
        <w:widowControl/>
        <w:numPr>
          <w:ilvl w:val="1"/>
          <w:numId w:val="1"/>
        </w:numPr>
      </w:pPr>
      <w:r w:rsidRPr="00805DF6">
        <w:t xml:space="preserve">The technical committee completed the revision of the RAC technician certification programme; a ministerial decree will be issued from the minister of labour on the updated testing and certification scheme; </w:t>
      </w:r>
    </w:p>
    <w:p w14:paraId="7406B076" w14:textId="77777777" w:rsidR="004E733C" w:rsidRPr="00805DF6" w:rsidRDefault="004E733C" w:rsidP="004E733C">
      <w:pPr>
        <w:pStyle w:val="Heading2"/>
        <w:widowControl/>
        <w:numPr>
          <w:ilvl w:val="1"/>
          <w:numId w:val="1"/>
        </w:numPr>
      </w:pPr>
      <w:r w:rsidRPr="00805DF6">
        <w:t xml:space="preserve">A study tour was organized by UNIDO </w:t>
      </w:r>
      <w:r w:rsidRPr="005364EB">
        <w:t>for AGChem to an</w:t>
      </w:r>
      <w:r w:rsidRPr="00805DF6">
        <w:t xml:space="preserve"> internationally recognized reclamation centre to assist in the operation of the two reclamation centres being developed under stage II; purchase of equipment to operate the second centre is expected to be finalized by December 2025;</w:t>
      </w:r>
    </w:p>
    <w:p w14:paraId="3FACA60A" w14:textId="77777777" w:rsidR="004E733C" w:rsidRPr="00805DF6" w:rsidRDefault="004E733C" w:rsidP="004E733C">
      <w:pPr>
        <w:pStyle w:val="Heading2"/>
        <w:widowControl/>
        <w:numPr>
          <w:ilvl w:val="1"/>
          <w:numId w:val="1"/>
        </w:numPr>
      </w:pPr>
      <w:r w:rsidRPr="00805DF6">
        <w:t>Support tools for AC after</w:t>
      </w:r>
      <w:r w:rsidRPr="00805DF6">
        <w:noBreakHyphen/>
        <w:t>sales centres were supplied to five domestic AC manufacturers;</w:t>
      </w:r>
    </w:p>
    <w:p w14:paraId="5D6A9B2F" w14:textId="77777777" w:rsidR="004E733C" w:rsidRPr="00805DF6" w:rsidRDefault="004E733C" w:rsidP="004E733C">
      <w:pPr>
        <w:pStyle w:val="Heading2"/>
        <w:widowControl/>
        <w:numPr>
          <w:ilvl w:val="1"/>
          <w:numId w:val="1"/>
        </w:numPr>
      </w:pPr>
      <w:r w:rsidRPr="00805DF6">
        <w:lastRenderedPageBreak/>
        <w:t>The pilot inspection and certification of one or two buildings as part of the refrigerant containment and leakage prevention programme for large RAC equipment is still expected by December 2026;</w:t>
      </w:r>
    </w:p>
    <w:p w14:paraId="5DD033D6" w14:textId="77777777" w:rsidR="004E733C" w:rsidRPr="00805DF6" w:rsidRDefault="004E733C" w:rsidP="004E733C">
      <w:pPr>
        <w:pStyle w:val="Heading2"/>
        <w:widowControl/>
        <w:numPr>
          <w:ilvl w:val="1"/>
          <w:numId w:val="1"/>
        </w:numPr>
      </w:pPr>
      <w:r w:rsidRPr="00805DF6">
        <w:t>Quick response (QR) codes for refrigerant cylinders, as part of the refrigerant tracking system, are still expected to be mandatory by 31 December 2026;</w:t>
      </w:r>
    </w:p>
    <w:p w14:paraId="176189D0" w14:textId="77777777" w:rsidR="004E733C" w:rsidRPr="00805DF6" w:rsidRDefault="004E733C" w:rsidP="004E733C">
      <w:pPr>
        <w:pStyle w:val="Heading2"/>
        <w:widowControl/>
        <w:numPr>
          <w:ilvl w:val="1"/>
          <w:numId w:val="1"/>
        </w:numPr>
      </w:pPr>
      <w:r w:rsidRPr="00805DF6">
        <w:t xml:space="preserve">Five awareness-raising workshops for 60 customs stakeholders on the QR code refrigerant tracking system are expected to take place by December 2025; </w:t>
      </w:r>
    </w:p>
    <w:p w14:paraId="13F0A7B6" w14:textId="77777777" w:rsidR="004E733C" w:rsidRPr="00805DF6" w:rsidRDefault="004E733C" w:rsidP="004E733C">
      <w:pPr>
        <w:pStyle w:val="Heading2"/>
        <w:widowControl/>
        <w:numPr>
          <w:ilvl w:val="1"/>
          <w:numId w:val="1"/>
        </w:numPr>
      </w:pPr>
      <w:r w:rsidRPr="00805DF6">
        <w:t xml:space="preserve">The update of local codes and standards to support the refrigerant containment and leakage prevention programme and the four awareness-raising workshops to enforce the updated codes are expected to be completed by December 2025; and </w:t>
      </w:r>
    </w:p>
    <w:p w14:paraId="125EBEF9" w14:textId="77777777" w:rsidR="004E733C" w:rsidRPr="00805DF6" w:rsidRDefault="004E733C" w:rsidP="004E733C">
      <w:pPr>
        <w:pStyle w:val="Heading2"/>
        <w:widowControl/>
        <w:numPr>
          <w:ilvl w:val="1"/>
          <w:numId w:val="1"/>
        </w:numPr>
      </w:pPr>
      <w:r w:rsidRPr="00805DF6">
        <w:t>The development of policies and measures to ensure the sustainability of the conversion in the commercial AC manufacturing sector is expected to be completed by December 2025.</w:t>
      </w:r>
    </w:p>
    <w:p w14:paraId="57D0FF5E" w14:textId="77777777" w:rsidR="004E733C" w:rsidRPr="00805DF6" w:rsidRDefault="004E733C" w:rsidP="004E733C">
      <w:pPr>
        <w:pStyle w:val="Heading1"/>
        <w:numPr>
          <w:ilvl w:val="0"/>
          <w:numId w:val="1"/>
        </w:numPr>
      </w:pPr>
      <w:r w:rsidRPr="00805DF6">
        <w:t>Stage</w:t>
      </w:r>
      <w:r w:rsidRPr="00805DF6">
        <w:rPr>
          <w:iCs/>
        </w:rPr>
        <w:t> II of the HPMP will be completed by 31 December 2026</w:t>
      </w:r>
      <w:r w:rsidRPr="00805DF6">
        <w:t xml:space="preserve"> as established in paragraph 14 of the Agreement.</w:t>
      </w:r>
    </w:p>
    <w:p w14:paraId="2FEC7E8B" w14:textId="77777777" w:rsidR="004E733C" w:rsidRPr="00805DF6" w:rsidRDefault="004E733C" w:rsidP="004E733C">
      <w:pPr>
        <w:keepNext/>
        <w:spacing w:after="240"/>
      </w:pPr>
      <w:r w:rsidRPr="00805DF6">
        <w:rPr>
          <w:u w:val="single"/>
        </w:rPr>
        <w:t>Level of fund disbursement</w:t>
      </w:r>
      <w:r w:rsidRPr="00805DF6">
        <w:t xml:space="preserve"> </w:t>
      </w:r>
    </w:p>
    <w:p w14:paraId="1EBF56F7" w14:textId="77777777" w:rsidR="004E733C" w:rsidRPr="00805DF6" w:rsidRDefault="004E733C" w:rsidP="004E733C">
      <w:pPr>
        <w:pStyle w:val="Heading1"/>
        <w:numPr>
          <w:ilvl w:val="0"/>
          <w:numId w:val="1"/>
        </w:numPr>
      </w:pPr>
      <w:r w:rsidRPr="00805DF6">
        <w:t>As of September 2025, of the US $21,881,486 approved so far, US $17,916,076 had been disbursed (US $13,817,319 for UNIDO, US $929,300 for UNEP, US $2,962,157 for UNDP, and US $207,300 for the Government of Germany), as shown in table 2. The balance of US $3,965,410 will be disbursed in 2025 and 2026.</w:t>
      </w:r>
    </w:p>
    <w:p w14:paraId="6DA4C3D8" w14:textId="77777777" w:rsidR="004E733C" w:rsidRPr="00805DF6" w:rsidRDefault="004E733C" w:rsidP="004E733C">
      <w:pPr>
        <w:keepNext/>
        <w:rPr>
          <w:b/>
        </w:rPr>
      </w:pPr>
      <w:r w:rsidRPr="00805DF6">
        <w:rPr>
          <w:b/>
        </w:rPr>
        <w:t>Table 2. Financial report of stage II</w:t>
      </w:r>
      <w:r w:rsidRPr="00805DF6">
        <w:t xml:space="preserve"> </w:t>
      </w:r>
      <w:r w:rsidRPr="00805DF6">
        <w:rPr>
          <w:b/>
        </w:rPr>
        <w:t>of the HPMP for Egypt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743"/>
        <w:gridCol w:w="1098"/>
        <w:gridCol w:w="1275"/>
        <w:gridCol w:w="1277"/>
        <w:gridCol w:w="1416"/>
        <w:gridCol w:w="991"/>
        <w:gridCol w:w="1277"/>
        <w:gridCol w:w="1273"/>
      </w:tblGrid>
      <w:tr w:rsidR="004E733C" w:rsidRPr="00805DF6" w14:paraId="70E987A1" w14:textId="77777777">
        <w:trPr>
          <w:trHeight w:val="404"/>
          <w:tblHeader/>
        </w:trPr>
        <w:tc>
          <w:tcPr>
            <w:tcW w:w="984" w:type="pct"/>
            <w:gridSpan w:val="2"/>
            <w:noWrap/>
            <w:vAlign w:val="center"/>
            <w:hideMark/>
          </w:tcPr>
          <w:p w14:paraId="64FA17B3" w14:textId="77777777" w:rsidR="004E733C" w:rsidRPr="00805DF6" w:rsidRDefault="004E733C">
            <w:pPr>
              <w:keepNext/>
              <w:jc w:val="center"/>
              <w:rPr>
                <w:b/>
                <w:bCs/>
                <w:color w:val="000000"/>
                <w:sz w:val="20"/>
                <w:szCs w:val="20"/>
                <w:lang w:eastAsia="en-CA"/>
              </w:rPr>
            </w:pPr>
            <w:r w:rsidRPr="00805DF6">
              <w:rPr>
                <w:b/>
                <w:bCs/>
                <w:color w:val="000000"/>
                <w:sz w:val="20"/>
                <w:szCs w:val="20"/>
                <w:lang w:eastAsia="en-CA"/>
              </w:rPr>
              <w:t>Tranche</w:t>
            </w:r>
          </w:p>
        </w:tc>
        <w:tc>
          <w:tcPr>
            <w:tcW w:w="682" w:type="pct"/>
            <w:noWrap/>
            <w:vAlign w:val="center"/>
            <w:hideMark/>
          </w:tcPr>
          <w:p w14:paraId="696C0CF6" w14:textId="77777777" w:rsidR="004E733C" w:rsidRPr="00805DF6" w:rsidRDefault="004E733C">
            <w:pPr>
              <w:keepNext/>
              <w:jc w:val="center"/>
              <w:rPr>
                <w:b/>
                <w:color w:val="000000"/>
                <w:sz w:val="20"/>
                <w:szCs w:val="20"/>
                <w:lang w:eastAsia="en-CA"/>
              </w:rPr>
            </w:pPr>
            <w:r w:rsidRPr="00805DF6">
              <w:rPr>
                <w:b/>
                <w:color w:val="000000"/>
                <w:sz w:val="20"/>
                <w:szCs w:val="20"/>
                <w:lang w:eastAsia="en-CA"/>
              </w:rPr>
              <w:t>UNIDO</w:t>
            </w:r>
          </w:p>
        </w:tc>
        <w:tc>
          <w:tcPr>
            <w:tcW w:w="683" w:type="pct"/>
            <w:vAlign w:val="center"/>
          </w:tcPr>
          <w:p w14:paraId="713A1886" w14:textId="77777777" w:rsidR="004E733C" w:rsidRPr="00805DF6" w:rsidRDefault="004E733C">
            <w:pPr>
              <w:keepNext/>
              <w:jc w:val="center"/>
              <w:rPr>
                <w:b/>
                <w:color w:val="000000"/>
                <w:sz w:val="20"/>
                <w:szCs w:val="20"/>
                <w:lang w:eastAsia="en-CA"/>
              </w:rPr>
            </w:pPr>
            <w:r w:rsidRPr="00805DF6">
              <w:rPr>
                <w:b/>
                <w:color w:val="000000"/>
                <w:sz w:val="20"/>
                <w:szCs w:val="20"/>
                <w:lang w:eastAsia="en-CA"/>
              </w:rPr>
              <w:t>UNEP</w:t>
            </w:r>
          </w:p>
        </w:tc>
        <w:tc>
          <w:tcPr>
            <w:tcW w:w="757" w:type="pct"/>
            <w:vAlign w:val="center"/>
          </w:tcPr>
          <w:p w14:paraId="5CCBC0BE" w14:textId="77777777" w:rsidR="004E733C" w:rsidRPr="00805DF6" w:rsidRDefault="004E733C">
            <w:pPr>
              <w:keepNext/>
              <w:jc w:val="center"/>
              <w:rPr>
                <w:b/>
                <w:color w:val="000000"/>
                <w:sz w:val="20"/>
                <w:szCs w:val="20"/>
                <w:lang w:eastAsia="en-CA"/>
              </w:rPr>
            </w:pPr>
            <w:r w:rsidRPr="00805DF6">
              <w:rPr>
                <w:b/>
                <w:color w:val="000000"/>
                <w:sz w:val="20"/>
                <w:szCs w:val="20"/>
                <w:lang w:eastAsia="en-CA"/>
              </w:rPr>
              <w:t>UNDP</w:t>
            </w:r>
          </w:p>
        </w:tc>
        <w:tc>
          <w:tcPr>
            <w:tcW w:w="530" w:type="pct"/>
            <w:vAlign w:val="center"/>
          </w:tcPr>
          <w:p w14:paraId="0FAE20CD" w14:textId="77777777" w:rsidR="004E733C" w:rsidRPr="00805DF6" w:rsidRDefault="004E733C">
            <w:pPr>
              <w:keepNext/>
              <w:jc w:val="center"/>
              <w:rPr>
                <w:b/>
                <w:color w:val="000000"/>
                <w:sz w:val="20"/>
                <w:szCs w:val="20"/>
                <w:lang w:eastAsia="en-CA"/>
              </w:rPr>
            </w:pPr>
            <w:r w:rsidRPr="00805DF6">
              <w:rPr>
                <w:b/>
                <w:color w:val="000000"/>
                <w:sz w:val="20"/>
                <w:szCs w:val="20"/>
                <w:lang w:eastAsia="en-CA"/>
              </w:rPr>
              <w:t>Germany</w:t>
            </w:r>
          </w:p>
        </w:tc>
        <w:tc>
          <w:tcPr>
            <w:tcW w:w="683" w:type="pct"/>
            <w:noWrap/>
            <w:vAlign w:val="center"/>
            <w:hideMark/>
          </w:tcPr>
          <w:p w14:paraId="262D21E7" w14:textId="77777777" w:rsidR="004E733C" w:rsidRPr="00805DF6" w:rsidRDefault="004E733C">
            <w:pPr>
              <w:keepNext/>
              <w:jc w:val="center"/>
              <w:rPr>
                <w:b/>
                <w:color w:val="000000"/>
                <w:sz w:val="20"/>
                <w:szCs w:val="20"/>
                <w:lang w:eastAsia="en-CA"/>
              </w:rPr>
            </w:pPr>
            <w:r w:rsidRPr="00805DF6">
              <w:rPr>
                <w:b/>
                <w:color w:val="000000"/>
                <w:sz w:val="20"/>
                <w:szCs w:val="20"/>
                <w:lang w:eastAsia="en-CA"/>
              </w:rPr>
              <w:t>Total</w:t>
            </w:r>
          </w:p>
        </w:tc>
        <w:tc>
          <w:tcPr>
            <w:tcW w:w="681" w:type="pct"/>
            <w:noWrap/>
            <w:hideMark/>
          </w:tcPr>
          <w:p w14:paraId="2C7A750F" w14:textId="77777777" w:rsidR="004E733C" w:rsidRPr="00805DF6" w:rsidRDefault="004E733C">
            <w:pPr>
              <w:keepNext/>
              <w:ind w:left="-109" w:right="-108"/>
              <w:jc w:val="center"/>
              <w:rPr>
                <w:b/>
                <w:color w:val="000000"/>
                <w:sz w:val="20"/>
                <w:szCs w:val="20"/>
                <w:lang w:eastAsia="en-CA"/>
              </w:rPr>
            </w:pPr>
            <w:r w:rsidRPr="00805DF6">
              <w:rPr>
                <w:b/>
                <w:color w:val="000000"/>
                <w:sz w:val="20"/>
                <w:szCs w:val="20"/>
                <w:lang w:eastAsia="en-CA"/>
              </w:rPr>
              <w:t>Disbursement rate (%)</w:t>
            </w:r>
          </w:p>
        </w:tc>
      </w:tr>
      <w:tr w:rsidR="004E733C" w:rsidRPr="00805DF6" w14:paraId="47621C98" w14:textId="77777777">
        <w:trPr>
          <w:trHeight w:val="179"/>
        </w:trPr>
        <w:tc>
          <w:tcPr>
            <w:tcW w:w="397" w:type="pct"/>
            <w:vMerge w:val="restart"/>
            <w:noWrap/>
            <w:vAlign w:val="center"/>
            <w:hideMark/>
          </w:tcPr>
          <w:p w14:paraId="4A051AC2" w14:textId="77777777" w:rsidR="004E733C" w:rsidRPr="00805DF6" w:rsidRDefault="004E733C">
            <w:pPr>
              <w:jc w:val="left"/>
              <w:rPr>
                <w:bCs/>
                <w:color w:val="000000"/>
                <w:sz w:val="20"/>
                <w:szCs w:val="20"/>
                <w:lang w:eastAsia="en-CA"/>
              </w:rPr>
            </w:pPr>
            <w:r w:rsidRPr="00805DF6">
              <w:rPr>
                <w:bCs/>
                <w:color w:val="000000"/>
                <w:sz w:val="20"/>
                <w:szCs w:val="20"/>
                <w:lang w:eastAsia="en-CA"/>
              </w:rPr>
              <w:t>First</w:t>
            </w:r>
          </w:p>
        </w:tc>
        <w:tc>
          <w:tcPr>
            <w:tcW w:w="587" w:type="pct"/>
            <w:noWrap/>
            <w:vAlign w:val="center"/>
            <w:hideMark/>
          </w:tcPr>
          <w:p w14:paraId="40E05447" w14:textId="77777777" w:rsidR="004E733C" w:rsidRPr="00805DF6" w:rsidRDefault="004E733C">
            <w:pPr>
              <w:rPr>
                <w:bCs/>
                <w:color w:val="000000"/>
                <w:sz w:val="20"/>
                <w:szCs w:val="20"/>
                <w:lang w:eastAsia="en-CA"/>
              </w:rPr>
            </w:pPr>
            <w:r w:rsidRPr="00805DF6">
              <w:rPr>
                <w:bCs/>
                <w:color w:val="000000"/>
                <w:sz w:val="20"/>
                <w:szCs w:val="20"/>
                <w:lang w:eastAsia="en-CA"/>
              </w:rPr>
              <w:t>Approved</w:t>
            </w:r>
          </w:p>
        </w:tc>
        <w:tc>
          <w:tcPr>
            <w:tcW w:w="682" w:type="pct"/>
            <w:noWrap/>
          </w:tcPr>
          <w:p w14:paraId="790DEC6D" w14:textId="77777777" w:rsidR="004E733C" w:rsidRPr="00805DF6" w:rsidRDefault="004E733C">
            <w:pPr>
              <w:jc w:val="right"/>
              <w:rPr>
                <w:color w:val="000000"/>
                <w:sz w:val="20"/>
                <w:szCs w:val="20"/>
                <w:lang w:eastAsia="en-CA"/>
              </w:rPr>
            </w:pPr>
            <w:r w:rsidRPr="00805DF6">
              <w:rPr>
                <w:sz w:val="20"/>
                <w:szCs w:val="20"/>
              </w:rPr>
              <w:t>3,356,641</w:t>
            </w:r>
          </w:p>
        </w:tc>
        <w:tc>
          <w:tcPr>
            <w:tcW w:w="683" w:type="pct"/>
          </w:tcPr>
          <w:p w14:paraId="2633FA20" w14:textId="77777777" w:rsidR="004E733C" w:rsidRPr="00805DF6" w:rsidRDefault="004E733C">
            <w:pPr>
              <w:jc w:val="right"/>
              <w:rPr>
                <w:color w:val="000000"/>
                <w:sz w:val="20"/>
                <w:szCs w:val="20"/>
                <w:lang w:eastAsia="en-CA"/>
              </w:rPr>
            </w:pPr>
            <w:r w:rsidRPr="00805DF6">
              <w:rPr>
                <w:sz w:val="20"/>
                <w:szCs w:val="20"/>
              </w:rPr>
              <w:t>230,000</w:t>
            </w:r>
          </w:p>
        </w:tc>
        <w:tc>
          <w:tcPr>
            <w:tcW w:w="757" w:type="pct"/>
          </w:tcPr>
          <w:p w14:paraId="330F6016" w14:textId="77777777" w:rsidR="004E733C" w:rsidRPr="00805DF6" w:rsidRDefault="004E733C">
            <w:pPr>
              <w:jc w:val="right"/>
              <w:rPr>
                <w:color w:val="000000"/>
                <w:sz w:val="20"/>
                <w:szCs w:val="20"/>
                <w:lang w:eastAsia="en-CA"/>
              </w:rPr>
            </w:pPr>
            <w:r w:rsidRPr="00805DF6">
              <w:rPr>
                <w:sz w:val="20"/>
                <w:szCs w:val="20"/>
              </w:rPr>
              <w:t>1,042,352</w:t>
            </w:r>
          </w:p>
        </w:tc>
        <w:tc>
          <w:tcPr>
            <w:tcW w:w="530" w:type="pct"/>
          </w:tcPr>
          <w:p w14:paraId="6FE60A40" w14:textId="77777777" w:rsidR="004E733C" w:rsidRPr="00805DF6" w:rsidRDefault="004E733C">
            <w:pPr>
              <w:jc w:val="right"/>
              <w:rPr>
                <w:sz w:val="20"/>
                <w:szCs w:val="20"/>
              </w:rPr>
            </w:pPr>
            <w:r w:rsidRPr="00805DF6">
              <w:rPr>
                <w:sz w:val="20"/>
                <w:szCs w:val="20"/>
              </w:rPr>
              <w:t>-</w:t>
            </w:r>
          </w:p>
        </w:tc>
        <w:tc>
          <w:tcPr>
            <w:tcW w:w="683" w:type="pct"/>
            <w:noWrap/>
          </w:tcPr>
          <w:p w14:paraId="6724266B" w14:textId="77777777" w:rsidR="004E733C" w:rsidRPr="00805DF6" w:rsidRDefault="004E733C">
            <w:pPr>
              <w:jc w:val="right"/>
              <w:rPr>
                <w:color w:val="000000"/>
                <w:sz w:val="20"/>
                <w:szCs w:val="20"/>
                <w:lang w:eastAsia="en-CA"/>
              </w:rPr>
            </w:pPr>
            <w:r w:rsidRPr="00805DF6">
              <w:rPr>
                <w:sz w:val="20"/>
                <w:szCs w:val="20"/>
              </w:rPr>
              <w:t>4,628,993</w:t>
            </w:r>
          </w:p>
        </w:tc>
        <w:tc>
          <w:tcPr>
            <w:tcW w:w="681" w:type="pct"/>
            <w:vMerge w:val="restart"/>
            <w:noWrap/>
            <w:vAlign w:val="center"/>
          </w:tcPr>
          <w:p w14:paraId="70E2C9BC" w14:textId="77777777" w:rsidR="004E733C" w:rsidRPr="00805DF6" w:rsidRDefault="004E733C">
            <w:pPr>
              <w:jc w:val="center"/>
              <w:rPr>
                <w:color w:val="000000"/>
                <w:sz w:val="20"/>
                <w:szCs w:val="20"/>
                <w:lang w:eastAsia="en-CA"/>
              </w:rPr>
            </w:pPr>
            <w:r w:rsidRPr="00805DF6">
              <w:rPr>
                <w:color w:val="000000"/>
                <w:sz w:val="20"/>
                <w:szCs w:val="20"/>
                <w:lang w:eastAsia="en-CA"/>
              </w:rPr>
              <w:t>100</w:t>
            </w:r>
          </w:p>
        </w:tc>
      </w:tr>
      <w:tr w:rsidR="004E733C" w:rsidRPr="00805DF6" w14:paraId="0268B314" w14:textId="77777777">
        <w:trPr>
          <w:trHeight w:val="215"/>
        </w:trPr>
        <w:tc>
          <w:tcPr>
            <w:tcW w:w="397" w:type="pct"/>
            <w:vMerge/>
            <w:vAlign w:val="center"/>
            <w:hideMark/>
          </w:tcPr>
          <w:p w14:paraId="19EFD142" w14:textId="77777777" w:rsidR="004E733C" w:rsidRPr="00805DF6" w:rsidRDefault="004E733C">
            <w:pPr>
              <w:jc w:val="left"/>
              <w:rPr>
                <w:bCs/>
                <w:color w:val="000000"/>
                <w:sz w:val="20"/>
                <w:szCs w:val="20"/>
                <w:lang w:eastAsia="en-CA"/>
              </w:rPr>
            </w:pPr>
          </w:p>
        </w:tc>
        <w:tc>
          <w:tcPr>
            <w:tcW w:w="587" w:type="pct"/>
            <w:noWrap/>
            <w:vAlign w:val="center"/>
            <w:hideMark/>
          </w:tcPr>
          <w:p w14:paraId="203B82E2" w14:textId="77777777" w:rsidR="004E733C" w:rsidRPr="00805DF6" w:rsidRDefault="004E733C">
            <w:pPr>
              <w:rPr>
                <w:bCs/>
                <w:color w:val="000000"/>
                <w:sz w:val="20"/>
                <w:szCs w:val="20"/>
                <w:lang w:eastAsia="en-CA"/>
              </w:rPr>
            </w:pPr>
            <w:r w:rsidRPr="00805DF6">
              <w:rPr>
                <w:bCs/>
                <w:color w:val="000000"/>
                <w:sz w:val="20"/>
                <w:szCs w:val="20"/>
                <w:lang w:eastAsia="en-CA"/>
              </w:rPr>
              <w:t>Disbursed</w:t>
            </w:r>
          </w:p>
        </w:tc>
        <w:tc>
          <w:tcPr>
            <w:tcW w:w="682" w:type="pct"/>
            <w:noWrap/>
          </w:tcPr>
          <w:p w14:paraId="2618CA88" w14:textId="77777777" w:rsidR="004E733C" w:rsidRPr="00805DF6" w:rsidRDefault="004E733C">
            <w:pPr>
              <w:jc w:val="right"/>
              <w:rPr>
                <w:color w:val="000000"/>
                <w:sz w:val="20"/>
                <w:szCs w:val="20"/>
                <w:lang w:eastAsia="en-CA"/>
              </w:rPr>
            </w:pPr>
            <w:r w:rsidRPr="00805DF6">
              <w:rPr>
                <w:sz w:val="20"/>
                <w:szCs w:val="20"/>
              </w:rPr>
              <w:t>3,348,302</w:t>
            </w:r>
          </w:p>
        </w:tc>
        <w:tc>
          <w:tcPr>
            <w:tcW w:w="683" w:type="pct"/>
          </w:tcPr>
          <w:p w14:paraId="201E8040" w14:textId="77777777" w:rsidR="004E733C" w:rsidRPr="00805DF6" w:rsidRDefault="004E733C">
            <w:pPr>
              <w:jc w:val="right"/>
              <w:rPr>
                <w:color w:val="000000"/>
                <w:sz w:val="20"/>
                <w:szCs w:val="20"/>
                <w:lang w:eastAsia="en-CA"/>
              </w:rPr>
            </w:pPr>
            <w:r w:rsidRPr="00805DF6">
              <w:rPr>
                <w:sz w:val="20"/>
                <w:szCs w:val="20"/>
              </w:rPr>
              <w:t>229,800</w:t>
            </w:r>
          </w:p>
        </w:tc>
        <w:tc>
          <w:tcPr>
            <w:tcW w:w="757" w:type="pct"/>
          </w:tcPr>
          <w:p w14:paraId="4D2ADD9B" w14:textId="77777777" w:rsidR="004E733C" w:rsidRPr="00805DF6" w:rsidRDefault="004E733C">
            <w:pPr>
              <w:jc w:val="right"/>
              <w:rPr>
                <w:color w:val="000000"/>
                <w:sz w:val="20"/>
                <w:szCs w:val="20"/>
                <w:lang w:eastAsia="en-CA"/>
              </w:rPr>
            </w:pPr>
            <w:r w:rsidRPr="00805DF6">
              <w:rPr>
                <w:sz w:val="20"/>
                <w:szCs w:val="20"/>
              </w:rPr>
              <w:t>1,042,042</w:t>
            </w:r>
          </w:p>
        </w:tc>
        <w:tc>
          <w:tcPr>
            <w:tcW w:w="530" w:type="pct"/>
          </w:tcPr>
          <w:p w14:paraId="008472A8" w14:textId="77777777" w:rsidR="004E733C" w:rsidRPr="00805DF6" w:rsidRDefault="004E733C">
            <w:pPr>
              <w:jc w:val="right"/>
              <w:rPr>
                <w:sz w:val="20"/>
                <w:szCs w:val="20"/>
              </w:rPr>
            </w:pPr>
            <w:r w:rsidRPr="00805DF6">
              <w:rPr>
                <w:sz w:val="20"/>
                <w:szCs w:val="20"/>
              </w:rPr>
              <w:t>-</w:t>
            </w:r>
          </w:p>
        </w:tc>
        <w:tc>
          <w:tcPr>
            <w:tcW w:w="683" w:type="pct"/>
            <w:noWrap/>
          </w:tcPr>
          <w:p w14:paraId="742F475B" w14:textId="77777777" w:rsidR="004E733C" w:rsidRPr="00805DF6" w:rsidRDefault="004E733C">
            <w:pPr>
              <w:jc w:val="right"/>
              <w:rPr>
                <w:color w:val="000000"/>
                <w:sz w:val="20"/>
                <w:szCs w:val="20"/>
                <w:lang w:eastAsia="en-CA"/>
              </w:rPr>
            </w:pPr>
            <w:r w:rsidRPr="00805DF6">
              <w:rPr>
                <w:sz w:val="20"/>
                <w:szCs w:val="20"/>
              </w:rPr>
              <w:t>4,620,144</w:t>
            </w:r>
          </w:p>
        </w:tc>
        <w:tc>
          <w:tcPr>
            <w:tcW w:w="681" w:type="pct"/>
            <w:vMerge/>
            <w:vAlign w:val="center"/>
          </w:tcPr>
          <w:p w14:paraId="54D17455" w14:textId="77777777" w:rsidR="004E733C" w:rsidRPr="00805DF6" w:rsidRDefault="004E733C">
            <w:pPr>
              <w:jc w:val="center"/>
              <w:rPr>
                <w:color w:val="000000"/>
                <w:sz w:val="20"/>
                <w:szCs w:val="20"/>
                <w:lang w:eastAsia="en-CA"/>
              </w:rPr>
            </w:pPr>
          </w:p>
        </w:tc>
      </w:tr>
      <w:tr w:rsidR="004E733C" w:rsidRPr="00805DF6" w14:paraId="66A980A1" w14:textId="77777777">
        <w:trPr>
          <w:trHeight w:val="152"/>
        </w:trPr>
        <w:tc>
          <w:tcPr>
            <w:tcW w:w="397" w:type="pct"/>
            <w:vMerge w:val="restart"/>
            <w:noWrap/>
            <w:vAlign w:val="center"/>
            <w:hideMark/>
          </w:tcPr>
          <w:p w14:paraId="05AAC3B6" w14:textId="77777777" w:rsidR="004E733C" w:rsidRPr="00805DF6" w:rsidRDefault="004E733C">
            <w:pPr>
              <w:jc w:val="left"/>
              <w:rPr>
                <w:bCs/>
                <w:color w:val="000000"/>
                <w:sz w:val="20"/>
                <w:szCs w:val="20"/>
                <w:lang w:eastAsia="en-CA"/>
              </w:rPr>
            </w:pPr>
            <w:r w:rsidRPr="00805DF6">
              <w:rPr>
                <w:bCs/>
                <w:color w:val="000000"/>
                <w:sz w:val="20"/>
                <w:szCs w:val="20"/>
                <w:lang w:eastAsia="en-CA"/>
              </w:rPr>
              <w:t>Second</w:t>
            </w:r>
          </w:p>
        </w:tc>
        <w:tc>
          <w:tcPr>
            <w:tcW w:w="587" w:type="pct"/>
            <w:noWrap/>
            <w:vAlign w:val="center"/>
            <w:hideMark/>
          </w:tcPr>
          <w:p w14:paraId="0322CE80" w14:textId="77777777" w:rsidR="004E733C" w:rsidRPr="00805DF6" w:rsidRDefault="004E733C">
            <w:pPr>
              <w:rPr>
                <w:bCs/>
                <w:color w:val="000000"/>
                <w:sz w:val="20"/>
                <w:szCs w:val="20"/>
                <w:lang w:eastAsia="en-CA"/>
              </w:rPr>
            </w:pPr>
            <w:r w:rsidRPr="00805DF6">
              <w:rPr>
                <w:bCs/>
                <w:color w:val="000000"/>
                <w:sz w:val="20"/>
                <w:szCs w:val="20"/>
                <w:lang w:eastAsia="en-CA"/>
              </w:rPr>
              <w:t>Approved</w:t>
            </w:r>
          </w:p>
        </w:tc>
        <w:tc>
          <w:tcPr>
            <w:tcW w:w="682" w:type="pct"/>
            <w:noWrap/>
          </w:tcPr>
          <w:p w14:paraId="6958C381" w14:textId="77777777" w:rsidR="004E733C" w:rsidRPr="00805DF6" w:rsidRDefault="004E733C">
            <w:pPr>
              <w:jc w:val="right"/>
              <w:rPr>
                <w:color w:val="000000"/>
                <w:sz w:val="20"/>
                <w:szCs w:val="20"/>
                <w:lang w:eastAsia="en-CA"/>
              </w:rPr>
            </w:pPr>
            <w:r w:rsidRPr="00805DF6">
              <w:rPr>
                <w:sz w:val="20"/>
                <w:szCs w:val="20"/>
              </w:rPr>
              <w:t>4,668,214</w:t>
            </w:r>
          </w:p>
        </w:tc>
        <w:tc>
          <w:tcPr>
            <w:tcW w:w="683" w:type="pct"/>
          </w:tcPr>
          <w:p w14:paraId="0D511399" w14:textId="77777777" w:rsidR="004E733C" w:rsidRPr="00805DF6" w:rsidRDefault="004E733C">
            <w:pPr>
              <w:jc w:val="right"/>
              <w:rPr>
                <w:color w:val="000000"/>
                <w:sz w:val="20"/>
                <w:szCs w:val="20"/>
                <w:lang w:eastAsia="en-CA"/>
              </w:rPr>
            </w:pPr>
            <w:r w:rsidRPr="00805DF6">
              <w:rPr>
                <w:sz w:val="20"/>
                <w:szCs w:val="20"/>
              </w:rPr>
              <w:t>279,500</w:t>
            </w:r>
          </w:p>
        </w:tc>
        <w:tc>
          <w:tcPr>
            <w:tcW w:w="757" w:type="pct"/>
          </w:tcPr>
          <w:p w14:paraId="7A698F19" w14:textId="77777777" w:rsidR="004E733C" w:rsidRPr="00805DF6" w:rsidRDefault="004E733C">
            <w:pPr>
              <w:jc w:val="right"/>
              <w:rPr>
                <w:color w:val="000000"/>
                <w:sz w:val="20"/>
                <w:szCs w:val="20"/>
                <w:lang w:eastAsia="en-CA"/>
              </w:rPr>
            </w:pPr>
            <w:r w:rsidRPr="00805DF6">
              <w:rPr>
                <w:sz w:val="20"/>
                <w:szCs w:val="20"/>
              </w:rPr>
              <w:t>1,836,750</w:t>
            </w:r>
          </w:p>
        </w:tc>
        <w:tc>
          <w:tcPr>
            <w:tcW w:w="530" w:type="pct"/>
          </w:tcPr>
          <w:p w14:paraId="3EA3ACF7" w14:textId="77777777" w:rsidR="004E733C" w:rsidRPr="00805DF6" w:rsidRDefault="004E733C">
            <w:pPr>
              <w:jc w:val="right"/>
              <w:rPr>
                <w:sz w:val="20"/>
                <w:szCs w:val="20"/>
              </w:rPr>
            </w:pPr>
            <w:r w:rsidRPr="00805DF6">
              <w:rPr>
                <w:sz w:val="20"/>
                <w:szCs w:val="20"/>
              </w:rPr>
              <w:t>207,300</w:t>
            </w:r>
          </w:p>
        </w:tc>
        <w:tc>
          <w:tcPr>
            <w:tcW w:w="683" w:type="pct"/>
            <w:noWrap/>
          </w:tcPr>
          <w:p w14:paraId="282F5560" w14:textId="77777777" w:rsidR="004E733C" w:rsidRPr="00805DF6" w:rsidRDefault="004E733C">
            <w:pPr>
              <w:jc w:val="right"/>
              <w:rPr>
                <w:color w:val="000000"/>
                <w:sz w:val="20"/>
                <w:szCs w:val="20"/>
                <w:lang w:eastAsia="en-CA"/>
              </w:rPr>
            </w:pPr>
            <w:r w:rsidRPr="00805DF6">
              <w:rPr>
                <w:sz w:val="20"/>
                <w:szCs w:val="20"/>
              </w:rPr>
              <w:t>6,991,764</w:t>
            </w:r>
          </w:p>
        </w:tc>
        <w:tc>
          <w:tcPr>
            <w:tcW w:w="681" w:type="pct"/>
            <w:vMerge w:val="restart"/>
            <w:noWrap/>
            <w:vAlign w:val="center"/>
          </w:tcPr>
          <w:p w14:paraId="3AEB0EF4" w14:textId="77777777" w:rsidR="004E733C" w:rsidRPr="00805DF6" w:rsidRDefault="004E733C">
            <w:pPr>
              <w:jc w:val="center"/>
              <w:rPr>
                <w:color w:val="000000"/>
                <w:sz w:val="20"/>
                <w:szCs w:val="20"/>
                <w:lang w:eastAsia="en-CA"/>
              </w:rPr>
            </w:pPr>
            <w:r w:rsidRPr="00805DF6">
              <w:rPr>
                <w:color w:val="000000"/>
                <w:sz w:val="20"/>
                <w:szCs w:val="20"/>
                <w:lang w:eastAsia="en-CA"/>
              </w:rPr>
              <w:t>97</w:t>
            </w:r>
          </w:p>
        </w:tc>
      </w:tr>
      <w:tr w:rsidR="004E733C" w:rsidRPr="00805DF6" w14:paraId="097F015B" w14:textId="77777777">
        <w:trPr>
          <w:trHeight w:val="179"/>
        </w:trPr>
        <w:tc>
          <w:tcPr>
            <w:tcW w:w="397" w:type="pct"/>
            <w:vMerge/>
            <w:vAlign w:val="center"/>
            <w:hideMark/>
          </w:tcPr>
          <w:p w14:paraId="0FB8801A" w14:textId="77777777" w:rsidR="004E733C" w:rsidRPr="00805DF6" w:rsidRDefault="004E733C">
            <w:pPr>
              <w:jc w:val="left"/>
              <w:rPr>
                <w:bCs/>
                <w:color w:val="000000"/>
                <w:sz w:val="20"/>
                <w:szCs w:val="20"/>
                <w:lang w:eastAsia="en-CA"/>
              </w:rPr>
            </w:pPr>
          </w:p>
        </w:tc>
        <w:tc>
          <w:tcPr>
            <w:tcW w:w="587" w:type="pct"/>
            <w:noWrap/>
            <w:vAlign w:val="center"/>
            <w:hideMark/>
          </w:tcPr>
          <w:p w14:paraId="3417103B" w14:textId="77777777" w:rsidR="004E733C" w:rsidRPr="00805DF6" w:rsidRDefault="004E733C">
            <w:pPr>
              <w:rPr>
                <w:bCs/>
                <w:color w:val="000000"/>
                <w:sz w:val="20"/>
                <w:szCs w:val="20"/>
                <w:lang w:eastAsia="en-CA"/>
              </w:rPr>
            </w:pPr>
            <w:r w:rsidRPr="00805DF6">
              <w:rPr>
                <w:bCs/>
                <w:color w:val="000000"/>
                <w:sz w:val="20"/>
                <w:szCs w:val="20"/>
                <w:lang w:eastAsia="en-CA"/>
              </w:rPr>
              <w:t>Disbursed</w:t>
            </w:r>
          </w:p>
        </w:tc>
        <w:tc>
          <w:tcPr>
            <w:tcW w:w="682" w:type="pct"/>
            <w:noWrap/>
          </w:tcPr>
          <w:p w14:paraId="73D67668" w14:textId="77777777" w:rsidR="004E733C" w:rsidRPr="00805DF6" w:rsidRDefault="004E733C">
            <w:pPr>
              <w:jc w:val="right"/>
              <w:rPr>
                <w:color w:val="000000"/>
                <w:sz w:val="20"/>
                <w:szCs w:val="20"/>
                <w:lang w:eastAsia="en-CA"/>
              </w:rPr>
            </w:pPr>
            <w:r w:rsidRPr="00805DF6">
              <w:rPr>
                <w:sz w:val="20"/>
                <w:szCs w:val="20"/>
              </w:rPr>
              <w:t>4,659,894</w:t>
            </w:r>
          </w:p>
        </w:tc>
        <w:tc>
          <w:tcPr>
            <w:tcW w:w="683" w:type="pct"/>
          </w:tcPr>
          <w:p w14:paraId="05895EDC" w14:textId="77777777" w:rsidR="004E733C" w:rsidRPr="00805DF6" w:rsidRDefault="004E733C">
            <w:pPr>
              <w:jc w:val="right"/>
              <w:rPr>
                <w:color w:val="000000"/>
                <w:sz w:val="20"/>
                <w:szCs w:val="20"/>
                <w:lang w:eastAsia="en-CA"/>
              </w:rPr>
            </w:pPr>
            <w:r w:rsidRPr="00805DF6">
              <w:rPr>
                <w:sz w:val="20"/>
                <w:szCs w:val="20"/>
              </w:rPr>
              <w:t>279,500</w:t>
            </w:r>
          </w:p>
        </w:tc>
        <w:tc>
          <w:tcPr>
            <w:tcW w:w="757" w:type="pct"/>
          </w:tcPr>
          <w:p w14:paraId="0208C0C5" w14:textId="77777777" w:rsidR="004E733C" w:rsidRPr="00805DF6" w:rsidRDefault="004E733C">
            <w:pPr>
              <w:jc w:val="right"/>
              <w:rPr>
                <w:color w:val="000000"/>
                <w:sz w:val="20"/>
                <w:szCs w:val="20"/>
                <w:lang w:eastAsia="en-CA"/>
              </w:rPr>
            </w:pPr>
            <w:r w:rsidRPr="00805DF6">
              <w:rPr>
                <w:sz w:val="20"/>
                <w:szCs w:val="20"/>
              </w:rPr>
              <w:t>1,601,363</w:t>
            </w:r>
          </w:p>
        </w:tc>
        <w:tc>
          <w:tcPr>
            <w:tcW w:w="530" w:type="pct"/>
          </w:tcPr>
          <w:p w14:paraId="24D7E470" w14:textId="77777777" w:rsidR="004E733C" w:rsidRPr="00805DF6" w:rsidRDefault="004E733C">
            <w:pPr>
              <w:jc w:val="right"/>
              <w:rPr>
                <w:sz w:val="20"/>
                <w:szCs w:val="20"/>
              </w:rPr>
            </w:pPr>
            <w:r w:rsidRPr="00805DF6">
              <w:rPr>
                <w:sz w:val="20"/>
                <w:szCs w:val="20"/>
              </w:rPr>
              <w:t>207,300</w:t>
            </w:r>
          </w:p>
        </w:tc>
        <w:tc>
          <w:tcPr>
            <w:tcW w:w="683" w:type="pct"/>
            <w:noWrap/>
          </w:tcPr>
          <w:p w14:paraId="0963703D" w14:textId="77777777" w:rsidR="004E733C" w:rsidRPr="00805DF6" w:rsidRDefault="004E733C">
            <w:pPr>
              <w:jc w:val="right"/>
              <w:rPr>
                <w:color w:val="000000"/>
                <w:sz w:val="20"/>
                <w:szCs w:val="20"/>
                <w:lang w:eastAsia="en-CA"/>
              </w:rPr>
            </w:pPr>
            <w:r w:rsidRPr="00805DF6">
              <w:rPr>
                <w:sz w:val="20"/>
                <w:szCs w:val="20"/>
              </w:rPr>
              <w:t>6,748,057</w:t>
            </w:r>
          </w:p>
        </w:tc>
        <w:tc>
          <w:tcPr>
            <w:tcW w:w="681" w:type="pct"/>
            <w:vMerge/>
            <w:vAlign w:val="center"/>
          </w:tcPr>
          <w:p w14:paraId="46D58C95" w14:textId="77777777" w:rsidR="004E733C" w:rsidRPr="00805DF6" w:rsidRDefault="004E733C">
            <w:pPr>
              <w:jc w:val="center"/>
              <w:rPr>
                <w:color w:val="000000"/>
                <w:sz w:val="20"/>
                <w:szCs w:val="20"/>
                <w:lang w:eastAsia="en-CA"/>
              </w:rPr>
            </w:pPr>
          </w:p>
        </w:tc>
      </w:tr>
      <w:tr w:rsidR="004E733C" w:rsidRPr="00805DF6" w14:paraId="4648E84D" w14:textId="77777777">
        <w:trPr>
          <w:trHeight w:val="125"/>
        </w:trPr>
        <w:tc>
          <w:tcPr>
            <w:tcW w:w="397" w:type="pct"/>
            <w:vMerge w:val="restart"/>
            <w:noWrap/>
            <w:vAlign w:val="center"/>
            <w:hideMark/>
          </w:tcPr>
          <w:p w14:paraId="6863AFA3" w14:textId="77777777" w:rsidR="004E733C" w:rsidRPr="00805DF6" w:rsidRDefault="004E733C">
            <w:pPr>
              <w:jc w:val="left"/>
              <w:rPr>
                <w:bCs/>
                <w:color w:val="000000"/>
                <w:sz w:val="20"/>
                <w:szCs w:val="20"/>
                <w:lang w:eastAsia="en-CA"/>
              </w:rPr>
            </w:pPr>
            <w:r w:rsidRPr="00805DF6">
              <w:rPr>
                <w:bCs/>
                <w:color w:val="000000"/>
                <w:sz w:val="20"/>
                <w:szCs w:val="20"/>
                <w:lang w:eastAsia="en-CA"/>
              </w:rPr>
              <w:t>Third</w:t>
            </w:r>
          </w:p>
        </w:tc>
        <w:tc>
          <w:tcPr>
            <w:tcW w:w="587" w:type="pct"/>
            <w:noWrap/>
            <w:vAlign w:val="center"/>
            <w:hideMark/>
          </w:tcPr>
          <w:p w14:paraId="5355E72A" w14:textId="77777777" w:rsidR="004E733C" w:rsidRPr="00805DF6" w:rsidRDefault="004E733C">
            <w:pPr>
              <w:rPr>
                <w:bCs/>
                <w:color w:val="000000"/>
                <w:sz w:val="20"/>
                <w:szCs w:val="20"/>
                <w:lang w:eastAsia="en-CA"/>
              </w:rPr>
            </w:pPr>
            <w:r w:rsidRPr="00805DF6">
              <w:rPr>
                <w:bCs/>
                <w:color w:val="000000"/>
                <w:sz w:val="20"/>
                <w:szCs w:val="20"/>
                <w:lang w:eastAsia="en-CA"/>
              </w:rPr>
              <w:t>Approved</w:t>
            </w:r>
          </w:p>
        </w:tc>
        <w:tc>
          <w:tcPr>
            <w:tcW w:w="682" w:type="pct"/>
            <w:noWrap/>
          </w:tcPr>
          <w:p w14:paraId="21922621" w14:textId="77777777" w:rsidR="004E733C" w:rsidRPr="008E6B0C" w:rsidRDefault="004E733C">
            <w:pPr>
              <w:jc w:val="right"/>
              <w:rPr>
                <w:color w:val="000000"/>
                <w:sz w:val="20"/>
                <w:szCs w:val="20"/>
                <w:lang w:eastAsia="en-CA"/>
              </w:rPr>
            </w:pPr>
            <w:r w:rsidRPr="008E6B0C">
              <w:rPr>
                <w:sz w:val="20"/>
                <w:szCs w:val="20"/>
              </w:rPr>
              <w:t>4,664,196</w:t>
            </w:r>
          </w:p>
        </w:tc>
        <w:tc>
          <w:tcPr>
            <w:tcW w:w="683" w:type="pct"/>
          </w:tcPr>
          <w:p w14:paraId="7ECD7ABB" w14:textId="77777777" w:rsidR="004E733C" w:rsidRPr="00805DF6" w:rsidRDefault="004E733C">
            <w:pPr>
              <w:jc w:val="right"/>
              <w:rPr>
                <w:color w:val="000000"/>
                <w:sz w:val="20"/>
                <w:szCs w:val="20"/>
                <w:lang w:eastAsia="en-CA"/>
              </w:rPr>
            </w:pPr>
            <w:r w:rsidRPr="00805DF6">
              <w:rPr>
                <w:sz w:val="20"/>
                <w:szCs w:val="20"/>
              </w:rPr>
              <w:t>260,000</w:t>
            </w:r>
          </w:p>
        </w:tc>
        <w:tc>
          <w:tcPr>
            <w:tcW w:w="757" w:type="pct"/>
          </w:tcPr>
          <w:p w14:paraId="2BEA415C" w14:textId="77777777" w:rsidR="004E733C" w:rsidRPr="00805DF6" w:rsidRDefault="004E733C">
            <w:pPr>
              <w:jc w:val="right"/>
              <w:rPr>
                <w:color w:val="000000"/>
                <w:sz w:val="20"/>
                <w:szCs w:val="20"/>
                <w:lang w:eastAsia="en-CA"/>
              </w:rPr>
            </w:pPr>
            <w:r w:rsidRPr="00805DF6">
              <w:rPr>
                <w:sz w:val="20"/>
                <w:szCs w:val="20"/>
              </w:rPr>
              <w:t>816,620</w:t>
            </w:r>
          </w:p>
        </w:tc>
        <w:tc>
          <w:tcPr>
            <w:tcW w:w="530" w:type="pct"/>
          </w:tcPr>
          <w:p w14:paraId="54DA2FC7" w14:textId="77777777" w:rsidR="004E733C" w:rsidRPr="00805DF6" w:rsidRDefault="004E733C">
            <w:pPr>
              <w:jc w:val="right"/>
              <w:rPr>
                <w:sz w:val="20"/>
                <w:szCs w:val="20"/>
              </w:rPr>
            </w:pPr>
            <w:r w:rsidRPr="00805DF6">
              <w:rPr>
                <w:sz w:val="20"/>
                <w:szCs w:val="20"/>
              </w:rPr>
              <w:t>-</w:t>
            </w:r>
          </w:p>
        </w:tc>
        <w:tc>
          <w:tcPr>
            <w:tcW w:w="683" w:type="pct"/>
            <w:noWrap/>
          </w:tcPr>
          <w:p w14:paraId="5167B876" w14:textId="77777777" w:rsidR="004E733C" w:rsidRPr="00805DF6" w:rsidRDefault="004E733C">
            <w:pPr>
              <w:jc w:val="right"/>
              <w:rPr>
                <w:color w:val="000000"/>
                <w:sz w:val="20"/>
                <w:szCs w:val="20"/>
                <w:lang w:eastAsia="en-CA"/>
              </w:rPr>
            </w:pPr>
            <w:r w:rsidRPr="00805DF6">
              <w:rPr>
                <w:sz w:val="20"/>
                <w:szCs w:val="20"/>
              </w:rPr>
              <w:t>5,740,816</w:t>
            </w:r>
          </w:p>
        </w:tc>
        <w:tc>
          <w:tcPr>
            <w:tcW w:w="681" w:type="pct"/>
            <w:vMerge w:val="restart"/>
            <w:noWrap/>
            <w:vAlign w:val="center"/>
          </w:tcPr>
          <w:p w14:paraId="131C7889" w14:textId="77777777" w:rsidR="004E733C" w:rsidRPr="00805DF6" w:rsidRDefault="004E733C">
            <w:pPr>
              <w:jc w:val="center"/>
              <w:rPr>
                <w:color w:val="000000"/>
                <w:sz w:val="20"/>
                <w:szCs w:val="20"/>
                <w:lang w:eastAsia="en-CA"/>
              </w:rPr>
            </w:pPr>
            <w:r w:rsidRPr="00805DF6">
              <w:rPr>
                <w:color w:val="000000"/>
                <w:sz w:val="20"/>
                <w:szCs w:val="20"/>
                <w:lang w:eastAsia="en-CA"/>
              </w:rPr>
              <w:t>77</w:t>
            </w:r>
          </w:p>
        </w:tc>
      </w:tr>
      <w:tr w:rsidR="004E733C" w:rsidRPr="00805DF6" w14:paraId="197CD457" w14:textId="77777777">
        <w:trPr>
          <w:trHeight w:val="58"/>
        </w:trPr>
        <w:tc>
          <w:tcPr>
            <w:tcW w:w="397" w:type="pct"/>
            <w:vMerge/>
            <w:vAlign w:val="center"/>
            <w:hideMark/>
          </w:tcPr>
          <w:p w14:paraId="7604A537" w14:textId="77777777" w:rsidR="004E733C" w:rsidRPr="00805DF6" w:rsidRDefault="004E733C">
            <w:pPr>
              <w:jc w:val="left"/>
              <w:rPr>
                <w:bCs/>
                <w:color w:val="000000"/>
                <w:sz w:val="20"/>
                <w:szCs w:val="20"/>
                <w:lang w:eastAsia="en-CA"/>
              </w:rPr>
            </w:pPr>
          </w:p>
        </w:tc>
        <w:tc>
          <w:tcPr>
            <w:tcW w:w="587" w:type="pct"/>
            <w:noWrap/>
            <w:vAlign w:val="center"/>
            <w:hideMark/>
          </w:tcPr>
          <w:p w14:paraId="2B43279E" w14:textId="77777777" w:rsidR="004E733C" w:rsidRPr="00805DF6" w:rsidRDefault="004E733C">
            <w:pPr>
              <w:rPr>
                <w:bCs/>
                <w:color w:val="000000"/>
                <w:sz w:val="20"/>
                <w:szCs w:val="20"/>
                <w:lang w:eastAsia="en-CA"/>
              </w:rPr>
            </w:pPr>
            <w:r w:rsidRPr="00805DF6">
              <w:rPr>
                <w:bCs/>
                <w:color w:val="000000"/>
                <w:sz w:val="20"/>
                <w:szCs w:val="20"/>
                <w:lang w:eastAsia="en-CA"/>
              </w:rPr>
              <w:t>Disbursed</w:t>
            </w:r>
          </w:p>
        </w:tc>
        <w:tc>
          <w:tcPr>
            <w:tcW w:w="682" w:type="pct"/>
            <w:noWrap/>
          </w:tcPr>
          <w:p w14:paraId="4A539CF5" w14:textId="77777777" w:rsidR="004E733C" w:rsidRPr="008E6B0C" w:rsidRDefault="004E733C">
            <w:pPr>
              <w:jc w:val="right"/>
              <w:rPr>
                <w:color w:val="000000"/>
                <w:sz w:val="20"/>
                <w:szCs w:val="20"/>
                <w:lang w:eastAsia="en-CA"/>
              </w:rPr>
            </w:pPr>
            <w:r w:rsidRPr="008E6B0C">
              <w:rPr>
                <w:sz w:val="20"/>
                <w:szCs w:val="20"/>
              </w:rPr>
              <w:t>3,865,993</w:t>
            </w:r>
          </w:p>
        </w:tc>
        <w:tc>
          <w:tcPr>
            <w:tcW w:w="683" w:type="pct"/>
          </w:tcPr>
          <w:p w14:paraId="04B94491" w14:textId="77777777" w:rsidR="004E733C" w:rsidRPr="00805DF6" w:rsidRDefault="004E733C">
            <w:pPr>
              <w:jc w:val="right"/>
              <w:rPr>
                <w:color w:val="000000"/>
                <w:sz w:val="20"/>
                <w:szCs w:val="20"/>
                <w:lang w:eastAsia="en-CA"/>
              </w:rPr>
            </w:pPr>
            <w:r w:rsidRPr="00805DF6">
              <w:rPr>
                <w:sz w:val="20"/>
                <w:szCs w:val="20"/>
              </w:rPr>
              <w:t>260,000</w:t>
            </w:r>
          </w:p>
        </w:tc>
        <w:tc>
          <w:tcPr>
            <w:tcW w:w="757" w:type="pct"/>
          </w:tcPr>
          <w:p w14:paraId="52880ED2" w14:textId="77777777" w:rsidR="004E733C" w:rsidRPr="00805DF6" w:rsidRDefault="004E733C">
            <w:pPr>
              <w:jc w:val="right"/>
              <w:rPr>
                <w:color w:val="000000"/>
                <w:sz w:val="20"/>
                <w:szCs w:val="20"/>
                <w:lang w:eastAsia="en-CA"/>
              </w:rPr>
            </w:pPr>
            <w:r w:rsidRPr="00805DF6">
              <w:rPr>
                <w:sz w:val="20"/>
                <w:szCs w:val="20"/>
              </w:rPr>
              <w:t>318,752</w:t>
            </w:r>
          </w:p>
        </w:tc>
        <w:tc>
          <w:tcPr>
            <w:tcW w:w="530" w:type="pct"/>
          </w:tcPr>
          <w:p w14:paraId="48AD6535" w14:textId="77777777" w:rsidR="004E733C" w:rsidRPr="00805DF6" w:rsidRDefault="004E733C">
            <w:pPr>
              <w:jc w:val="right"/>
              <w:rPr>
                <w:sz w:val="20"/>
                <w:szCs w:val="20"/>
              </w:rPr>
            </w:pPr>
            <w:r w:rsidRPr="00805DF6">
              <w:rPr>
                <w:sz w:val="20"/>
                <w:szCs w:val="20"/>
              </w:rPr>
              <w:t>-</w:t>
            </w:r>
          </w:p>
        </w:tc>
        <w:tc>
          <w:tcPr>
            <w:tcW w:w="683" w:type="pct"/>
            <w:noWrap/>
          </w:tcPr>
          <w:p w14:paraId="3F1070B4" w14:textId="77777777" w:rsidR="004E733C" w:rsidRPr="00805DF6" w:rsidRDefault="004E733C">
            <w:pPr>
              <w:jc w:val="right"/>
              <w:rPr>
                <w:color w:val="000000"/>
                <w:sz w:val="20"/>
                <w:szCs w:val="20"/>
                <w:lang w:eastAsia="en-CA"/>
              </w:rPr>
            </w:pPr>
            <w:r w:rsidRPr="00805DF6">
              <w:rPr>
                <w:sz w:val="20"/>
                <w:szCs w:val="20"/>
              </w:rPr>
              <w:t>4,444,745</w:t>
            </w:r>
          </w:p>
        </w:tc>
        <w:tc>
          <w:tcPr>
            <w:tcW w:w="681" w:type="pct"/>
            <w:vMerge/>
            <w:vAlign w:val="center"/>
          </w:tcPr>
          <w:p w14:paraId="74C08A0C" w14:textId="77777777" w:rsidR="004E733C" w:rsidRPr="00805DF6" w:rsidRDefault="004E733C">
            <w:pPr>
              <w:jc w:val="center"/>
              <w:rPr>
                <w:color w:val="000000"/>
                <w:sz w:val="20"/>
                <w:szCs w:val="20"/>
                <w:lang w:eastAsia="en-CA"/>
              </w:rPr>
            </w:pPr>
          </w:p>
        </w:tc>
      </w:tr>
      <w:tr w:rsidR="004E733C" w:rsidRPr="00805DF6" w14:paraId="1BCFA865" w14:textId="77777777">
        <w:trPr>
          <w:trHeight w:val="58"/>
        </w:trPr>
        <w:tc>
          <w:tcPr>
            <w:tcW w:w="397" w:type="pct"/>
            <w:vMerge w:val="restart"/>
            <w:noWrap/>
            <w:vAlign w:val="center"/>
            <w:hideMark/>
          </w:tcPr>
          <w:p w14:paraId="64EAC952" w14:textId="77777777" w:rsidR="004E733C" w:rsidRPr="00805DF6" w:rsidRDefault="004E733C">
            <w:pPr>
              <w:jc w:val="left"/>
              <w:rPr>
                <w:bCs/>
                <w:color w:val="000000"/>
                <w:sz w:val="20"/>
                <w:szCs w:val="20"/>
                <w:lang w:eastAsia="en-CA"/>
              </w:rPr>
            </w:pPr>
            <w:r w:rsidRPr="00805DF6">
              <w:rPr>
                <w:bCs/>
                <w:color w:val="000000"/>
                <w:sz w:val="20"/>
                <w:szCs w:val="20"/>
                <w:lang w:eastAsia="en-CA"/>
              </w:rPr>
              <w:t>Fourth</w:t>
            </w:r>
          </w:p>
        </w:tc>
        <w:tc>
          <w:tcPr>
            <w:tcW w:w="587" w:type="pct"/>
            <w:noWrap/>
            <w:vAlign w:val="center"/>
            <w:hideMark/>
          </w:tcPr>
          <w:p w14:paraId="1E3A4614" w14:textId="77777777" w:rsidR="004E733C" w:rsidRPr="00805DF6" w:rsidRDefault="004E733C">
            <w:pPr>
              <w:rPr>
                <w:bCs/>
                <w:color w:val="000000"/>
                <w:sz w:val="20"/>
                <w:szCs w:val="20"/>
                <w:lang w:eastAsia="en-CA"/>
              </w:rPr>
            </w:pPr>
            <w:r w:rsidRPr="00805DF6">
              <w:rPr>
                <w:bCs/>
                <w:color w:val="000000"/>
                <w:sz w:val="20"/>
                <w:szCs w:val="20"/>
                <w:lang w:eastAsia="en-CA"/>
              </w:rPr>
              <w:t>Approved</w:t>
            </w:r>
          </w:p>
        </w:tc>
        <w:tc>
          <w:tcPr>
            <w:tcW w:w="682" w:type="pct"/>
            <w:noWrap/>
          </w:tcPr>
          <w:p w14:paraId="3C9F2756" w14:textId="77777777" w:rsidR="004E733C" w:rsidRPr="008E6B0C" w:rsidRDefault="004E733C">
            <w:pPr>
              <w:jc w:val="right"/>
              <w:rPr>
                <w:color w:val="000000"/>
                <w:sz w:val="20"/>
                <w:szCs w:val="20"/>
                <w:lang w:eastAsia="en-CA"/>
              </w:rPr>
            </w:pPr>
            <w:r w:rsidRPr="008E6B0C">
              <w:rPr>
                <w:sz w:val="20"/>
                <w:szCs w:val="20"/>
              </w:rPr>
              <w:t>2,300,298</w:t>
            </w:r>
          </w:p>
        </w:tc>
        <w:tc>
          <w:tcPr>
            <w:tcW w:w="683" w:type="pct"/>
          </w:tcPr>
          <w:p w14:paraId="40B4DF51" w14:textId="77777777" w:rsidR="004E733C" w:rsidRPr="00805DF6" w:rsidRDefault="004E733C">
            <w:pPr>
              <w:jc w:val="right"/>
              <w:rPr>
                <w:color w:val="000000"/>
                <w:sz w:val="20"/>
                <w:szCs w:val="20"/>
                <w:lang w:eastAsia="en-CA"/>
              </w:rPr>
            </w:pPr>
            <w:r w:rsidRPr="00805DF6">
              <w:rPr>
                <w:sz w:val="20"/>
                <w:szCs w:val="20"/>
              </w:rPr>
              <w:t>180,000</w:t>
            </w:r>
          </w:p>
        </w:tc>
        <w:tc>
          <w:tcPr>
            <w:tcW w:w="757" w:type="pct"/>
          </w:tcPr>
          <w:p w14:paraId="75E7EE6E" w14:textId="77777777" w:rsidR="004E733C" w:rsidRPr="00805DF6" w:rsidRDefault="004E733C">
            <w:pPr>
              <w:jc w:val="right"/>
              <w:rPr>
                <w:color w:val="000000"/>
                <w:sz w:val="20"/>
                <w:szCs w:val="20"/>
                <w:lang w:eastAsia="en-CA"/>
              </w:rPr>
            </w:pPr>
            <w:r w:rsidRPr="00805DF6">
              <w:rPr>
                <w:sz w:val="20"/>
                <w:szCs w:val="20"/>
              </w:rPr>
              <w:t>-</w:t>
            </w:r>
          </w:p>
        </w:tc>
        <w:tc>
          <w:tcPr>
            <w:tcW w:w="530" w:type="pct"/>
          </w:tcPr>
          <w:p w14:paraId="5DB2E127" w14:textId="77777777" w:rsidR="004E733C" w:rsidRPr="00805DF6" w:rsidRDefault="004E733C">
            <w:pPr>
              <w:jc w:val="right"/>
              <w:rPr>
                <w:sz w:val="20"/>
                <w:szCs w:val="20"/>
              </w:rPr>
            </w:pPr>
            <w:r w:rsidRPr="00805DF6">
              <w:rPr>
                <w:sz w:val="20"/>
                <w:szCs w:val="20"/>
              </w:rPr>
              <w:t>-</w:t>
            </w:r>
          </w:p>
        </w:tc>
        <w:tc>
          <w:tcPr>
            <w:tcW w:w="683" w:type="pct"/>
            <w:noWrap/>
          </w:tcPr>
          <w:p w14:paraId="3274844A" w14:textId="77777777" w:rsidR="004E733C" w:rsidRPr="00805DF6" w:rsidRDefault="004E733C">
            <w:pPr>
              <w:jc w:val="right"/>
              <w:rPr>
                <w:color w:val="000000"/>
                <w:sz w:val="20"/>
                <w:szCs w:val="20"/>
                <w:lang w:eastAsia="en-CA"/>
              </w:rPr>
            </w:pPr>
            <w:r w:rsidRPr="00805DF6">
              <w:rPr>
                <w:sz w:val="20"/>
                <w:szCs w:val="20"/>
              </w:rPr>
              <w:t>2,480,298</w:t>
            </w:r>
          </w:p>
        </w:tc>
        <w:tc>
          <w:tcPr>
            <w:tcW w:w="681" w:type="pct"/>
            <w:vMerge w:val="restart"/>
            <w:noWrap/>
            <w:vAlign w:val="center"/>
          </w:tcPr>
          <w:p w14:paraId="3B03CCAC" w14:textId="77777777" w:rsidR="004E733C" w:rsidRPr="00805DF6" w:rsidRDefault="004E733C">
            <w:pPr>
              <w:jc w:val="center"/>
              <w:rPr>
                <w:color w:val="000000"/>
                <w:sz w:val="20"/>
                <w:szCs w:val="20"/>
                <w:lang w:eastAsia="en-CA"/>
              </w:rPr>
            </w:pPr>
            <w:r w:rsidRPr="00805DF6">
              <w:rPr>
                <w:color w:val="000000"/>
                <w:sz w:val="20"/>
                <w:szCs w:val="20"/>
                <w:lang w:eastAsia="en-CA"/>
              </w:rPr>
              <w:t>84</w:t>
            </w:r>
          </w:p>
        </w:tc>
      </w:tr>
      <w:tr w:rsidR="004E733C" w:rsidRPr="00805DF6" w14:paraId="597435FD" w14:textId="77777777">
        <w:trPr>
          <w:trHeight w:val="125"/>
        </w:trPr>
        <w:tc>
          <w:tcPr>
            <w:tcW w:w="397" w:type="pct"/>
            <w:vMerge/>
            <w:vAlign w:val="center"/>
            <w:hideMark/>
          </w:tcPr>
          <w:p w14:paraId="087BF03B" w14:textId="77777777" w:rsidR="004E733C" w:rsidRPr="00805DF6" w:rsidRDefault="004E733C">
            <w:pPr>
              <w:jc w:val="left"/>
              <w:rPr>
                <w:bCs/>
                <w:color w:val="000000"/>
                <w:sz w:val="20"/>
                <w:szCs w:val="20"/>
                <w:lang w:eastAsia="en-CA"/>
              </w:rPr>
            </w:pPr>
          </w:p>
        </w:tc>
        <w:tc>
          <w:tcPr>
            <w:tcW w:w="587" w:type="pct"/>
            <w:noWrap/>
            <w:vAlign w:val="center"/>
            <w:hideMark/>
          </w:tcPr>
          <w:p w14:paraId="15BBAA21" w14:textId="77777777" w:rsidR="004E733C" w:rsidRPr="00805DF6" w:rsidRDefault="004E733C">
            <w:pPr>
              <w:rPr>
                <w:bCs/>
                <w:color w:val="000000"/>
                <w:sz w:val="20"/>
                <w:szCs w:val="20"/>
                <w:lang w:eastAsia="en-CA"/>
              </w:rPr>
            </w:pPr>
            <w:r w:rsidRPr="00805DF6">
              <w:rPr>
                <w:bCs/>
                <w:color w:val="000000"/>
                <w:sz w:val="20"/>
                <w:szCs w:val="20"/>
                <w:lang w:eastAsia="en-CA"/>
              </w:rPr>
              <w:t>Disbursed</w:t>
            </w:r>
          </w:p>
        </w:tc>
        <w:tc>
          <w:tcPr>
            <w:tcW w:w="682" w:type="pct"/>
            <w:noWrap/>
          </w:tcPr>
          <w:p w14:paraId="5B7A6B49" w14:textId="77777777" w:rsidR="004E733C" w:rsidRPr="008E6B0C" w:rsidRDefault="004E733C">
            <w:pPr>
              <w:jc w:val="right"/>
              <w:rPr>
                <w:color w:val="000000"/>
                <w:sz w:val="20"/>
                <w:szCs w:val="20"/>
                <w:lang w:eastAsia="en-CA"/>
              </w:rPr>
            </w:pPr>
            <w:r w:rsidRPr="008E6B0C">
              <w:rPr>
                <w:sz w:val="20"/>
                <w:szCs w:val="20"/>
              </w:rPr>
              <w:t>1,928,666</w:t>
            </w:r>
          </w:p>
        </w:tc>
        <w:tc>
          <w:tcPr>
            <w:tcW w:w="683" w:type="pct"/>
          </w:tcPr>
          <w:p w14:paraId="0272AB50" w14:textId="77777777" w:rsidR="004E733C" w:rsidRPr="00805DF6" w:rsidRDefault="004E733C">
            <w:pPr>
              <w:jc w:val="right"/>
              <w:rPr>
                <w:color w:val="000000"/>
                <w:sz w:val="20"/>
                <w:szCs w:val="20"/>
                <w:lang w:eastAsia="en-CA"/>
              </w:rPr>
            </w:pPr>
            <w:r w:rsidRPr="00805DF6">
              <w:rPr>
                <w:sz w:val="20"/>
                <w:szCs w:val="20"/>
              </w:rPr>
              <w:t>160,000</w:t>
            </w:r>
          </w:p>
        </w:tc>
        <w:tc>
          <w:tcPr>
            <w:tcW w:w="757" w:type="pct"/>
          </w:tcPr>
          <w:p w14:paraId="0422BCBC" w14:textId="77777777" w:rsidR="004E733C" w:rsidRPr="00805DF6" w:rsidRDefault="004E733C">
            <w:pPr>
              <w:jc w:val="right"/>
              <w:rPr>
                <w:color w:val="000000"/>
                <w:sz w:val="20"/>
                <w:szCs w:val="20"/>
                <w:lang w:eastAsia="en-CA"/>
              </w:rPr>
            </w:pPr>
            <w:r w:rsidRPr="00805DF6">
              <w:rPr>
                <w:sz w:val="20"/>
                <w:szCs w:val="20"/>
              </w:rPr>
              <w:t>-</w:t>
            </w:r>
          </w:p>
        </w:tc>
        <w:tc>
          <w:tcPr>
            <w:tcW w:w="530" w:type="pct"/>
          </w:tcPr>
          <w:p w14:paraId="43AF3345" w14:textId="77777777" w:rsidR="004E733C" w:rsidRPr="00805DF6" w:rsidRDefault="004E733C">
            <w:pPr>
              <w:jc w:val="right"/>
              <w:rPr>
                <w:sz w:val="20"/>
                <w:szCs w:val="20"/>
              </w:rPr>
            </w:pPr>
            <w:r w:rsidRPr="00805DF6">
              <w:rPr>
                <w:sz w:val="20"/>
                <w:szCs w:val="20"/>
              </w:rPr>
              <w:t>-</w:t>
            </w:r>
          </w:p>
        </w:tc>
        <w:tc>
          <w:tcPr>
            <w:tcW w:w="683" w:type="pct"/>
            <w:noWrap/>
          </w:tcPr>
          <w:p w14:paraId="334EA6AA" w14:textId="77777777" w:rsidR="004E733C" w:rsidRPr="00805DF6" w:rsidRDefault="004E733C">
            <w:pPr>
              <w:jc w:val="right"/>
              <w:rPr>
                <w:color w:val="000000"/>
                <w:sz w:val="20"/>
                <w:szCs w:val="20"/>
                <w:lang w:eastAsia="en-CA"/>
              </w:rPr>
            </w:pPr>
            <w:r w:rsidRPr="00805DF6">
              <w:rPr>
                <w:sz w:val="20"/>
                <w:szCs w:val="20"/>
              </w:rPr>
              <w:t>2,088,666</w:t>
            </w:r>
          </w:p>
        </w:tc>
        <w:tc>
          <w:tcPr>
            <w:tcW w:w="681" w:type="pct"/>
            <w:vMerge/>
            <w:vAlign w:val="center"/>
          </w:tcPr>
          <w:p w14:paraId="6B5C92AF" w14:textId="77777777" w:rsidR="004E733C" w:rsidRPr="00805DF6" w:rsidRDefault="004E733C">
            <w:pPr>
              <w:jc w:val="center"/>
              <w:rPr>
                <w:color w:val="000000"/>
                <w:sz w:val="20"/>
                <w:szCs w:val="20"/>
                <w:lang w:eastAsia="en-CA"/>
              </w:rPr>
            </w:pPr>
          </w:p>
        </w:tc>
      </w:tr>
      <w:tr w:rsidR="004E733C" w:rsidRPr="00805DF6" w14:paraId="44536309" w14:textId="77777777">
        <w:trPr>
          <w:trHeight w:val="125"/>
        </w:trPr>
        <w:tc>
          <w:tcPr>
            <w:tcW w:w="397" w:type="pct"/>
            <w:vMerge w:val="restart"/>
            <w:vAlign w:val="center"/>
          </w:tcPr>
          <w:p w14:paraId="5A4812D6" w14:textId="77777777" w:rsidR="004E733C" w:rsidRPr="00805DF6" w:rsidRDefault="004E733C">
            <w:pPr>
              <w:jc w:val="left"/>
              <w:rPr>
                <w:bCs/>
                <w:color w:val="000000"/>
                <w:sz w:val="20"/>
                <w:szCs w:val="20"/>
                <w:lang w:eastAsia="en-CA"/>
              </w:rPr>
            </w:pPr>
            <w:r w:rsidRPr="00805DF6">
              <w:rPr>
                <w:bCs/>
                <w:color w:val="000000"/>
                <w:sz w:val="20"/>
                <w:szCs w:val="20"/>
                <w:lang w:eastAsia="en-CA"/>
              </w:rPr>
              <w:t>Fifth</w:t>
            </w:r>
          </w:p>
        </w:tc>
        <w:tc>
          <w:tcPr>
            <w:tcW w:w="587" w:type="pct"/>
            <w:noWrap/>
            <w:vAlign w:val="center"/>
          </w:tcPr>
          <w:p w14:paraId="1A07731C" w14:textId="77777777" w:rsidR="004E733C" w:rsidRPr="00805DF6" w:rsidRDefault="004E733C">
            <w:pPr>
              <w:rPr>
                <w:bCs/>
                <w:color w:val="000000"/>
                <w:sz w:val="20"/>
                <w:szCs w:val="20"/>
                <w:lang w:eastAsia="en-CA"/>
              </w:rPr>
            </w:pPr>
            <w:r w:rsidRPr="00805DF6">
              <w:rPr>
                <w:bCs/>
                <w:color w:val="000000"/>
                <w:sz w:val="20"/>
                <w:szCs w:val="20"/>
                <w:lang w:eastAsia="en-CA"/>
              </w:rPr>
              <w:t>Approved</w:t>
            </w:r>
          </w:p>
        </w:tc>
        <w:tc>
          <w:tcPr>
            <w:tcW w:w="682" w:type="pct"/>
            <w:noWrap/>
          </w:tcPr>
          <w:p w14:paraId="2AD7CB12" w14:textId="77777777" w:rsidR="004E733C" w:rsidRPr="008E6B0C" w:rsidRDefault="004E733C">
            <w:pPr>
              <w:jc w:val="right"/>
              <w:rPr>
                <w:sz w:val="20"/>
                <w:szCs w:val="20"/>
              </w:rPr>
            </w:pPr>
            <w:r w:rsidRPr="008E6B0C">
              <w:rPr>
                <w:sz w:val="20"/>
                <w:szCs w:val="20"/>
              </w:rPr>
              <w:t>1,934,115</w:t>
            </w:r>
          </w:p>
        </w:tc>
        <w:tc>
          <w:tcPr>
            <w:tcW w:w="683" w:type="pct"/>
          </w:tcPr>
          <w:p w14:paraId="33963979" w14:textId="77777777" w:rsidR="004E733C" w:rsidRPr="00805DF6" w:rsidRDefault="004E733C">
            <w:pPr>
              <w:jc w:val="right"/>
              <w:rPr>
                <w:sz w:val="20"/>
                <w:szCs w:val="20"/>
              </w:rPr>
            </w:pPr>
            <w:r w:rsidRPr="00805DF6">
              <w:rPr>
                <w:sz w:val="20"/>
                <w:szCs w:val="20"/>
              </w:rPr>
              <w:t>105,500</w:t>
            </w:r>
          </w:p>
        </w:tc>
        <w:tc>
          <w:tcPr>
            <w:tcW w:w="757" w:type="pct"/>
          </w:tcPr>
          <w:p w14:paraId="252798D2" w14:textId="77777777" w:rsidR="004E733C" w:rsidRPr="00805DF6" w:rsidRDefault="004E733C">
            <w:pPr>
              <w:jc w:val="right"/>
              <w:rPr>
                <w:sz w:val="20"/>
                <w:szCs w:val="20"/>
              </w:rPr>
            </w:pPr>
            <w:r w:rsidRPr="00805DF6">
              <w:rPr>
                <w:sz w:val="20"/>
                <w:szCs w:val="20"/>
              </w:rPr>
              <w:t>-</w:t>
            </w:r>
          </w:p>
        </w:tc>
        <w:tc>
          <w:tcPr>
            <w:tcW w:w="530" w:type="pct"/>
          </w:tcPr>
          <w:p w14:paraId="7B1E7D2A" w14:textId="77777777" w:rsidR="004E733C" w:rsidRPr="00805DF6" w:rsidRDefault="004E733C">
            <w:pPr>
              <w:jc w:val="right"/>
              <w:rPr>
                <w:sz w:val="20"/>
                <w:szCs w:val="20"/>
              </w:rPr>
            </w:pPr>
            <w:r w:rsidRPr="00805DF6">
              <w:rPr>
                <w:sz w:val="20"/>
                <w:szCs w:val="20"/>
              </w:rPr>
              <w:t>-</w:t>
            </w:r>
          </w:p>
        </w:tc>
        <w:tc>
          <w:tcPr>
            <w:tcW w:w="683" w:type="pct"/>
            <w:noWrap/>
          </w:tcPr>
          <w:p w14:paraId="5BB49C08" w14:textId="77777777" w:rsidR="004E733C" w:rsidRPr="00805DF6" w:rsidRDefault="004E733C">
            <w:pPr>
              <w:jc w:val="right"/>
              <w:rPr>
                <w:sz w:val="20"/>
                <w:szCs w:val="20"/>
              </w:rPr>
            </w:pPr>
            <w:r w:rsidRPr="00805DF6">
              <w:rPr>
                <w:sz w:val="20"/>
                <w:szCs w:val="20"/>
              </w:rPr>
              <w:t>2,039,615</w:t>
            </w:r>
          </w:p>
        </w:tc>
        <w:tc>
          <w:tcPr>
            <w:tcW w:w="681" w:type="pct"/>
            <w:vMerge w:val="restart"/>
            <w:vAlign w:val="center"/>
          </w:tcPr>
          <w:p w14:paraId="3AD2CEC6" w14:textId="77777777" w:rsidR="004E733C" w:rsidRPr="00805DF6" w:rsidRDefault="004E733C">
            <w:pPr>
              <w:jc w:val="center"/>
              <w:rPr>
                <w:color w:val="000000"/>
                <w:sz w:val="20"/>
                <w:szCs w:val="20"/>
                <w:lang w:eastAsia="en-CA"/>
              </w:rPr>
            </w:pPr>
            <w:r w:rsidRPr="00805DF6">
              <w:rPr>
                <w:color w:val="000000"/>
                <w:sz w:val="20"/>
                <w:szCs w:val="20"/>
                <w:lang w:eastAsia="en-CA"/>
              </w:rPr>
              <w:t>1</w:t>
            </w:r>
          </w:p>
        </w:tc>
      </w:tr>
      <w:tr w:rsidR="004E733C" w:rsidRPr="00805DF6" w14:paraId="41CE95FB" w14:textId="77777777">
        <w:trPr>
          <w:trHeight w:val="125"/>
        </w:trPr>
        <w:tc>
          <w:tcPr>
            <w:tcW w:w="397" w:type="pct"/>
            <w:vMerge/>
            <w:vAlign w:val="center"/>
          </w:tcPr>
          <w:p w14:paraId="4E0B39B1" w14:textId="77777777" w:rsidR="004E733C" w:rsidRPr="00805DF6" w:rsidRDefault="004E733C">
            <w:pPr>
              <w:jc w:val="left"/>
              <w:rPr>
                <w:bCs/>
                <w:color w:val="000000"/>
                <w:sz w:val="20"/>
                <w:szCs w:val="20"/>
                <w:lang w:eastAsia="en-CA"/>
              </w:rPr>
            </w:pPr>
          </w:p>
        </w:tc>
        <w:tc>
          <w:tcPr>
            <w:tcW w:w="587" w:type="pct"/>
            <w:noWrap/>
            <w:vAlign w:val="center"/>
          </w:tcPr>
          <w:p w14:paraId="1FB12AF2" w14:textId="77777777" w:rsidR="004E733C" w:rsidRPr="00805DF6" w:rsidRDefault="004E733C">
            <w:pPr>
              <w:rPr>
                <w:bCs/>
                <w:color w:val="000000"/>
                <w:sz w:val="20"/>
                <w:szCs w:val="20"/>
                <w:lang w:eastAsia="en-CA"/>
              </w:rPr>
            </w:pPr>
            <w:r w:rsidRPr="00805DF6">
              <w:rPr>
                <w:bCs/>
                <w:color w:val="000000"/>
                <w:sz w:val="20"/>
                <w:szCs w:val="20"/>
                <w:lang w:eastAsia="en-CA"/>
              </w:rPr>
              <w:t>Disbursed</w:t>
            </w:r>
          </w:p>
        </w:tc>
        <w:tc>
          <w:tcPr>
            <w:tcW w:w="682" w:type="pct"/>
            <w:noWrap/>
          </w:tcPr>
          <w:p w14:paraId="6AC9521D" w14:textId="77777777" w:rsidR="004E733C" w:rsidRPr="008E6B0C" w:rsidRDefault="004E733C">
            <w:pPr>
              <w:jc w:val="right"/>
              <w:rPr>
                <w:sz w:val="20"/>
                <w:szCs w:val="20"/>
              </w:rPr>
            </w:pPr>
            <w:r w:rsidRPr="008E6B0C">
              <w:rPr>
                <w:sz w:val="20"/>
                <w:szCs w:val="20"/>
              </w:rPr>
              <w:t>14,464</w:t>
            </w:r>
          </w:p>
        </w:tc>
        <w:tc>
          <w:tcPr>
            <w:tcW w:w="683" w:type="pct"/>
          </w:tcPr>
          <w:p w14:paraId="48601852" w14:textId="77777777" w:rsidR="004E733C" w:rsidRPr="00805DF6" w:rsidRDefault="004E733C">
            <w:pPr>
              <w:jc w:val="right"/>
              <w:rPr>
                <w:sz w:val="20"/>
                <w:szCs w:val="20"/>
              </w:rPr>
            </w:pPr>
            <w:r>
              <w:rPr>
                <w:sz w:val="20"/>
                <w:szCs w:val="20"/>
              </w:rPr>
              <w:t>0</w:t>
            </w:r>
          </w:p>
        </w:tc>
        <w:tc>
          <w:tcPr>
            <w:tcW w:w="757" w:type="pct"/>
          </w:tcPr>
          <w:p w14:paraId="2991F04F" w14:textId="77777777" w:rsidR="004E733C" w:rsidRPr="00805DF6" w:rsidRDefault="004E733C">
            <w:pPr>
              <w:jc w:val="right"/>
              <w:rPr>
                <w:sz w:val="20"/>
                <w:szCs w:val="20"/>
              </w:rPr>
            </w:pPr>
            <w:r w:rsidRPr="00805DF6">
              <w:rPr>
                <w:sz w:val="20"/>
                <w:szCs w:val="20"/>
              </w:rPr>
              <w:t>-</w:t>
            </w:r>
          </w:p>
        </w:tc>
        <w:tc>
          <w:tcPr>
            <w:tcW w:w="530" w:type="pct"/>
          </w:tcPr>
          <w:p w14:paraId="5EBCDD77" w14:textId="77777777" w:rsidR="004E733C" w:rsidRPr="00805DF6" w:rsidRDefault="004E733C">
            <w:pPr>
              <w:jc w:val="right"/>
              <w:rPr>
                <w:sz w:val="20"/>
                <w:szCs w:val="20"/>
              </w:rPr>
            </w:pPr>
            <w:r w:rsidRPr="00805DF6">
              <w:rPr>
                <w:sz w:val="20"/>
                <w:szCs w:val="20"/>
              </w:rPr>
              <w:t>-</w:t>
            </w:r>
          </w:p>
        </w:tc>
        <w:tc>
          <w:tcPr>
            <w:tcW w:w="683" w:type="pct"/>
            <w:noWrap/>
          </w:tcPr>
          <w:p w14:paraId="0E89051C" w14:textId="77777777" w:rsidR="004E733C" w:rsidRPr="00805DF6" w:rsidRDefault="004E733C">
            <w:pPr>
              <w:jc w:val="right"/>
              <w:rPr>
                <w:sz w:val="20"/>
                <w:szCs w:val="20"/>
              </w:rPr>
            </w:pPr>
            <w:r w:rsidRPr="00805DF6">
              <w:rPr>
                <w:sz w:val="20"/>
                <w:szCs w:val="20"/>
              </w:rPr>
              <w:t>14,464</w:t>
            </w:r>
          </w:p>
        </w:tc>
        <w:tc>
          <w:tcPr>
            <w:tcW w:w="681" w:type="pct"/>
            <w:vMerge/>
            <w:vAlign w:val="center"/>
          </w:tcPr>
          <w:p w14:paraId="3995C5B5" w14:textId="77777777" w:rsidR="004E733C" w:rsidRPr="00805DF6" w:rsidRDefault="004E733C">
            <w:pPr>
              <w:jc w:val="center"/>
              <w:rPr>
                <w:color w:val="000000"/>
                <w:sz w:val="20"/>
                <w:szCs w:val="20"/>
                <w:lang w:eastAsia="en-CA"/>
              </w:rPr>
            </w:pPr>
          </w:p>
        </w:tc>
      </w:tr>
      <w:tr w:rsidR="004E733C" w:rsidRPr="00805DF6" w14:paraId="7B4BA927" w14:textId="77777777">
        <w:trPr>
          <w:trHeight w:val="58"/>
        </w:trPr>
        <w:tc>
          <w:tcPr>
            <w:tcW w:w="397" w:type="pct"/>
            <w:vMerge w:val="restart"/>
            <w:vAlign w:val="center"/>
            <w:hideMark/>
          </w:tcPr>
          <w:p w14:paraId="2D5CA73C" w14:textId="77777777" w:rsidR="004E733C" w:rsidRPr="00805DF6" w:rsidRDefault="004E733C">
            <w:pPr>
              <w:jc w:val="left"/>
              <w:rPr>
                <w:b/>
                <w:bCs/>
                <w:color w:val="000000"/>
                <w:sz w:val="20"/>
                <w:szCs w:val="20"/>
                <w:lang w:eastAsia="en-CA"/>
              </w:rPr>
            </w:pPr>
            <w:r w:rsidRPr="00805DF6">
              <w:rPr>
                <w:b/>
                <w:bCs/>
                <w:color w:val="000000"/>
                <w:sz w:val="20"/>
                <w:szCs w:val="20"/>
                <w:lang w:eastAsia="en-CA"/>
              </w:rPr>
              <w:t>Total</w:t>
            </w:r>
          </w:p>
        </w:tc>
        <w:tc>
          <w:tcPr>
            <w:tcW w:w="587" w:type="pct"/>
            <w:vAlign w:val="center"/>
            <w:hideMark/>
          </w:tcPr>
          <w:p w14:paraId="56887599" w14:textId="77777777" w:rsidR="004E733C" w:rsidRPr="00805DF6" w:rsidRDefault="004E733C">
            <w:pPr>
              <w:rPr>
                <w:b/>
                <w:bCs/>
                <w:color w:val="000000"/>
                <w:sz w:val="20"/>
                <w:szCs w:val="20"/>
                <w:lang w:eastAsia="en-CA"/>
              </w:rPr>
            </w:pPr>
            <w:r w:rsidRPr="00805DF6">
              <w:rPr>
                <w:b/>
                <w:bCs/>
                <w:color w:val="000000"/>
                <w:sz w:val="20"/>
                <w:szCs w:val="20"/>
                <w:lang w:eastAsia="en-CA"/>
              </w:rPr>
              <w:t>Approved</w:t>
            </w:r>
          </w:p>
        </w:tc>
        <w:tc>
          <w:tcPr>
            <w:tcW w:w="682" w:type="pct"/>
          </w:tcPr>
          <w:p w14:paraId="4C144F64" w14:textId="77777777" w:rsidR="004E733C" w:rsidRPr="00805DF6" w:rsidRDefault="004E733C">
            <w:pPr>
              <w:jc w:val="right"/>
              <w:rPr>
                <w:b/>
                <w:bCs/>
                <w:color w:val="000000"/>
                <w:sz w:val="20"/>
                <w:szCs w:val="20"/>
                <w:lang w:eastAsia="en-CA"/>
              </w:rPr>
            </w:pPr>
            <w:r w:rsidRPr="00805DF6">
              <w:rPr>
                <w:b/>
                <w:bCs/>
                <w:sz w:val="20"/>
                <w:szCs w:val="20"/>
              </w:rPr>
              <w:t>16,923,464</w:t>
            </w:r>
          </w:p>
        </w:tc>
        <w:tc>
          <w:tcPr>
            <w:tcW w:w="683" w:type="pct"/>
          </w:tcPr>
          <w:p w14:paraId="42367CE1" w14:textId="77777777" w:rsidR="004E733C" w:rsidRPr="00805DF6" w:rsidRDefault="004E733C">
            <w:pPr>
              <w:jc w:val="right"/>
              <w:rPr>
                <w:b/>
                <w:bCs/>
                <w:color w:val="000000"/>
                <w:sz w:val="20"/>
                <w:szCs w:val="20"/>
                <w:lang w:eastAsia="en-CA"/>
              </w:rPr>
            </w:pPr>
            <w:r w:rsidRPr="00805DF6">
              <w:rPr>
                <w:b/>
                <w:bCs/>
                <w:sz w:val="20"/>
                <w:szCs w:val="20"/>
              </w:rPr>
              <w:t>1,055,000</w:t>
            </w:r>
          </w:p>
        </w:tc>
        <w:tc>
          <w:tcPr>
            <w:tcW w:w="757" w:type="pct"/>
          </w:tcPr>
          <w:p w14:paraId="3F619D81" w14:textId="77777777" w:rsidR="004E733C" w:rsidRPr="00805DF6" w:rsidRDefault="004E733C">
            <w:pPr>
              <w:jc w:val="right"/>
              <w:rPr>
                <w:b/>
                <w:bCs/>
                <w:color w:val="000000"/>
                <w:sz w:val="20"/>
                <w:szCs w:val="20"/>
                <w:lang w:eastAsia="en-CA"/>
              </w:rPr>
            </w:pPr>
            <w:r w:rsidRPr="00805DF6">
              <w:rPr>
                <w:b/>
                <w:bCs/>
                <w:sz w:val="20"/>
                <w:szCs w:val="20"/>
              </w:rPr>
              <w:t>3,695,722</w:t>
            </w:r>
          </w:p>
        </w:tc>
        <w:tc>
          <w:tcPr>
            <w:tcW w:w="530" w:type="pct"/>
          </w:tcPr>
          <w:p w14:paraId="1EE42892" w14:textId="77777777" w:rsidR="004E733C" w:rsidRPr="00805DF6" w:rsidRDefault="004E733C">
            <w:pPr>
              <w:jc w:val="right"/>
              <w:rPr>
                <w:b/>
                <w:bCs/>
                <w:sz w:val="20"/>
                <w:szCs w:val="20"/>
              </w:rPr>
            </w:pPr>
            <w:r w:rsidRPr="00805DF6">
              <w:rPr>
                <w:b/>
                <w:bCs/>
                <w:sz w:val="20"/>
                <w:szCs w:val="20"/>
              </w:rPr>
              <w:t>207,300</w:t>
            </w:r>
          </w:p>
        </w:tc>
        <w:tc>
          <w:tcPr>
            <w:tcW w:w="683" w:type="pct"/>
          </w:tcPr>
          <w:p w14:paraId="31F52030" w14:textId="77777777" w:rsidR="004E733C" w:rsidRPr="00805DF6" w:rsidRDefault="004E733C">
            <w:pPr>
              <w:jc w:val="right"/>
              <w:rPr>
                <w:b/>
                <w:bCs/>
                <w:color w:val="000000"/>
                <w:sz w:val="20"/>
                <w:szCs w:val="20"/>
                <w:lang w:eastAsia="en-CA"/>
              </w:rPr>
            </w:pPr>
            <w:r w:rsidRPr="00805DF6">
              <w:rPr>
                <w:b/>
                <w:bCs/>
                <w:sz w:val="20"/>
                <w:szCs w:val="20"/>
              </w:rPr>
              <w:t>21,881,486</w:t>
            </w:r>
          </w:p>
        </w:tc>
        <w:tc>
          <w:tcPr>
            <w:tcW w:w="681" w:type="pct"/>
            <w:vMerge w:val="restart"/>
            <w:vAlign w:val="center"/>
          </w:tcPr>
          <w:p w14:paraId="23E09F4A" w14:textId="77777777" w:rsidR="004E733C" w:rsidRPr="00805DF6" w:rsidRDefault="004E733C">
            <w:pPr>
              <w:jc w:val="center"/>
              <w:rPr>
                <w:b/>
                <w:color w:val="000000"/>
                <w:sz w:val="20"/>
                <w:szCs w:val="20"/>
                <w:lang w:eastAsia="en-CA"/>
              </w:rPr>
            </w:pPr>
            <w:r w:rsidRPr="00805DF6">
              <w:rPr>
                <w:b/>
                <w:color w:val="000000"/>
                <w:sz w:val="20"/>
                <w:szCs w:val="20"/>
                <w:lang w:eastAsia="en-CA"/>
              </w:rPr>
              <w:t>82</w:t>
            </w:r>
          </w:p>
        </w:tc>
      </w:tr>
      <w:tr w:rsidR="004E733C" w:rsidRPr="00805DF6" w14:paraId="147DFBE7" w14:textId="77777777">
        <w:trPr>
          <w:trHeight w:val="179"/>
        </w:trPr>
        <w:tc>
          <w:tcPr>
            <w:tcW w:w="397" w:type="pct"/>
            <w:vMerge/>
            <w:vAlign w:val="center"/>
          </w:tcPr>
          <w:p w14:paraId="20A5441E" w14:textId="77777777" w:rsidR="004E733C" w:rsidRPr="00805DF6" w:rsidRDefault="004E733C">
            <w:pPr>
              <w:jc w:val="left"/>
              <w:rPr>
                <w:b/>
                <w:bCs/>
                <w:color w:val="000000"/>
                <w:sz w:val="20"/>
                <w:szCs w:val="20"/>
                <w:lang w:eastAsia="en-CA"/>
              </w:rPr>
            </w:pPr>
          </w:p>
        </w:tc>
        <w:tc>
          <w:tcPr>
            <w:tcW w:w="587" w:type="pct"/>
            <w:vAlign w:val="center"/>
          </w:tcPr>
          <w:p w14:paraId="7F32EB9E" w14:textId="77777777" w:rsidR="004E733C" w:rsidRPr="00805DF6" w:rsidRDefault="004E733C">
            <w:pPr>
              <w:rPr>
                <w:b/>
                <w:bCs/>
                <w:color w:val="000000"/>
                <w:sz w:val="20"/>
                <w:szCs w:val="20"/>
                <w:lang w:eastAsia="en-CA"/>
              </w:rPr>
            </w:pPr>
            <w:r w:rsidRPr="00805DF6">
              <w:rPr>
                <w:b/>
                <w:bCs/>
                <w:color w:val="000000"/>
                <w:sz w:val="20"/>
                <w:szCs w:val="20"/>
                <w:lang w:eastAsia="en-CA"/>
              </w:rPr>
              <w:t>Disbursed</w:t>
            </w:r>
          </w:p>
        </w:tc>
        <w:tc>
          <w:tcPr>
            <w:tcW w:w="682" w:type="pct"/>
          </w:tcPr>
          <w:p w14:paraId="5F85F97E" w14:textId="77777777" w:rsidR="004E733C" w:rsidRPr="00805DF6" w:rsidRDefault="004E733C">
            <w:pPr>
              <w:jc w:val="right"/>
              <w:rPr>
                <w:b/>
                <w:bCs/>
                <w:color w:val="000000"/>
                <w:sz w:val="20"/>
                <w:szCs w:val="20"/>
                <w:lang w:eastAsia="en-CA"/>
              </w:rPr>
            </w:pPr>
            <w:r w:rsidRPr="00805DF6">
              <w:rPr>
                <w:b/>
                <w:bCs/>
                <w:sz w:val="20"/>
                <w:szCs w:val="20"/>
              </w:rPr>
              <w:t>13,817,319</w:t>
            </w:r>
          </w:p>
        </w:tc>
        <w:tc>
          <w:tcPr>
            <w:tcW w:w="683" w:type="pct"/>
          </w:tcPr>
          <w:p w14:paraId="31C14299" w14:textId="77777777" w:rsidR="004E733C" w:rsidRPr="00805DF6" w:rsidRDefault="004E733C">
            <w:pPr>
              <w:jc w:val="right"/>
              <w:rPr>
                <w:b/>
                <w:bCs/>
                <w:color w:val="000000"/>
                <w:sz w:val="20"/>
                <w:szCs w:val="20"/>
                <w:lang w:eastAsia="en-CA"/>
              </w:rPr>
            </w:pPr>
            <w:r w:rsidRPr="00805DF6">
              <w:rPr>
                <w:b/>
                <w:bCs/>
                <w:sz w:val="20"/>
                <w:szCs w:val="20"/>
              </w:rPr>
              <w:t>929,300</w:t>
            </w:r>
          </w:p>
        </w:tc>
        <w:tc>
          <w:tcPr>
            <w:tcW w:w="757" w:type="pct"/>
          </w:tcPr>
          <w:p w14:paraId="5E24A9AB" w14:textId="77777777" w:rsidR="004E733C" w:rsidRPr="00805DF6" w:rsidRDefault="004E733C">
            <w:pPr>
              <w:jc w:val="right"/>
              <w:rPr>
                <w:b/>
                <w:bCs/>
                <w:color w:val="000000"/>
                <w:sz w:val="20"/>
                <w:szCs w:val="20"/>
                <w:lang w:eastAsia="en-CA"/>
              </w:rPr>
            </w:pPr>
            <w:r w:rsidRPr="00805DF6">
              <w:rPr>
                <w:b/>
                <w:bCs/>
                <w:sz w:val="20"/>
                <w:szCs w:val="20"/>
              </w:rPr>
              <w:t>2,962,157</w:t>
            </w:r>
          </w:p>
        </w:tc>
        <w:tc>
          <w:tcPr>
            <w:tcW w:w="530" w:type="pct"/>
          </w:tcPr>
          <w:p w14:paraId="3F8DE6E7" w14:textId="77777777" w:rsidR="004E733C" w:rsidRPr="00805DF6" w:rsidRDefault="004E733C">
            <w:pPr>
              <w:jc w:val="right"/>
              <w:rPr>
                <w:b/>
                <w:bCs/>
                <w:sz w:val="20"/>
                <w:szCs w:val="20"/>
              </w:rPr>
            </w:pPr>
            <w:r w:rsidRPr="00805DF6">
              <w:rPr>
                <w:b/>
                <w:bCs/>
                <w:sz w:val="20"/>
                <w:szCs w:val="20"/>
              </w:rPr>
              <w:t>207,300</w:t>
            </w:r>
          </w:p>
        </w:tc>
        <w:tc>
          <w:tcPr>
            <w:tcW w:w="683" w:type="pct"/>
          </w:tcPr>
          <w:p w14:paraId="41E00755" w14:textId="77777777" w:rsidR="004E733C" w:rsidRPr="00805DF6" w:rsidRDefault="004E733C">
            <w:pPr>
              <w:jc w:val="right"/>
              <w:rPr>
                <w:b/>
                <w:bCs/>
                <w:color w:val="000000"/>
                <w:sz w:val="20"/>
                <w:szCs w:val="20"/>
                <w:lang w:eastAsia="en-CA"/>
              </w:rPr>
            </w:pPr>
            <w:r w:rsidRPr="00805DF6">
              <w:rPr>
                <w:b/>
                <w:bCs/>
                <w:sz w:val="20"/>
                <w:szCs w:val="20"/>
              </w:rPr>
              <w:t>17,916,076</w:t>
            </w:r>
          </w:p>
        </w:tc>
        <w:tc>
          <w:tcPr>
            <w:tcW w:w="681" w:type="pct"/>
            <w:vMerge/>
            <w:vAlign w:val="center"/>
          </w:tcPr>
          <w:p w14:paraId="4A86126F" w14:textId="77777777" w:rsidR="004E733C" w:rsidRPr="00805DF6" w:rsidRDefault="004E733C">
            <w:pPr>
              <w:jc w:val="center"/>
              <w:rPr>
                <w:color w:val="000000"/>
                <w:sz w:val="20"/>
                <w:szCs w:val="20"/>
                <w:lang w:eastAsia="en-CA"/>
              </w:rPr>
            </w:pPr>
          </w:p>
        </w:tc>
      </w:tr>
      <w:tr w:rsidR="004E733C" w:rsidRPr="00805DF6" w14:paraId="79CC5CB8" w14:textId="77777777">
        <w:trPr>
          <w:trHeight w:val="179"/>
        </w:trPr>
        <w:tc>
          <w:tcPr>
            <w:tcW w:w="397" w:type="pct"/>
            <w:vMerge/>
            <w:vAlign w:val="center"/>
          </w:tcPr>
          <w:p w14:paraId="40357CA6" w14:textId="77777777" w:rsidR="004E733C" w:rsidRPr="00805DF6" w:rsidRDefault="004E733C">
            <w:pPr>
              <w:jc w:val="left"/>
              <w:rPr>
                <w:b/>
                <w:bCs/>
                <w:color w:val="000000"/>
                <w:sz w:val="20"/>
                <w:szCs w:val="20"/>
                <w:lang w:eastAsia="en-CA"/>
              </w:rPr>
            </w:pPr>
          </w:p>
        </w:tc>
        <w:tc>
          <w:tcPr>
            <w:tcW w:w="587" w:type="pct"/>
            <w:vAlign w:val="center"/>
          </w:tcPr>
          <w:p w14:paraId="5EFBBAD4" w14:textId="77777777" w:rsidR="004E733C" w:rsidRPr="00805DF6" w:rsidRDefault="004E733C">
            <w:pPr>
              <w:rPr>
                <w:b/>
                <w:bCs/>
                <w:color w:val="000000"/>
                <w:sz w:val="20"/>
                <w:szCs w:val="20"/>
                <w:lang w:eastAsia="en-CA"/>
              </w:rPr>
            </w:pPr>
            <w:r w:rsidRPr="00805DF6">
              <w:rPr>
                <w:b/>
                <w:bCs/>
                <w:color w:val="000000"/>
                <w:sz w:val="20"/>
                <w:szCs w:val="20"/>
                <w:lang w:eastAsia="en-CA"/>
              </w:rPr>
              <w:t>Balance</w:t>
            </w:r>
          </w:p>
        </w:tc>
        <w:tc>
          <w:tcPr>
            <w:tcW w:w="682" w:type="pct"/>
          </w:tcPr>
          <w:p w14:paraId="7A3B3EA3" w14:textId="77777777" w:rsidR="004E733C" w:rsidRPr="00805DF6" w:rsidRDefault="004E733C">
            <w:pPr>
              <w:jc w:val="right"/>
              <w:rPr>
                <w:b/>
                <w:bCs/>
                <w:color w:val="000000"/>
                <w:sz w:val="20"/>
                <w:szCs w:val="20"/>
                <w:lang w:eastAsia="en-CA"/>
              </w:rPr>
            </w:pPr>
            <w:r w:rsidRPr="00805DF6">
              <w:rPr>
                <w:b/>
                <w:bCs/>
                <w:sz w:val="20"/>
                <w:szCs w:val="20"/>
              </w:rPr>
              <w:t>3,106,145</w:t>
            </w:r>
          </w:p>
        </w:tc>
        <w:tc>
          <w:tcPr>
            <w:tcW w:w="683" w:type="pct"/>
          </w:tcPr>
          <w:p w14:paraId="4DDEFB6F" w14:textId="77777777" w:rsidR="004E733C" w:rsidRPr="00805DF6" w:rsidRDefault="004E733C">
            <w:pPr>
              <w:jc w:val="right"/>
              <w:rPr>
                <w:b/>
                <w:bCs/>
                <w:color w:val="000000"/>
                <w:sz w:val="20"/>
                <w:szCs w:val="20"/>
                <w:lang w:eastAsia="en-CA"/>
              </w:rPr>
            </w:pPr>
            <w:r w:rsidRPr="00805DF6">
              <w:rPr>
                <w:b/>
                <w:bCs/>
                <w:sz w:val="20"/>
                <w:szCs w:val="20"/>
              </w:rPr>
              <w:t>125,700</w:t>
            </w:r>
          </w:p>
        </w:tc>
        <w:tc>
          <w:tcPr>
            <w:tcW w:w="757" w:type="pct"/>
          </w:tcPr>
          <w:p w14:paraId="7E60B3DA" w14:textId="77777777" w:rsidR="004E733C" w:rsidRPr="00805DF6" w:rsidRDefault="004E733C">
            <w:pPr>
              <w:jc w:val="right"/>
              <w:rPr>
                <w:b/>
                <w:bCs/>
                <w:color w:val="000000"/>
                <w:sz w:val="20"/>
                <w:szCs w:val="20"/>
                <w:lang w:eastAsia="en-CA"/>
              </w:rPr>
            </w:pPr>
            <w:r w:rsidRPr="00805DF6">
              <w:rPr>
                <w:b/>
                <w:bCs/>
                <w:sz w:val="20"/>
                <w:szCs w:val="20"/>
              </w:rPr>
              <w:t>733,565</w:t>
            </w:r>
          </w:p>
        </w:tc>
        <w:tc>
          <w:tcPr>
            <w:tcW w:w="530" w:type="pct"/>
          </w:tcPr>
          <w:p w14:paraId="5EE0ACED" w14:textId="77777777" w:rsidR="004E733C" w:rsidRPr="00805DF6" w:rsidRDefault="004E733C">
            <w:pPr>
              <w:jc w:val="right"/>
              <w:rPr>
                <w:b/>
                <w:bCs/>
                <w:sz w:val="20"/>
                <w:szCs w:val="20"/>
              </w:rPr>
            </w:pPr>
            <w:r w:rsidRPr="00805DF6">
              <w:rPr>
                <w:b/>
                <w:bCs/>
                <w:sz w:val="20"/>
                <w:szCs w:val="20"/>
              </w:rPr>
              <w:t>0</w:t>
            </w:r>
          </w:p>
        </w:tc>
        <w:tc>
          <w:tcPr>
            <w:tcW w:w="683" w:type="pct"/>
          </w:tcPr>
          <w:p w14:paraId="6C56EE51" w14:textId="77777777" w:rsidR="004E733C" w:rsidRPr="00805DF6" w:rsidRDefault="004E733C">
            <w:pPr>
              <w:jc w:val="right"/>
              <w:rPr>
                <w:b/>
                <w:bCs/>
                <w:color w:val="000000"/>
                <w:sz w:val="20"/>
                <w:szCs w:val="20"/>
                <w:lang w:eastAsia="en-CA"/>
              </w:rPr>
            </w:pPr>
            <w:r w:rsidRPr="00805DF6">
              <w:rPr>
                <w:b/>
                <w:bCs/>
                <w:sz w:val="20"/>
                <w:szCs w:val="20"/>
              </w:rPr>
              <w:t>3,965,410</w:t>
            </w:r>
          </w:p>
        </w:tc>
        <w:tc>
          <w:tcPr>
            <w:tcW w:w="681" w:type="pct"/>
            <w:vMerge/>
            <w:vAlign w:val="center"/>
          </w:tcPr>
          <w:p w14:paraId="5E017AAE" w14:textId="77777777" w:rsidR="004E733C" w:rsidRPr="00805DF6" w:rsidRDefault="004E733C">
            <w:pPr>
              <w:jc w:val="center"/>
              <w:rPr>
                <w:color w:val="000000"/>
                <w:sz w:val="20"/>
                <w:szCs w:val="20"/>
                <w:lang w:eastAsia="en-CA"/>
              </w:rPr>
            </w:pPr>
          </w:p>
        </w:tc>
      </w:tr>
    </w:tbl>
    <w:p w14:paraId="300DF42F" w14:textId="77777777" w:rsidR="004E733C" w:rsidRPr="00805DF6" w:rsidRDefault="004E733C" w:rsidP="004E733C">
      <w:pPr>
        <w:keepNext/>
        <w:autoSpaceDE w:val="0"/>
        <w:autoSpaceDN w:val="0"/>
        <w:adjustRightInd w:val="0"/>
        <w:spacing w:before="240" w:after="240"/>
        <w:rPr>
          <w:b/>
        </w:rPr>
      </w:pPr>
      <w:r w:rsidRPr="00805DF6">
        <w:rPr>
          <w:b/>
        </w:rPr>
        <w:t>Stage III of the HCFC phase-out management plan</w:t>
      </w:r>
    </w:p>
    <w:p w14:paraId="205E8760" w14:textId="77777777" w:rsidR="004E733C" w:rsidRPr="00805DF6" w:rsidRDefault="004E733C" w:rsidP="004E733C">
      <w:pPr>
        <w:keepNext/>
        <w:spacing w:after="240"/>
        <w:outlineLvl w:val="0"/>
        <w:rPr>
          <w:u w:val="single"/>
        </w:rPr>
      </w:pPr>
      <w:r w:rsidRPr="00805DF6">
        <w:rPr>
          <w:u w:val="single"/>
        </w:rPr>
        <w:t>Remaining consumption eligible for funding</w:t>
      </w:r>
    </w:p>
    <w:p w14:paraId="657C2133" w14:textId="77777777" w:rsidR="004E733C" w:rsidRPr="00805DF6" w:rsidRDefault="004E733C" w:rsidP="004E733C">
      <w:pPr>
        <w:pStyle w:val="Heading1"/>
        <w:numPr>
          <w:ilvl w:val="0"/>
          <w:numId w:val="1"/>
        </w:numPr>
      </w:pPr>
      <w:r w:rsidRPr="00805DF6">
        <w:t>After deducting 386.41 ODP tonnes of HCFCs associated with stages I and II of the HPMP, the remaining consumption eligible for funding in stage III amounts to 98.20 ODP tonnes.</w:t>
      </w:r>
    </w:p>
    <w:p w14:paraId="75324291" w14:textId="77777777" w:rsidR="004E733C" w:rsidRPr="00805DF6" w:rsidRDefault="004E733C" w:rsidP="004E733C">
      <w:pPr>
        <w:keepNext/>
        <w:spacing w:after="240"/>
        <w:outlineLvl w:val="0"/>
        <w:rPr>
          <w:u w:val="single"/>
        </w:rPr>
      </w:pPr>
      <w:bookmarkStart w:id="4" w:name="_Hlk126915728"/>
      <w:r w:rsidRPr="00805DF6">
        <w:rPr>
          <w:u w:val="single"/>
        </w:rPr>
        <w:lastRenderedPageBreak/>
        <w:t>Sector distribution of HCFCs</w:t>
      </w:r>
    </w:p>
    <w:bookmarkEnd w:id="4"/>
    <w:p w14:paraId="2430B1F5" w14:textId="77777777" w:rsidR="004E733C" w:rsidRPr="00805DF6" w:rsidRDefault="004E733C" w:rsidP="004E733C">
      <w:pPr>
        <w:pStyle w:val="Heading1"/>
        <w:numPr>
          <w:ilvl w:val="0"/>
          <w:numId w:val="1"/>
        </w:numPr>
      </w:pPr>
      <w:r w:rsidRPr="00805DF6">
        <w:t>There are approximately 100,000 technicians (of which women comprise approximately 5 per cent) and 24,000 workshops consuming HCFC</w:t>
      </w:r>
      <w:r w:rsidRPr="00805DF6">
        <w:noBreakHyphen/>
        <w:t>22 in the servicing sector. Among these, 75,000 technicians (including 3,000 women) are specialized in AC, while 25,000 technicians (including approximately 2,000</w:t>
      </w:r>
      <w:r>
        <w:t> </w:t>
      </w:r>
      <w:r w:rsidRPr="00805DF6">
        <w:t>women) are specialized in refrigeration. Approximately 35 per cent of the workforce is employed in formal workshops that adhere to industry standards and regulations, and the remaining 65 per cent work in informal workshops with limited regulatory oversight. Two reclamation centres are being established under stage II (one is operational), and a pilot technician certification project was implemented and is in the process of being updated and finalized; the final certification scheme will be mandatory, competency</w:t>
      </w:r>
      <w:r w:rsidRPr="00805DF6">
        <w:noBreakHyphen/>
        <w:t xml:space="preserve">based, and enable the national ozone unit (NOU) to certify technicians at any training centre where a qualified assessor is located with the presence of representatives from the Ministry of Labour. </w:t>
      </w:r>
    </w:p>
    <w:p w14:paraId="14DD5BC6" w14:textId="77777777" w:rsidR="004E733C" w:rsidRPr="00805DF6" w:rsidRDefault="004E733C" w:rsidP="004E733C">
      <w:pPr>
        <w:pStyle w:val="Heading1"/>
        <w:numPr>
          <w:ilvl w:val="0"/>
          <w:numId w:val="1"/>
        </w:numPr>
      </w:pPr>
      <w:r w:rsidRPr="00805DF6">
        <w:t>HCFC</w:t>
      </w:r>
      <w:r w:rsidRPr="00805DF6">
        <w:noBreakHyphen/>
        <w:t>22 is consumed to service window and split AC units, packaged and rooftop commercial AC systems, chilled water systems, stand</w:t>
      </w:r>
      <w:r w:rsidRPr="00805DF6">
        <w:noBreakHyphen/>
        <w:t>alone commercial refrigeration units, and condensing and distributed commercial refrigeration systems, as well as industrial and transport refrigeration, as shown in table </w:t>
      </w:r>
      <w:r>
        <w:t>3</w:t>
      </w:r>
      <w:r w:rsidRPr="00805DF6">
        <w:t>. In 2024, HCFC</w:t>
      </w:r>
      <w:r w:rsidRPr="00805DF6">
        <w:noBreakHyphen/>
        <w:t>22 represented approximately 41 per cent of refrigerants used in the servicing sector in metric tonnes, followed by HFC</w:t>
      </w:r>
      <w:r w:rsidRPr="00805DF6">
        <w:noBreakHyphen/>
        <w:t>134a (38 per cent), R</w:t>
      </w:r>
      <w:r w:rsidRPr="00805DF6">
        <w:noBreakHyphen/>
        <w:t>410A (13 per cent), R</w:t>
      </w:r>
      <w:r w:rsidRPr="00805DF6">
        <w:noBreakHyphen/>
        <w:t>404A (7 per cent), and other HFCs (1 per cent). Use of HCFCs in the manufacturing sector was phased out under stage II.</w:t>
      </w:r>
    </w:p>
    <w:p w14:paraId="0B168064" w14:textId="77777777" w:rsidR="004E733C" w:rsidRPr="00805DF6" w:rsidRDefault="004E733C" w:rsidP="004E733C">
      <w:pPr>
        <w:keepNext/>
      </w:pPr>
      <w:r w:rsidRPr="00805DF6">
        <w:rPr>
          <w:b/>
        </w:rPr>
        <w:t xml:space="preserve">Table </w:t>
      </w:r>
      <w:r>
        <w:rPr>
          <w:b/>
        </w:rPr>
        <w:t>3</w:t>
      </w:r>
      <w:r w:rsidRPr="00805DF6">
        <w:rPr>
          <w:b/>
        </w:rPr>
        <w:t>. Estimation of demand for HCFC-22 in the RAC servicing sector in Egypt (2024)</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5665"/>
        <w:gridCol w:w="3679"/>
      </w:tblGrid>
      <w:tr w:rsidR="004E733C" w:rsidRPr="00805DF6" w14:paraId="0B21D460" w14:textId="77777777">
        <w:trPr>
          <w:trHeight w:val="481"/>
          <w:tblHeader/>
        </w:trPr>
        <w:tc>
          <w:tcPr>
            <w:tcW w:w="5665" w:type="dxa"/>
            <w:vAlign w:val="center"/>
          </w:tcPr>
          <w:p w14:paraId="79483E69" w14:textId="77777777" w:rsidR="004E733C" w:rsidRPr="00805DF6" w:rsidRDefault="004E733C">
            <w:pPr>
              <w:keepNext/>
              <w:jc w:val="center"/>
              <w:rPr>
                <w:b/>
                <w:sz w:val="20"/>
                <w:szCs w:val="20"/>
              </w:rPr>
            </w:pPr>
            <w:bookmarkStart w:id="5" w:name="_Hlk26931131"/>
            <w:r w:rsidRPr="00805DF6">
              <w:rPr>
                <w:b/>
                <w:sz w:val="20"/>
                <w:szCs w:val="20"/>
              </w:rPr>
              <w:t>Sector/application</w:t>
            </w:r>
          </w:p>
        </w:tc>
        <w:tc>
          <w:tcPr>
            <w:tcW w:w="3679" w:type="dxa"/>
            <w:vAlign w:val="center"/>
            <w:hideMark/>
          </w:tcPr>
          <w:p w14:paraId="638F4A4A" w14:textId="77777777" w:rsidR="004E733C" w:rsidRPr="00805DF6" w:rsidRDefault="004E733C">
            <w:pPr>
              <w:keepNext/>
              <w:ind w:left="-24" w:right="-32"/>
              <w:jc w:val="center"/>
              <w:rPr>
                <w:b/>
                <w:sz w:val="20"/>
                <w:szCs w:val="20"/>
              </w:rPr>
            </w:pPr>
            <w:r w:rsidRPr="00805DF6">
              <w:rPr>
                <w:b/>
                <w:sz w:val="20"/>
                <w:szCs w:val="20"/>
              </w:rPr>
              <w:t>Annual need for servicing (mt)</w:t>
            </w:r>
          </w:p>
        </w:tc>
      </w:tr>
      <w:tr w:rsidR="004E733C" w:rsidRPr="00805DF6" w14:paraId="1D80C5AD" w14:textId="77777777">
        <w:trPr>
          <w:trHeight w:val="151"/>
        </w:trPr>
        <w:tc>
          <w:tcPr>
            <w:tcW w:w="5665" w:type="dxa"/>
          </w:tcPr>
          <w:p w14:paraId="2BDD1209" w14:textId="77777777" w:rsidR="004E733C" w:rsidRPr="00805DF6" w:rsidRDefault="004E733C">
            <w:pPr>
              <w:jc w:val="left"/>
              <w:rPr>
                <w:sz w:val="20"/>
                <w:szCs w:val="20"/>
                <w:vertAlign w:val="superscript"/>
              </w:rPr>
            </w:pPr>
            <w:r w:rsidRPr="00805DF6">
              <w:rPr>
                <w:sz w:val="20"/>
                <w:szCs w:val="20"/>
              </w:rPr>
              <w:t>Room AC (unitary and split)</w:t>
            </w:r>
          </w:p>
        </w:tc>
        <w:tc>
          <w:tcPr>
            <w:tcW w:w="3679" w:type="dxa"/>
          </w:tcPr>
          <w:p w14:paraId="5B09AEB9" w14:textId="77777777" w:rsidR="004E733C" w:rsidRPr="00805DF6" w:rsidRDefault="004E733C">
            <w:pPr>
              <w:tabs>
                <w:tab w:val="left" w:pos="2220"/>
              </w:tabs>
              <w:jc w:val="right"/>
              <w:rPr>
                <w:sz w:val="20"/>
                <w:szCs w:val="20"/>
              </w:rPr>
            </w:pPr>
            <w:r w:rsidRPr="00805DF6">
              <w:rPr>
                <w:sz w:val="20"/>
                <w:szCs w:val="20"/>
              </w:rPr>
              <w:t>2,275</w:t>
            </w:r>
          </w:p>
        </w:tc>
      </w:tr>
      <w:tr w:rsidR="004E733C" w:rsidRPr="00805DF6" w14:paraId="373C6FB6" w14:textId="77777777">
        <w:trPr>
          <w:trHeight w:val="151"/>
        </w:trPr>
        <w:tc>
          <w:tcPr>
            <w:tcW w:w="5665" w:type="dxa"/>
          </w:tcPr>
          <w:p w14:paraId="702C48D9" w14:textId="77777777" w:rsidR="004E733C" w:rsidRPr="00805DF6" w:rsidRDefault="004E733C">
            <w:pPr>
              <w:tabs>
                <w:tab w:val="left" w:pos="2220"/>
              </w:tabs>
              <w:jc w:val="left"/>
              <w:rPr>
                <w:sz w:val="20"/>
                <w:szCs w:val="20"/>
              </w:rPr>
            </w:pPr>
            <w:r w:rsidRPr="00805DF6">
              <w:rPr>
                <w:sz w:val="20"/>
                <w:szCs w:val="20"/>
              </w:rPr>
              <w:t>Commercial AC (rooftop, multi</w:t>
            </w:r>
            <w:r w:rsidRPr="00805DF6">
              <w:rPr>
                <w:sz w:val="20"/>
                <w:szCs w:val="20"/>
              </w:rPr>
              <w:noBreakHyphen/>
              <w:t>split units, chillers)</w:t>
            </w:r>
          </w:p>
        </w:tc>
        <w:tc>
          <w:tcPr>
            <w:tcW w:w="3679" w:type="dxa"/>
          </w:tcPr>
          <w:p w14:paraId="6DF3A637" w14:textId="77777777" w:rsidR="004E733C" w:rsidRPr="00805DF6" w:rsidRDefault="004E733C">
            <w:pPr>
              <w:tabs>
                <w:tab w:val="left" w:pos="2220"/>
              </w:tabs>
              <w:jc w:val="right"/>
              <w:rPr>
                <w:sz w:val="20"/>
                <w:szCs w:val="20"/>
              </w:rPr>
            </w:pPr>
            <w:r w:rsidRPr="00805DF6">
              <w:rPr>
                <w:sz w:val="20"/>
                <w:szCs w:val="20"/>
              </w:rPr>
              <w:t>231</w:t>
            </w:r>
          </w:p>
        </w:tc>
      </w:tr>
      <w:tr w:rsidR="004E733C" w:rsidRPr="00805DF6" w14:paraId="7F9D0D5B" w14:textId="77777777">
        <w:trPr>
          <w:trHeight w:val="151"/>
        </w:trPr>
        <w:tc>
          <w:tcPr>
            <w:tcW w:w="5665" w:type="dxa"/>
          </w:tcPr>
          <w:p w14:paraId="249669F8" w14:textId="77777777" w:rsidR="004E733C" w:rsidRPr="00805DF6" w:rsidRDefault="004E733C">
            <w:pPr>
              <w:tabs>
                <w:tab w:val="left" w:pos="2220"/>
              </w:tabs>
              <w:jc w:val="left"/>
              <w:rPr>
                <w:sz w:val="20"/>
                <w:szCs w:val="20"/>
              </w:rPr>
            </w:pPr>
            <w:r w:rsidRPr="00805DF6">
              <w:rPr>
                <w:sz w:val="20"/>
                <w:szCs w:val="20"/>
              </w:rPr>
              <w:t>Commercial refrigeration (medium condensing units)</w:t>
            </w:r>
          </w:p>
        </w:tc>
        <w:tc>
          <w:tcPr>
            <w:tcW w:w="3679" w:type="dxa"/>
          </w:tcPr>
          <w:p w14:paraId="396C0232" w14:textId="77777777" w:rsidR="004E733C" w:rsidRPr="00805DF6" w:rsidRDefault="004E733C">
            <w:pPr>
              <w:tabs>
                <w:tab w:val="left" w:pos="2220"/>
              </w:tabs>
              <w:jc w:val="right"/>
              <w:rPr>
                <w:sz w:val="20"/>
                <w:szCs w:val="20"/>
              </w:rPr>
            </w:pPr>
            <w:r w:rsidRPr="00805DF6">
              <w:rPr>
                <w:sz w:val="20"/>
                <w:szCs w:val="20"/>
              </w:rPr>
              <w:t>392</w:t>
            </w:r>
          </w:p>
        </w:tc>
      </w:tr>
      <w:tr w:rsidR="004E733C" w:rsidRPr="00805DF6" w14:paraId="20A6F10D" w14:textId="77777777">
        <w:trPr>
          <w:trHeight w:val="148"/>
        </w:trPr>
        <w:tc>
          <w:tcPr>
            <w:tcW w:w="5665" w:type="dxa"/>
          </w:tcPr>
          <w:p w14:paraId="47164A0E" w14:textId="77777777" w:rsidR="004E733C" w:rsidRPr="00805DF6" w:rsidRDefault="004E733C">
            <w:pPr>
              <w:tabs>
                <w:tab w:val="left" w:pos="2220"/>
              </w:tabs>
              <w:jc w:val="left"/>
              <w:rPr>
                <w:sz w:val="20"/>
                <w:szCs w:val="20"/>
                <w:vertAlign w:val="superscript"/>
              </w:rPr>
            </w:pPr>
            <w:r w:rsidRPr="00805DF6">
              <w:rPr>
                <w:sz w:val="20"/>
                <w:szCs w:val="20"/>
              </w:rPr>
              <w:t>Industrial refrigeration (medium to large condensing units, centralized systems)</w:t>
            </w:r>
          </w:p>
        </w:tc>
        <w:tc>
          <w:tcPr>
            <w:tcW w:w="3679" w:type="dxa"/>
          </w:tcPr>
          <w:p w14:paraId="3D23C770" w14:textId="77777777" w:rsidR="004E733C" w:rsidRPr="00805DF6" w:rsidRDefault="004E733C">
            <w:pPr>
              <w:tabs>
                <w:tab w:val="left" w:pos="2220"/>
              </w:tabs>
              <w:jc w:val="right"/>
              <w:rPr>
                <w:sz w:val="20"/>
                <w:szCs w:val="20"/>
              </w:rPr>
            </w:pPr>
            <w:r w:rsidRPr="00805DF6">
              <w:rPr>
                <w:sz w:val="20"/>
                <w:szCs w:val="20"/>
              </w:rPr>
              <w:t>588</w:t>
            </w:r>
          </w:p>
        </w:tc>
      </w:tr>
      <w:tr w:rsidR="004E733C" w:rsidRPr="00805DF6" w14:paraId="184910C5" w14:textId="77777777">
        <w:trPr>
          <w:trHeight w:val="151"/>
        </w:trPr>
        <w:tc>
          <w:tcPr>
            <w:tcW w:w="5665" w:type="dxa"/>
          </w:tcPr>
          <w:p w14:paraId="3F7A3FA3" w14:textId="77777777" w:rsidR="004E733C" w:rsidRPr="00805DF6" w:rsidRDefault="004E733C">
            <w:pPr>
              <w:tabs>
                <w:tab w:val="left" w:pos="2220"/>
              </w:tabs>
              <w:jc w:val="left"/>
              <w:rPr>
                <w:sz w:val="20"/>
                <w:szCs w:val="20"/>
                <w:vertAlign w:val="superscript"/>
              </w:rPr>
            </w:pPr>
            <w:r w:rsidRPr="00805DF6">
              <w:rPr>
                <w:sz w:val="20"/>
                <w:szCs w:val="20"/>
              </w:rPr>
              <w:t>Chillers</w:t>
            </w:r>
          </w:p>
        </w:tc>
        <w:tc>
          <w:tcPr>
            <w:tcW w:w="3679" w:type="dxa"/>
          </w:tcPr>
          <w:p w14:paraId="4FE827BB" w14:textId="77777777" w:rsidR="004E733C" w:rsidRPr="00805DF6" w:rsidRDefault="004E733C">
            <w:pPr>
              <w:tabs>
                <w:tab w:val="left" w:pos="2220"/>
              </w:tabs>
              <w:jc w:val="right"/>
              <w:rPr>
                <w:sz w:val="20"/>
                <w:szCs w:val="20"/>
              </w:rPr>
            </w:pPr>
            <w:r w:rsidRPr="00805DF6">
              <w:rPr>
                <w:sz w:val="20"/>
                <w:szCs w:val="20"/>
              </w:rPr>
              <w:t>424</w:t>
            </w:r>
          </w:p>
        </w:tc>
      </w:tr>
      <w:tr w:rsidR="004E733C" w:rsidRPr="00805DF6" w14:paraId="111031B1" w14:textId="77777777">
        <w:trPr>
          <w:trHeight w:val="91"/>
        </w:trPr>
        <w:tc>
          <w:tcPr>
            <w:tcW w:w="5665" w:type="dxa"/>
          </w:tcPr>
          <w:p w14:paraId="46151541" w14:textId="77777777" w:rsidR="004E733C" w:rsidRPr="00805DF6" w:rsidRDefault="004E733C">
            <w:pPr>
              <w:tabs>
                <w:tab w:val="left" w:pos="2220"/>
              </w:tabs>
              <w:jc w:val="left"/>
              <w:rPr>
                <w:b/>
                <w:sz w:val="20"/>
                <w:szCs w:val="20"/>
                <w:vertAlign w:val="superscript"/>
              </w:rPr>
            </w:pPr>
            <w:r w:rsidRPr="00805DF6">
              <w:rPr>
                <w:b/>
                <w:sz w:val="20"/>
                <w:szCs w:val="20"/>
              </w:rPr>
              <w:t>Total</w:t>
            </w:r>
          </w:p>
        </w:tc>
        <w:tc>
          <w:tcPr>
            <w:tcW w:w="3679" w:type="dxa"/>
          </w:tcPr>
          <w:p w14:paraId="31DD4797" w14:textId="77777777" w:rsidR="004E733C" w:rsidRPr="00805DF6" w:rsidRDefault="004E733C">
            <w:pPr>
              <w:tabs>
                <w:tab w:val="left" w:pos="2220"/>
              </w:tabs>
              <w:jc w:val="right"/>
              <w:rPr>
                <w:b/>
                <w:sz w:val="20"/>
                <w:szCs w:val="20"/>
              </w:rPr>
            </w:pPr>
            <w:r w:rsidRPr="00805DF6">
              <w:rPr>
                <w:b/>
                <w:sz w:val="20"/>
                <w:szCs w:val="20"/>
              </w:rPr>
              <w:fldChar w:fldCharType="begin"/>
            </w:r>
            <w:r w:rsidRPr="00805DF6">
              <w:rPr>
                <w:b/>
                <w:sz w:val="20"/>
                <w:szCs w:val="20"/>
              </w:rPr>
              <w:instrText xml:space="preserve"> =SUM(ABOVE) </w:instrText>
            </w:r>
            <w:r w:rsidRPr="00805DF6">
              <w:rPr>
                <w:b/>
                <w:sz w:val="20"/>
                <w:szCs w:val="20"/>
              </w:rPr>
              <w:fldChar w:fldCharType="separate"/>
            </w:r>
            <w:r w:rsidRPr="00805DF6">
              <w:rPr>
                <w:b/>
                <w:sz w:val="20"/>
                <w:szCs w:val="20"/>
              </w:rPr>
              <w:t>3,910</w:t>
            </w:r>
            <w:r w:rsidRPr="00805DF6">
              <w:rPr>
                <w:b/>
                <w:sz w:val="20"/>
                <w:szCs w:val="20"/>
              </w:rPr>
              <w:fldChar w:fldCharType="end"/>
            </w:r>
          </w:p>
        </w:tc>
      </w:tr>
    </w:tbl>
    <w:p w14:paraId="354F11DE" w14:textId="77777777" w:rsidR="004E733C" w:rsidRPr="00805DF6" w:rsidRDefault="004E733C" w:rsidP="004E733C">
      <w:pPr>
        <w:keepNext/>
        <w:spacing w:before="240" w:after="240"/>
        <w:rPr>
          <w:b/>
        </w:rPr>
      </w:pPr>
      <w:bookmarkStart w:id="6" w:name="_Hlk126915738"/>
      <w:bookmarkEnd w:id="5"/>
      <w:r w:rsidRPr="00805DF6">
        <w:rPr>
          <w:u w:val="single"/>
        </w:rPr>
        <w:t>Phase-out strategy</w:t>
      </w:r>
    </w:p>
    <w:p w14:paraId="356D3ED3" w14:textId="77777777" w:rsidR="004E733C" w:rsidRPr="00805DF6" w:rsidRDefault="004E733C" w:rsidP="004E733C">
      <w:pPr>
        <w:pStyle w:val="Heading1"/>
        <w:numPr>
          <w:ilvl w:val="0"/>
          <w:numId w:val="1"/>
        </w:numPr>
      </w:pPr>
      <w:bookmarkStart w:id="7" w:name="_Hlk125636542"/>
      <w:bookmarkEnd w:id="6"/>
      <w:r w:rsidRPr="00805DF6">
        <w:t xml:space="preserve">Stage III </w:t>
      </w:r>
      <w:bookmarkEnd w:id="7"/>
      <w:r w:rsidRPr="00805DF6">
        <w:t>of the HPMP will focus on strengthening regulatory and monitoring systems; further strengthening the capacity of the servicing sector, including support to the certification scheme; establishing a refrigerant management network; promoting sector</w:t>
      </w:r>
      <w:r w:rsidRPr="00805DF6">
        <w:noBreakHyphen/>
        <w:t>specific sustainable cooling technologies; providing technical assistance to small enterprises; and educating the public and stakeholders on phase</w:t>
      </w:r>
      <w:r w:rsidRPr="00805DF6">
        <w:noBreakHyphen/>
        <w:t>out activities.</w:t>
      </w:r>
    </w:p>
    <w:p w14:paraId="7D9693A8" w14:textId="77777777" w:rsidR="004E733C" w:rsidRPr="00805DF6" w:rsidRDefault="004E733C" w:rsidP="004E733C">
      <w:pPr>
        <w:keepNext/>
        <w:spacing w:after="240"/>
        <w:rPr>
          <w:i/>
          <w:iCs/>
        </w:rPr>
      </w:pPr>
      <w:r w:rsidRPr="00805DF6">
        <w:rPr>
          <w:i/>
          <w:iCs/>
        </w:rPr>
        <w:t>Proposed activities</w:t>
      </w:r>
    </w:p>
    <w:p w14:paraId="14AB980F" w14:textId="77777777" w:rsidR="004E733C" w:rsidRPr="00805DF6" w:rsidRDefault="004E733C" w:rsidP="004E733C">
      <w:pPr>
        <w:numPr>
          <w:ilvl w:val="0"/>
          <w:numId w:val="1"/>
        </w:numPr>
        <w:shd w:val="clear" w:color="auto" w:fill="FFFFFF" w:themeFill="background1"/>
        <w:spacing w:after="240"/>
        <w:outlineLvl w:val="0"/>
      </w:pPr>
      <w:bookmarkStart w:id="8" w:name="_Hlk126915743"/>
      <w:r w:rsidRPr="00805DF6">
        <w:t>Activities proposed for implementation in the servicing sector under stage III</w:t>
      </w:r>
      <w:bookmarkStart w:id="9" w:name="_Hlk190676699"/>
      <w:r w:rsidRPr="00805DF6">
        <w:t xml:space="preserve"> </w:t>
      </w:r>
      <w:bookmarkEnd w:id="9"/>
      <w:r w:rsidRPr="00805DF6">
        <w:t>and in the first tranche and their cost breakdown are presented in table </w:t>
      </w:r>
      <w:r>
        <w:t>4</w:t>
      </w:r>
      <w:r w:rsidRPr="00805DF6">
        <w:t>.</w:t>
      </w:r>
    </w:p>
    <w:p w14:paraId="15F52D07" w14:textId="77777777" w:rsidR="004E733C" w:rsidRPr="00805DF6" w:rsidRDefault="004E733C" w:rsidP="004E733C">
      <w:pPr>
        <w:keepNext/>
        <w:shd w:val="clear" w:color="auto" w:fill="FFFFFF" w:themeFill="background1"/>
        <w:rPr>
          <w:b/>
          <w:bCs/>
        </w:rPr>
      </w:pPr>
      <w:r w:rsidRPr="00805DF6">
        <w:rPr>
          <w:b/>
          <w:bCs/>
        </w:rPr>
        <w:t xml:space="preserve">Table </w:t>
      </w:r>
      <w:r>
        <w:rPr>
          <w:b/>
          <w:bCs/>
        </w:rPr>
        <w:t>4</w:t>
      </w:r>
      <w:r w:rsidRPr="00805DF6">
        <w:rPr>
          <w:b/>
          <w:bCs/>
        </w:rPr>
        <w:t>. Servicing sector activities and their costs under stage III</w:t>
      </w:r>
      <w:r w:rsidRPr="00805DF6">
        <w:t xml:space="preserve"> </w:t>
      </w:r>
      <w:r w:rsidRPr="00805DF6">
        <w:rPr>
          <w:b/>
          <w:bCs/>
        </w:rPr>
        <w:t>of the HPMP for Egypt as submitted</w:t>
      </w:r>
    </w:p>
    <w:tbl>
      <w:tblPr>
        <w:tblStyle w:val="TableGrid"/>
        <w:tblW w:w="9351" w:type="dxa"/>
        <w:tblLayout w:type="fixed"/>
        <w:tblLook w:val="04A0" w:firstRow="1" w:lastRow="0" w:firstColumn="1" w:lastColumn="0" w:noHBand="0" w:noVBand="1"/>
      </w:tblPr>
      <w:tblGrid>
        <w:gridCol w:w="6091"/>
        <w:gridCol w:w="992"/>
        <w:gridCol w:w="1134"/>
        <w:gridCol w:w="1134"/>
      </w:tblGrid>
      <w:tr w:rsidR="004E733C" w:rsidRPr="00805DF6" w14:paraId="777C2363" w14:textId="77777777">
        <w:trPr>
          <w:trHeight w:val="53"/>
          <w:tblHeader/>
        </w:trPr>
        <w:tc>
          <w:tcPr>
            <w:tcW w:w="6091" w:type="dxa"/>
            <w:vMerge w:val="restart"/>
            <w:tcBorders>
              <w:top w:val="single" w:sz="4" w:space="0" w:color="auto"/>
              <w:left w:val="single" w:sz="4" w:space="0" w:color="auto"/>
              <w:bottom w:val="single" w:sz="4" w:space="0" w:color="auto"/>
              <w:right w:val="single" w:sz="4" w:space="0" w:color="auto"/>
            </w:tcBorders>
            <w:vAlign w:val="center"/>
          </w:tcPr>
          <w:p w14:paraId="79CD1425" w14:textId="77777777" w:rsidR="004E733C" w:rsidRPr="00805DF6" w:rsidRDefault="004E733C">
            <w:pPr>
              <w:keepNext/>
              <w:shd w:val="clear" w:color="auto" w:fill="FFFFFF" w:themeFill="background1"/>
              <w:jc w:val="center"/>
              <w:rPr>
                <w:b/>
                <w:bCs/>
                <w:sz w:val="20"/>
                <w:szCs w:val="20"/>
              </w:rPr>
            </w:pPr>
            <w:r w:rsidRPr="00805DF6">
              <w:rPr>
                <w:b/>
                <w:bCs/>
                <w:sz w:val="20"/>
                <w:szCs w:val="20"/>
              </w:rPr>
              <w:t>Activity</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B8ACEE5" w14:textId="77777777" w:rsidR="004E733C" w:rsidRPr="00805DF6" w:rsidRDefault="004E733C">
            <w:pPr>
              <w:keepNext/>
              <w:shd w:val="clear" w:color="auto" w:fill="FFFFFF" w:themeFill="background1"/>
              <w:jc w:val="center"/>
              <w:rPr>
                <w:b/>
                <w:bCs/>
                <w:sz w:val="20"/>
                <w:szCs w:val="20"/>
              </w:rPr>
            </w:pPr>
            <w:r w:rsidRPr="00805DF6">
              <w:rPr>
                <w:b/>
                <w:bCs/>
                <w:sz w:val="20"/>
                <w:szCs w:val="20"/>
              </w:rPr>
              <w:t>Agency</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72FFFFC" w14:textId="77777777" w:rsidR="004E733C" w:rsidRPr="00805DF6" w:rsidRDefault="004E733C">
            <w:pPr>
              <w:keepNext/>
              <w:shd w:val="clear" w:color="auto" w:fill="FFFFFF" w:themeFill="background1"/>
              <w:jc w:val="center"/>
              <w:rPr>
                <w:b/>
                <w:bCs/>
                <w:sz w:val="20"/>
                <w:szCs w:val="20"/>
              </w:rPr>
            </w:pPr>
            <w:r w:rsidRPr="00805DF6">
              <w:rPr>
                <w:b/>
                <w:bCs/>
                <w:sz w:val="20"/>
                <w:szCs w:val="20"/>
              </w:rPr>
              <w:t>Cost (US $)</w:t>
            </w:r>
          </w:p>
        </w:tc>
      </w:tr>
      <w:tr w:rsidR="004E733C" w:rsidRPr="00805DF6" w14:paraId="1FF1DA1C" w14:textId="77777777">
        <w:trPr>
          <w:trHeight w:val="98"/>
          <w:tblHeader/>
        </w:trPr>
        <w:tc>
          <w:tcPr>
            <w:tcW w:w="6091" w:type="dxa"/>
            <w:vMerge/>
            <w:tcBorders>
              <w:top w:val="single" w:sz="4" w:space="0" w:color="auto"/>
              <w:left w:val="single" w:sz="4" w:space="0" w:color="auto"/>
              <w:bottom w:val="single" w:sz="4" w:space="0" w:color="auto"/>
              <w:right w:val="single" w:sz="4" w:space="0" w:color="auto"/>
            </w:tcBorders>
            <w:vAlign w:val="center"/>
          </w:tcPr>
          <w:p w14:paraId="706679AF" w14:textId="77777777" w:rsidR="004E733C" w:rsidRPr="00805DF6" w:rsidRDefault="004E733C">
            <w:pPr>
              <w:keepNext/>
              <w:shd w:val="clear" w:color="auto" w:fill="FFFFFF" w:themeFill="background1"/>
              <w:jc w:val="center"/>
              <w:rPr>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26571DFF" w14:textId="77777777" w:rsidR="004E733C" w:rsidRPr="00805DF6" w:rsidRDefault="004E733C">
            <w:pPr>
              <w:keepNext/>
              <w:shd w:val="clear" w:color="auto" w:fill="FFFFFF" w:themeFill="background1"/>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7267701" w14:textId="77777777" w:rsidR="004E733C" w:rsidRPr="00805DF6" w:rsidRDefault="004E733C">
            <w:pPr>
              <w:keepNext/>
              <w:shd w:val="clear" w:color="auto" w:fill="FFFFFF" w:themeFill="background1"/>
              <w:jc w:val="center"/>
              <w:rPr>
                <w:b/>
                <w:bCs/>
                <w:sz w:val="20"/>
                <w:szCs w:val="20"/>
              </w:rPr>
            </w:pPr>
            <w:r w:rsidRPr="00805DF6">
              <w:rPr>
                <w:b/>
                <w:bCs/>
                <w:sz w:val="20"/>
                <w:szCs w:val="20"/>
              </w:rPr>
              <w:t>Stage III</w:t>
            </w:r>
          </w:p>
        </w:tc>
        <w:tc>
          <w:tcPr>
            <w:tcW w:w="1134" w:type="dxa"/>
            <w:tcBorders>
              <w:top w:val="single" w:sz="4" w:space="0" w:color="auto"/>
              <w:left w:val="single" w:sz="4" w:space="0" w:color="auto"/>
              <w:bottom w:val="single" w:sz="4" w:space="0" w:color="auto"/>
              <w:right w:val="single" w:sz="4" w:space="0" w:color="auto"/>
            </w:tcBorders>
            <w:vAlign w:val="center"/>
          </w:tcPr>
          <w:p w14:paraId="19B06A7C" w14:textId="77777777" w:rsidR="004E733C" w:rsidRPr="00805DF6" w:rsidRDefault="004E733C">
            <w:pPr>
              <w:keepNext/>
              <w:shd w:val="clear" w:color="auto" w:fill="FFFFFF" w:themeFill="background1"/>
              <w:jc w:val="center"/>
              <w:rPr>
                <w:b/>
                <w:bCs/>
                <w:sz w:val="20"/>
                <w:szCs w:val="20"/>
              </w:rPr>
            </w:pPr>
            <w:r w:rsidRPr="00805DF6">
              <w:rPr>
                <w:b/>
                <w:bCs/>
                <w:sz w:val="20"/>
                <w:szCs w:val="20"/>
              </w:rPr>
              <w:t>First tranche</w:t>
            </w:r>
          </w:p>
        </w:tc>
      </w:tr>
      <w:tr w:rsidR="004E733C" w:rsidRPr="00805DF6" w14:paraId="3E618758"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C492D74" w14:textId="77777777" w:rsidR="004E733C" w:rsidRPr="00805DF6" w:rsidRDefault="004E733C">
            <w:pPr>
              <w:keepNext/>
              <w:shd w:val="clear" w:color="auto" w:fill="FFFFFF" w:themeFill="background1"/>
              <w:jc w:val="left"/>
              <w:rPr>
                <w:i/>
                <w:iCs/>
                <w:sz w:val="20"/>
                <w:szCs w:val="20"/>
              </w:rPr>
            </w:pPr>
            <w:r w:rsidRPr="00805DF6">
              <w:rPr>
                <w:i/>
                <w:iCs/>
                <w:sz w:val="20"/>
                <w:szCs w:val="20"/>
              </w:rPr>
              <w:t>Strengthening customs and the regulatory framework (US $400,000)</w:t>
            </w:r>
          </w:p>
        </w:tc>
      </w:tr>
      <w:tr w:rsidR="004E733C" w:rsidRPr="00805DF6" w14:paraId="4C01A467" w14:textId="77777777">
        <w:trPr>
          <w:trHeight w:val="217"/>
        </w:trPr>
        <w:tc>
          <w:tcPr>
            <w:tcW w:w="6091" w:type="dxa"/>
            <w:tcBorders>
              <w:top w:val="single" w:sz="4" w:space="0" w:color="auto"/>
              <w:left w:val="single" w:sz="4" w:space="0" w:color="auto"/>
              <w:bottom w:val="single" w:sz="4" w:space="0" w:color="auto"/>
              <w:right w:val="single" w:sz="4" w:space="0" w:color="auto"/>
            </w:tcBorders>
          </w:tcPr>
          <w:p w14:paraId="3E920A65" w14:textId="77777777" w:rsidR="004E733C" w:rsidRPr="00805DF6" w:rsidRDefault="004E733C">
            <w:pPr>
              <w:shd w:val="clear" w:color="auto" w:fill="FFFFFF" w:themeFill="background1"/>
              <w:ind w:left="171"/>
              <w:jc w:val="left"/>
              <w:rPr>
                <w:sz w:val="20"/>
                <w:szCs w:val="20"/>
                <w:highlight w:val="lightGray"/>
              </w:rPr>
            </w:pPr>
            <w:r w:rsidRPr="00805DF6">
              <w:rPr>
                <w:sz w:val="20"/>
                <w:szCs w:val="20"/>
              </w:rPr>
              <w:t>Strengthen the regulatory and policy framework: Update policies and bylaws to ban HCFC</w:t>
            </w:r>
            <w:r w:rsidRPr="00805DF6">
              <w:rPr>
                <w:sz w:val="20"/>
                <w:szCs w:val="20"/>
              </w:rPr>
              <w:noBreakHyphen/>
              <w:t xml:space="preserve">22, conduct consultation meetings, support the authority ensuring adherence to good practices in the RAC servicing sector, adopt measures to improve and implement codes and standards, carry out a study on the market acceptance of refillable cylinders and the effect of banning disposable refrigerant cylinders, prepare an </w:t>
            </w:r>
            <w:r w:rsidRPr="00805DF6">
              <w:rPr>
                <w:sz w:val="20"/>
                <w:szCs w:val="20"/>
              </w:rPr>
              <w:lastRenderedPageBreak/>
              <w:t>operational manual for recovery, recycling, and reclamation (RRR) centres, and prepare guidelines for the establishment of new reclamation centres.</w:t>
            </w:r>
          </w:p>
        </w:tc>
        <w:tc>
          <w:tcPr>
            <w:tcW w:w="992" w:type="dxa"/>
            <w:vMerge w:val="restart"/>
            <w:tcBorders>
              <w:top w:val="single" w:sz="4" w:space="0" w:color="auto"/>
              <w:left w:val="single" w:sz="4" w:space="0" w:color="auto"/>
              <w:bottom w:val="single" w:sz="4" w:space="0" w:color="auto"/>
              <w:right w:val="single" w:sz="4" w:space="0" w:color="auto"/>
            </w:tcBorders>
          </w:tcPr>
          <w:p w14:paraId="03A58CDA" w14:textId="77777777" w:rsidR="004E733C" w:rsidRPr="00805DF6" w:rsidRDefault="004E733C">
            <w:pPr>
              <w:jc w:val="center"/>
              <w:rPr>
                <w:sz w:val="20"/>
                <w:szCs w:val="20"/>
              </w:rPr>
            </w:pPr>
            <w:r w:rsidRPr="00805DF6">
              <w:rPr>
                <w:sz w:val="20"/>
                <w:szCs w:val="20"/>
              </w:rPr>
              <w:lastRenderedPageBreak/>
              <w:t>UNEP</w:t>
            </w:r>
          </w:p>
        </w:tc>
        <w:tc>
          <w:tcPr>
            <w:tcW w:w="1134" w:type="dxa"/>
            <w:tcBorders>
              <w:top w:val="single" w:sz="4" w:space="0" w:color="auto"/>
              <w:left w:val="single" w:sz="4" w:space="0" w:color="auto"/>
              <w:bottom w:val="single" w:sz="4" w:space="0" w:color="auto"/>
              <w:right w:val="single" w:sz="4" w:space="0" w:color="auto"/>
            </w:tcBorders>
          </w:tcPr>
          <w:p w14:paraId="0119379A" w14:textId="77777777" w:rsidR="004E733C" w:rsidRPr="00805DF6" w:rsidRDefault="004E733C">
            <w:pPr>
              <w:shd w:val="clear" w:color="auto" w:fill="FFFFFF" w:themeFill="background1"/>
              <w:jc w:val="right"/>
              <w:rPr>
                <w:sz w:val="20"/>
                <w:szCs w:val="20"/>
              </w:rPr>
            </w:pPr>
            <w:r w:rsidRPr="00805DF6">
              <w:rPr>
                <w:sz w:val="20"/>
                <w:szCs w:val="20"/>
              </w:rPr>
              <w:t>200,000</w:t>
            </w:r>
          </w:p>
        </w:tc>
        <w:tc>
          <w:tcPr>
            <w:tcW w:w="1134" w:type="dxa"/>
            <w:tcBorders>
              <w:top w:val="single" w:sz="4" w:space="0" w:color="auto"/>
              <w:left w:val="single" w:sz="4" w:space="0" w:color="auto"/>
              <w:bottom w:val="single" w:sz="4" w:space="0" w:color="auto"/>
              <w:right w:val="single" w:sz="4" w:space="0" w:color="auto"/>
            </w:tcBorders>
          </w:tcPr>
          <w:p w14:paraId="3F76CF75" w14:textId="77777777" w:rsidR="004E733C" w:rsidRPr="00805DF6" w:rsidRDefault="004E733C">
            <w:pPr>
              <w:shd w:val="clear" w:color="auto" w:fill="FFFFFF" w:themeFill="background1"/>
              <w:jc w:val="right"/>
              <w:rPr>
                <w:sz w:val="20"/>
                <w:szCs w:val="20"/>
              </w:rPr>
            </w:pPr>
            <w:r w:rsidRPr="00805DF6">
              <w:rPr>
                <w:sz w:val="20"/>
                <w:szCs w:val="20"/>
              </w:rPr>
              <w:t>120,000</w:t>
            </w:r>
          </w:p>
        </w:tc>
      </w:tr>
      <w:tr w:rsidR="004E733C" w:rsidRPr="00805DF6" w14:paraId="7B018103" w14:textId="77777777">
        <w:trPr>
          <w:trHeight w:val="217"/>
        </w:trPr>
        <w:tc>
          <w:tcPr>
            <w:tcW w:w="6091" w:type="dxa"/>
            <w:tcBorders>
              <w:top w:val="single" w:sz="4" w:space="0" w:color="auto"/>
              <w:left w:val="single" w:sz="4" w:space="0" w:color="auto"/>
              <w:bottom w:val="single" w:sz="4" w:space="0" w:color="auto"/>
              <w:right w:val="single" w:sz="4" w:space="0" w:color="auto"/>
            </w:tcBorders>
          </w:tcPr>
          <w:p w14:paraId="760CF41B" w14:textId="77777777" w:rsidR="004E733C" w:rsidRPr="00805DF6" w:rsidRDefault="004E733C">
            <w:pPr>
              <w:shd w:val="clear" w:color="auto" w:fill="FFFFFF" w:themeFill="background1"/>
              <w:ind w:left="171"/>
              <w:jc w:val="left"/>
              <w:rPr>
                <w:sz w:val="20"/>
                <w:szCs w:val="20"/>
              </w:rPr>
            </w:pPr>
            <w:r w:rsidRPr="00805DF6">
              <w:rPr>
                <w:sz w:val="20"/>
                <w:szCs w:val="20"/>
              </w:rPr>
              <w:t>Build capacity of customs with refresher trainings on controlled substances: Train 315 customs officers, enforcement officers, environmental officers, importers, and brokers on legal revisions, illegal trade, quota procedures, and substance identification using the updates customs training programme being developed under the KIP.</w:t>
            </w:r>
          </w:p>
        </w:tc>
        <w:tc>
          <w:tcPr>
            <w:tcW w:w="992" w:type="dxa"/>
            <w:vMerge/>
            <w:tcBorders>
              <w:top w:val="single" w:sz="4" w:space="0" w:color="auto"/>
              <w:left w:val="single" w:sz="4" w:space="0" w:color="auto"/>
              <w:bottom w:val="single" w:sz="4" w:space="0" w:color="auto"/>
              <w:right w:val="single" w:sz="4" w:space="0" w:color="auto"/>
            </w:tcBorders>
          </w:tcPr>
          <w:p w14:paraId="69FDB734"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56A286C" w14:textId="77777777" w:rsidR="004E733C" w:rsidRPr="00805DF6" w:rsidRDefault="004E733C">
            <w:pPr>
              <w:shd w:val="clear" w:color="auto" w:fill="FFFFFF" w:themeFill="background1"/>
              <w:jc w:val="right"/>
              <w:rPr>
                <w:sz w:val="20"/>
                <w:szCs w:val="20"/>
              </w:rPr>
            </w:pPr>
            <w:r w:rsidRPr="00805DF6">
              <w:rPr>
                <w:sz w:val="20"/>
                <w:szCs w:val="20"/>
              </w:rPr>
              <w:t>105,000</w:t>
            </w:r>
          </w:p>
        </w:tc>
        <w:tc>
          <w:tcPr>
            <w:tcW w:w="1134" w:type="dxa"/>
            <w:tcBorders>
              <w:top w:val="single" w:sz="4" w:space="0" w:color="auto"/>
              <w:left w:val="single" w:sz="4" w:space="0" w:color="auto"/>
              <w:bottom w:val="single" w:sz="4" w:space="0" w:color="auto"/>
              <w:right w:val="single" w:sz="4" w:space="0" w:color="auto"/>
            </w:tcBorders>
          </w:tcPr>
          <w:p w14:paraId="149D8B9B" w14:textId="77777777" w:rsidR="004E733C" w:rsidRPr="00805DF6" w:rsidRDefault="004E733C">
            <w:pPr>
              <w:shd w:val="clear" w:color="auto" w:fill="FFFFFF" w:themeFill="background1"/>
              <w:jc w:val="right"/>
              <w:rPr>
                <w:sz w:val="20"/>
                <w:szCs w:val="20"/>
              </w:rPr>
            </w:pPr>
            <w:r w:rsidRPr="00805DF6">
              <w:rPr>
                <w:sz w:val="20"/>
                <w:szCs w:val="20"/>
              </w:rPr>
              <w:t>65,000</w:t>
            </w:r>
          </w:p>
        </w:tc>
      </w:tr>
      <w:tr w:rsidR="004E733C" w:rsidRPr="00805DF6" w14:paraId="1F09D7D4" w14:textId="77777777">
        <w:trPr>
          <w:trHeight w:val="217"/>
        </w:trPr>
        <w:tc>
          <w:tcPr>
            <w:tcW w:w="6091" w:type="dxa"/>
            <w:tcBorders>
              <w:top w:val="single" w:sz="4" w:space="0" w:color="auto"/>
              <w:left w:val="single" w:sz="4" w:space="0" w:color="auto"/>
              <w:bottom w:val="single" w:sz="4" w:space="0" w:color="auto"/>
              <w:right w:val="single" w:sz="4" w:space="0" w:color="auto"/>
            </w:tcBorders>
          </w:tcPr>
          <w:p w14:paraId="03BF49C7" w14:textId="77777777" w:rsidR="004E733C" w:rsidRPr="00805DF6" w:rsidRDefault="004E733C">
            <w:pPr>
              <w:shd w:val="clear" w:color="auto" w:fill="FFFFFF" w:themeFill="background1"/>
              <w:ind w:left="171"/>
              <w:jc w:val="left"/>
              <w:rPr>
                <w:sz w:val="20"/>
                <w:szCs w:val="20"/>
              </w:rPr>
            </w:pPr>
            <w:r w:rsidRPr="00805DF6">
              <w:rPr>
                <w:sz w:val="20"/>
                <w:szCs w:val="20"/>
              </w:rPr>
              <w:t>Organize three technological awareness training programmes: Hold six</w:t>
            </w:r>
            <w:r>
              <w:rPr>
                <w:sz w:val="20"/>
                <w:szCs w:val="20"/>
              </w:rPr>
              <w:t> </w:t>
            </w:r>
            <w:r w:rsidRPr="00805DF6">
              <w:rPr>
                <w:sz w:val="20"/>
                <w:szCs w:val="20"/>
              </w:rPr>
              <w:t>sessions to train 90 large-scale AC engineers and operators on ammonia and low-GWP alternatives in industrial AC; hold ten sessions to train 200 technicians and stakeholders on safety in flammable refrigerants handling; and design and implement five</w:t>
            </w:r>
            <w:r>
              <w:rPr>
                <w:sz w:val="20"/>
                <w:szCs w:val="20"/>
              </w:rPr>
              <w:t> </w:t>
            </w:r>
            <w:r w:rsidRPr="00805DF6">
              <w:rPr>
                <w:sz w:val="20"/>
                <w:szCs w:val="20"/>
              </w:rPr>
              <w:t>technical internship programmes for 75 engineering students and graduates.</w:t>
            </w:r>
          </w:p>
        </w:tc>
        <w:tc>
          <w:tcPr>
            <w:tcW w:w="992" w:type="dxa"/>
            <w:vMerge/>
            <w:tcBorders>
              <w:top w:val="single" w:sz="4" w:space="0" w:color="auto"/>
              <w:left w:val="single" w:sz="4" w:space="0" w:color="auto"/>
              <w:bottom w:val="single" w:sz="4" w:space="0" w:color="auto"/>
              <w:right w:val="single" w:sz="4" w:space="0" w:color="auto"/>
            </w:tcBorders>
          </w:tcPr>
          <w:p w14:paraId="5C7E0A2B"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A58FA45" w14:textId="77777777" w:rsidR="004E733C" w:rsidRPr="00805DF6" w:rsidRDefault="004E733C">
            <w:pPr>
              <w:shd w:val="clear" w:color="auto" w:fill="FFFFFF" w:themeFill="background1"/>
              <w:jc w:val="right"/>
              <w:rPr>
                <w:sz w:val="20"/>
                <w:szCs w:val="20"/>
              </w:rPr>
            </w:pPr>
            <w:r w:rsidRPr="00805DF6">
              <w:rPr>
                <w:sz w:val="20"/>
                <w:szCs w:val="20"/>
              </w:rPr>
              <w:t>95,000</w:t>
            </w:r>
          </w:p>
        </w:tc>
        <w:tc>
          <w:tcPr>
            <w:tcW w:w="1134" w:type="dxa"/>
            <w:tcBorders>
              <w:top w:val="single" w:sz="4" w:space="0" w:color="auto"/>
              <w:left w:val="single" w:sz="4" w:space="0" w:color="auto"/>
              <w:bottom w:val="single" w:sz="4" w:space="0" w:color="auto"/>
              <w:right w:val="single" w:sz="4" w:space="0" w:color="auto"/>
            </w:tcBorders>
          </w:tcPr>
          <w:p w14:paraId="7286236C" w14:textId="77777777" w:rsidR="004E733C" w:rsidRPr="00805DF6" w:rsidRDefault="004E733C">
            <w:pPr>
              <w:shd w:val="clear" w:color="auto" w:fill="FFFFFF" w:themeFill="background1"/>
              <w:jc w:val="right"/>
              <w:rPr>
                <w:sz w:val="20"/>
                <w:szCs w:val="20"/>
              </w:rPr>
            </w:pPr>
            <w:r w:rsidRPr="00805DF6">
              <w:rPr>
                <w:sz w:val="20"/>
                <w:szCs w:val="20"/>
              </w:rPr>
              <w:t>55,000</w:t>
            </w:r>
          </w:p>
        </w:tc>
      </w:tr>
      <w:tr w:rsidR="004E733C" w:rsidRPr="00805DF6" w14:paraId="21A88222"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57A9A194" w14:textId="77777777" w:rsidR="004E733C" w:rsidRPr="00805DF6" w:rsidRDefault="004E733C">
            <w:pPr>
              <w:shd w:val="clear" w:color="auto" w:fill="FFFFFF" w:themeFill="background1"/>
              <w:jc w:val="left"/>
              <w:rPr>
                <w:i/>
                <w:iCs/>
                <w:sz w:val="20"/>
                <w:szCs w:val="20"/>
              </w:rPr>
            </w:pPr>
            <w:r w:rsidRPr="00805DF6">
              <w:rPr>
                <w:i/>
                <w:iCs/>
                <w:sz w:val="20"/>
                <w:szCs w:val="20"/>
              </w:rPr>
              <w:t>Capacity-building of RAC technicians (US $3,797,500)</w:t>
            </w:r>
          </w:p>
        </w:tc>
      </w:tr>
      <w:tr w:rsidR="004E733C" w:rsidRPr="00805DF6" w14:paraId="6EEECC75" w14:textId="77777777">
        <w:trPr>
          <w:trHeight w:val="217"/>
        </w:trPr>
        <w:tc>
          <w:tcPr>
            <w:tcW w:w="6091" w:type="dxa"/>
            <w:tcBorders>
              <w:top w:val="single" w:sz="4" w:space="0" w:color="auto"/>
              <w:left w:val="single" w:sz="4" w:space="0" w:color="auto"/>
              <w:bottom w:val="single" w:sz="4" w:space="0" w:color="auto"/>
              <w:right w:val="single" w:sz="4" w:space="0" w:color="auto"/>
            </w:tcBorders>
            <w:vAlign w:val="center"/>
          </w:tcPr>
          <w:p w14:paraId="5895243F" w14:textId="77777777" w:rsidR="004E733C" w:rsidRPr="00805DF6" w:rsidRDefault="004E733C">
            <w:pPr>
              <w:shd w:val="clear" w:color="auto" w:fill="FFFFFF" w:themeFill="background1"/>
              <w:ind w:left="171"/>
              <w:jc w:val="left"/>
              <w:rPr>
                <w:sz w:val="20"/>
                <w:szCs w:val="20"/>
              </w:rPr>
            </w:pPr>
            <w:r w:rsidRPr="00805DF6">
              <w:rPr>
                <w:sz w:val="20"/>
                <w:szCs w:val="20"/>
              </w:rPr>
              <w:t>Update RAC sector guidelines and training curricula: Evaluate the current training curricula, define requirements for updates in collaboration with stakeholders, recommend updates to the curricula, and disseminate the outcome through workshops.</w:t>
            </w:r>
          </w:p>
        </w:tc>
        <w:tc>
          <w:tcPr>
            <w:tcW w:w="992" w:type="dxa"/>
            <w:vMerge w:val="restart"/>
            <w:tcBorders>
              <w:top w:val="single" w:sz="4" w:space="0" w:color="auto"/>
              <w:left w:val="single" w:sz="4" w:space="0" w:color="auto"/>
              <w:bottom w:val="single" w:sz="4" w:space="0" w:color="auto"/>
              <w:right w:val="single" w:sz="4" w:space="0" w:color="auto"/>
            </w:tcBorders>
          </w:tcPr>
          <w:p w14:paraId="6C9C732E" w14:textId="77777777" w:rsidR="004E733C" w:rsidRPr="00805DF6" w:rsidRDefault="004E733C">
            <w:pPr>
              <w:jc w:val="center"/>
              <w:rPr>
                <w:sz w:val="20"/>
                <w:szCs w:val="20"/>
              </w:rPr>
            </w:pPr>
            <w:r w:rsidRPr="00805DF6">
              <w:rPr>
                <w:sz w:val="20"/>
                <w:szCs w:val="20"/>
              </w:rPr>
              <w:t>UNEP</w:t>
            </w:r>
          </w:p>
        </w:tc>
        <w:tc>
          <w:tcPr>
            <w:tcW w:w="1134" w:type="dxa"/>
            <w:tcBorders>
              <w:top w:val="single" w:sz="4" w:space="0" w:color="auto"/>
              <w:left w:val="single" w:sz="4" w:space="0" w:color="auto"/>
              <w:bottom w:val="single" w:sz="4" w:space="0" w:color="auto"/>
              <w:right w:val="single" w:sz="4" w:space="0" w:color="auto"/>
            </w:tcBorders>
          </w:tcPr>
          <w:p w14:paraId="48FB93F0" w14:textId="77777777" w:rsidR="004E733C" w:rsidRPr="00805DF6" w:rsidRDefault="004E733C">
            <w:pPr>
              <w:shd w:val="clear" w:color="auto" w:fill="FFFFFF" w:themeFill="background1"/>
              <w:jc w:val="right"/>
              <w:rPr>
                <w:sz w:val="20"/>
                <w:szCs w:val="20"/>
              </w:rPr>
            </w:pPr>
            <w:r w:rsidRPr="00805DF6">
              <w:rPr>
                <w:sz w:val="20"/>
                <w:szCs w:val="20"/>
              </w:rPr>
              <w:t xml:space="preserve">40,000 </w:t>
            </w:r>
          </w:p>
        </w:tc>
        <w:tc>
          <w:tcPr>
            <w:tcW w:w="1134" w:type="dxa"/>
            <w:tcBorders>
              <w:top w:val="single" w:sz="4" w:space="0" w:color="auto"/>
              <w:left w:val="single" w:sz="4" w:space="0" w:color="auto"/>
              <w:bottom w:val="single" w:sz="4" w:space="0" w:color="auto"/>
              <w:right w:val="single" w:sz="4" w:space="0" w:color="auto"/>
            </w:tcBorders>
          </w:tcPr>
          <w:p w14:paraId="76672B23" w14:textId="77777777" w:rsidR="004E733C" w:rsidRPr="00805DF6" w:rsidRDefault="004E733C">
            <w:pPr>
              <w:shd w:val="clear" w:color="auto" w:fill="FFFFFF" w:themeFill="background1"/>
              <w:jc w:val="right"/>
              <w:rPr>
                <w:sz w:val="20"/>
                <w:szCs w:val="20"/>
              </w:rPr>
            </w:pPr>
            <w:r w:rsidRPr="00805DF6">
              <w:rPr>
                <w:sz w:val="20"/>
                <w:szCs w:val="20"/>
              </w:rPr>
              <w:t>20,000</w:t>
            </w:r>
          </w:p>
        </w:tc>
      </w:tr>
      <w:tr w:rsidR="004E733C" w:rsidRPr="00805DF6" w14:paraId="27AD154E"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5A269053" w14:textId="77777777" w:rsidR="004E733C" w:rsidRPr="00805DF6" w:rsidRDefault="004E733C">
            <w:pPr>
              <w:shd w:val="clear" w:color="auto" w:fill="FFFFFF" w:themeFill="background1"/>
              <w:ind w:left="171"/>
              <w:jc w:val="left"/>
              <w:rPr>
                <w:sz w:val="20"/>
                <w:szCs w:val="20"/>
              </w:rPr>
            </w:pPr>
            <w:r w:rsidRPr="00805DF6">
              <w:rPr>
                <w:sz w:val="20"/>
                <w:szCs w:val="20"/>
              </w:rPr>
              <w:t xml:space="preserve">Support the RAC certification scheme: Update and </w:t>
            </w:r>
            <w:bookmarkStart w:id="10" w:name="_Hlk213475262"/>
            <w:r w:rsidRPr="00805DF6">
              <w:rPr>
                <w:sz w:val="20"/>
                <w:szCs w:val="20"/>
              </w:rPr>
              <w:t>digitize the national registry of certified technicians, track technicians to gauge progress in RRR, and hold meetings and workshops with stakeholders at ministries and associations</w:t>
            </w:r>
            <w:bookmarkEnd w:id="10"/>
            <w:r w:rsidRPr="00805DF6">
              <w:rPr>
                <w:sz w:val="20"/>
                <w:szCs w:val="20"/>
              </w:rPr>
              <w:t>.</w:t>
            </w:r>
          </w:p>
        </w:tc>
        <w:tc>
          <w:tcPr>
            <w:tcW w:w="992" w:type="dxa"/>
            <w:vMerge/>
            <w:tcBorders>
              <w:top w:val="single" w:sz="4" w:space="0" w:color="auto"/>
              <w:left w:val="single" w:sz="4" w:space="0" w:color="auto"/>
              <w:bottom w:val="single" w:sz="4" w:space="0" w:color="auto"/>
              <w:right w:val="single" w:sz="4" w:space="0" w:color="auto"/>
            </w:tcBorders>
          </w:tcPr>
          <w:p w14:paraId="147BA8AE"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702DD98" w14:textId="77777777" w:rsidR="004E733C" w:rsidRPr="00805DF6" w:rsidRDefault="004E733C">
            <w:pPr>
              <w:shd w:val="clear" w:color="auto" w:fill="FFFFFF" w:themeFill="background1"/>
              <w:jc w:val="right"/>
              <w:rPr>
                <w:sz w:val="20"/>
                <w:szCs w:val="20"/>
              </w:rPr>
            </w:pPr>
            <w:r w:rsidRPr="00805DF6">
              <w:rPr>
                <w:sz w:val="20"/>
                <w:szCs w:val="20"/>
              </w:rPr>
              <w:t xml:space="preserve">50,000 </w:t>
            </w:r>
          </w:p>
        </w:tc>
        <w:tc>
          <w:tcPr>
            <w:tcW w:w="1134" w:type="dxa"/>
            <w:tcBorders>
              <w:top w:val="single" w:sz="4" w:space="0" w:color="auto"/>
              <w:left w:val="single" w:sz="4" w:space="0" w:color="auto"/>
              <w:bottom w:val="single" w:sz="4" w:space="0" w:color="auto"/>
              <w:right w:val="single" w:sz="4" w:space="0" w:color="auto"/>
            </w:tcBorders>
          </w:tcPr>
          <w:p w14:paraId="73FC0DDF" w14:textId="77777777" w:rsidR="004E733C" w:rsidRPr="00805DF6" w:rsidRDefault="004E733C">
            <w:pPr>
              <w:shd w:val="clear" w:color="auto" w:fill="FFFFFF" w:themeFill="background1"/>
              <w:jc w:val="right"/>
              <w:rPr>
                <w:sz w:val="20"/>
                <w:szCs w:val="20"/>
              </w:rPr>
            </w:pPr>
            <w:r w:rsidRPr="00805DF6">
              <w:rPr>
                <w:sz w:val="20"/>
                <w:szCs w:val="20"/>
              </w:rPr>
              <w:t>20,000</w:t>
            </w:r>
          </w:p>
        </w:tc>
      </w:tr>
      <w:tr w:rsidR="004E733C" w:rsidRPr="00805DF6" w14:paraId="0C22DD8B"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36171D64" w14:textId="77777777" w:rsidR="004E733C" w:rsidRPr="00805DF6" w:rsidRDefault="004E733C">
            <w:pPr>
              <w:shd w:val="clear" w:color="auto" w:fill="FFFFFF" w:themeFill="background1"/>
              <w:ind w:left="171"/>
              <w:jc w:val="left"/>
              <w:rPr>
                <w:sz w:val="20"/>
                <w:szCs w:val="20"/>
              </w:rPr>
            </w:pPr>
            <w:r w:rsidRPr="00805DF6">
              <w:rPr>
                <w:sz w:val="20"/>
                <w:szCs w:val="20"/>
              </w:rPr>
              <w:t>Train 45 assessors for RAC certification.</w:t>
            </w:r>
          </w:p>
        </w:tc>
        <w:tc>
          <w:tcPr>
            <w:tcW w:w="992" w:type="dxa"/>
            <w:vMerge/>
            <w:tcBorders>
              <w:top w:val="single" w:sz="4" w:space="0" w:color="auto"/>
              <w:left w:val="single" w:sz="4" w:space="0" w:color="auto"/>
              <w:bottom w:val="single" w:sz="4" w:space="0" w:color="auto"/>
              <w:right w:val="single" w:sz="4" w:space="0" w:color="auto"/>
            </w:tcBorders>
          </w:tcPr>
          <w:p w14:paraId="2FCF46D1"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DDC9053" w14:textId="77777777" w:rsidR="004E733C" w:rsidRPr="00805DF6" w:rsidRDefault="004E733C">
            <w:pPr>
              <w:shd w:val="clear" w:color="auto" w:fill="FFFFFF" w:themeFill="background1"/>
              <w:jc w:val="right"/>
              <w:rPr>
                <w:sz w:val="20"/>
                <w:szCs w:val="20"/>
              </w:rPr>
            </w:pPr>
            <w:r w:rsidRPr="00805DF6">
              <w:rPr>
                <w:sz w:val="20"/>
                <w:szCs w:val="20"/>
              </w:rPr>
              <w:t xml:space="preserve">67,500 </w:t>
            </w:r>
          </w:p>
        </w:tc>
        <w:tc>
          <w:tcPr>
            <w:tcW w:w="1134" w:type="dxa"/>
            <w:tcBorders>
              <w:top w:val="single" w:sz="4" w:space="0" w:color="auto"/>
              <w:left w:val="single" w:sz="4" w:space="0" w:color="auto"/>
              <w:bottom w:val="single" w:sz="4" w:space="0" w:color="auto"/>
              <w:right w:val="single" w:sz="4" w:space="0" w:color="auto"/>
            </w:tcBorders>
          </w:tcPr>
          <w:p w14:paraId="5199962B" w14:textId="77777777" w:rsidR="004E733C" w:rsidRPr="00805DF6" w:rsidRDefault="004E733C">
            <w:pPr>
              <w:shd w:val="clear" w:color="auto" w:fill="FFFFFF" w:themeFill="background1"/>
              <w:jc w:val="right"/>
              <w:rPr>
                <w:sz w:val="20"/>
                <w:szCs w:val="20"/>
              </w:rPr>
            </w:pPr>
            <w:r w:rsidRPr="00805DF6">
              <w:rPr>
                <w:sz w:val="20"/>
                <w:szCs w:val="20"/>
              </w:rPr>
              <w:t>45,000</w:t>
            </w:r>
          </w:p>
        </w:tc>
      </w:tr>
      <w:tr w:rsidR="004E733C" w:rsidRPr="00805DF6" w14:paraId="54C52A2C"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3099E2E2" w14:textId="77777777" w:rsidR="004E733C" w:rsidRPr="00805DF6" w:rsidRDefault="004E733C">
            <w:pPr>
              <w:shd w:val="clear" w:color="auto" w:fill="FFFFFF" w:themeFill="background1"/>
              <w:ind w:left="171"/>
              <w:jc w:val="left"/>
              <w:rPr>
                <w:sz w:val="20"/>
                <w:szCs w:val="20"/>
              </w:rPr>
            </w:pPr>
            <w:r w:rsidRPr="00805DF6">
              <w:rPr>
                <w:sz w:val="20"/>
                <w:szCs w:val="20"/>
              </w:rPr>
              <w:t>Train 2,000 RAC technicians on leak reduction, refrigerant recovery and storage, brazing, and the safe use of flammable refrigerants; and certify at least 1,600 (80 per cent) of those trained.</w:t>
            </w:r>
          </w:p>
        </w:tc>
        <w:tc>
          <w:tcPr>
            <w:tcW w:w="992" w:type="dxa"/>
            <w:vMerge/>
            <w:tcBorders>
              <w:top w:val="single" w:sz="4" w:space="0" w:color="auto"/>
              <w:left w:val="single" w:sz="4" w:space="0" w:color="auto"/>
              <w:bottom w:val="single" w:sz="4" w:space="0" w:color="auto"/>
              <w:right w:val="single" w:sz="4" w:space="0" w:color="auto"/>
            </w:tcBorders>
          </w:tcPr>
          <w:p w14:paraId="1AA1B339"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865513F" w14:textId="77777777" w:rsidR="004E733C" w:rsidRPr="00805DF6" w:rsidRDefault="004E733C">
            <w:pPr>
              <w:shd w:val="clear" w:color="auto" w:fill="FFFFFF" w:themeFill="background1"/>
              <w:jc w:val="right"/>
              <w:rPr>
                <w:sz w:val="20"/>
                <w:szCs w:val="20"/>
              </w:rPr>
            </w:pPr>
            <w:r w:rsidRPr="00805DF6">
              <w:rPr>
                <w:sz w:val="20"/>
                <w:szCs w:val="20"/>
              </w:rPr>
              <w:t xml:space="preserve">400,000 </w:t>
            </w:r>
          </w:p>
        </w:tc>
        <w:tc>
          <w:tcPr>
            <w:tcW w:w="1134" w:type="dxa"/>
            <w:tcBorders>
              <w:top w:val="single" w:sz="4" w:space="0" w:color="auto"/>
              <w:left w:val="single" w:sz="4" w:space="0" w:color="auto"/>
              <w:bottom w:val="single" w:sz="4" w:space="0" w:color="auto"/>
              <w:right w:val="single" w:sz="4" w:space="0" w:color="auto"/>
            </w:tcBorders>
          </w:tcPr>
          <w:p w14:paraId="71EAB8EC" w14:textId="77777777" w:rsidR="004E733C" w:rsidRPr="00805DF6" w:rsidRDefault="004E733C">
            <w:pPr>
              <w:shd w:val="clear" w:color="auto" w:fill="FFFFFF" w:themeFill="background1"/>
              <w:jc w:val="right"/>
              <w:rPr>
                <w:sz w:val="20"/>
                <w:szCs w:val="20"/>
              </w:rPr>
            </w:pPr>
            <w:r w:rsidRPr="00805DF6">
              <w:rPr>
                <w:sz w:val="20"/>
                <w:szCs w:val="20"/>
              </w:rPr>
              <w:t>160,000</w:t>
            </w:r>
          </w:p>
        </w:tc>
      </w:tr>
      <w:tr w:rsidR="004E733C" w:rsidRPr="00805DF6" w14:paraId="6B35CA9E"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2AEFBE51" w14:textId="77777777" w:rsidR="004E733C" w:rsidRPr="00805DF6" w:rsidRDefault="004E733C">
            <w:pPr>
              <w:shd w:val="clear" w:color="auto" w:fill="FFFFFF" w:themeFill="background1"/>
              <w:ind w:left="171"/>
              <w:jc w:val="left"/>
              <w:rPr>
                <w:sz w:val="20"/>
                <w:szCs w:val="20"/>
              </w:rPr>
            </w:pPr>
            <w:r w:rsidRPr="00805DF6">
              <w:rPr>
                <w:sz w:val="20"/>
                <w:szCs w:val="20"/>
              </w:rPr>
              <w:t>Improve training capacities of five private and non</w:t>
            </w:r>
            <w:r w:rsidRPr="00805DF6">
              <w:rPr>
                <w:sz w:val="20"/>
                <w:szCs w:val="20"/>
              </w:rPr>
              <w:noBreakHyphen/>
              <w:t>governmental organization training centres: Carry out a study to determine which centres need support, supply tools and equipment</w:t>
            </w:r>
            <w:r w:rsidRPr="00805DF6">
              <w:rPr>
                <w:rStyle w:val="FootnoteReference"/>
                <w:sz w:val="20"/>
                <w:szCs w:val="20"/>
              </w:rPr>
              <w:footnoteReference w:id="8"/>
            </w:r>
            <w:r w:rsidRPr="00805DF6">
              <w:rPr>
                <w:sz w:val="20"/>
                <w:szCs w:val="20"/>
              </w:rPr>
              <w:t xml:space="preserve"> based on the study, and launch of the activities.</w:t>
            </w:r>
          </w:p>
        </w:tc>
        <w:tc>
          <w:tcPr>
            <w:tcW w:w="992" w:type="dxa"/>
            <w:vMerge w:val="restart"/>
            <w:tcBorders>
              <w:top w:val="single" w:sz="4" w:space="0" w:color="auto"/>
              <w:left w:val="single" w:sz="4" w:space="0" w:color="auto"/>
              <w:bottom w:val="single" w:sz="4" w:space="0" w:color="auto"/>
              <w:right w:val="single" w:sz="4" w:space="0" w:color="auto"/>
            </w:tcBorders>
          </w:tcPr>
          <w:p w14:paraId="4A64E538" w14:textId="77777777" w:rsidR="004E733C" w:rsidRPr="00805DF6" w:rsidRDefault="004E733C">
            <w:pPr>
              <w:jc w:val="center"/>
              <w:rPr>
                <w:sz w:val="20"/>
                <w:szCs w:val="20"/>
              </w:rPr>
            </w:pPr>
            <w:r w:rsidRPr="00805DF6">
              <w:rPr>
                <w:sz w:val="20"/>
                <w:szCs w:val="20"/>
              </w:rPr>
              <w:t>UNIDO</w:t>
            </w:r>
          </w:p>
        </w:tc>
        <w:tc>
          <w:tcPr>
            <w:tcW w:w="1134" w:type="dxa"/>
            <w:tcBorders>
              <w:top w:val="single" w:sz="4" w:space="0" w:color="auto"/>
              <w:left w:val="single" w:sz="4" w:space="0" w:color="auto"/>
              <w:bottom w:val="single" w:sz="4" w:space="0" w:color="auto"/>
              <w:right w:val="single" w:sz="4" w:space="0" w:color="auto"/>
            </w:tcBorders>
          </w:tcPr>
          <w:p w14:paraId="1BBA6D3D" w14:textId="77777777" w:rsidR="004E733C" w:rsidRPr="00805DF6" w:rsidRDefault="004E733C">
            <w:pPr>
              <w:shd w:val="clear" w:color="auto" w:fill="FFFFFF" w:themeFill="background1"/>
              <w:jc w:val="right"/>
              <w:rPr>
                <w:sz w:val="20"/>
                <w:szCs w:val="20"/>
              </w:rPr>
            </w:pPr>
            <w:r w:rsidRPr="00805DF6">
              <w:rPr>
                <w:sz w:val="20"/>
                <w:szCs w:val="20"/>
              </w:rPr>
              <w:t xml:space="preserve">230,000 </w:t>
            </w:r>
          </w:p>
        </w:tc>
        <w:tc>
          <w:tcPr>
            <w:tcW w:w="1134" w:type="dxa"/>
            <w:tcBorders>
              <w:top w:val="single" w:sz="4" w:space="0" w:color="auto"/>
              <w:left w:val="single" w:sz="4" w:space="0" w:color="auto"/>
              <w:bottom w:val="single" w:sz="4" w:space="0" w:color="auto"/>
              <w:right w:val="single" w:sz="4" w:space="0" w:color="auto"/>
            </w:tcBorders>
          </w:tcPr>
          <w:p w14:paraId="59FD731B" w14:textId="77777777" w:rsidR="004E733C" w:rsidRPr="00805DF6" w:rsidRDefault="004E733C">
            <w:pPr>
              <w:shd w:val="clear" w:color="auto" w:fill="FFFFFF" w:themeFill="background1"/>
              <w:jc w:val="right"/>
              <w:rPr>
                <w:sz w:val="20"/>
                <w:szCs w:val="20"/>
              </w:rPr>
            </w:pPr>
            <w:r w:rsidRPr="00805DF6">
              <w:rPr>
                <w:sz w:val="20"/>
                <w:szCs w:val="20"/>
              </w:rPr>
              <w:t>215,000</w:t>
            </w:r>
          </w:p>
        </w:tc>
      </w:tr>
      <w:tr w:rsidR="004E733C" w:rsidRPr="00805DF6" w14:paraId="2E119D69"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09AAFA40" w14:textId="77777777" w:rsidR="004E733C" w:rsidRPr="00805DF6" w:rsidRDefault="004E733C">
            <w:pPr>
              <w:shd w:val="clear" w:color="auto" w:fill="FFFFFF" w:themeFill="background1"/>
              <w:ind w:left="171"/>
              <w:jc w:val="left"/>
              <w:rPr>
                <w:sz w:val="20"/>
                <w:szCs w:val="20"/>
              </w:rPr>
            </w:pPr>
            <w:r w:rsidRPr="00805DF6">
              <w:rPr>
                <w:sz w:val="20"/>
                <w:szCs w:val="20"/>
              </w:rPr>
              <w:t>Provide approximately seven educational training platforms</w:t>
            </w:r>
            <w:r w:rsidRPr="00805DF6">
              <w:rPr>
                <w:rStyle w:val="FootnoteReference"/>
                <w:sz w:val="20"/>
                <w:szCs w:val="20"/>
              </w:rPr>
              <w:footnoteReference w:id="9"/>
            </w:r>
            <w:r w:rsidRPr="00805DF6">
              <w:rPr>
                <w:sz w:val="20"/>
                <w:szCs w:val="20"/>
              </w:rPr>
              <w:t xml:space="preserve"> to training and education centres (e.g., general refrigeration cycle, split</w:t>
            </w:r>
            <w:r w:rsidRPr="00805DF6">
              <w:rPr>
                <w:sz w:val="20"/>
                <w:szCs w:val="20"/>
              </w:rPr>
              <w:noBreakHyphen/>
              <w:t>AC module, commercial refrigeration trainer, industrial refrigeration trainer), with needs and quantities to be determined by a consultant under the project management unit (PMU).</w:t>
            </w:r>
          </w:p>
        </w:tc>
        <w:tc>
          <w:tcPr>
            <w:tcW w:w="992" w:type="dxa"/>
            <w:vMerge/>
            <w:tcBorders>
              <w:top w:val="single" w:sz="4" w:space="0" w:color="auto"/>
              <w:left w:val="single" w:sz="4" w:space="0" w:color="auto"/>
              <w:bottom w:val="single" w:sz="4" w:space="0" w:color="auto"/>
              <w:right w:val="single" w:sz="4" w:space="0" w:color="auto"/>
            </w:tcBorders>
          </w:tcPr>
          <w:p w14:paraId="7F4F1D9F"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9305BB1" w14:textId="77777777" w:rsidR="004E733C" w:rsidRPr="00805DF6" w:rsidRDefault="004E733C">
            <w:pPr>
              <w:shd w:val="clear" w:color="auto" w:fill="FFFFFF" w:themeFill="background1"/>
              <w:jc w:val="right"/>
              <w:rPr>
                <w:sz w:val="20"/>
                <w:szCs w:val="20"/>
              </w:rPr>
            </w:pPr>
            <w:r w:rsidRPr="00805DF6">
              <w:rPr>
                <w:sz w:val="20"/>
                <w:szCs w:val="20"/>
              </w:rPr>
              <w:t>340,000</w:t>
            </w:r>
          </w:p>
        </w:tc>
        <w:tc>
          <w:tcPr>
            <w:tcW w:w="1134" w:type="dxa"/>
            <w:tcBorders>
              <w:top w:val="single" w:sz="4" w:space="0" w:color="auto"/>
              <w:left w:val="single" w:sz="4" w:space="0" w:color="auto"/>
              <w:bottom w:val="single" w:sz="4" w:space="0" w:color="auto"/>
              <w:right w:val="single" w:sz="4" w:space="0" w:color="auto"/>
            </w:tcBorders>
          </w:tcPr>
          <w:p w14:paraId="6F3A63C0" w14:textId="77777777" w:rsidR="004E733C" w:rsidRPr="00805DF6" w:rsidRDefault="004E733C">
            <w:pPr>
              <w:shd w:val="clear" w:color="auto" w:fill="FFFFFF" w:themeFill="background1"/>
              <w:jc w:val="right"/>
              <w:rPr>
                <w:sz w:val="20"/>
                <w:szCs w:val="20"/>
              </w:rPr>
            </w:pPr>
            <w:r w:rsidRPr="00805DF6">
              <w:rPr>
                <w:sz w:val="20"/>
                <w:szCs w:val="20"/>
              </w:rPr>
              <w:t>340,000</w:t>
            </w:r>
          </w:p>
        </w:tc>
      </w:tr>
      <w:tr w:rsidR="004E733C" w:rsidRPr="00805DF6" w14:paraId="46086DAC" w14:textId="77777777">
        <w:trPr>
          <w:trHeight w:val="225"/>
        </w:trPr>
        <w:tc>
          <w:tcPr>
            <w:tcW w:w="6091" w:type="dxa"/>
            <w:tcBorders>
              <w:top w:val="single" w:sz="4" w:space="0" w:color="auto"/>
              <w:left w:val="single" w:sz="4" w:space="0" w:color="auto"/>
              <w:bottom w:val="single" w:sz="4" w:space="0" w:color="auto"/>
              <w:right w:val="single" w:sz="4" w:space="0" w:color="auto"/>
            </w:tcBorders>
            <w:vAlign w:val="center"/>
          </w:tcPr>
          <w:p w14:paraId="74D084E8" w14:textId="77777777" w:rsidR="004E733C" w:rsidRPr="00805DF6" w:rsidRDefault="004E733C">
            <w:pPr>
              <w:shd w:val="clear" w:color="auto" w:fill="FFFFFF" w:themeFill="background1"/>
              <w:ind w:left="171"/>
              <w:jc w:val="left"/>
              <w:rPr>
                <w:sz w:val="20"/>
                <w:szCs w:val="20"/>
              </w:rPr>
            </w:pPr>
            <w:r w:rsidRPr="00805DF6">
              <w:rPr>
                <w:sz w:val="20"/>
                <w:szCs w:val="20"/>
              </w:rPr>
              <w:t>Provide tools</w:t>
            </w:r>
            <w:r w:rsidRPr="00805DF6">
              <w:rPr>
                <w:rStyle w:val="FootnoteReference"/>
                <w:sz w:val="20"/>
                <w:szCs w:val="20"/>
              </w:rPr>
              <w:footnoteReference w:id="10"/>
            </w:r>
            <w:r w:rsidRPr="00805DF6">
              <w:rPr>
                <w:sz w:val="20"/>
                <w:szCs w:val="20"/>
              </w:rPr>
              <w:t xml:space="preserve"> for 1,050 RAC workshops to enable refrigerant recovery, leak detection, handling flammable refrigerants, and proper recharging of equipment; and provide HFC</w:t>
            </w:r>
            <w:r w:rsidRPr="00805DF6">
              <w:rPr>
                <w:sz w:val="20"/>
                <w:szCs w:val="20"/>
              </w:rPr>
              <w:noBreakHyphen/>
              <w:t>32 AC units to supplement training resources at training and education centres.</w:t>
            </w:r>
          </w:p>
        </w:tc>
        <w:tc>
          <w:tcPr>
            <w:tcW w:w="992" w:type="dxa"/>
            <w:vMerge/>
            <w:tcBorders>
              <w:top w:val="single" w:sz="4" w:space="0" w:color="auto"/>
              <w:left w:val="single" w:sz="4" w:space="0" w:color="auto"/>
              <w:bottom w:val="single" w:sz="4" w:space="0" w:color="auto"/>
              <w:right w:val="single" w:sz="4" w:space="0" w:color="auto"/>
            </w:tcBorders>
          </w:tcPr>
          <w:p w14:paraId="7E87A838"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54D7AEF" w14:textId="77777777" w:rsidR="004E733C" w:rsidRPr="00805DF6" w:rsidRDefault="004E733C">
            <w:pPr>
              <w:shd w:val="clear" w:color="auto" w:fill="FFFFFF" w:themeFill="background1"/>
              <w:jc w:val="right"/>
              <w:rPr>
                <w:sz w:val="20"/>
                <w:szCs w:val="20"/>
              </w:rPr>
            </w:pPr>
            <w:r w:rsidRPr="00805DF6">
              <w:rPr>
                <w:sz w:val="20"/>
                <w:szCs w:val="20"/>
              </w:rPr>
              <w:t xml:space="preserve">2,670,000 </w:t>
            </w:r>
          </w:p>
        </w:tc>
        <w:tc>
          <w:tcPr>
            <w:tcW w:w="1134" w:type="dxa"/>
            <w:tcBorders>
              <w:top w:val="single" w:sz="4" w:space="0" w:color="auto"/>
              <w:left w:val="single" w:sz="4" w:space="0" w:color="auto"/>
              <w:bottom w:val="single" w:sz="4" w:space="0" w:color="auto"/>
              <w:right w:val="single" w:sz="4" w:space="0" w:color="auto"/>
            </w:tcBorders>
          </w:tcPr>
          <w:p w14:paraId="7871EFC6" w14:textId="77777777" w:rsidR="004E733C" w:rsidRPr="00805DF6" w:rsidRDefault="004E733C">
            <w:pPr>
              <w:shd w:val="clear" w:color="auto" w:fill="FFFFFF" w:themeFill="background1"/>
              <w:jc w:val="right"/>
              <w:rPr>
                <w:sz w:val="20"/>
                <w:szCs w:val="20"/>
              </w:rPr>
            </w:pPr>
            <w:r w:rsidRPr="00805DF6">
              <w:rPr>
                <w:sz w:val="20"/>
                <w:szCs w:val="20"/>
              </w:rPr>
              <w:t>1,602,000</w:t>
            </w:r>
          </w:p>
        </w:tc>
      </w:tr>
      <w:tr w:rsidR="004E733C" w:rsidRPr="00805DF6" w14:paraId="3EA9D7C9"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4C644B4E" w14:textId="77777777" w:rsidR="004E733C" w:rsidRPr="00805DF6" w:rsidRDefault="004E733C">
            <w:pPr>
              <w:shd w:val="clear" w:color="auto" w:fill="FFFFFF" w:themeFill="background1"/>
              <w:jc w:val="left"/>
              <w:rPr>
                <w:i/>
                <w:iCs/>
                <w:sz w:val="20"/>
                <w:szCs w:val="20"/>
              </w:rPr>
            </w:pPr>
            <w:r w:rsidRPr="00805DF6">
              <w:rPr>
                <w:i/>
                <w:iCs/>
                <w:sz w:val="20"/>
                <w:szCs w:val="20"/>
              </w:rPr>
              <w:t>Strengthening the refrigerant RRR network (US $1,518,700)</w:t>
            </w:r>
          </w:p>
        </w:tc>
      </w:tr>
      <w:tr w:rsidR="004E733C" w:rsidRPr="00805DF6" w14:paraId="5FC3366B"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14C81BCE" w14:textId="77777777" w:rsidR="004E733C" w:rsidRPr="00805DF6" w:rsidRDefault="004E733C">
            <w:pPr>
              <w:shd w:val="clear" w:color="auto" w:fill="FFFFFF" w:themeFill="background1"/>
              <w:ind w:left="171"/>
              <w:jc w:val="left"/>
              <w:rPr>
                <w:sz w:val="20"/>
                <w:szCs w:val="20"/>
              </w:rPr>
            </w:pPr>
            <w:r w:rsidRPr="00805DF6">
              <w:rPr>
                <w:sz w:val="20"/>
                <w:szCs w:val="20"/>
              </w:rPr>
              <w:t>Establish an RRR centre in upper Egypt: Procure reclamation, laboratory, and testing equipment; install equipment and provide training; and logistics and launch.</w:t>
            </w:r>
          </w:p>
        </w:tc>
        <w:tc>
          <w:tcPr>
            <w:tcW w:w="992" w:type="dxa"/>
            <w:vMerge w:val="restart"/>
            <w:tcBorders>
              <w:top w:val="single" w:sz="4" w:space="0" w:color="auto"/>
              <w:left w:val="single" w:sz="4" w:space="0" w:color="auto"/>
              <w:bottom w:val="single" w:sz="4" w:space="0" w:color="auto"/>
              <w:right w:val="single" w:sz="4" w:space="0" w:color="auto"/>
            </w:tcBorders>
          </w:tcPr>
          <w:p w14:paraId="5BDF62E2" w14:textId="77777777" w:rsidR="004E733C" w:rsidRPr="00805DF6" w:rsidRDefault="004E733C">
            <w:pPr>
              <w:jc w:val="center"/>
              <w:rPr>
                <w:sz w:val="20"/>
                <w:szCs w:val="20"/>
              </w:rPr>
            </w:pPr>
            <w:r w:rsidRPr="00805DF6">
              <w:rPr>
                <w:sz w:val="20"/>
                <w:szCs w:val="20"/>
              </w:rPr>
              <w:t>UNIDO</w:t>
            </w:r>
          </w:p>
        </w:tc>
        <w:tc>
          <w:tcPr>
            <w:tcW w:w="1134" w:type="dxa"/>
            <w:tcBorders>
              <w:top w:val="single" w:sz="4" w:space="0" w:color="auto"/>
              <w:left w:val="single" w:sz="4" w:space="0" w:color="auto"/>
              <w:bottom w:val="single" w:sz="4" w:space="0" w:color="auto"/>
              <w:right w:val="single" w:sz="4" w:space="0" w:color="auto"/>
            </w:tcBorders>
          </w:tcPr>
          <w:p w14:paraId="23E16905" w14:textId="77777777" w:rsidR="004E733C" w:rsidRPr="00805DF6" w:rsidRDefault="004E733C">
            <w:pPr>
              <w:shd w:val="clear" w:color="auto" w:fill="FFFFFF" w:themeFill="background1"/>
              <w:jc w:val="right"/>
              <w:rPr>
                <w:sz w:val="20"/>
                <w:szCs w:val="20"/>
              </w:rPr>
            </w:pPr>
            <w:r w:rsidRPr="00805DF6">
              <w:rPr>
                <w:sz w:val="20"/>
                <w:szCs w:val="20"/>
              </w:rPr>
              <w:t xml:space="preserve">300,000 </w:t>
            </w:r>
          </w:p>
        </w:tc>
        <w:tc>
          <w:tcPr>
            <w:tcW w:w="1134" w:type="dxa"/>
            <w:tcBorders>
              <w:top w:val="single" w:sz="4" w:space="0" w:color="auto"/>
              <w:left w:val="single" w:sz="4" w:space="0" w:color="auto"/>
              <w:bottom w:val="single" w:sz="4" w:space="0" w:color="auto"/>
              <w:right w:val="single" w:sz="4" w:space="0" w:color="auto"/>
            </w:tcBorders>
          </w:tcPr>
          <w:p w14:paraId="1986B465" w14:textId="77777777" w:rsidR="004E733C" w:rsidRPr="00805DF6" w:rsidRDefault="004E733C">
            <w:pPr>
              <w:shd w:val="clear" w:color="auto" w:fill="FFFFFF" w:themeFill="background1"/>
              <w:jc w:val="right"/>
              <w:rPr>
                <w:sz w:val="20"/>
                <w:szCs w:val="20"/>
              </w:rPr>
            </w:pPr>
            <w:r w:rsidRPr="00805DF6">
              <w:rPr>
                <w:sz w:val="20"/>
                <w:szCs w:val="20"/>
              </w:rPr>
              <w:t>100,000</w:t>
            </w:r>
          </w:p>
        </w:tc>
      </w:tr>
      <w:tr w:rsidR="004E733C" w:rsidRPr="00805DF6" w14:paraId="3411517E"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5F0B9BC2" w14:textId="77777777" w:rsidR="004E733C" w:rsidRPr="00805DF6" w:rsidRDefault="004E733C">
            <w:pPr>
              <w:shd w:val="clear" w:color="auto" w:fill="FFFFFF" w:themeFill="background1"/>
              <w:ind w:left="171"/>
              <w:jc w:val="left"/>
              <w:rPr>
                <w:sz w:val="20"/>
                <w:szCs w:val="20"/>
              </w:rPr>
            </w:pPr>
            <w:r w:rsidRPr="00805DF6">
              <w:rPr>
                <w:sz w:val="20"/>
                <w:szCs w:val="20"/>
              </w:rPr>
              <w:lastRenderedPageBreak/>
              <w:t xml:space="preserve">Provide </w:t>
            </w:r>
            <w:bookmarkStart w:id="11" w:name="_Hlk213490817"/>
            <w:r w:rsidRPr="00805DF6">
              <w:rPr>
                <w:sz w:val="20"/>
                <w:szCs w:val="20"/>
              </w:rPr>
              <w:t>mobile reclamation machines to workshops and operators of large commercial and industrial equipment</w:t>
            </w:r>
            <w:bookmarkEnd w:id="11"/>
            <w:r w:rsidRPr="00805DF6">
              <w:rPr>
                <w:sz w:val="20"/>
                <w:szCs w:val="20"/>
              </w:rPr>
              <w:t>: Carry out a study to determine recipients, procure and distribute 27 reclamation machines and 81 100</w:t>
            </w:r>
            <w:r w:rsidRPr="00805DF6">
              <w:rPr>
                <w:sz w:val="20"/>
                <w:szCs w:val="20"/>
              </w:rPr>
              <w:noBreakHyphen/>
              <w:t>lb cylinders, provide logistics and training, and monitor and disseminate results.</w:t>
            </w:r>
          </w:p>
        </w:tc>
        <w:tc>
          <w:tcPr>
            <w:tcW w:w="992" w:type="dxa"/>
            <w:vMerge/>
            <w:tcBorders>
              <w:top w:val="single" w:sz="4" w:space="0" w:color="auto"/>
              <w:left w:val="single" w:sz="4" w:space="0" w:color="auto"/>
              <w:bottom w:val="single" w:sz="4" w:space="0" w:color="auto"/>
              <w:right w:val="single" w:sz="4" w:space="0" w:color="auto"/>
            </w:tcBorders>
          </w:tcPr>
          <w:p w14:paraId="5B63491A"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0AF84C4E" w14:textId="77777777" w:rsidR="004E733C" w:rsidRPr="00805DF6" w:rsidRDefault="004E733C">
            <w:pPr>
              <w:shd w:val="clear" w:color="auto" w:fill="FFFFFF" w:themeFill="background1"/>
              <w:jc w:val="right"/>
              <w:rPr>
                <w:sz w:val="20"/>
                <w:szCs w:val="20"/>
              </w:rPr>
            </w:pPr>
            <w:r w:rsidRPr="00805DF6">
              <w:rPr>
                <w:sz w:val="20"/>
                <w:szCs w:val="20"/>
              </w:rPr>
              <w:t>518,700</w:t>
            </w:r>
          </w:p>
        </w:tc>
        <w:tc>
          <w:tcPr>
            <w:tcW w:w="1134" w:type="dxa"/>
            <w:tcBorders>
              <w:top w:val="single" w:sz="4" w:space="0" w:color="auto"/>
              <w:left w:val="single" w:sz="4" w:space="0" w:color="auto"/>
              <w:bottom w:val="single" w:sz="4" w:space="0" w:color="auto"/>
              <w:right w:val="single" w:sz="4" w:space="0" w:color="auto"/>
            </w:tcBorders>
          </w:tcPr>
          <w:p w14:paraId="7294085A" w14:textId="77777777" w:rsidR="004E733C" w:rsidRPr="00805DF6" w:rsidRDefault="004E733C">
            <w:pPr>
              <w:shd w:val="clear" w:color="auto" w:fill="FFFFFF" w:themeFill="background1"/>
              <w:jc w:val="right"/>
              <w:rPr>
                <w:sz w:val="20"/>
                <w:szCs w:val="20"/>
              </w:rPr>
            </w:pPr>
            <w:r w:rsidRPr="00805DF6">
              <w:rPr>
                <w:sz w:val="20"/>
                <w:szCs w:val="20"/>
              </w:rPr>
              <w:t>397,000</w:t>
            </w:r>
          </w:p>
        </w:tc>
      </w:tr>
      <w:tr w:rsidR="004E733C" w:rsidRPr="00805DF6" w14:paraId="126D952B"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17701EBA" w14:textId="77777777" w:rsidR="004E733C" w:rsidRPr="00805DF6" w:rsidRDefault="004E733C">
            <w:pPr>
              <w:shd w:val="clear" w:color="auto" w:fill="FFFFFF" w:themeFill="background1"/>
              <w:ind w:left="171"/>
              <w:jc w:val="left"/>
              <w:rPr>
                <w:sz w:val="20"/>
                <w:szCs w:val="20"/>
              </w:rPr>
            </w:pPr>
            <w:r w:rsidRPr="00805DF6">
              <w:rPr>
                <w:sz w:val="20"/>
                <w:szCs w:val="20"/>
              </w:rPr>
              <w:t>Provide refrigerant identifiers: Provide at least an additional 50 identifiers to customs points and training centres.</w:t>
            </w:r>
          </w:p>
        </w:tc>
        <w:tc>
          <w:tcPr>
            <w:tcW w:w="992" w:type="dxa"/>
            <w:vMerge/>
            <w:tcBorders>
              <w:top w:val="single" w:sz="4" w:space="0" w:color="auto"/>
              <w:left w:val="single" w:sz="4" w:space="0" w:color="auto"/>
              <w:bottom w:val="single" w:sz="4" w:space="0" w:color="auto"/>
              <w:right w:val="single" w:sz="4" w:space="0" w:color="auto"/>
            </w:tcBorders>
          </w:tcPr>
          <w:p w14:paraId="435771C7"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0CB4BF94" w14:textId="77777777" w:rsidR="004E733C" w:rsidRPr="00805DF6" w:rsidRDefault="004E733C">
            <w:pPr>
              <w:shd w:val="clear" w:color="auto" w:fill="FFFFFF" w:themeFill="background1"/>
              <w:jc w:val="right"/>
              <w:rPr>
                <w:sz w:val="20"/>
                <w:szCs w:val="20"/>
              </w:rPr>
            </w:pPr>
            <w:r w:rsidRPr="00805DF6">
              <w:rPr>
                <w:sz w:val="20"/>
                <w:szCs w:val="20"/>
              </w:rPr>
              <w:t>300,000</w:t>
            </w:r>
          </w:p>
        </w:tc>
        <w:tc>
          <w:tcPr>
            <w:tcW w:w="1134" w:type="dxa"/>
            <w:tcBorders>
              <w:top w:val="single" w:sz="4" w:space="0" w:color="auto"/>
              <w:left w:val="single" w:sz="4" w:space="0" w:color="auto"/>
              <w:bottom w:val="single" w:sz="4" w:space="0" w:color="auto"/>
              <w:right w:val="single" w:sz="4" w:space="0" w:color="auto"/>
            </w:tcBorders>
          </w:tcPr>
          <w:p w14:paraId="0D2653E8" w14:textId="77777777" w:rsidR="004E733C" w:rsidRPr="00805DF6" w:rsidRDefault="004E733C">
            <w:pPr>
              <w:shd w:val="clear" w:color="auto" w:fill="FFFFFF" w:themeFill="background1"/>
              <w:jc w:val="right"/>
              <w:rPr>
                <w:sz w:val="20"/>
                <w:szCs w:val="20"/>
              </w:rPr>
            </w:pPr>
            <w:r w:rsidRPr="00805DF6">
              <w:rPr>
                <w:sz w:val="20"/>
                <w:szCs w:val="20"/>
              </w:rPr>
              <w:t>200,000</w:t>
            </w:r>
          </w:p>
        </w:tc>
      </w:tr>
      <w:tr w:rsidR="004E733C" w:rsidRPr="00805DF6" w14:paraId="6428F294"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11005AB5" w14:textId="77777777" w:rsidR="004E733C" w:rsidRPr="00805DF6" w:rsidRDefault="004E733C">
            <w:pPr>
              <w:shd w:val="clear" w:color="auto" w:fill="FFFFFF" w:themeFill="background1"/>
              <w:ind w:left="171"/>
              <w:jc w:val="left"/>
              <w:rPr>
                <w:sz w:val="20"/>
                <w:szCs w:val="20"/>
              </w:rPr>
            </w:pPr>
            <w:r w:rsidRPr="00805DF6">
              <w:rPr>
                <w:sz w:val="20"/>
                <w:szCs w:val="20"/>
              </w:rPr>
              <w:t>Supply gas chromatographs and ancillary equipment: Procure and install chromatographs, moisture testers, and laboratory equipment to six customs regional offices; and provide training.</w:t>
            </w:r>
          </w:p>
        </w:tc>
        <w:tc>
          <w:tcPr>
            <w:tcW w:w="992" w:type="dxa"/>
            <w:vMerge/>
            <w:tcBorders>
              <w:top w:val="single" w:sz="4" w:space="0" w:color="auto"/>
              <w:left w:val="single" w:sz="4" w:space="0" w:color="auto"/>
              <w:bottom w:val="single" w:sz="4" w:space="0" w:color="auto"/>
              <w:right w:val="single" w:sz="4" w:space="0" w:color="auto"/>
            </w:tcBorders>
          </w:tcPr>
          <w:p w14:paraId="55A47B30"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2216CB70" w14:textId="77777777" w:rsidR="004E733C" w:rsidRPr="00805DF6" w:rsidRDefault="004E733C">
            <w:pPr>
              <w:shd w:val="clear" w:color="auto" w:fill="FFFFFF" w:themeFill="background1"/>
              <w:jc w:val="right"/>
              <w:rPr>
                <w:sz w:val="20"/>
                <w:szCs w:val="20"/>
              </w:rPr>
            </w:pPr>
            <w:r w:rsidRPr="00805DF6">
              <w:rPr>
                <w:sz w:val="20"/>
                <w:szCs w:val="20"/>
              </w:rPr>
              <w:t>400,000</w:t>
            </w:r>
          </w:p>
        </w:tc>
        <w:tc>
          <w:tcPr>
            <w:tcW w:w="1134" w:type="dxa"/>
            <w:tcBorders>
              <w:top w:val="single" w:sz="4" w:space="0" w:color="auto"/>
              <w:left w:val="single" w:sz="4" w:space="0" w:color="auto"/>
              <w:bottom w:val="single" w:sz="4" w:space="0" w:color="auto"/>
              <w:right w:val="single" w:sz="4" w:space="0" w:color="auto"/>
            </w:tcBorders>
          </w:tcPr>
          <w:p w14:paraId="5F8749D9" w14:textId="77777777" w:rsidR="004E733C" w:rsidRPr="00805DF6" w:rsidRDefault="004E733C">
            <w:pPr>
              <w:shd w:val="clear" w:color="auto" w:fill="FFFFFF" w:themeFill="background1"/>
              <w:jc w:val="right"/>
              <w:rPr>
                <w:sz w:val="20"/>
                <w:szCs w:val="20"/>
              </w:rPr>
            </w:pPr>
            <w:r w:rsidRPr="00805DF6">
              <w:rPr>
                <w:sz w:val="20"/>
                <w:szCs w:val="20"/>
              </w:rPr>
              <w:t>100,000</w:t>
            </w:r>
          </w:p>
        </w:tc>
      </w:tr>
      <w:tr w:rsidR="004E733C" w:rsidRPr="00805DF6" w14:paraId="1C159B2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1EF156C" w14:textId="77777777" w:rsidR="004E733C" w:rsidRPr="00805DF6" w:rsidRDefault="004E733C">
            <w:pPr>
              <w:shd w:val="clear" w:color="auto" w:fill="FFFFFF" w:themeFill="background1"/>
              <w:jc w:val="left"/>
              <w:rPr>
                <w:i/>
                <w:iCs/>
                <w:sz w:val="20"/>
                <w:szCs w:val="20"/>
              </w:rPr>
            </w:pPr>
            <w:r w:rsidRPr="00805DF6">
              <w:rPr>
                <w:i/>
                <w:iCs/>
                <w:sz w:val="20"/>
                <w:szCs w:val="20"/>
              </w:rPr>
              <w:t>Sector-specific activities in commercial and industrial RAC (US $1,394,000)</w:t>
            </w:r>
          </w:p>
        </w:tc>
      </w:tr>
      <w:tr w:rsidR="004E733C" w:rsidRPr="00805DF6" w14:paraId="6ABF3A15"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03EE6650" w14:textId="77777777" w:rsidR="004E733C" w:rsidRPr="00805DF6" w:rsidRDefault="004E733C">
            <w:pPr>
              <w:shd w:val="clear" w:color="auto" w:fill="FFFFFF" w:themeFill="background1"/>
              <w:ind w:left="171"/>
              <w:jc w:val="left"/>
              <w:rPr>
                <w:sz w:val="20"/>
                <w:szCs w:val="20"/>
              </w:rPr>
            </w:pPr>
            <w:r w:rsidRPr="00805DF6">
              <w:rPr>
                <w:sz w:val="20"/>
                <w:szCs w:val="20"/>
              </w:rPr>
              <w:t>Support leak reduction in large RAC equipment and systems: Map large commercial and industrial RAC installations; procure approximately 130 sets of sensors and remote leak alarm systems; provide training, installation, and monitoring; and disseminate results.</w:t>
            </w:r>
          </w:p>
        </w:tc>
        <w:tc>
          <w:tcPr>
            <w:tcW w:w="992" w:type="dxa"/>
            <w:vMerge w:val="restart"/>
            <w:tcBorders>
              <w:top w:val="single" w:sz="4" w:space="0" w:color="auto"/>
              <w:left w:val="single" w:sz="4" w:space="0" w:color="auto"/>
              <w:bottom w:val="single" w:sz="4" w:space="0" w:color="auto"/>
              <w:right w:val="single" w:sz="4" w:space="0" w:color="auto"/>
            </w:tcBorders>
          </w:tcPr>
          <w:p w14:paraId="6BD7CC8C" w14:textId="77777777" w:rsidR="004E733C" w:rsidRPr="00805DF6" w:rsidRDefault="004E733C">
            <w:pPr>
              <w:jc w:val="center"/>
              <w:rPr>
                <w:sz w:val="20"/>
                <w:szCs w:val="20"/>
              </w:rPr>
            </w:pPr>
            <w:r w:rsidRPr="00805DF6">
              <w:rPr>
                <w:sz w:val="20"/>
                <w:szCs w:val="20"/>
              </w:rPr>
              <w:t>UNIDO</w:t>
            </w:r>
          </w:p>
        </w:tc>
        <w:tc>
          <w:tcPr>
            <w:tcW w:w="1134" w:type="dxa"/>
            <w:tcBorders>
              <w:top w:val="single" w:sz="4" w:space="0" w:color="auto"/>
              <w:left w:val="single" w:sz="4" w:space="0" w:color="auto"/>
              <w:bottom w:val="single" w:sz="4" w:space="0" w:color="auto"/>
              <w:right w:val="single" w:sz="4" w:space="0" w:color="auto"/>
            </w:tcBorders>
          </w:tcPr>
          <w:p w14:paraId="50CF0D9F" w14:textId="77777777" w:rsidR="004E733C" w:rsidRPr="00805DF6" w:rsidRDefault="004E733C">
            <w:pPr>
              <w:shd w:val="clear" w:color="auto" w:fill="FFFFFF" w:themeFill="background1"/>
              <w:jc w:val="right"/>
              <w:rPr>
                <w:sz w:val="20"/>
                <w:szCs w:val="20"/>
              </w:rPr>
            </w:pPr>
            <w:r w:rsidRPr="00805DF6">
              <w:rPr>
                <w:sz w:val="20"/>
                <w:szCs w:val="20"/>
              </w:rPr>
              <w:t>164,000</w:t>
            </w:r>
          </w:p>
        </w:tc>
        <w:tc>
          <w:tcPr>
            <w:tcW w:w="1134" w:type="dxa"/>
            <w:tcBorders>
              <w:top w:val="single" w:sz="4" w:space="0" w:color="auto"/>
              <w:left w:val="single" w:sz="4" w:space="0" w:color="auto"/>
              <w:bottom w:val="single" w:sz="4" w:space="0" w:color="auto"/>
              <w:right w:val="single" w:sz="4" w:space="0" w:color="auto"/>
            </w:tcBorders>
          </w:tcPr>
          <w:p w14:paraId="324A62DB" w14:textId="77777777" w:rsidR="004E733C" w:rsidRPr="00805DF6" w:rsidRDefault="004E733C">
            <w:pPr>
              <w:shd w:val="clear" w:color="auto" w:fill="FFFFFF" w:themeFill="background1"/>
              <w:jc w:val="right"/>
              <w:rPr>
                <w:sz w:val="20"/>
                <w:szCs w:val="20"/>
              </w:rPr>
            </w:pPr>
            <w:r w:rsidRPr="00805DF6">
              <w:rPr>
                <w:sz w:val="20"/>
                <w:szCs w:val="20"/>
              </w:rPr>
              <w:t>20,000</w:t>
            </w:r>
          </w:p>
        </w:tc>
      </w:tr>
      <w:tr w:rsidR="004E733C" w:rsidRPr="00805DF6" w14:paraId="0468A591"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45241F41" w14:textId="77777777" w:rsidR="004E733C" w:rsidRPr="00805DF6" w:rsidRDefault="004E733C">
            <w:pPr>
              <w:shd w:val="clear" w:color="auto" w:fill="FFFFFF" w:themeFill="background1"/>
              <w:ind w:left="171"/>
              <w:jc w:val="left"/>
              <w:rPr>
                <w:sz w:val="20"/>
                <w:szCs w:val="20"/>
                <w:highlight w:val="yellow"/>
              </w:rPr>
            </w:pPr>
            <w:r w:rsidRPr="00805DF6">
              <w:rPr>
                <w:sz w:val="20"/>
                <w:szCs w:val="20"/>
              </w:rPr>
              <w:t>Promote uptake of ammonia technology in the industrial refrigeration sector: Develop a database of selected sites and prepare technical specifications; replace up to three chillers with a capacity of up to 300</w:t>
            </w:r>
            <w:r>
              <w:rPr>
                <w:sz w:val="20"/>
                <w:szCs w:val="20"/>
              </w:rPr>
              <w:t> </w:t>
            </w:r>
            <w:r w:rsidRPr="00805DF6">
              <w:rPr>
                <w:sz w:val="20"/>
                <w:szCs w:val="20"/>
              </w:rPr>
              <w:t>kW; train 50 technicians on servicing ammonia equipment; monitor and analyze, performance, maintenance, and energy use and share with stakeholders; and promote adoption of ammonia-based systems in other sectors.</w:t>
            </w:r>
          </w:p>
        </w:tc>
        <w:tc>
          <w:tcPr>
            <w:tcW w:w="992" w:type="dxa"/>
            <w:vMerge/>
            <w:tcBorders>
              <w:top w:val="single" w:sz="4" w:space="0" w:color="auto"/>
              <w:left w:val="single" w:sz="4" w:space="0" w:color="auto"/>
              <w:bottom w:val="single" w:sz="4" w:space="0" w:color="auto"/>
              <w:right w:val="single" w:sz="4" w:space="0" w:color="auto"/>
            </w:tcBorders>
          </w:tcPr>
          <w:p w14:paraId="15CFE279"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632FF7F9" w14:textId="77777777" w:rsidR="004E733C" w:rsidRPr="00805DF6" w:rsidRDefault="004E733C">
            <w:pPr>
              <w:shd w:val="clear" w:color="auto" w:fill="FFFFFF" w:themeFill="background1"/>
              <w:jc w:val="right"/>
              <w:rPr>
                <w:sz w:val="20"/>
                <w:szCs w:val="20"/>
              </w:rPr>
            </w:pPr>
            <w:r w:rsidRPr="00805DF6">
              <w:rPr>
                <w:sz w:val="20"/>
                <w:szCs w:val="20"/>
              </w:rPr>
              <w:t>500,000</w:t>
            </w:r>
          </w:p>
        </w:tc>
        <w:tc>
          <w:tcPr>
            <w:tcW w:w="1134" w:type="dxa"/>
            <w:tcBorders>
              <w:top w:val="single" w:sz="4" w:space="0" w:color="auto"/>
              <w:left w:val="single" w:sz="4" w:space="0" w:color="auto"/>
              <w:bottom w:val="single" w:sz="4" w:space="0" w:color="auto"/>
              <w:right w:val="single" w:sz="4" w:space="0" w:color="auto"/>
            </w:tcBorders>
          </w:tcPr>
          <w:p w14:paraId="4248F841" w14:textId="77777777" w:rsidR="004E733C" w:rsidRPr="00805DF6" w:rsidRDefault="004E733C">
            <w:pPr>
              <w:shd w:val="clear" w:color="auto" w:fill="FFFFFF" w:themeFill="background1"/>
              <w:jc w:val="right"/>
              <w:rPr>
                <w:sz w:val="20"/>
                <w:szCs w:val="20"/>
              </w:rPr>
            </w:pPr>
            <w:r w:rsidRPr="00805DF6">
              <w:rPr>
                <w:sz w:val="20"/>
                <w:szCs w:val="20"/>
              </w:rPr>
              <w:t>375,000</w:t>
            </w:r>
          </w:p>
        </w:tc>
      </w:tr>
      <w:tr w:rsidR="004E733C" w:rsidRPr="00805DF6" w14:paraId="333D13BF"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3DA457E2" w14:textId="77777777" w:rsidR="004E733C" w:rsidRPr="00805DF6" w:rsidRDefault="004E733C">
            <w:pPr>
              <w:shd w:val="clear" w:color="auto" w:fill="FFFFFF" w:themeFill="background1"/>
              <w:ind w:left="171"/>
              <w:jc w:val="left"/>
              <w:rPr>
                <w:sz w:val="20"/>
                <w:szCs w:val="20"/>
              </w:rPr>
            </w:pPr>
            <w:r w:rsidRPr="00805DF6">
              <w:rPr>
                <w:sz w:val="20"/>
                <w:szCs w:val="20"/>
              </w:rPr>
              <w:t>Support hybrid indirect evaporative cooling direct</w:t>
            </w:r>
            <w:r w:rsidRPr="00805DF6">
              <w:rPr>
                <w:sz w:val="20"/>
                <w:szCs w:val="20"/>
              </w:rPr>
              <w:noBreakHyphen/>
              <w:t>expansion air</w:t>
            </w:r>
            <w:r w:rsidRPr="00805DF6">
              <w:rPr>
                <w:sz w:val="20"/>
                <w:szCs w:val="20"/>
              </w:rPr>
              <w:noBreakHyphen/>
              <w:t>conditioning (IEC-H) technology in the hospitality sector by demonstrating the technology by procuring and installing four 30</w:t>
            </w:r>
            <w:r>
              <w:rPr>
                <w:sz w:val="20"/>
                <w:szCs w:val="20"/>
              </w:rPr>
              <w:t> </w:t>
            </w:r>
            <w:r w:rsidRPr="00805DF6">
              <w:rPr>
                <w:sz w:val="20"/>
                <w:szCs w:val="20"/>
              </w:rPr>
              <w:t>kW IEC-H units at two hotels or resorts in the Sharm-el-Sheikh region; monitor performance, maintenance needs, and energy efficiency; and publish and disseminate the results.</w:t>
            </w:r>
          </w:p>
        </w:tc>
        <w:tc>
          <w:tcPr>
            <w:tcW w:w="992" w:type="dxa"/>
            <w:vMerge/>
            <w:tcBorders>
              <w:top w:val="single" w:sz="4" w:space="0" w:color="auto"/>
              <w:left w:val="single" w:sz="4" w:space="0" w:color="auto"/>
              <w:bottom w:val="single" w:sz="4" w:space="0" w:color="auto"/>
              <w:right w:val="single" w:sz="4" w:space="0" w:color="auto"/>
            </w:tcBorders>
          </w:tcPr>
          <w:p w14:paraId="64CC5962"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0E8DEE1B" w14:textId="77777777" w:rsidR="004E733C" w:rsidRPr="00805DF6" w:rsidRDefault="004E733C">
            <w:pPr>
              <w:shd w:val="clear" w:color="auto" w:fill="FFFFFF" w:themeFill="background1"/>
              <w:jc w:val="right"/>
              <w:rPr>
                <w:sz w:val="20"/>
                <w:szCs w:val="20"/>
              </w:rPr>
            </w:pPr>
            <w:r w:rsidRPr="00805DF6">
              <w:rPr>
                <w:sz w:val="20"/>
                <w:szCs w:val="20"/>
              </w:rPr>
              <w:t>150,000</w:t>
            </w:r>
          </w:p>
        </w:tc>
        <w:tc>
          <w:tcPr>
            <w:tcW w:w="1134" w:type="dxa"/>
            <w:tcBorders>
              <w:top w:val="single" w:sz="4" w:space="0" w:color="auto"/>
              <w:left w:val="single" w:sz="4" w:space="0" w:color="auto"/>
              <w:bottom w:val="single" w:sz="4" w:space="0" w:color="auto"/>
              <w:right w:val="single" w:sz="4" w:space="0" w:color="auto"/>
            </w:tcBorders>
          </w:tcPr>
          <w:p w14:paraId="75F42BB1" w14:textId="77777777" w:rsidR="004E733C" w:rsidRPr="00805DF6" w:rsidRDefault="004E733C">
            <w:pPr>
              <w:shd w:val="clear" w:color="auto" w:fill="FFFFFF" w:themeFill="background1"/>
              <w:jc w:val="right"/>
              <w:rPr>
                <w:sz w:val="20"/>
                <w:szCs w:val="20"/>
              </w:rPr>
            </w:pPr>
            <w:r w:rsidRPr="00805DF6">
              <w:rPr>
                <w:sz w:val="20"/>
                <w:szCs w:val="20"/>
              </w:rPr>
              <w:t>35,000</w:t>
            </w:r>
          </w:p>
        </w:tc>
      </w:tr>
      <w:tr w:rsidR="004E733C" w:rsidRPr="00805DF6" w14:paraId="79C62757"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492B5656" w14:textId="77777777" w:rsidR="004E733C" w:rsidRPr="00805DF6" w:rsidRDefault="004E733C">
            <w:pPr>
              <w:shd w:val="clear" w:color="auto" w:fill="FFFFFF" w:themeFill="background1"/>
              <w:ind w:left="171"/>
              <w:jc w:val="left"/>
              <w:rPr>
                <w:sz w:val="20"/>
                <w:szCs w:val="20"/>
              </w:rPr>
            </w:pPr>
            <w:r w:rsidRPr="00805DF6">
              <w:rPr>
                <w:sz w:val="20"/>
                <w:szCs w:val="20"/>
              </w:rPr>
              <w:t>Test IEC</w:t>
            </w:r>
            <w:r w:rsidRPr="00805DF6">
              <w:rPr>
                <w:sz w:val="20"/>
                <w:szCs w:val="20"/>
              </w:rPr>
              <w:noBreakHyphen/>
              <w:t>H commercial AC units in climatic zones not included in previous tests (zones 3 and 4: northern and southern upper Egypt):</w:t>
            </w:r>
            <w:r w:rsidRPr="00805DF6">
              <w:rPr>
                <w:rStyle w:val="FootnoteReference"/>
                <w:sz w:val="20"/>
                <w:szCs w:val="20"/>
              </w:rPr>
              <w:footnoteReference w:id="11"/>
            </w:r>
            <w:r w:rsidRPr="00805DF6">
              <w:rPr>
                <w:sz w:val="20"/>
                <w:szCs w:val="20"/>
              </w:rPr>
              <w:t xml:space="preserve"> procure commercially available IEC-H units, undertake tests, monitor and analyze data, and prepare final report.</w:t>
            </w:r>
          </w:p>
        </w:tc>
        <w:tc>
          <w:tcPr>
            <w:tcW w:w="992" w:type="dxa"/>
            <w:vMerge/>
            <w:tcBorders>
              <w:top w:val="single" w:sz="4" w:space="0" w:color="auto"/>
              <w:left w:val="single" w:sz="4" w:space="0" w:color="auto"/>
              <w:bottom w:val="single" w:sz="4" w:space="0" w:color="auto"/>
              <w:right w:val="single" w:sz="4" w:space="0" w:color="auto"/>
            </w:tcBorders>
          </w:tcPr>
          <w:p w14:paraId="1E9BF3D1"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5FE552D8" w14:textId="77777777" w:rsidR="004E733C" w:rsidRPr="00805DF6" w:rsidRDefault="004E733C">
            <w:pPr>
              <w:shd w:val="clear" w:color="auto" w:fill="FFFFFF" w:themeFill="background1"/>
              <w:jc w:val="right"/>
              <w:rPr>
                <w:sz w:val="20"/>
                <w:szCs w:val="20"/>
              </w:rPr>
            </w:pPr>
            <w:r w:rsidRPr="00805DF6">
              <w:rPr>
                <w:sz w:val="20"/>
                <w:szCs w:val="20"/>
              </w:rPr>
              <w:t>120,000</w:t>
            </w:r>
          </w:p>
        </w:tc>
        <w:tc>
          <w:tcPr>
            <w:tcW w:w="1134" w:type="dxa"/>
            <w:tcBorders>
              <w:top w:val="single" w:sz="4" w:space="0" w:color="auto"/>
              <w:left w:val="single" w:sz="4" w:space="0" w:color="auto"/>
              <w:bottom w:val="single" w:sz="4" w:space="0" w:color="auto"/>
              <w:right w:val="single" w:sz="4" w:space="0" w:color="auto"/>
            </w:tcBorders>
          </w:tcPr>
          <w:p w14:paraId="7BA811F7" w14:textId="77777777" w:rsidR="004E733C" w:rsidRPr="00805DF6" w:rsidRDefault="004E733C">
            <w:pPr>
              <w:shd w:val="clear" w:color="auto" w:fill="FFFFFF" w:themeFill="background1"/>
              <w:jc w:val="right"/>
              <w:rPr>
                <w:sz w:val="20"/>
                <w:szCs w:val="20"/>
              </w:rPr>
            </w:pPr>
            <w:r w:rsidRPr="00805DF6">
              <w:rPr>
                <w:sz w:val="20"/>
                <w:szCs w:val="20"/>
              </w:rPr>
              <w:t>0</w:t>
            </w:r>
          </w:p>
        </w:tc>
      </w:tr>
      <w:tr w:rsidR="004E733C" w:rsidRPr="00805DF6" w14:paraId="6E0479D0"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41E02320" w14:textId="77777777" w:rsidR="004E733C" w:rsidRPr="00805DF6" w:rsidRDefault="004E733C">
            <w:pPr>
              <w:shd w:val="clear" w:color="auto" w:fill="FFFFFF" w:themeFill="background1"/>
              <w:ind w:left="171"/>
              <w:jc w:val="left"/>
              <w:rPr>
                <w:sz w:val="20"/>
                <w:szCs w:val="20"/>
              </w:rPr>
            </w:pPr>
            <w:r w:rsidRPr="00805DF6">
              <w:rPr>
                <w:sz w:val="20"/>
                <w:szCs w:val="20"/>
              </w:rPr>
              <w:t>Develop evaporative cooling guidelines and roadmap for promoting the technology: Gather testing data, create a code of practice, and develop guidelines for IEC</w:t>
            </w:r>
            <w:r w:rsidRPr="00805DF6">
              <w:rPr>
                <w:sz w:val="20"/>
                <w:szCs w:val="20"/>
              </w:rPr>
              <w:noBreakHyphen/>
              <w:t>H systems; and hold a workshop to present and discuss the guidelines with stakeholders.</w:t>
            </w:r>
          </w:p>
        </w:tc>
        <w:tc>
          <w:tcPr>
            <w:tcW w:w="992" w:type="dxa"/>
            <w:vMerge/>
            <w:tcBorders>
              <w:top w:val="single" w:sz="4" w:space="0" w:color="auto"/>
              <w:left w:val="single" w:sz="4" w:space="0" w:color="auto"/>
              <w:bottom w:val="single" w:sz="4" w:space="0" w:color="auto"/>
              <w:right w:val="single" w:sz="4" w:space="0" w:color="auto"/>
            </w:tcBorders>
          </w:tcPr>
          <w:p w14:paraId="4EB05977"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5E651813" w14:textId="77777777" w:rsidR="004E733C" w:rsidRPr="00805DF6" w:rsidRDefault="004E733C">
            <w:pPr>
              <w:shd w:val="clear" w:color="auto" w:fill="FFFFFF" w:themeFill="background1"/>
              <w:jc w:val="right"/>
              <w:rPr>
                <w:sz w:val="20"/>
                <w:szCs w:val="20"/>
              </w:rPr>
            </w:pPr>
            <w:r w:rsidRPr="00805DF6">
              <w:rPr>
                <w:sz w:val="20"/>
                <w:szCs w:val="20"/>
              </w:rPr>
              <w:t>50,000</w:t>
            </w:r>
          </w:p>
        </w:tc>
        <w:tc>
          <w:tcPr>
            <w:tcW w:w="1134" w:type="dxa"/>
            <w:tcBorders>
              <w:top w:val="single" w:sz="4" w:space="0" w:color="auto"/>
              <w:left w:val="single" w:sz="4" w:space="0" w:color="auto"/>
              <w:bottom w:val="single" w:sz="4" w:space="0" w:color="auto"/>
              <w:right w:val="single" w:sz="4" w:space="0" w:color="auto"/>
            </w:tcBorders>
          </w:tcPr>
          <w:p w14:paraId="675975AE" w14:textId="77777777" w:rsidR="004E733C" w:rsidRPr="00805DF6" w:rsidRDefault="004E733C">
            <w:pPr>
              <w:shd w:val="clear" w:color="auto" w:fill="FFFFFF" w:themeFill="background1"/>
              <w:jc w:val="right"/>
              <w:rPr>
                <w:sz w:val="20"/>
                <w:szCs w:val="20"/>
              </w:rPr>
            </w:pPr>
            <w:r w:rsidRPr="00805DF6">
              <w:rPr>
                <w:sz w:val="20"/>
                <w:szCs w:val="20"/>
              </w:rPr>
              <w:t>10,000</w:t>
            </w:r>
          </w:p>
        </w:tc>
      </w:tr>
      <w:tr w:rsidR="004E733C" w:rsidRPr="00805DF6" w14:paraId="7C267B4B"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3CC20617" w14:textId="77777777" w:rsidR="004E733C" w:rsidRPr="00805DF6" w:rsidRDefault="004E733C">
            <w:pPr>
              <w:shd w:val="clear" w:color="auto" w:fill="FFFFFF" w:themeFill="background1"/>
              <w:ind w:left="171"/>
              <w:jc w:val="left"/>
              <w:rPr>
                <w:sz w:val="20"/>
                <w:szCs w:val="20"/>
              </w:rPr>
            </w:pPr>
            <w:r w:rsidRPr="00805DF6">
              <w:rPr>
                <w:sz w:val="20"/>
                <w:szCs w:val="20"/>
              </w:rPr>
              <w:t>Introduce liquid desiccant (LD) cooling technology: Provide technical assistance to develop two LD-IED-H prototypes, test the prototypes at an independent testing facility and compare their performance against two direct</w:t>
            </w:r>
            <w:r w:rsidRPr="00805DF6">
              <w:rPr>
                <w:sz w:val="20"/>
                <w:szCs w:val="20"/>
              </w:rPr>
              <w:noBreakHyphen/>
              <w:t>expansion AC units that will be procured, field test the prototypes in two climatic zones including installation and monitoring; and carry</w:t>
            </w:r>
            <w:r w:rsidRPr="00805DF6">
              <w:rPr>
                <w:sz w:val="20"/>
                <w:szCs w:val="20"/>
              </w:rPr>
              <w:noBreakHyphen/>
              <w:t>out a financial, market, and regulatory evaluation and feasibility assessment; prepare reports; and present results in a workshop to stakeholders.</w:t>
            </w:r>
          </w:p>
        </w:tc>
        <w:tc>
          <w:tcPr>
            <w:tcW w:w="992" w:type="dxa"/>
            <w:vMerge/>
            <w:tcBorders>
              <w:top w:val="single" w:sz="4" w:space="0" w:color="auto"/>
              <w:left w:val="single" w:sz="4" w:space="0" w:color="auto"/>
              <w:bottom w:val="single" w:sz="4" w:space="0" w:color="auto"/>
              <w:right w:val="single" w:sz="4" w:space="0" w:color="auto"/>
            </w:tcBorders>
          </w:tcPr>
          <w:p w14:paraId="7A707EFD"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48C4998F" w14:textId="77777777" w:rsidR="004E733C" w:rsidRPr="00805DF6" w:rsidRDefault="004E733C">
            <w:pPr>
              <w:shd w:val="clear" w:color="auto" w:fill="FFFFFF" w:themeFill="background1"/>
              <w:jc w:val="right"/>
              <w:rPr>
                <w:sz w:val="20"/>
                <w:szCs w:val="20"/>
              </w:rPr>
            </w:pPr>
            <w:r w:rsidRPr="00805DF6">
              <w:rPr>
                <w:sz w:val="20"/>
                <w:szCs w:val="20"/>
              </w:rPr>
              <w:t>410,000</w:t>
            </w:r>
          </w:p>
        </w:tc>
        <w:tc>
          <w:tcPr>
            <w:tcW w:w="1134" w:type="dxa"/>
            <w:tcBorders>
              <w:top w:val="single" w:sz="4" w:space="0" w:color="auto"/>
              <w:left w:val="single" w:sz="4" w:space="0" w:color="auto"/>
              <w:bottom w:val="single" w:sz="4" w:space="0" w:color="auto"/>
              <w:right w:val="single" w:sz="4" w:space="0" w:color="auto"/>
            </w:tcBorders>
          </w:tcPr>
          <w:p w14:paraId="3943E149" w14:textId="77777777" w:rsidR="004E733C" w:rsidRPr="00805DF6" w:rsidRDefault="004E733C">
            <w:pPr>
              <w:shd w:val="clear" w:color="auto" w:fill="FFFFFF" w:themeFill="background1"/>
              <w:jc w:val="right"/>
              <w:rPr>
                <w:sz w:val="20"/>
                <w:szCs w:val="20"/>
              </w:rPr>
            </w:pPr>
            <w:r w:rsidRPr="00805DF6">
              <w:rPr>
                <w:sz w:val="20"/>
                <w:szCs w:val="20"/>
              </w:rPr>
              <w:t>240,000</w:t>
            </w:r>
          </w:p>
        </w:tc>
      </w:tr>
      <w:tr w:rsidR="004E733C" w:rsidRPr="00805DF6" w14:paraId="315F27C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6B54DAEA" w14:textId="77777777" w:rsidR="004E733C" w:rsidRPr="00805DF6" w:rsidRDefault="004E733C">
            <w:pPr>
              <w:shd w:val="clear" w:color="auto" w:fill="FFFFFF" w:themeFill="background1"/>
              <w:jc w:val="left"/>
              <w:rPr>
                <w:i/>
                <w:iCs/>
                <w:sz w:val="20"/>
                <w:szCs w:val="20"/>
              </w:rPr>
            </w:pPr>
            <w:r w:rsidRPr="00805DF6">
              <w:rPr>
                <w:i/>
                <w:iCs/>
                <w:sz w:val="20"/>
                <w:szCs w:val="20"/>
              </w:rPr>
              <w:t>Technical assistance (US $1,160,000)</w:t>
            </w:r>
          </w:p>
        </w:tc>
      </w:tr>
      <w:tr w:rsidR="004E733C" w:rsidRPr="00805DF6" w14:paraId="710CE57A"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2A862FB3" w14:textId="77777777" w:rsidR="004E733C" w:rsidRPr="00805DF6" w:rsidRDefault="004E733C">
            <w:pPr>
              <w:shd w:val="clear" w:color="auto" w:fill="FFFFFF" w:themeFill="background1"/>
              <w:ind w:left="171"/>
              <w:jc w:val="left"/>
              <w:rPr>
                <w:sz w:val="20"/>
                <w:szCs w:val="20"/>
              </w:rPr>
            </w:pPr>
            <w:r w:rsidRPr="00805DF6">
              <w:rPr>
                <w:sz w:val="20"/>
                <w:szCs w:val="20"/>
              </w:rPr>
              <w:t>Establish an accredited testing laboratory for commercial RAC equipment: Test module construction (1,500-18,000 m</w:t>
            </w:r>
            <w:r w:rsidRPr="00805DF6">
              <w:rPr>
                <w:sz w:val="20"/>
                <w:szCs w:val="20"/>
                <w:vertAlign w:val="superscript"/>
              </w:rPr>
              <w:t>3</w:t>
            </w:r>
            <w:r w:rsidRPr="00805DF6">
              <w:rPr>
                <w:sz w:val="20"/>
                <w:szCs w:val="20"/>
              </w:rPr>
              <w:t>/h air flow, 100</w:t>
            </w:r>
            <w:r>
              <w:rPr>
                <w:sz w:val="20"/>
                <w:szCs w:val="20"/>
              </w:rPr>
              <w:t> </w:t>
            </w:r>
            <w:r w:rsidRPr="00805DF6">
              <w:rPr>
                <w:sz w:val="20"/>
                <w:szCs w:val="20"/>
              </w:rPr>
              <w:t>kW capacity, using air enthalpy test method and capacity to test water enthalpy and flow), including procurement and installation of laboratory equipment and materials; and training and support for accreditation, the management system, and test administration.</w:t>
            </w:r>
          </w:p>
        </w:tc>
        <w:tc>
          <w:tcPr>
            <w:tcW w:w="992" w:type="dxa"/>
            <w:vMerge w:val="restart"/>
            <w:tcBorders>
              <w:top w:val="single" w:sz="4" w:space="0" w:color="auto"/>
              <w:left w:val="single" w:sz="4" w:space="0" w:color="auto"/>
              <w:bottom w:val="single" w:sz="4" w:space="0" w:color="auto"/>
              <w:right w:val="single" w:sz="4" w:space="0" w:color="auto"/>
            </w:tcBorders>
          </w:tcPr>
          <w:p w14:paraId="78E0AC28" w14:textId="77777777" w:rsidR="004E733C" w:rsidRPr="00805DF6" w:rsidRDefault="004E733C">
            <w:pPr>
              <w:jc w:val="center"/>
              <w:rPr>
                <w:sz w:val="20"/>
                <w:szCs w:val="20"/>
              </w:rPr>
            </w:pPr>
            <w:r w:rsidRPr="00805DF6">
              <w:rPr>
                <w:sz w:val="20"/>
                <w:szCs w:val="20"/>
              </w:rPr>
              <w:t>UNIDO</w:t>
            </w:r>
          </w:p>
        </w:tc>
        <w:tc>
          <w:tcPr>
            <w:tcW w:w="1134" w:type="dxa"/>
            <w:tcBorders>
              <w:top w:val="single" w:sz="4" w:space="0" w:color="auto"/>
              <w:left w:val="single" w:sz="4" w:space="0" w:color="auto"/>
              <w:bottom w:val="single" w:sz="4" w:space="0" w:color="auto"/>
              <w:right w:val="single" w:sz="4" w:space="0" w:color="auto"/>
            </w:tcBorders>
          </w:tcPr>
          <w:p w14:paraId="5E397B55" w14:textId="77777777" w:rsidR="004E733C" w:rsidRPr="00805DF6" w:rsidRDefault="004E733C">
            <w:pPr>
              <w:shd w:val="clear" w:color="auto" w:fill="FFFFFF" w:themeFill="background1"/>
              <w:jc w:val="right"/>
              <w:rPr>
                <w:sz w:val="20"/>
                <w:szCs w:val="20"/>
              </w:rPr>
            </w:pPr>
            <w:r w:rsidRPr="00805DF6">
              <w:rPr>
                <w:sz w:val="20"/>
                <w:szCs w:val="20"/>
              </w:rPr>
              <w:t>800,000</w:t>
            </w:r>
          </w:p>
        </w:tc>
        <w:tc>
          <w:tcPr>
            <w:tcW w:w="1134" w:type="dxa"/>
            <w:tcBorders>
              <w:top w:val="single" w:sz="4" w:space="0" w:color="auto"/>
              <w:left w:val="single" w:sz="4" w:space="0" w:color="auto"/>
              <w:bottom w:val="single" w:sz="4" w:space="0" w:color="auto"/>
              <w:right w:val="single" w:sz="4" w:space="0" w:color="auto"/>
            </w:tcBorders>
          </w:tcPr>
          <w:p w14:paraId="5E3D4F02" w14:textId="77777777" w:rsidR="004E733C" w:rsidRPr="00805DF6" w:rsidRDefault="004E733C">
            <w:pPr>
              <w:shd w:val="clear" w:color="auto" w:fill="FFFFFF" w:themeFill="background1"/>
              <w:jc w:val="right"/>
              <w:rPr>
                <w:sz w:val="20"/>
                <w:szCs w:val="20"/>
              </w:rPr>
            </w:pPr>
            <w:r w:rsidRPr="00805DF6">
              <w:rPr>
                <w:sz w:val="20"/>
                <w:szCs w:val="20"/>
              </w:rPr>
              <w:t>720,000</w:t>
            </w:r>
          </w:p>
        </w:tc>
      </w:tr>
      <w:tr w:rsidR="004E733C" w:rsidRPr="00805DF6" w14:paraId="2265BA92"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16CC6CCA" w14:textId="77777777" w:rsidR="004E733C" w:rsidRPr="00805DF6" w:rsidRDefault="004E733C">
            <w:pPr>
              <w:shd w:val="clear" w:color="auto" w:fill="FFFFFF" w:themeFill="background1"/>
              <w:ind w:left="171"/>
              <w:jc w:val="left"/>
              <w:rPr>
                <w:sz w:val="20"/>
                <w:szCs w:val="20"/>
              </w:rPr>
            </w:pPr>
            <w:r w:rsidRPr="00805DF6">
              <w:rPr>
                <w:sz w:val="20"/>
                <w:szCs w:val="20"/>
              </w:rPr>
              <w:lastRenderedPageBreak/>
              <w:t xml:space="preserve">Technical assistance to </w:t>
            </w:r>
            <w:r>
              <w:rPr>
                <w:sz w:val="20"/>
                <w:szCs w:val="20"/>
              </w:rPr>
              <w:t>small- and medium-sized enterprises (</w:t>
            </w:r>
            <w:r w:rsidRPr="00805DF6">
              <w:rPr>
                <w:sz w:val="20"/>
                <w:szCs w:val="20"/>
              </w:rPr>
              <w:t>SMEs</w:t>
            </w:r>
            <w:r>
              <w:rPr>
                <w:sz w:val="20"/>
                <w:szCs w:val="20"/>
              </w:rPr>
              <w:t>)</w:t>
            </w:r>
            <w:r w:rsidRPr="00805DF6">
              <w:rPr>
                <w:sz w:val="20"/>
                <w:szCs w:val="20"/>
              </w:rPr>
              <w:t>: Carry out a study to identify SMEs and installers in the commercial AC sector consuming HCFCs and determine their needs; hold workshops to provide information on new technologies, including improvements, installation, leakage reduction, and proper technology selection; and arrange visits to provide assistance and ensure the sustainability of the project.</w:t>
            </w:r>
          </w:p>
        </w:tc>
        <w:tc>
          <w:tcPr>
            <w:tcW w:w="992" w:type="dxa"/>
            <w:vMerge/>
            <w:tcBorders>
              <w:top w:val="single" w:sz="4" w:space="0" w:color="auto"/>
              <w:left w:val="single" w:sz="4" w:space="0" w:color="auto"/>
              <w:bottom w:val="single" w:sz="4" w:space="0" w:color="auto"/>
              <w:right w:val="single" w:sz="4" w:space="0" w:color="auto"/>
            </w:tcBorders>
          </w:tcPr>
          <w:p w14:paraId="3B76316A"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4052738B" w14:textId="77777777" w:rsidR="004E733C" w:rsidRPr="00805DF6" w:rsidRDefault="004E733C">
            <w:pPr>
              <w:shd w:val="clear" w:color="auto" w:fill="FFFFFF" w:themeFill="background1"/>
              <w:jc w:val="right"/>
              <w:rPr>
                <w:sz w:val="20"/>
                <w:szCs w:val="20"/>
              </w:rPr>
            </w:pPr>
            <w:r w:rsidRPr="00805DF6">
              <w:rPr>
                <w:sz w:val="20"/>
                <w:szCs w:val="20"/>
              </w:rPr>
              <w:t>360,000</w:t>
            </w:r>
          </w:p>
        </w:tc>
        <w:tc>
          <w:tcPr>
            <w:tcW w:w="1134" w:type="dxa"/>
            <w:tcBorders>
              <w:top w:val="single" w:sz="4" w:space="0" w:color="auto"/>
              <w:left w:val="single" w:sz="4" w:space="0" w:color="auto"/>
              <w:bottom w:val="single" w:sz="4" w:space="0" w:color="auto"/>
              <w:right w:val="single" w:sz="4" w:space="0" w:color="auto"/>
            </w:tcBorders>
          </w:tcPr>
          <w:p w14:paraId="362772A3" w14:textId="77777777" w:rsidR="004E733C" w:rsidRPr="00805DF6" w:rsidRDefault="004E733C">
            <w:pPr>
              <w:shd w:val="clear" w:color="auto" w:fill="FFFFFF" w:themeFill="background1"/>
              <w:jc w:val="right"/>
              <w:rPr>
                <w:sz w:val="20"/>
                <w:szCs w:val="20"/>
              </w:rPr>
            </w:pPr>
            <w:r w:rsidRPr="00805DF6">
              <w:rPr>
                <w:sz w:val="20"/>
                <w:szCs w:val="20"/>
              </w:rPr>
              <w:t>60,000</w:t>
            </w:r>
          </w:p>
        </w:tc>
      </w:tr>
      <w:tr w:rsidR="004E733C" w:rsidRPr="00805DF6" w14:paraId="7FC46EF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3B34756" w14:textId="77777777" w:rsidR="004E733C" w:rsidRPr="00805DF6" w:rsidRDefault="004E733C">
            <w:pPr>
              <w:shd w:val="clear" w:color="auto" w:fill="FFFFFF" w:themeFill="background1"/>
              <w:jc w:val="left"/>
              <w:rPr>
                <w:i/>
                <w:iCs/>
                <w:sz w:val="20"/>
                <w:szCs w:val="20"/>
              </w:rPr>
            </w:pPr>
            <w:r w:rsidRPr="00805DF6">
              <w:rPr>
                <w:i/>
                <w:iCs/>
                <w:sz w:val="20"/>
                <w:szCs w:val="20"/>
              </w:rPr>
              <w:t>Awareness</w:t>
            </w:r>
            <w:r w:rsidRPr="00805DF6">
              <w:rPr>
                <w:i/>
                <w:iCs/>
                <w:sz w:val="20"/>
                <w:szCs w:val="20"/>
              </w:rPr>
              <w:noBreakHyphen/>
              <w:t>raising (US $300,000)</w:t>
            </w:r>
          </w:p>
        </w:tc>
      </w:tr>
      <w:tr w:rsidR="004E733C" w:rsidRPr="00805DF6" w14:paraId="12FE1EFF" w14:textId="77777777">
        <w:trPr>
          <w:trHeight w:val="225"/>
        </w:trPr>
        <w:tc>
          <w:tcPr>
            <w:tcW w:w="6091" w:type="dxa"/>
            <w:tcBorders>
              <w:top w:val="single" w:sz="4" w:space="0" w:color="auto"/>
              <w:left w:val="single" w:sz="4" w:space="0" w:color="auto"/>
              <w:bottom w:val="single" w:sz="4" w:space="0" w:color="auto"/>
              <w:right w:val="single" w:sz="4" w:space="0" w:color="auto"/>
            </w:tcBorders>
          </w:tcPr>
          <w:p w14:paraId="2DE26AA0" w14:textId="77777777" w:rsidR="004E733C" w:rsidRPr="00805DF6" w:rsidRDefault="004E733C">
            <w:pPr>
              <w:shd w:val="clear" w:color="auto" w:fill="FFFFFF" w:themeFill="background1"/>
              <w:ind w:left="171"/>
              <w:jc w:val="left"/>
              <w:rPr>
                <w:sz w:val="20"/>
                <w:szCs w:val="20"/>
              </w:rPr>
            </w:pPr>
            <w:r w:rsidRPr="00805DF6">
              <w:rPr>
                <w:sz w:val="20"/>
                <w:szCs w:val="20"/>
              </w:rPr>
              <w:t>Outreach campaigns on certification, RRR, and sustainable cooling: Outreach material, roundtable events (two per year), two stakeholder workshops, and digital and in</w:t>
            </w:r>
            <w:r w:rsidRPr="00805DF6">
              <w:rPr>
                <w:sz w:val="20"/>
                <w:szCs w:val="20"/>
              </w:rPr>
              <w:noBreakHyphen/>
              <w:t>person engagement activities.</w:t>
            </w:r>
          </w:p>
        </w:tc>
        <w:tc>
          <w:tcPr>
            <w:tcW w:w="992" w:type="dxa"/>
            <w:tcBorders>
              <w:top w:val="single" w:sz="4" w:space="0" w:color="auto"/>
              <w:left w:val="single" w:sz="4" w:space="0" w:color="auto"/>
              <w:bottom w:val="single" w:sz="4" w:space="0" w:color="auto"/>
              <w:right w:val="single" w:sz="4" w:space="0" w:color="auto"/>
            </w:tcBorders>
          </w:tcPr>
          <w:p w14:paraId="62215510" w14:textId="77777777" w:rsidR="004E733C" w:rsidRPr="00805DF6" w:rsidRDefault="004E733C">
            <w:pPr>
              <w:jc w:val="center"/>
              <w:rPr>
                <w:sz w:val="20"/>
                <w:szCs w:val="20"/>
              </w:rPr>
            </w:pPr>
            <w:r w:rsidRPr="00805DF6">
              <w:rPr>
                <w:sz w:val="20"/>
                <w:szCs w:val="20"/>
              </w:rPr>
              <w:t>UNIDO</w:t>
            </w:r>
          </w:p>
        </w:tc>
        <w:tc>
          <w:tcPr>
            <w:tcW w:w="1134" w:type="dxa"/>
            <w:tcBorders>
              <w:top w:val="single" w:sz="4" w:space="0" w:color="auto"/>
              <w:left w:val="single" w:sz="4" w:space="0" w:color="auto"/>
              <w:bottom w:val="single" w:sz="4" w:space="0" w:color="auto"/>
              <w:right w:val="single" w:sz="4" w:space="0" w:color="auto"/>
            </w:tcBorders>
          </w:tcPr>
          <w:p w14:paraId="33C937F5" w14:textId="77777777" w:rsidR="004E733C" w:rsidRPr="00805DF6" w:rsidRDefault="004E733C">
            <w:pPr>
              <w:shd w:val="clear" w:color="auto" w:fill="FFFFFF" w:themeFill="background1"/>
              <w:jc w:val="right"/>
              <w:rPr>
                <w:sz w:val="20"/>
                <w:szCs w:val="20"/>
              </w:rPr>
            </w:pPr>
            <w:r w:rsidRPr="00805DF6">
              <w:rPr>
                <w:sz w:val="20"/>
                <w:szCs w:val="20"/>
              </w:rPr>
              <w:t xml:space="preserve">300,000 </w:t>
            </w:r>
          </w:p>
        </w:tc>
        <w:tc>
          <w:tcPr>
            <w:tcW w:w="1134" w:type="dxa"/>
            <w:tcBorders>
              <w:top w:val="single" w:sz="4" w:space="0" w:color="auto"/>
              <w:left w:val="single" w:sz="4" w:space="0" w:color="auto"/>
              <w:bottom w:val="single" w:sz="4" w:space="0" w:color="auto"/>
              <w:right w:val="single" w:sz="4" w:space="0" w:color="auto"/>
            </w:tcBorders>
          </w:tcPr>
          <w:p w14:paraId="4974701F" w14:textId="77777777" w:rsidR="004E733C" w:rsidRPr="00805DF6" w:rsidRDefault="004E733C">
            <w:pPr>
              <w:shd w:val="clear" w:color="auto" w:fill="FFFFFF" w:themeFill="background1"/>
              <w:jc w:val="right"/>
              <w:rPr>
                <w:sz w:val="20"/>
                <w:szCs w:val="20"/>
              </w:rPr>
            </w:pPr>
            <w:r w:rsidRPr="00805DF6">
              <w:rPr>
                <w:sz w:val="20"/>
                <w:szCs w:val="20"/>
              </w:rPr>
              <w:t>120,000</w:t>
            </w:r>
          </w:p>
        </w:tc>
      </w:tr>
      <w:tr w:rsidR="004E733C" w:rsidRPr="00805DF6" w14:paraId="7170CBCB"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9F7C5EC" w14:textId="77777777" w:rsidR="004E733C" w:rsidRPr="00805DF6" w:rsidRDefault="004E733C">
            <w:pPr>
              <w:shd w:val="clear" w:color="auto" w:fill="FFFFFF" w:themeFill="background1"/>
              <w:jc w:val="left"/>
              <w:rPr>
                <w:i/>
                <w:iCs/>
                <w:sz w:val="20"/>
                <w:szCs w:val="20"/>
              </w:rPr>
            </w:pPr>
            <w:r w:rsidRPr="00805DF6">
              <w:rPr>
                <w:i/>
                <w:iCs/>
                <w:sz w:val="20"/>
                <w:szCs w:val="20"/>
              </w:rPr>
              <w:t>PMU (US $728,500)</w:t>
            </w:r>
          </w:p>
        </w:tc>
      </w:tr>
      <w:tr w:rsidR="004E733C" w:rsidRPr="00805DF6" w14:paraId="0975265A" w14:textId="77777777">
        <w:trPr>
          <w:trHeight w:val="125"/>
        </w:trPr>
        <w:tc>
          <w:tcPr>
            <w:tcW w:w="6091" w:type="dxa"/>
            <w:tcBorders>
              <w:top w:val="single" w:sz="4" w:space="0" w:color="auto"/>
              <w:left w:val="single" w:sz="4" w:space="0" w:color="auto"/>
              <w:bottom w:val="single" w:sz="4" w:space="0" w:color="auto"/>
              <w:right w:val="single" w:sz="4" w:space="0" w:color="auto"/>
            </w:tcBorders>
          </w:tcPr>
          <w:p w14:paraId="0F471B84" w14:textId="77777777" w:rsidR="004E733C" w:rsidRPr="00137A2D" w:rsidRDefault="004E733C">
            <w:pPr>
              <w:shd w:val="clear" w:color="auto" w:fill="FFFFFF" w:themeFill="background1"/>
              <w:ind w:left="171"/>
              <w:jc w:val="left"/>
              <w:rPr>
                <w:sz w:val="20"/>
                <w:szCs w:val="20"/>
              </w:rPr>
            </w:pPr>
            <w:r w:rsidRPr="00137A2D">
              <w:rPr>
                <w:sz w:val="20"/>
                <w:szCs w:val="20"/>
              </w:rPr>
              <w:t xml:space="preserve">Project coordination and management activities (see </w:t>
            </w:r>
            <w:r w:rsidRPr="00340902">
              <w:rPr>
                <w:sz w:val="20"/>
                <w:szCs w:val="20"/>
              </w:rPr>
              <w:t>paragraph 15</w:t>
            </w:r>
            <w:r w:rsidRPr="00137A2D">
              <w:rPr>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35F758AB" w14:textId="77777777" w:rsidR="004E733C" w:rsidRPr="00137A2D" w:rsidRDefault="004E733C">
            <w:pPr>
              <w:jc w:val="center"/>
              <w:rPr>
                <w:sz w:val="20"/>
                <w:szCs w:val="20"/>
              </w:rPr>
            </w:pPr>
            <w:r w:rsidRPr="00137A2D">
              <w:rPr>
                <w:sz w:val="20"/>
                <w:szCs w:val="20"/>
              </w:rPr>
              <w:t>UNIDO</w:t>
            </w:r>
          </w:p>
        </w:tc>
        <w:tc>
          <w:tcPr>
            <w:tcW w:w="1134" w:type="dxa"/>
            <w:tcBorders>
              <w:top w:val="single" w:sz="4" w:space="0" w:color="auto"/>
              <w:left w:val="single" w:sz="4" w:space="0" w:color="auto"/>
              <w:bottom w:val="single" w:sz="4" w:space="0" w:color="auto"/>
              <w:right w:val="single" w:sz="4" w:space="0" w:color="auto"/>
            </w:tcBorders>
          </w:tcPr>
          <w:p w14:paraId="6D11570F" w14:textId="77777777" w:rsidR="004E733C" w:rsidRPr="00137A2D" w:rsidRDefault="004E733C">
            <w:pPr>
              <w:shd w:val="clear" w:color="auto" w:fill="FFFFFF" w:themeFill="background1"/>
              <w:jc w:val="right"/>
              <w:rPr>
                <w:sz w:val="20"/>
                <w:szCs w:val="20"/>
              </w:rPr>
            </w:pPr>
            <w:r w:rsidRPr="00137A2D">
              <w:rPr>
                <w:sz w:val="20"/>
                <w:szCs w:val="20"/>
              </w:rPr>
              <w:t>728,500</w:t>
            </w:r>
          </w:p>
        </w:tc>
        <w:tc>
          <w:tcPr>
            <w:tcW w:w="1134" w:type="dxa"/>
            <w:tcBorders>
              <w:top w:val="single" w:sz="4" w:space="0" w:color="auto"/>
              <w:left w:val="single" w:sz="4" w:space="0" w:color="auto"/>
              <w:bottom w:val="single" w:sz="4" w:space="0" w:color="auto"/>
              <w:right w:val="single" w:sz="4" w:space="0" w:color="auto"/>
            </w:tcBorders>
          </w:tcPr>
          <w:p w14:paraId="4D45CA77" w14:textId="77777777" w:rsidR="004E733C" w:rsidRPr="00805DF6" w:rsidRDefault="004E733C">
            <w:pPr>
              <w:shd w:val="clear" w:color="auto" w:fill="FFFFFF" w:themeFill="background1"/>
              <w:jc w:val="right"/>
              <w:rPr>
                <w:sz w:val="20"/>
                <w:szCs w:val="20"/>
              </w:rPr>
            </w:pPr>
            <w:r w:rsidRPr="00137A2D">
              <w:rPr>
                <w:sz w:val="20"/>
                <w:szCs w:val="20"/>
              </w:rPr>
              <w:t>291,400</w:t>
            </w:r>
          </w:p>
        </w:tc>
      </w:tr>
      <w:tr w:rsidR="004E733C" w:rsidRPr="00805DF6" w14:paraId="2877490F" w14:textId="77777777">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6E4D0C7B" w14:textId="77777777" w:rsidR="004E733C" w:rsidRPr="00805DF6" w:rsidRDefault="004E733C">
            <w:pPr>
              <w:jc w:val="left"/>
              <w:rPr>
                <w:b/>
                <w:bCs/>
                <w:sz w:val="20"/>
                <w:szCs w:val="20"/>
              </w:rPr>
            </w:pPr>
            <w:r w:rsidRPr="00805DF6">
              <w:rPr>
                <w:b/>
                <w:bCs/>
                <w:sz w:val="20"/>
                <w:szCs w:val="20"/>
              </w:rPr>
              <w:t>Subtotal for UNIDO</w:t>
            </w:r>
          </w:p>
        </w:tc>
        <w:tc>
          <w:tcPr>
            <w:tcW w:w="1134" w:type="dxa"/>
            <w:tcBorders>
              <w:top w:val="single" w:sz="4" w:space="0" w:color="auto"/>
              <w:left w:val="single" w:sz="4" w:space="0" w:color="auto"/>
              <w:bottom w:val="single" w:sz="4" w:space="0" w:color="auto"/>
              <w:right w:val="single" w:sz="4" w:space="0" w:color="auto"/>
            </w:tcBorders>
          </w:tcPr>
          <w:p w14:paraId="1CE4B6F5" w14:textId="77777777" w:rsidR="004E733C" w:rsidRPr="00805DF6" w:rsidRDefault="004E733C">
            <w:pPr>
              <w:jc w:val="right"/>
              <w:rPr>
                <w:b/>
                <w:bCs/>
                <w:sz w:val="20"/>
                <w:szCs w:val="20"/>
              </w:rPr>
            </w:pPr>
            <w:r w:rsidRPr="00805DF6">
              <w:rPr>
                <w:b/>
                <w:bCs/>
                <w:sz w:val="20"/>
                <w:szCs w:val="20"/>
              </w:rPr>
              <w:t>8,341,200</w:t>
            </w:r>
          </w:p>
        </w:tc>
        <w:tc>
          <w:tcPr>
            <w:tcW w:w="1134" w:type="dxa"/>
            <w:tcBorders>
              <w:top w:val="single" w:sz="4" w:space="0" w:color="auto"/>
              <w:left w:val="single" w:sz="4" w:space="0" w:color="auto"/>
              <w:bottom w:val="single" w:sz="4" w:space="0" w:color="auto"/>
              <w:right w:val="single" w:sz="4" w:space="0" w:color="auto"/>
            </w:tcBorders>
          </w:tcPr>
          <w:p w14:paraId="0D4B9A9E" w14:textId="77777777" w:rsidR="004E733C" w:rsidRPr="00805DF6" w:rsidRDefault="004E733C">
            <w:pPr>
              <w:jc w:val="right"/>
              <w:rPr>
                <w:b/>
                <w:bCs/>
                <w:sz w:val="20"/>
                <w:szCs w:val="20"/>
              </w:rPr>
            </w:pPr>
            <w:r w:rsidRPr="00805DF6">
              <w:rPr>
                <w:b/>
                <w:bCs/>
                <w:sz w:val="20"/>
                <w:szCs w:val="20"/>
              </w:rPr>
              <w:t>4,825,400</w:t>
            </w:r>
          </w:p>
        </w:tc>
      </w:tr>
      <w:tr w:rsidR="004E733C" w:rsidRPr="00805DF6" w14:paraId="13C8F93E" w14:textId="77777777">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033A9DFE" w14:textId="77777777" w:rsidR="004E733C" w:rsidRPr="00805DF6" w:rsidRDefault="004E733C">
            <w:pPr>
              <w:jc w:val="left"/>
              <w:rPr>
                <w:b/>
                <w:bCs/>
                <w:sz w:val="20"/>
                <w:szCs w:val="20"/>
              </w:rPr>
            </w:pPr>
            <w:r w:rsidRPr="00805DF6">
              <w:rPr>
                <w:b/>
                <w:bCs/>
                <w:sz w:val="20"/>
                <w:szCs w:val="20"/>
              </w:rPr>
              <w:t>Subtotal for UNEP</w:t>
            </w:r>
          </w:p>
        </w:tc>
        <w:tc>
          <w:tcPr>
            <w:tcW w:w="1134" w:type="dxa"/>
            <w:tcBorders>
              <w:top w:val="single" w:sz="4" w:space="0" w:color="auto"/>
              <w:left w:val="single" w:sz="4" w:space="0" w:color="auto"/>
              <w:bottom w:val="single" w:sz="4" w:space="0" w:color="auto"/>
              <w:right w:val="single" w:sz="4" w:space="0" w:color="auto"/>
            </w:tcBorders>
          </w:tcPr>
          <w:p w14:paraId="7ACBCF12" w14:textId="77777777" w:rsidR="004E733C" w:rsidRPr="00805DF6" w:rsidRDefault="004E733C">
            <w:pPr>
              <w:jc w:val="right"/>
              <w:rPr>
                <w:b/>
                <w:bCs/>
                <w:sz w:val="20"/>
                <w:szCs w:val="20"/>
              </w:rPr>
            </w:pPr>
            <w:r w:rsidRPr="00805DF6">
              <w:rPr>
                <w:b/>
                <w:bCs/>
                <w:sz w:val="20"/>
                <w:szCs w:val="20"/>
              </w:rPr>
              <w:t>957,500</w:t>
            </w:r>
          </w:p>
        </w:tc>
        <w:tc>
          <w:tcPr>
            <w:tcW w:w="1134" w:type="dxa"/>
            <w:tcBorders>
              <w:top w:val="single" w:sz="4" w:space="0" w:color="auto"/>
              <w:left w:val="single" w:sz="4" w:space="0" w:color="auto"/>
              <w:bottom w:val="single" w:sz="4" w:space="0" w:color="auto"/>
              <w:right w:val="single" w:sz="4" w:space="0" w:color="auto"/>
            </w:tcBorders>
          </w:tcPr>
          <w:p w14:paraId="77D3CF69" w14:textId="77777777" w:rsidR="004E733C" w:rsidRPr="00805DF6" w:rsidRDefault="004E733C">
            <w:pPr>
              <w:jc w:val="right"/>
              <w:rPr>
                <w:b/>
                <w:bCs/>
                <w:sz w:val="20"/>
                <w:szCs w:val="20"/>
              </w:rPr>
            </w:pPr>
            <w:r w:rsidRPr="00805DF6">
              <w:rPr>
                <w:b/>
                <w:bCs/>
                <w:sz w:val="20"/>
                <w:szCs w:val="20"/>
              </w:rPr>
              <w:t>485,000</w:t>
            </w:r>
          </w:p>
        </w:tc>
      </w:tr>
      <w:tr w:rsidR="004E733C" w:rsidRPr="00805DF6" w14:paraId="7D87E244" w14:textId="77777777">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200E6A03" w14:textId="77777777" w:rsidR="004E733C" w:rsidRPr="00805DF6" w:rsidRDefault="004E733C">
            <w:pPr>
              <w:jc w:val="left"/>
              <w:rPr>
                <w:b/>
                <w:sz w:val="20"/>
              </w:rPr>
            </w:pPr>
            <w:r w:rsidRPr="00805DF6">
              <w:rPr>
                <w:b/>
                <w:bCs/>
                <w:sz w:val="20"/>
                <w:szCs w:val="20"/>
              </w:rPr>
              <w:t>Total</w:t>
            </w:r>
          </w:p>
        </w:tc>
        <w:tc>
          <w:tcPr>
            <w:tcW w:w="1134" w:type="dxa"/>
            <w:tcBorders>
              <w:top w:val="single" w:sz="4" w:space="0" w:color="auto"/>
              <w:left w:val="single" w:sz="4" w:space="0" w:color="auto"/>
              <w:bottom w:val="single" w:sz="4" w:space="0" w:color="auto"/>
              <w:right w:val="single" w:sz="4" w:space="0" w:color="auto"/>
            </w:tcBorders>
          </w:tcPr>
          <w:p w14:paraId="6405A830" w14:textId="77777777" w:rsidR="004E733C" w:rsidRPr="00805DF6" w:rsidRDefault="004E733C">
            <w:pPr>
              <w:shd w:val="clear" w:color="auto" w:fill="FFFFFF" w:themeFill="background1"/>
              <w:jc w:val="right"/>
              <w:rPr>
                <w:b/>
                <w:bCs/>
                <w:sz w:val="20"/>
                <w:szCs w:val="20"/>
              </w:rPr>
            </w:pPr>
            <w:r w:rsidRPr="00805DF6">
              <w:rPr>
                <w:b/>
                <w:bCs/>
                <w:sz w:val="20"/>
                <w:szCs w:val="20"/>
              </w:rPr>
              <w:t>9,298,700</w:t>
            </w:r>
          </w:p>
        </w:tc>
        <w:tc>
          <w:tcPr>
            <w:tcW w:w="1134" w:type="dxa"/>
            <w:tcBorders>
              <w:top w:val="single" w:sz="4" w:space="0" w:color="auto"/>
              <w:left w:val="single" w:sz="4" w:space="0" w:color="auto"/>
              <w:bottom w:val="single" w:sz="4" w:space="0" w:color="auto"/>
              <w:right w:val="single" w:sz="4" w:space="0" w:color="auto"/>
            </w:tcBorders>
          </w:tcPr>
          <w:p w14:paraId="481234FE" w14:textId="77777777" w:rsidR="004E733C" w:rsidRPr="00805DF6" w:rsidRDefault="004E733C">
            <w:pPr>
              <w:jc w:val="right"/>
              <w:rPr>
                <w:b/>
                <w:bCs/>
                <w:sz w:val="20"/>
                <w:szCs w:val="20"/>
              </w:rPr>
            </w:pPr>
            <w:r w:rsidRPr="00805DF6">
              <w:rPr>
                <w:b/>
                <w:bCs/>
                <w:sz w:val="20"/>
                <w:szCs w:val="20"/>
              </w:rPr>
              <w:t>5,310,400</w:t>
            </w:r>
          </w:p>
        </w:tc>
      </w:tr>
    </w:tbl>
    <w:p w14:paraId="38CDA23C" w14:textId="77777777" w:rsidR="004E733C" w:rsidRPr="00805DF6" w:rsidRDefault="004E733C" w:rsidP="004E733C">
      <w:pPr>
        <w:keepNext/>
        <w:spacing w:before="240" w:after="240"/>
        <w:rPr>
          <w:i/>
          <w:iCs/>
        </w:rPr>
      </w:pPr>
      <w:bookmarkStart w:id="12" w:name="_Hlk126915749"/>
      <w:bookmarkEnd w:id="8"/>
      <w:r w:rsidRPr="00805DF6">
        <w:rPr>
          <w:i/>
          <w:iCs/>
        </w:rPr>
        <w:t>Project implementation and monitoring</w:t>
      </w:r>
    </w:p>
    <w:bookmarkEnd w:id="12"/>
    <w:p w14:paraId="43D5A220" w14:textId="77777777" w:rsidR="004E733C" w:rsidRPr="00032B00" w:rsidRDefault="004E733C" w:rsidP="004E733C">
      <w:pPr>
        <w:pStyle w:val="Heading1"/>
        <w:numPr>
          <w:ilvl w:val="0"/>
          <w:numId w:val="1"/>
        </w:numPr>
      </w:pPr>
      <w:r w:rsidRPr="00805DF6">
        <w:t>The system established under stages I and II of the HPMP will continue into stage III, with the NOU and UNIDO monitoring activities, reporting on progress, and working with stakeholders to phase out HCFCs</w:t>
      </w:r>
      <w:r w:rsidRPr="00032B00">
        <w:t xml:space="preserve">. The cost of those activities amounts to US $728,500 for UNIDO, including national and international consultants (US $302,000), meetings and consultations </w:t>
      </w:r>
      <w:bookmarkStart w:id="13" w:name="_Hlk190692798"/>
      <w:r w:rsidRPr="00032B00">
        <w:t>(US $280,000)</w:t>
      </w:r>
      <w:bookmarkEnd w:id="13"/>
      <w:r w:rsidRPr="00032B00">
        <w:t>, travel (US $100,000), and miscellaneous costs (US $46,500).</w:t>
      </w:r>
    </w:p>
    <w:p w14:paraId="75B986A7" w14:textId="77777777" w:rsidR="004E733C" w:rsidRPr="00805DF6" w:rsidRDefault="004E733C" w:rsidP="004E733C">
      <w:pPr>
        <w:keepNext/>
        <w:spacing w:after="240"/>
        <w:outlineLvl w:val="0"/>
        <w:rPr>
          <w:u w:val="single"/>
        </w:rPr>
      </w:pPr>
      <w:bookmarkStart w:id="14" w:name="_Hlk126915819"/>
      <w:r w:rsidRPr="00805DF6">
        <w:rPr>
          <w:u w:val="single"/>
        </w:rPr>
        <w:t>Total cost of stage III of the HCFC phase-out management plan</w:t>
      </w:r>
    </w:p>
    <w:bookmarkEnd w:id="14"/>
    <w:p w14:paraId="696FBD7C" w14:textId="77777777" w:rsidR="004E733C" w:rsidRPr="00805DF6" w:rsidRDefault="004E733C" w:rsidP="004E733C">
      <w:pPr>
        <w:pStyle w:val="Heading1"/>
        <w:numPr>
          <w:ilvl w:val="0"/>
          <w:numId w:val="1"/>
        </w:numPr>
      </w:pPr>
      <w:r w:rsidRPr="00805DF6">
        <w:t>The total cost of stage III of the HPMP for Egypt has been estimated at US $9,298,700 (plus agency support costs), as originally submitted, for achieving a 100 per cent reduction by 2030. The proposed activities and cost breakdown are summarized in table </w:t>
      </w:r>
      <w:r>
        <w:t>4</w:t>
      </w:r>
      <w:r w:rsidRPr="00805DF6">
        <w:t xml:space="preserve"> above.</w:t>
      </w:r>
    </w:p>
    <w:p w14:paraId="7EC531F5" w14:textId="77777777" w:rsidR="004E733C" w:rsidRPr="00805DF6" w:rsidRDefault="004E733C" w:rsidP="004E733C">
      <w:pPr>
        <w:keepNext/>
        <w:spacing w:before="240" w:after="240"/>
      </w:pPr>
      <w:bookmarkStart w:id="15" w:name="_Hlk126915832"/>
      <w:r w:rsidRPr="00805DF6">
        <w:rPr>
          <w:u w:val="single"/>
        </w:rPr>
        <w:t>Implementation plan for the first tranche of stage III of the HCFC phase-out management plan</w:t>
      </w:r>
    </w:p>
    <w:bookmarkEnd w:id="15"/>
    <w:p w14:paraId="6E1A8421" w14:textId="77777777" w:rsidR="004E733C" w:rsidRPr="00805DF6" w:rsidRDefault="004E733C" w:rsidP="004E733C">
      <w:pPr>
        <w:pStyle w:val="Heading1"/>
        <w:numPr>
          <w:ilvl w:val="0"/>
          <w:numId w:val="1"/>
        </w:numPr>
      </w:pPr>
      <w:r w:rsidRPr="00805DF6">
        <w:t xml:space="preserve">The first funding tranche of stage III of the HPMP was submitted at a total amount of US $5,310,400, to be implemented between January 2026 and December 2027. Detailed information on the activities included in the first tranche, indicating adjustments made and the level of funds agreed, is presented in table </w:t>
      </w:r>
      <w:r>
        <w:t>6</w:t>
      </w:r>
      <w:r w:rsidRPr="00805DF6">
        <w:t xml:space="preserve"> below.</w:t>
      </w:r>
    </w:p>
    <w:p w14:paraId="3C228C97" w14:textId="77777777" w:rsidR="004E733C" w:rsidRPr="00805DF6" w:rsidRDefault="004E733C" w:rsidP="004E733C">
      <w:pPr>
        <w:spacing w:before="360" w:after="240"/>
        <w:jc w:val="center"/>
        <w:rPr>
          <w:b/>
        </w:rPr>
      </w:pPr>
      <w:r w:rsidRPr="00805DF6">
        <w:rPr>
          <w:b/>
        </w:rPr>
        <w:t>SECRETARIAT’S COMMENTS AND RECOMMENDATION</w:t>
      </w:r>
    </w:p>
    <w:p w14:paraId="147848FC" w14:textId="77777777" w:rsidR="004E733C" w:rsidRPr="00805DF6" w:rsidRDefault="004E733C" w:rsidP="004E733C">
      <w:pPr>
        <w:spacing w:after="240"/>
        <w:rPr>
          <w:b/>
        </w:rPr>
      </w:pPr>
      <w:r w:rsidRPr="00805DF6">
        <w:rPr>
          <w:b/>
        </w:rPr>
        <w:t>COMMENTS</w:t>
      </w:r>
    </w:p>
    <w:p w14:paraId="6594B400" w14:textId="77777777" w:rsidR="004E733C" w:rsidRPr="00805DF6" w:rsidRDefault="004E733C" w:rsidP="004E733C">
      <w:pPr>
        <w:pStyle w:val="Heading1"/>
        <w:numPr>
          <w:ilvl w:val="0"/>
          <w:numId w:val="1"/>
        </w:numPr>
      </w:pPr>
      <w:r w:rsidRPr="00805DF6">
        <w:t>The Secretariat reviewed stage III of the HPMP in light of stages I and II, the policies and guidelines of the Multilateral Fund, including the criteria for funding HCFC phase-out in the consumption sector for stage II of HPMPs (decisions 74/50 and 90/31), and the 2025–2027 business plan of the Multilateral Fund.</w:t>
      </w:r>
    </w:p>
    <w:p w14:paraId="338B4E60" w14:textId="77777777" w:rsidR="004E733C" w:rsidRPr="00805DF6" w:rsidRDefault="004E733C" w:rsidP="004E733C">
      <w:pPr>
        <w:keepNext/>
        <w:spacing w:after="240"/>
        <w:rPr>
          <w:u w:val="single"/>
        </w:rPr>
      </w:pPr>
      <w:r w:rsidRPr="00805DF6">
        <w:rPr>
          <w:u w:val="single"/>
        </w:rPr>
        <w:lastRenderedPageBreak/>
        <w:t>Overarching strategy</w:t>
      </w:r>
    </w:p>
    <w:p w14:paraId="024A860E" w14:textId="77777777" w:rsidR="004E733C" w:rsidRPr="00805DF6" w:rsidRDefault="004E733C" w:rsidP="004E733C">
      <w:pPr>
        <w:keepNext/>
        <w:spacing w:after="240"/>
        <w:rPr>
          <w:i/>
          <w:iCs/>
        </w:rPr>
      </w:pPr>
      <w:r w:rsidRPr="00805DF6">
        <w:rPr>
          <w:i/>
          <w:iCs/>
        </w:rPr>
        <w:t>HCFC reductions between 2025 and 2029</w:t>
      </w:r>
    </w:p>
    <w:p w14:paraId="00057E03" w14:textId="77777777" w:rsidR="004E733C" w:rsidRPr="00805DF6" w:rsidRDefault="004E733C" w:rsidP="004E733C">
      <w:pPr>
        <w:pStyle w:val="Heading1"/>
        <w:numPr>
          <w:ilvl w:val="0"/>
          <w:numId w:val="1"/>
        </w:numPr>
      </w:pPr>
      <w:r w:rsidRPr="00805DF6">
        <w:t>The Government has already established quotas that are below the maximum allowable consumption levels between 2025 and 2029 that are lower (i.e., reductions of 70 per cent of the baseline in 2025 and 2026, 75 per cent in 2027 and 2028, and 85 per cent in 2029) than those established by the Montreal Protocol. The Secretariat notes with appreciation the commitment of the Government of Egypt to achieve those reductions, which are reflected in the Agreement between the Government and the Executive Committee.</w:t>
      </w:r>
    </w:p>
    <w:p w14:paraId="292648F6" w14:textId="77777777" w:rsidR="004E733C" w:rsidRPr="00805DF6" w:rsidRDefault="004E733C" w:rsidP="004E733C">
      <w:pPr>
        <w:spacing w:after="240"/>
        <w:rPr>
          <w:i/>
          <w:iCs/>
        </w:rPr>
      </w:pPr>
      <w:r w:rsidRPr="00805DF6">
        <w:rPr>
          <w:i/>
          <w:iCs/>
        </w:rPr>
        <w:t>Total HCFC phase-out and use of the servicing tail</w:t>
      </w:r>
    </w:p>
    <w:p w14:paraId="3CC9C5F5" w14:textId="77777777" w:rsidR="004E733C" w:rsidRPr="00805DF6" w:rsidRDefault="004E733C" w:rsidP="004E733C">
      <w:pPr>
        <w:pStyle w:val="Heading1"/>
        <w:numPr>
          <w:ilvl w:val="0"/>
          <w:numId w:val="1"/>
        </w:numPr>
      </w:pPr>
      <w:r w:rsidRPr="00805DF6">
        <w:t>In the plan as submitted, the Government of Egypt proposed to meet a 97.5 per cent reduction of its HCFC baseline consumption by 2030 and to maintain this level of consumption for the 2030–2040</w:t>
      </w:r>
      <w:r w:rsidRPr="00331FF7">
        <w:t xml:space="preserve"> </w:t>
      </w:r>
      <w:r w:rsidRPr="00805DF6">
        <w:t>period. Noting that, in line with paragraph 8 ter(e)(i) of Article 5 of the Protocol,</w:t>
      </w:r>
      <w:r w:rsidRPr="00805DF6">
        <w:rPr>
          <w:vertAlign w:val="superscript"/>
        </w:rPr>
        <w:footnoteReference w:id="12"/>
      </w:r>
      <w:r w:rsidRPr="00805DF6">
        <w:t xml:space="preserve"> the last consumption target in the Agreement for total HCFC phase-out plans should be zero (and not 2.5 per cent of the baseline), the Government of Egypt agreed to adjust to zero the maximum annual consumption of HCFCs for the year 2030 in the Agreement between the Government and the Executive Committee. The National Ozone Committee had set a quota for 2030 that allows imports of up to 2.5 per cent of the baseline between 2030 and 2040. As further </w:t>
      </w:r>
      <w:r w:rsidRPr="00340902">
        <w:t>described in paragraph 23</w:t>
      </w:r>
      <w:r w:rsidRPr="007E5214">
        <w:t xml:space="preserve"> below</w:t>
      </w:r>
      <w:r w:rsidRPr="00805DF6">
        <w:t>, the Government will make the necessary adjustments to clarify that HCFC consumption should be zero from 2030, but that there will be flexibility to consume HCFCs in compliance with paragraph 8 ter(e)(i) of Article 5 of the Montreal Protocol with regard to the servicing tail for the period 2030–2040.</w:t>
      </w:r>
    </w:p>
    <w:p w14:paraId="23BC1183" w14:textId="77777777" w:rsidR="004E733C" w:rsidRPr="0008333C" w:rsidRDefault="004E733C" w:rsidP="004E733C">
      <w:pPr>
        <w:pStyle w:val="Heading1"/>
        <w:numPr>
          <w:ilvl w:val="0"/>
          <w:numId w:val="1"/>
        </w:numPr>
        <w:spacing w:after="0"/>
      </w:pPr>
      <w:r w:rsidRPr="00805DF6">
        <w:t xml:space="preserve">In line with decision 86/51, to allow for consideration of the final tranche of its HPMP, the Government of Egypt agreed to submit a detailed description of the regulatory and policy framework in place to implement measures to ensure that HCFC consumption is in compliance with paragraph 8 ter(e)(i) of </w:t>
      </w:r>
      <w:r w:rsidRPr="0008333C">
        <w:t>Article 5 of the Montreal Protocol for the period 2030–2040, and, if Egypt intends to have consumption during the period 2030–2040, in line with paragraph 8 ter(e)(i) of Article 5 of the Montreal Protocol, proposed modifications to its Agreement with the Executive Committee covering the period beyond 2030.</w:t>
      </w:r>
    </w:p>
    <w:p w14:paraId="00F88956" w14:textId="77777777" w:rsidR="004E733C" w:rsidRPr="0008333C" w:rsidRDefault="004E733C" w:rsidP="004E733C">
      <w:pPr>
        <w:pStyle w:val="Heading1"/>
        <w:keepNext/>
        <w:numPr>
          <w:ilvl w:val="0"/>
          <w:numId w:val="0"/>
        </w:numPr>
        <w:spacing w:before="240"/>
      </w:pPr>
      <w:r w:rsidRPr="0008333C">
        <w:rPr>
          <w:u w:val="single"/>
        </w:rPr>
        <w:t>Legal framework</w:t>
      </w:r>
    </w:p>
    <w:p w14:paraId="59B96B4D" w14:textId="77777777" w:rsidR="004E733C" w:rsidRPr="00805DF6" w:rsidRDefault="004E733C" w:rsidP="004E733C">
      <w:pPr>
        <w:pStyle w:val="Heading1"/>
        <w:numPr>
          <w:ilvl w:val="0"/>
          <w:numId w:val="1"/>
        </w:numPr>
      </w:pPr>
      <w:r w:rsidRPr="0008333C">
        <w:t>The country upgraded its licensing system to include an operational electronic system to monitor imports under its enabling activities project; however, the electronic system only includes the registration of importers and the issuance of licences and does not include the quota system and a system to track imports and exports against licences that have been issued. Rather, Egypt uses a manual system for such record-keeping and, therefore, upon a suggestion from the Secretariat, it was agreed to allocate up to US $150,000 from the activities to strengthen the regulatory framework for technical assistance to e</w:t>
      </w:r>
      <w:r w:rsidRPr="0008333C">
        <w:noBreakHyphen/>
        <w:t>upgrade the quota, import and export tracking system. Technical</w:t>
      </w:r>
      <w:r w:rsidRPr="00805DF6">
        <w:t xml:space="preserve"> assistance will include developing a unique electronic system to facilitate customs clearance through a unique electronic system linking importers and exporters; the NOU and Egyptian Environmental Affairs Agency; and the General Organization for Export and Import Control. UNIDO will also seek to integrate the reclamation centres established under stages II and III, and the refrigerant tracking system based on QR codes for refrigerant cylinders being developed under stage II.</w:t>
      </w:r>
    </w:p>
    <w:p w14:paraId="1A30154D" w14:textId="77777777" w:rsidR="00482642" w:rsidRPr="00805DF6" w:rsidRDefault="00482642" w:rsidP="00482642">
      <w:pPr>
        <w:pStyle w:val="Heading1"/>
        <w:numPr>
          <w:ilvl w:val="0"/>
          <w:numId w:val="1"/>
        </w:numPr>
      </w:pPr>
      <w:r w:rsidRPr="00805DF6">
        <w:t>The Secretariat sought clarification of the proposed ban on HCFC-22 and noted that the country intended to use the servicing tail in the 2030–2040 period, which would allow continued imports of HCFC</w:t>
      </w:r>
      <w:r w:rsidRPr="00805DF6">
        <w:noBreakHyphen/>
        <w:t xml:space="preserve">22 until 2040 for the uses specified in paragraph 8 ter(e)(i) of Article 5 of the Montreal Protocol. </w:t>
      </w:r>
      <w:r w:rsidRPr="00805DF6">
        <w:lastRenderedPageBreak/>
        <w:t>UNIDO clarified that of the funding allocated to update policies and bylaws, US $25,000 had been set aside for technical assistance to enable the country to comply with the provisions specified in paragraph 8 ter(e)(i) of Article 5. UNIDO confirmed that the Government had implemented a ban on the import and manufacture of HCFC-based residential air conditioners in 2024 and will extend that ban to all HCFC-based equipment by 1 January 2030. Regarding a possible ban on the use of disposable cylinders, UNIDO clarified that under stage III a study to assess the prevalence of disposable cylinders in the market and the feasibility of implementing a ban will be undertaken; based on the study results, the Government would consider implementing such a ban.</w:t>
      </w:r>
    </w:p>
    <w:p w14:paraId="41ADE438" w14:textId="77777777" w:rsidR="00482642" w:rsidRPr="00805DF6" w:rsidRDefault="00482642" w:rsidP="00482642">
      <w:pPr>
        <w:keepNext/>
        <w:spacing w:after="240"/>
      </w:pPr>
      <w:r w:rsidRPr="00805DF6">
        <w:rPr>
          <w:u w:val="single"/>
        </w:rPr>
        <w:t>Technical and cost-related issues</w:t>
      </w:r>
    </w:p>
    <w:p w14:paraId="2AEC1AA4" w14:textId="77777777" w:rsidR="00482642" w:rsidRPr="00805DF6" w:rsidRDefault="00482642" w:rsidP="00482642">
      <w:pPr>
        <w:rPr>
          <w:i/>
          <w:iCs/>
        </w:rPr>
      </w:pPr>
      <w:r w:rsidRPr="00805DF6">
        <w:rPr>
          <w:i/>
          <w:iCs/>
        </w:rPr>
        <w:t>Establishment of an accredited testing laboratory for commercial RAC equipment</w:t>
      </w:r>
    </w:p>
    <w:p w14:paraId="3EC6CDF6" w14:textId="77777777" w:rsidR="00482642" w:rsidRPr="00805DF6" w:rsidRDefault="00482642" w:rsidP="00482642">
      <w:pPr>
        <w:rPr>
          <w:i/>
          <w:iCs/>
        </w:rPr>
      </w:pPr>
    </w:p>
    <w:p w14:paraId="6BD81BAC" w14:textId="77777777" w:rsidR="00482642" w:rsidRPr="00805DF6" w:rsidRDefault="00482642" w:rsidP="00482642">
      <w:pPr>
        <w:pStyle w:val="Heading1"/>
        <w:numPr>
          <w:ilvl w:val="0"/>
          <w:numId w:val="1"/>
        </w:numPr>
      </w:pPr>
      <w:r w:rsidRPr="00805DF6">
        <w:t>Egyptian stakeholders have clearly expressed a need for the establishment of a testing laboratory for commercial RAC equipment that would have the capability to test medium- to large-capacity commercial RAC equipment, including packaged units and small chillers, up to approximately 175 kW. Such a laboratory would enable the testing of both locally manufactured and imported energy</w:t>
      </w:r>
      <w:r w:rsidRPr="00805DF6">
        <w:noBreakHyphen/>
        <w:t xml:space="preserve">efficient, low-GWP-based commercial RAC equipment, and further the goals of the HPMP and the KIP as well as the country’s energy efficiency goals. However, this activity is not eligible under stage III of the HPMP for Egypt, noting that Egypt only has consumption of HCFC-22 in the servicing sector and that energy efficiency is not an eligible incremental cost under HPMPs. As further discussed below, it was agreed to instead allocate the US $800,000 initially proposed for this activity to train and certify at least an additional 1,000 RAC technicians. </w:t>
      </w:r>
    </w:p>
    <w:p w14:paraId="5CAA965C" w14:textId="77777777" w:rsidR="00482642" w:rsidRPr="00805DF6" w:rsidRDefault="00482642" w:rsidP="00482642">
      <w:pPr>
        <w:rPr>
          <w:i/>
          <w:iCs/>
        </w:rPr>
      </w:pPr>
      <w:r w:rsidRPr="00805DF6">
        <w:rPr>
          <w:i/>
          <w:iCs/>
        </w:rPr>
        <w:t>Training and certification of RAC technicians</w:t>
      </w:r>
    </w:p>
    <w:p w14:paraId="17573173" w14:textId="77777777" w:rsidR="00482642" w:rsidRPr="00805DF6" w:rsidRDefault="00482642" w:rsidP="00482642"/>
    <w:p w14:paraId="0710BD15" w14:textId="12D9B3D2" w:rsidR="00482642" w:rsidRPr="00805DF6" w:rsidRDefault="00482642" w:rsidP="00482642">
      <w:pPr>
        <w:pStyle w:val="Heading1"/>
        <w:numPr>
          <w:ilvl w:val="0"/>
          <w:numId w:val="1"/>
        </w:numPr>
      </w:pPr>
      <w:r w:rsidRPr="00805DF6">
        <w:t>Based on the combined number of technicians expected to be certified under stage II (i.e., 200 RAC technicians),</w:t>
      </w:r>
      <w:r w:rsidRPr="00805DF6">
        <w:rPr>
          <w:rStyle w:val="FootnoteReference"/>
        </w:rPr>
        <w:footnoteReference w:id="13"/>
      </w:r>
      <w:r w:rsidRPr="00805DF6">
        <w:t xml:space="preserve"> stage I of the KIP (i.e., 1,600 RAC technicians), and stage III (i.e., 2,000 RAC technicians trained, of which between 1,600 and 1,800 are expected to be certified, as submitted), less than 4 per cent of the estimated RAC technicians in the country will be certified by 2030. The Secretariat recalled that fewer RAC technicians will be certified under stage II of the HPMP than planned</w:t>
      </w:r>
      <w:r>
        <w:t>,</w:t>
      </w:r>
      <w:r w:rsidRPr="00805DF6">
        <w:t xml:space="preserve"> and suggested that increasing the number of RAC technicians to be trained and certified should be further prioritized under stage III of the HPMP, particularly given the increasing use of flammable refrigerants in the country.</w:t>
      </w:r>
    </w:p>
    <w:p w14:paraId="283279DD" w14:textId="77777777" w:rsidR="00482642" w:rsidRPr="00805DF6" w:rsidRDefault="00482642" w:rsidP="00482642">
      <w:pPr>
        <w:pStyle w:val="Heading1"/>
        <w:numPr>
          <w:ilvl w:val="0"/>
          <w:numId w:val="1"/>
        </w:numPr>
        <w:rPr>
          <w:color w:val="595959" w:themeColor="text1" w:themeTint="A6"/>
        </w:rPr>
      </w:pPr>
      <w:r w:rsidRPr="00805DF6">
        <w:t>Accordingly, and further to discussions with UNIDO, it was agreed that in addition to the 1,600</w:t>
      </w:r>
      <w:r w:rsidRPr="00805DF6">
        <w:noBreakHyphen/>
        <w:t>1,800 technicians expected to be certified under stage III, training would be provided to at least an additional 1,000 RAC technicians, targeting RAC technicians in the informal sector that are subcontractors of the RAC manufacturing enterprises in the country. A total of US $800,000 that had been allocated to establishing a testing centre will be used for this activity, comprising a survey and needs assessment of informal technicians (US $50,000); training and testing for certification (US $200,000), and purchase and distribution of toolkits (US $550,000, where each toolkit would include a recovery machine, cylinder and ancillary tools).</w:t>
      </w:r>
    </w:p>
    <w:p w14:paraId="0848CB6C" w14:textId="77777777" w:rsidR="00482642" w:rsidRPr="00805DF6" w:rsidRDefault="00482642" w:rsidP="00482642">
      <w:pPr>
        <w:pStyle w:val="Heading1"/>
        <w:numPr>
          <w:ilvl w:val="0"/>
          <w:numId w:val="1"/>
        </w:numPr>
      </w:pPr>
      <w:r w:rsidRPr="00805DF6">
        <w:t xml:space="preserve">In order to further enhance the implementation of the certification scheme, the Secretariat proposed to link the provision of tools and equipment, for which US $2,670,000 was budgeted, to a commitment to have certified RAC technicians on staff. Subsequent to a discussion, and rationalization of costs that resulted in an increase in the number of workshops to be assisted from 1,050 to 1,300, it was agreed that the workshops to which equipment and tools would be provided will commit to have at least two certified RAC technicians on staff. Other activities planned under stage III, including digitizing the national registry </w:t>
      </w:r>
      <w:r w:rsidRPr="00805DF6">
        <w:lastRenderedPageBreak/>
        <w:t xml:space="preserve">of certified technicians; developing mechanisms to track RAC technician progress in implementing RRR, and awareness-raising activities, will also contribute to the implementation of the certification scheme. </w:t>
      </w:r>
    </w:p>
    <w:p w14:paraId="7B1AB275" w14:textId="77777777" w:rsidR="00482642" w:rsidRPr="00805DF6" w:rsidRDefault="00482642" w:rsidP="00482642">
      <w:pPr>
        <w:pStyle w:val="Heading1"/>
        <w:numPr>
          <w:ilvl w:val="0"/>
          <w:numId w:val="1"/>
        </w:numPr>
      </w:pPr>
      <w:r w:rsidRPr="00805DF6">
        <w:t xml:space="preserve">The Secretariat recalled that a mobile vocational training centre had been procured under stage II, and inquired whether that centre would be used as part of the trainings to be conducted under stage III and whether procuring a second mobile training centre would allow RAC technicians from the informal sector to better access the trainings. UNIDO confirmed that the mobile centre would be used under stage III but considered it premature to procure a second mobile training centre as additional time was needed to assess the cost-effectiveness of the existing mobile unit. Following that assessment, Egypt could, if it so wished, procure a second mobile training centre under stage II of its KIP. </w:t>
      </w:r>
    </w:p>
    <w:p w14:paraId="4A3D24C5" w14:textId="77777777" w:rsidR="00482642" w:rsidRPr="00805DF6" w:rsidRDefault="00482642" w:rsidP="00482642">
      <w:pPr>
        <w:pStyle w:val="Heading1"/>
        <w:numPr>
          <w:ilvl w:val="0"/>
          <w:numId w:val="0"/>
        </w:numPr>
        <w:rPr>
          <w:i/>
          <w:iCs/>
        </w:rPr>
      </w:pPr>
      <w:r w:rsidRPr="00805DF6">
        <w:rPr>
          <w:i/>
          <w:iCs/>
        </w:rPr>
        <w:t>Reclamation of HCFC-22 and other refrigerants</w:t>
      </w:r>
    </w:p>
    <w:p w14:paraId="26B8738F" w14:textId="77777777" w:rsidR="00482642" w:rsidRPr="00805DF6" w:rsidRDefault="00482642" w:rsidP="00482642">
      <w:pPr>
        <w:pStyle w:val="Heading1"/>
        <w:numPr>
          <w:ilvl w:val="0"/>
          <w:numId w:val="1"/>
        </w:numPr>
      </w:pPr>
      <w:r w:rsidRPr="00805DF6">
        <w:t>Stage III aims to build a cohesive refrigerant management system that extends beyond the two reclamation centres established during stage II of the HPMP (in Cairo and Port Said) by establishing a third reclamation centre that will be in upper Egypt (e.g., Alexandria) and procuring and distributing mobile reclamation machines. The third reclamation centre is expected to recover and reclaim approximately 40 mt/y</w:t>
      </w:r>
      <w:r>
        <w:t>ear</w:t>
      </w:r>
      <w:r w:rsidRPr="00805DF6">
        <w:t xml:space="preserve"> and 20 mt/y</w:t>
      </w:r>
      <w:r>
        <w:t>ear</w:t>
      </w:r>
      <w:r w:rsidRPr="00805DF6">
        <w:t xml:space="preserve"> of refrigerants, respectively, once operational. The mobile reclamation machines will enable technicians and operators of large commercial and industrial RAC equipment not located close to a reclamation centre to rent the mobile reclamation machines</w:t>
      </w:r>
      <w:r w:rsidRPr="00805DF6">
        <w:rPr>
          <w:rStyle w:val="FootnoteReference"/>
        </w:rPr>
        <w:footnoteReference w:id="14"/>
      </w:r>
      <w:r w:rsidRPr="00805DF6">
        <w:t xml:space="preserve"> and to recover and reclaim the refrigerant where the equipment is located (i.e., the machine comes to the refrigerant rather than the refrigerant coming to the machine), avoiding the complexity of a model built on economies of scale used by reclamation centres.</w:t>
      </w:r>
    </w:p>
    <w:p w14:paraId="0D35EE33" w14:textId="77777777" w:rsidR="00482642" w:rsidRPr="00805DF6" w:rsidRDefault="00482642" w:rsidP="00482642">
      <w:pPr>
        <w:pStyle w:val="Heading1"/>
        <w:numPr>
          <w:ilvl w:val="0"/>
          <w:numId w:val="1"/>
        </w:numPr>
      </w:pPr>
      <w:r w:rsidRPr="00805DF6">
        <w:t>The Secretariat and UNIDO had detailed discussions on the proposed costs of the new reclamation centre, which were agreed at US $270,000 based on a rationalization of costs for transportation, logistics, installation, and training, and for the mobile reclamation machine activities, which were agreed as submitted based on the procurement of 30 mobile reclamation machines and 90 cylinders. In addition, in order to enable the effective implementation of reclamation in the three reclamation centres, it was agreed to allocate US $20,382 for technical assistance and trainings for RRR targeting the three reclamation cent</w:t>
      </w:r>
      <w:r>
        <w:t>re</w:t>
      </w:r>
      <w:r w:rsidRPr="00805DF6">
        <w:t>s and national and local waste management authorities (approximately one training or technical assistance activity per year). UNIDO will include information on the status of implementation of reclamation, including the quantities and types of refrigerant</w:t>
      </w:r>
      <w:r>
        <w:t>s</w:t>
      </w:r>
      <w:r w:rsidRPr="00805DF6">
        <w:t xml:space="preserve"> reclaimed, in tranche implementation reports.</w:t>
      </w:r>
    </w:p>
    <w:p w14:paraId="7E9B7BE0" w14:textId="77777777" w:rsidR="00482642" w:rsidRPr="00805DF6" w:rsidRDefault="00482642" w:rsidP="00482642">
      <w:pPr>
        <w:keepNext/>
        <w:spacing w:after="240"/>
        <w:rPr>
          <w:i/>
          <w:iCs/>
        </w:rPr>
      </w:pPr>
      <w:r w:rsidRPr="00805DF6">
        <w:rPr>
          <w:i/>
          <w:iCs/>
        </w:rPr>
        <w:t>Promotion of ammonia and IEC-H technology in the industrial refrigeration and hospitality sectors</w:t>
      </w:r>
    </w:p>
    <w:p w14:paraId="2DEC436D" w14:textId="77777777" w:rsidR="00482642" w:rsidRPr="00805DF6" w:rsidRDefault="00482642" w:rsidP="00482642">
      <w:pPr>
        <w:pStyle w:val="Heading1"/>
        <w:numPr>
          <w:ilvl w:val="0"/>
          <w:numId w:val="1"/>
        </w:numPr>
      </w:pPr>
      <w:r w:rsidRPr="00805DF6">
        <w:t>UNIDO estimated that there are approximately 130 HCFC-22-based industrial chillers operating in the industrial refrigeration sector and several thousand commercial air conditioners in the hospitality sector. Both projects include among the selection criteria the availability of power consumption data and maintenance logs, agreement by the beneficiary to monitor the performance of the installed unit for at least one year, and a commitment by the beneficiary to adopt the technology for other installation on the premises or in other locations by the same owner/operator. The former will enable a robust assessment of both the energy efficiency gains and reduced maintenance costs achieved through the equipment replacement; the latter will enhance the sustainability of the project. Beneficiaries will be required to provide co-financing, which was agreed to be at least 50 per cent of the cost of the chiller or IEC-H unit; in light of that co</w:t>
      </w:r>
      <w:r w:rsidRPr="00805DF6">
        <w:noBreakHyphen/>
        <w:t>financing, the number of chillers to be procured was increased from three to six, and the number of IEC</w:t>
      </w:r>
      <w:r w:rsidRPr="00805DF6">
        <w:noBreakHyphen/>
        <w:t xml:space="preserve">H units from four to eight. UNIDO noted that including a 50 per cent co-financing in the criteria for </w:t>
      </w:r>
      <w:r w:rsidRPr="00805DF6">
        <w:lastRenderedPageBreak/>
        <w:t xml:space="preserve">selecting beneficiaries could be time consuming and, therefore, proposed to shift US $295,000 from the first to the second tranche for the activity to enhance ammonia in the industrial refrigeration sector. </w:t>
      </w:r>
    </w:p>
    <w:p w14:paraId="5BE37A99" w14:textId="77777777" w:rsidR="00482642" w:rsidRPr="00805DF6" w:rsidRDefault="00482642" w:rsidP="00482642">
      <w:pPr>
        <w:pStyle w:val="Heading1"/>
        <w:numPr>
          <w:ilvl w:val="0"/>
          <w:numId w:val="1"/>
        </w:numPr>
      </w:pPr>
      <w:r w:rsidRPr="00805DF6">
        <w:t xml:space="preserve">In order to further enhance replicability, the Secretariat suggested UNIDO consider developing a mechanism to recover a portion of the energy cost savings to co-finance additional equipment replacements; however, as it was not possible for UNIDO to receive funds from the private sector, it was agreed that beneficiaries would commit to use part of savings accrued through the improved energy efficiency of the replacement technology to raise awareness of the technology and its associated benefits. </w:t>
      </w:r>
    </w:p>
    <w:p w14:paraId="27DC1D59" w14:textId="77777777" w:rsidR="00482642" w:rsidRPr="00805DF6" w:rsidRDefault="00482642" w:rsidP="00482642">
      <w:pPr>
        <w:pStyle w:val="Heading1"/>
        <w:numPr>
          <w:ilvl w:val="0"/>
          <w:numId w:val="1"/>
        </w:numPr>
      </w:pPr>
      <w:r w:rsidRPr="00805DF6">
        <w:t>While large gains in energy efficiency are expected from the replacement of the HCFC-22-based equipment with chillers based on ammonia and IEC-H units, such gains could also be achieved with HFC</w:t>
      </w:r>
      <w:r w:rsidRPr="00805DF6">
        <w:noBreakHyphen/>
        <w:t>based equipment currently available in the market. Accordingly, beneficiaries that also have HFC</w:t>
      </w:r>
      <w:r w:rsidRPr="00805DF6">
        <w:noBreakHyphen/>
        <w:t xml:space="preserve">based equipment will be prioritized so that the performance of the alternate technology can also be compared with the performance and energy use of equivalent HFC-based equipment, which will help encourage end users to select ammonia-based chillers and IEC-H units over HFC-based alternatives when replacing HCFC-22-based equipment. </w:t>
      </w:r>
    </w:p>
    <w:p w14:paraId="425EAC0F" w14:textId="77777777" w:rsidR="00482642" w:rsidRPr="00805DF6" w:rsidRDefault="00482642" w:rsidP="00482642">
      <w:pPr>
        <w:pStyle w:val="Heading1"/>
        <w:numPr>
          <w:ilvl w:val="0"/>
          <w:numId w:val="1"/>
        </w:numPr>
      </w:pPr>
      <w:r w:rsidRPr="00805DF6">
        <w:t>UNIDO confirmed the baseline HCFC-22 equipment will be disposed of appropriately and the HCFC-22 contained in the units would be recovered and recycled or reclaimed, and that the refrigerant in the direct-expansion component of the IEC-H unit will be HFC-32 or another low-GWP refrigerant and not R-410A. In line with decision 92/36(g), UNIDO confirmed that it will, upon completion of the demonstration projects, submit a final report on their implementation, including the HCFC phase-out and energy efficiency gains achieved.</w:t>
      </w:r>
    </w:p>
    <w:p w14:paraId="44FB954A" w14:textId="77777777" w:rsidR="00482642" w:rsidRPr="00805DF6" w:rsidRDefault="00482642" w:rsidP="00482642">
      <w:pPr>
        <w:pStyle w:val="Heading2"/>
        <w:numPr>
          <w:ilvl w:val="0"/>
          <w:numId w:val="0"/>
        </w:numPr>
        <w:rPr>
          <w:i/>
          <w:iCs/>
        </w:rPr>
      </w:pPr>
      <w:r w:rsidRPr="00805DF6">
        <w:rPr>
          <w:i/>
          <w:iCs/>
        </w:rPr>
        <w:t>Introduction of liquid desiccant cooling technology</w:t>
      </w:r>
    </w:p>
    <w:p w14:paraId="76CB41A2" w14:textId="77777777" w:rsidR="00482642" w:rsidRPr="00805DF6" w:rsidRDefault="00482642" w:rsidP="00482642">
      <w:pPr>
        <w:pStyle w:val="Heading1"/>
        <w:numPr>
          <w:ilvl w:val="0"/>
          <w:numId w:val="1"/>
        </w:numPr>
      </w:pPr>
      <w:r w:rsidRPr="00805DF6">
        <w:t>In humid climates, most of the energy used by direct-expansion (DX) air conditioners may be associated with humidity reduction (i.e., conditioning) rather than cooling. Accordingly, LD-IED-H cooling has the potential of providing substantial energy efficiency benefits relative to conventional DX cooling systems. In-situ testing would provide proof of the applicability of the technology to the Egyptian climatic zones and give confidence to its accessibility. The target cooling capacity of the units to be developed is 20–25 kW, suitable for medium-scale commercial applications (e.g., shopping malls, hospitals, hotels, and supermarkets); the technology is not expected to be cost-effective below 10 kW capacity, while for capacities above 150 kW, further adaptation would be required. The system will combine liquid desiccant with indirect evaporative cooling. A small DX chiller unit of about 10–15 kW capacity, using HFC-32 or another low-GWP refrigerant, will be integrated.</w:t>
      </w:r>
    </w:p>
    <w:p w14:paraId="6EA1D0B8" w14:textId="77777777" w:rsidR="00482642" w:rsidRPr="00805DF6" w:rsidRDefault="00482642" w:rsidP="00482642">
      <w:pPr>
        <w:pStyle w:val="Heading1"/>
        <w:numPr>
          <w:ilvl w:val="0"/>
          <w:numId w:val="1"/>
        </w:numPr>
      </w:pPr>
      <w:r w:rsidRPr="00805DF6">
        <w:t xml:space="preserve">UNIDO and the Secretariat had detailed discussions on the expected costs to develop the prototypes, test the protypes, and the extent of technical assistance required. Following constructive discussions, it was agreed that three rather than two prototypes would be developed, and that those prototypes would be field tested in three rather than two climatic zones; and that rather than procuring DX units for comparability testing, existing DX units will be used. </w:t>
      </w:r>
    </w:p>
    <w:p w14:paraId="50D12033" w14:textId="77777777" w:rsidR="00482642" w:rsidRPr="00805DF6" w:rsidRDefault="00482642" w:rsidP="00482642">
      <w:pPr>
        <w:pStyle w:val="Heading1"/>
        <w:numPr>
          <w:ilvl w:val="0"/>
          <w:numId w:val="1"/>
        </w:numPr>
      </w:pPr>
      <w:r w:rsidRPr="00805DF6">
        <w:t>In line with decision 92/36(g), UNIDO confirmed that it will, upon completion of the demonstration project, submit a final report on its implementation, including the HCFC phase-out and energy efficiency gains achieved. In addition, UNIDO confirmed that the local manufacturer to whom assistance would be provided would not own the intellectual property (IP) of the technology (and therefore could not patent it) but rather the IP would belong to the Multilateral Fund, whose objective is to assist all Article 5 countries. Accordingly, the final report would be made publicly available and, if the technology was successful, the Secretariat would encourage manufacturers in other Article 5 countries to learn from Egypt’s experience and replicate the technology.</w:t>
      </w:r>
    </w:p>
    <w:p w14:paraId="5EBC356D" w14:textId="77777777" w:rsidR="004E733C" w:rsidRDefault="004E733C" w:rsidP="00B450AB">
      <w:pPr>
        <w:spacing w:after="120"/>
        <w:jc w:val="center"/>
        <w:rPr>
          <w:b/>
        </w:rPr>
      </w:pPr>
    </w:p>
    <w:p w14:paraId="0770F9F5" w14:textId="77777777" w:rsidR="00482642" w:rsidRPr="00805DF6" w:rsidRDefault="00482642" w:rsidP="00482642">
      <w:pPr>
        <w:keepNext/>
        <w:spacing w:after="240"/>
      </w:pPr>
      <w:r w:rsidRPr="00805DF6">
        <w:rPr>
          <w:i/>
          <w:iCs/>
        </w:rPr>
        <w:lastRenderedPageBreak/>
        <w:t>Green procurement</w:t>
      </w:r>
    </w:p>
    <w:p w14:paraId="1431F3B7" w14:textId="77777777" w:rsidR="00482642" w:rsidRPr="00805DF6" w:rsidRDefault="00482642" w:rsidP="00482642">
      <w:pPr>
        <w:pStyle w:val="Heading1"/>
        <w:numPr>
          <w:ilvl w:val="0"/>
          <w:numId w:val="1"/>
        </w:numPr>
      </w:pPr>
      <w:r w:rsidRPr="00805DF6">
        <w:t>Stage III of the HPMP includes considerable investments in demonstrating energy</w:t>
      </w:r>
      <w:r w:rsidRPr="00805DF6">
        <w:noBreakHyphen/>
        <w:t>efficient, low</w:t>
      </w:r>
      <w:r w:rsidRPr="00805DF6">
        <w:noBreakHyphen/>
        <w:t>GWP technologies that have not yet been accepted in the Egyptian market, including LD-IEC-H technology, IEC-H technology, and the use of ammonia chillers in industrial refrigeration. Given the rapid pace of construction in the country, including the development of new cities, green procurement promises to be another mechanism to enable the market uptake of those technologies. Stage II of the HPMP included training for Government officers on green procurement; it was agreed to allocate US $10,000 for continued technical assistance in green procurement as part of the activities to strengthen the regulatory and policy framework.</w:t>
      </w:r>
    </w:p>
    <w:p w14:paraId="5B5F6070" w14:textId="77777777" w:rsidR="00482642" w:rsidRPr="00805DF6" w:rsidRDefault="00482642" w:rsidP="00482642">
      <w:pPr>
        <w:spacing w:after="240"/>
        <w:rPr>
          <w:i/>
          <w:iCs/>
        </w:rPr>
      </w:pPr>
      <w:r w:rsidRPr="00805DF6">
        <w:rPr>
          <w:i/>
          <w:iCs/>
        </w:rPr>
        <w:t>Project management unit</w:t>
      </w:r>
    </w:p>
    <w:p w14:paraId="750381ED" w14:textId="77777777" w:rsidR="00482642" w:rsidRPr="00805DF6" w:rsidRDefault="00482642" w:rsidP="00482642">
      <w:pPr>
        <w:pStyle w:val="Heading1"/>
        <w:numPr>
          <w:ilvl w:val="0"/>
          <w:numId w:val="1"/>
        </w:numPr>
      </w:pPr>
      <w:r w:rsidRPr="00805DF6">
        <w:t>The Secretariat noted the overlapping period of implementation of stage I of the KIP and stages</w:t>
      </w:r>
      <w:r>
        <w:t> </w:t>
      </w:r>
      <w:r w:rsidRPr="00805DF6">
        <w:t>II and III of the HPMP; in addition, there was an overlap with the two energy efficiency projects submitted to the present meeting. As all of the projects include funding related to the PMU, the Secretariat considered that careful coordination across the projects would enable the costs for the PMU to be rationalized. Following constructive discussions, funding for the PMU was agreed at US $605,233 for UNIDO, including national and international consultants (US $275,352), meetings and consultations (US $216,569), travel (US $77,346), and miscellaneous costs (US $35,966).</w:t>
      </w:r>
    </w:p>
    <w:p w14:paraId="5CA9874B" w14:textId="77777777" w:rsidR="00482642" w:rsidRPr="00805DF6" w:rsidRDefault="00482642" w:rsidP="00482642">
      <w:pPr>
        <w:keepNext/>
        <w:spacing w:before="240" w:after="240"/>
        <w:outlineLvl w:val="0"/>
        <w:rPr>
          <w:u w:val="single"/>
        </w:rPr>
      </w:pPr>
      <w:r w:rsidRPr="00805DF6">
        <w:rPr>
          <w:u w:val="single"/>
        </w:rPr>
        <w:t>Total project cost</w:t>
      </w:r>
    </w:p>
    <w:p w14:paraId="6EB8289A" w14:textId="77777777" w:rsidR="00482642" w:rsidRPr="00805DF6" w:rsidRDefault="00482642" w:rsidP="00482642">
      <w:pPr>
        <w:pStyle w:val="Heading1"/>
        <w:numPr>
          <w:ilvl w:val="0"/>
          <w:numId w:val="1"/>
        </w:numPr>
      </w:pPr>
      <w:r w:rsidRPr="00805DF6">
        <w:t>The total cost for stage III of the HPMP amounts to US $9,165,815 to phase out 98.09 ODP tonnes (1,783.45</w:t>
      </w:r>
      <w:r>
        <w:t> </w:t>
      </w:r>
      <w:r w:rsidRPr="00805DF6">
        <w:t>mt) of HCFC</w:t>
      </w:r>
      <w:r w:rsidRPr="00805DF6">
        <w:noBreakHyphen/>
        <w:t xml:space="preserve">22; an additional 0.11 ODP tonnes (5.50 mt) of HCFC-123 will be deducted from the country’s remaining HCFC consumption eligible for funding, resulting in an overall cost-effectiveness of the project of US $5.12/kg. The agreed activities and costs are summarized in table </w:t>
      </w:r>
      <w:r>
        <w:t>5</w:t>
      </w:r>
      <w:r w:rsidRPr="00805DF6">
        <w:t xml:space="preserve"> (changes shown in bold).</w:t>
      </w:r>
    </w:p>
    <w:p w14:paraId="29FA8C6A" w14:textId="77777777" w:rsidR="00482642" w:rsidRPr="00805DF6" w:rsidRDefault="00482642" w:rsidP="00482642">
      <w:pPr>
        <w:keepNext/>
        <w:shd w:val="clear" w:color="auto" w:fill="FFFFFF" w:themeFill="background1"/>
        <w:rPr>
          <w:b/>
          <w:bCs/>
        </w:rPr>
      </w:pPr>
      <w:r w:rsidRPr="00805DF6">
        <w:rPr>
          <w:b/>
          <w:bCs/>
        </w:rPr>
        <w:t xml:space="preserve">Table </w:t>
      </w:r>
      <w:r>
        <w:rPr>
          <w:b/>
          <w:bCs/>
        </w:rPr>
        <w:t>5</w:t>
      </w:r>
      <w:r w:rsidRPr="00805DF6">
        <w:rPr>
          <w:b/>
          <w:bCs/>
        </w:rPr>
        <w:t>. Servicing sector activities and their costs under stage III</w:t>
      </w:r>
      <w:r w:rsidRPr="00805DF6">
        <w:t xml:space="preserve"> </w:t>
      </w:r>
      <w:r w:rsidRPr="00805DF6">
        <w:rPr>
          <w:b/>
          <w:bCs/>
        </w:rPr>
        <w:t>of the HPMP for Egypt as agreed</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992"/>
        <w:gridCol w:w="1134"/>
        <w:gridCol w:w="1134"/>
      </w:tblGrid>
      <w:tr w:rsidR="00482642" w:rsidRPr="00805DF6" w14:paraId="75DCB86F" w14:textId="77777777">
        <w:trPr>
          <w:trHeight w:val="53"/>
          <w:tblHeader/>
        </w:trPr>
        <w:tc>
          <w:tcPr>
            <w:tcW w:w="6091" w:type="dxa"/>
            <w:vMerge w:val="restart"/>
            <w:vAlign w:val="center"/>
          </w:tcPr>
          <w:p w14:paraId="0BE98AB7" w14:textId="77777777" w:rsidR="00482642" w:rsidRPr="00805DF6" w:rsidRDefault="00482642">
            <w:pPr>
              <w:keepNext/>
              <w:shd w:val="clear" w:color="auto" w:fill="FFFFFF" w:themeFill="background1"/>
              <w:jc w:val="center"/>
              <w:rPr>
                <w:b/>
                <w:bCs/>
                <w:sz w:val="20"/>
                <w:szCs w:val="20"/>
              </w:rPr>
            </w:pPr>
            <w:r w:rsidRPr="00805DF6">
              <w:rPr>
                <w:b/>
                <w:bCs/>
                <w:sz w:val="20"/>
                <w:szCs w:val="20"/>
              </w:rPr>
              <w:t>Activity</w:t>
            </w:r>
          </w:p>
        </w:tc>
        <w:tc>
          <w:tcPr>
            <w:tcW w:w="992" w:type="dxa"/>
            <w:vMerge w:val="restart"/>
            <w:vAlign w:val="center"/>
          </w:tcPr>
          <w:p w14:paraId="197B378B" w14:textId="77777777" w:rsidR="00482642" w:rsidRPr="00805DF6" w:rsidRDefault="00482642">
            <w:pPr>
              <w:keepNext/>
              <w:shd w:val="clear" w:color="auto" w:fill="FFFFFF" w:themeFill="background1"/>
              <w:jc w:val="center"/>
              <w:rPr>
                <w:b/>
                <w:bCs/>
                <w:sz w:val="20"/>
                <w:szCs w:val="20"/>
              </w:rPr>
            </w:pPr>
            <w:r w:rsidRPr="00805DF6">
              <w:rPr>
                <w:b/>
                <w:bCs/>
                <w:sz w:val="20"/>
                <w:szCs w:val="20"/>
              </w:rPr>
              <w:t>Agency</w:t>
            </w:r>
          </w:p>
        </w:tc>
        <w:tc>
          <w:tcPr>
            <w:tcW w:w="2268" w:type="dxa"/>
            <w:gridSpan w:val="2"/>
            <w:vAlign w:val="center"/>
          </w:tcPr>
          <w:p w14:paraId="270E97A7" w14:textId="77777777" w:rsidR="00482642" w:rsidRPr="00805DF6" w:rsidRDefault="00482642">
            <w:pPr>
              <w:keepNext/>
              <w:shd w:val="clear" w:color="auto" w:fill="FFFFFF" w:themeFill="background1"/>
              <w:jc w:val="center"/>
              <w:rPr>
                <w:b/>
                <w:bCs/>
                <w:sz w:val="20"/>
                <w:szCs w:val="20"/>
              </w:rPr>
            </w:pPr>
            <w:r w:rsidRPr="00805DF6">
              <w:rPr>
                <w:b/>
                <w:bCs/>
                <w:sz w:val="20"/>
                <w:szCs w:val="20"/>
              </w:rPr>
              <w:t>Cost (US $)</w:t>
            </w:r>
          </w:p>
        </w:tc>
      </w:tr>
      <w:tr w:rsidR="00482642" w:rsidRPr="00805DF6" w14:paraId="73B09D64" w14:textId="77777777">
        <w:trPr>
          <w:trHeight w:val="98"/>
          <w:tblHeader/>
        </w:trPr>
        <w:tc>
          <w:tcPr>
            <w:tcW w:w="6091" w:type="dxa"/>
            <w:vMerge/>
            <w:vAlign w:val="center"/>
          </w:tcPr>
          <w:p w14:paraId="2F9C6134" w14:textId="77777777" w:rsidR="00482642" w:rsidRPr="00805DF6" w:rsidRDefault="00482642">
            <w:pPr>
              <w:keepNext/>
              <w:shd w:val="clear" w:color="auto" w:fill="FFFFFF" w:themeFill="background1"/>
              <w:jc w:val="center"/>
              <w:rPr>
                <w:b/>
                <w:bCs/>
                <w:sz w:val="20"/>
                <w:szCs w:val="20"/>
              </w:rPr>
            </w:pPr>
          </w:p>
        </w:tc>
        <w:tc>
          <w:tcPr>
            <w:tcW w:w="992" w:type="dxa"/>
            <w:vMerge/>
            <w:vAlign w:val="center"/>
          </w:tcPr>
          <w:p w14:paraId="1D49CA81" w14:textId="77777777" w:rsidR="00482642" w:rsidRPr="00805DF6" w:rsidRDefault="00482642">
            <w:pPr>
              <w:keepNext/>
              <w:shd w:val="clear" w:color="auto" w:fill="FFFFFF" w:themeFill="background1"/>
              <w:jc w:val="center"/>
              <w:rPr>
                <w:b/>
                <w:bCs/>
                <w:sz w:val="20"/>
                <w:szCs w:val="20"/>
              </w:rPr>
            </w:pPr>
          </w:p>
        </w:tc>
        <w:tc>
          <w:tcPr>
            <w:tcW w:w="1134" w:type="dxa"/>
            <w:vAlign w:val="center"/>
          </w:tcPr>
          <w:p w14:paraId="32EA7CB3" w14:textId="77777777" w:rsidR="00482642" w:rsidRPr="00805DF6" w:rsidRDefault="00482642">
            <w:pPr>
              <w:keepNext/>
              <w:shd w:val="clear" w:color="auto" w:fill="FFFFFF" w:themeFill="background1"/>
              <w:jc w:val="center"/>
              <w:rPr>
                <w:b/>
                <w:bCs/>
                <w:sz w:val="20"/>
                <w:szCs w:val="20"/>
              </w:rPr>
            </w:pPr>
            <w:r w:rsidRPr="00805DF6">
              <w:rPr>
                <w:b/>
                <w:bCs/>
                <w:sz w:val="20"/>
                <w:szCs w:val="20"/>
              </w:rPr>
              <w:t>Submitted</w:t>
            </w:r>
          </w:p>
        </w:tc>
        <w:tc>
          <w:tcPr>
            <w:tcW w:w="1134" w:type="dxa"/>
            <w:vAlign w:val="center"/>
          </w:tcPr>
          <w:p w14:paraId="68BE9D97" w14:textId="77777777" w:rsidR="00482642" w:rsidRPr="00805DF6" w:rsidRDefault="00482642">
            <w:pPr>
              <w:keepNext/>
              <w:shd w:val="clear" w:color="auto" w:fill="FFFFFF" w:themeFill="background1"/>
              <w:jc w:val="center"/>
              <w:rPr>
                <w:b/>
                <w:bCs/>
                <w:sz w:val="20"/>
                <w:szCs w:val="20"/>
              </w:rPr>
            </w:pPr>
            <w:r w:rsidRPr="00805DF6">
              <w:rPr>
                <w:b/>
                <w:bCs/>
                <w:sz w:val="20"/>
                <w:szCs w:val="20"/>
              </w:rPr>
              <w:t>Agreed</w:t>
            </w:r>
          </w:p>
        </w:tc>
      </w:tr>
      <w:tr w:rsidR="00482642" w:rsidRPr="00805DF6" w14:paraId="78CC3E33" w14:textId="77777777">
        <w:trPr>
          <w:trHeight w:val="283"/>
        </w:trPr>
        <w:tc>
          <w:tcPr>
            <w:tcW w:w="9351" w:type="dxa"/>
            <w:gridSpan w:val="4"/>
            <w:vAlign w:val="center"/>
          </w:tcPr>
          <w:p w14:paraId="599308FA" w14:textId="77777777" w:rsidR="00482642" w:rsidRPr="00805DF6" w:rsidRDefault="00482642">
            <w:pPr>
              <w:keepNext/>
              <w:shd w:val="clear" w:color="auto" w:fill="FFFFFF" w:themeFill="background1"/>
              <w:jc w:val="left"/>
              <w:rPr>
                <w:i/>
                <w:iCs/>
                <w:sz w:val="20"/>
                <w:szCs w:val="20"/>
              </w:rPr>
            </w:pPr>
            <w:r w:rsidRPr="00805DF6">
              <w:rPr>
                <w:i/>
                <w:iCs/>
                <w:sz w:val="20"/>
                <w:szCs w:val="20"/>
              </w:rPr>
              <w:t>Strengthening customs and the regulatory framework (US $400,000)</w:t>
            </w:r>
          </w:p>
        </w:tc>
      </w:tr>
      <w:tr w:rsidR="00482642" w:rsidRPr="00805DF6" w14:paraId="0575DC8B" w14:textId="77777777">
        <w:trPr>
          <w:trHeight w:val="217"/>
        </w:trPr>
        <w:tc>
          <w:tcPr>
            <w:tcW w:w="6091" w:type="dxa"/>
          </w:tcPr>
          <w:p w14:paraId="4E7B337F" w14:textId="77777777" w:rsidR="00482642" w:rsidRPr="00805DF6" w:rsidRDefault="00482642">
            <w:pPr>
              <w:shd w:val="clear" w:color="auto" w:fill="FFFFFF" w:themeFill="background1"/>
              <w:ind w:left="171"/>
              <w:jc w:val="left"/>
              <w:rPr>
                <w:sz w:val="20"/>
                <w:szCs w:val="20"/>
                <w:highlight w:val="lightGray"/>
              </w:rPr>
            </w:pPr>
            <w:r w:rsidRPr="00805DF6">
              <w:rPr>
                <w:sz w:val="20"/>
                <w:szCs w:val="20"/>
              </w:rPr>
              <w:t xml:space="preserve">Strengthen the regulatory and policy framework: </w:t>
            </w:r>
            <w:r w:rsidRPr="00805DF6">
              <w:rPr>
                <w:b/>
                <w:bCs/>
                <w:sz w:val="20"/>
                <w:szCs w:val="20"/>
              </w:rPr>
              <w:t>E-upgrade the quota, import and export tracking system</w:t>
            </w:r>
            <w:r w:rsidRPr="00805DF6">
              <w:rPr>
                <w:sz w:val="20"/>
                <w:szCs w:val="20"/>
              </w:rPr>
              <w:t>, update policies and bylaws to ban HCFC</w:t>
            </w:r>
            <w:r w:rsidRPr="00805DF6">
              <w:rPr>
                <w:sz w:val="20"/>
                <w:szCs w:val="20"/>
              </w:rPr>
              <w:noBreakHyphen/>
              <w:t xml:space="preserve">22, and </w:t>
            </w:r>
            <w:r w:rsidRPr="00805DF6">
              <w:rPr>
                <w:b/>
                <w:bCs/>
                <w:sz w:val="20"/>
                <w:szCs w:val="20"/>
              </w:rPr>
              <w:t>technical assistance for green procurement</w:t>
            </w:r>
            <w:r w:rsidRPr="00805DF6">
              <w:rPr>
                <w:sz w:val="20"/>
                <w:szCs w:val="20"/>
              </w:rPr>
              <w:t>.</w:t>
            </w:r>
          </w:p>
        </w:tc>
        <w:tc>
          <w:tcPr>
            <w:tcW w:w="992" w:type="dxa"/>
            <w:vMerge w:val="restart"/>
          </w:tcPr>
          <w:p w14:paraId="67736A79" w14:textId="77777777" w:rsidR="00482642" w:rsidRPr="00805DF6" w:rsidRDefault="00482642">
            <w:pPr>
              <w:jc w:val="center"/>
              <w:rPr>
                <w:sz w:val="20"/>
                <w:szCs w:val="20"/>
              </w:rPr>
            </w:pPr>
            <w:r w:rsidRPr="00805DF6">
              <w:rPr>
                <w:sz w:val="20"/>
                <w:szCs w:val="20"/>
              </w:rPr>
              <w:t>UNEP</w:t>
            </w:r>
          </w:p>
        </w:tc>
        <w:tc>
          <w:tcPr>
            <w:tcW w:w="1134" w:type="dxa"/>
          </w:tcPr>
          <w:p w14:paraId="51C88DE8" w14:textId="77777777" w:rsidR="00482642" w:rsidRPr="00805DF6" w:rsidRDefault="00482642">
            <w:pPr>
              <w:shd w:val="clear" w:color="auto" w:fill="FFFFFF" w:themeFill="background1"/>
              <w:jc w:val="right"/>
              <w:rPr>
                <w:sz w:val="20"/>
                <w:szCs w:val="20"/>
              </w:rPr>
            </w:pPr>
            <w:r w:rsidRPr="00805DF6">
              <w:rPr>
                <w:sz w:val="20"/>
                <w:szCs w:val="20"/>
              </w:rPr>
              <w:t>200,000</w:t>
            </w:r>
          </w:p>
        </w:tc>
        <w:tc>
          <w:tcPr>
            <w:tcW w:w="1134" w:type="dxa"/>
          </w:tcPr>
          <w:p w14:paraId="15F8D0FB" w14:textId="77777777" w:rsidR="00482642" w:rsidRPr="00805DF6" w:rsidRDefault="00482642">
            <w:pPr>
              <w:shd w:val="clear" w:color="auto" w:fill="FFFFFF" w:themeFill="background1"/>
              <w:jc w:val="right"/>
              <w:rPr>
                <w:sz w:val="20"/>
                <w:szCs w:val="20"/>
              </w:rPr>
            </w:pPr>
            <w:r w:rsidRPr="00805DF6">
              <w:rPr>
                <w:sz w:val="20"/>
                <w:szCs w:val="20"/>
              </w:rPr>
              <w:t>200,000</w:t>
            </w:r>
          </w:p>
        </w:tc>
      </w:tr>
      <w:tr w:rsidR="00482642" w:rsidRPr="00805DF6" w14:paraId="0A5EAD9C" w14:textId="77777777">
        <w:trPr>
          <w:trHeight w:val="217"/>
        </w:trPr>
        <w:tc>
          <w:tcPr>
            <w:tcW w:w="6091" w:type="dxa"/>
          </w:tcPr>
          <w:p w14:paraId="159A6C2F" w14:textId="77777777" w:rsidR="00482642" w:rsidRPr="00805DF6" w:rsidRDefault="00482642">
            <w:pPr>
              <w:shd w:val="clear" w:color="auto" w:fill="FFFFFF" w:themeFill="background1"/>
              <w:ind w:left="171"/>
              <w:jc w:val="left"/>
              <w:rPr>
                <w:sz w:val="20"/>
                <w:szCs w:val="20"/>
              </w:rPr>
            </w:pPr>
            <w:r w:rsidRPr="00805DF6">
              <w:rPr>
                <w:sz w:val="20"/>
                <w:szCs w:val="20"/>
              </w:rPr>
              <w:t>Build capacity of customs with refresher trainings on controlled substances.</w:t>
            </w:r>
          </w:p>
        </w:tc>
        <w:tc>
          <w:tcPr>
            <w:tcW w:w="992" w:type="dxa"/>
            <w:vMerge/>
          </w:tcPr>
          <w:p w14:paraId="6034F694" w14:textId="77777777" w:rsidR="00482642" w:rsidRPr="00805DF6" w:rsidRDefault="00482642">
            <w:pPr>
              <w:jc w:val="center"/>
              <w:rPr>
                <w:sz w:val="20"/>
                <w:szCs w:val="20"/>
              </w:rPr>
            </w:pPr>
          </w:p>
        </w:tc>
        <w:tc>
          <w:tcPr>
            <w:tcW w:w="1134" w:type="dxa"/>
          </w:tcPr>
          <w:p w14:paraId="6AE46BBF" w14:textId="77777777" w:rsidR="00482642" w:rsidRPr="00805DF6" w:rsidRDefault="00482642">
            <w:pPr>
              <w:shd w:val="clear" w:color="auto" w:fill="FFFFFF" w:themeFill="background1"/>
              <w:jc w:val="right"/>
              <w:rPr>
                <w:sz w:val="20"/>
                <w:szCs w:val="20"/>
              </w:rPr>
            </w:pPr>
            <w:r w:rsidRPr="00805DF6">
              <w:rPr>
                <w:sz w:val="20"/>
                <w:szCs w:val="20"/>
              </w:rPr>
              <w:t>105,000</w:t>
            </w:r>
          </w:p>
        </w:tc>
        <w:tc>
          <w:tcPr>
            <w:tcW w:w="1134" w:type="dxa"/>
          </w:tcPr>
          <w:p w14:paraId="58067260" w14:textId="77777777" w:rsidR="00482642" w:rsidRPr="00805DF6" w:rsidRDefault="00482642">
            <w:pPr>
              <w:shd w:val="clear" w:color="auto" w:fill="FFFFFF" w:themeFill="background1"/>
              <w:jc w:val="right"/>
              <w:rPr>
                <w:sz w:val="20"/>
                <w:szCs w:val="20"/>
              </w:rPr>
            </w:pPr>
            <w:r w:rsidRPr="00805DF6">
              <w:rPr>
                <w:sz w:val="20"/>
                <w:szCs w:val="20"/>
              </w:rPr>
              <w:t>105,000</w:t>
            </w:r>
          </w:p>
        </w:tc>
      </w:tr>
      <w:tr w:rsidR="00482642" w:rsidRPr="00805DF6" w14:paraId="33D60594" w14:textId="77777777">
        <w:trPr>
          <w:trHeight w:val="217"/>
        </w:trPr>
        <w:tc>
          <w:tcPr>
            <w:tcW w:w="6091" w:type="dxa"/>
          </w:tcPr>
          <w:p w14:paraId="6D370040" w14:textId="77777777" w:rsidR="00482642" w:rsidRPr="00805DF6" w:rsidRDefault="00482642">
            <w:pPr>
              <w:shd w:val="clear" w:color="auto" w:fill="FFFFFF" w:themeFill="background1"/>
              <w:ind w:left="171"/>
              <w:jc w:val="left"/>
              <w:rPr>
                <w:sz w:val="20"/>
                <w:szCs w:val="20"/>
              </w:rPr>
            </w:pPr>
            <w:r w:rsidRPr="00805DF6">
              <w:rPr>
                <w:sz w:val="20"/>
                <w:szCs w:val="20"/>
              </w:rPr>
              <w:t>Organize three technological awareness training programmes.</w:t>
            </w:r>
          </w:p>
        </w:tc>
        <w:tc>
          <w:tcPr>
            <w:tcW w:w="992" w:type="dxa"/>
            <w:vMerge/>
          </w:tcPr>
          <w:p w14:paraId="72119B7F" w14:textId="77777777" w:rsidR="00482642" w:rsidRPr="00805DF6" w:rsidRDefault="00482642">
            <w:pPr>
              <w:jc w:val="center"/>
              <w:rPr>
                <w:sz w:val="20"/>
                <w:szCs w:val="20"/>
              </w:rPr>
            </w:pPr>
          </w:p>
        </w:tc>
        <w:tc>
          <w:tcPr>
            <w:tcW w:w="1134" w:type="dxa"/>
          </w:tcPr>
          <w:p w14:paraId="288747E8" w14:textId="77777777" w:rsidR="00482642" w:rsidRPr="00805DF6" w:rsidRDefault="00482642">
            <w:pPr>
              <w:shd w:val="clear" w:color="auto" w:fill="FFFFFF" w:themeFill="background1"/>
              <w:jc w:val="right"/>
              <w:rPr>
                <w:sz w:val="20"/>
                <w:szCs w:val="20"/>
              </w:rPr>
            </w:pPr>
            <w:r w:rsidRPr="00805DF6">
              <w:rPr>
                <w:sz w:val="20"/>
                <w:szCs w:val="20"/>
              </w:rPr>
              <w:t>95,000</w:t>
            </w:r>
          </w:p>
        </w:tc>
        <w:tc>
          <w:tcPr>
            <w:tcW w:w="1134" w:type="dxa"/>
          </w:tcPr>
          <w:p w14:paraId="68DE50FE" w14:textId="77777777" w:rsidR="00482642" w:rsidRPr="00805DF6" w:rsidRDefault="00482642">
            <w:pPr>
              <w:shd w:val="clear" w:color="auto" w:fill="FFFFFF" w:themeFill="background1"/>
              <w:jc w:val="right"/>
              <w:rPr>
                <w:sz w:val="20"/>
                <w:szCs w:val="20"/>
              </w:rPr>
            </w:pPr>
            <w:r w:rsidRPr="00805DF6">
              <w:rPr>
                <w:sz w:val="20"/>
                <w:szCs w:val="20"/>
              </w:rPr>
              <w:t>95,000</w:t>
            </w:r>
          </w:p>
        </w:tc>
      </w:tr>
      <w:tr w:rsidR="00482642" w:rsidRPr="00805DF6" w14:paraId="17359FEB" w14:textId="77777777">
        <w:trPr>
          <w:trHeight w:val="283"/>
        </w:trPr>
        <w:tc>
          <w:tcPr>
            <w:tcW w:w="9351" w:type="dxa"/>
            <w:gridSpan w:val="4"/>
            <w:vAlign w:val="center"/>
          </w:tcPr>
          <w:p w14:paraId="34A0C86C" w14:textId="77777777" w:rsidR="00482642" w:rsidRPr="00805DF6" w:rsidRDefault="00482642">
            <w:pPr>
              <w:shd w:val="clear" w:color="auto" w:fill="FFFFFF" w:themeFill="background1"/>
              <w:jc w:val="left"/>
              <w:rPr>
                <w:i/>
                <w:iCs/>
                <w:sz w:val="20"/>
                <w:szCs w:val="20"/>
              </w:rPr>
            </w:pPr>
            <w:r w:rsidRPr="00805DF6">
              <w:rPr>
                <w:i/>
                <w:iCs/>
                <w:sz w:val="20"/>
                <w:szCs w:val="20"/>
              </w:rPr>
              <w:t>Capacity-building of RAC technicians (US $</w:t>
            </w:r>
            <w:r w:rsidRPr="00805DF6">
              <w:rPr>
                <w:b/>
                <w:bCs/>
                <w:i/>
                <w:iCs/>
                <w:sz w:val="20"/>
                <w:szCs w:val="20"/>
              </w:rPr>
              <w:t>4,597,500</w:t>
            </w:r>
            <w:r w:rsidRPr="00805DF6">
              <w:rPr>
                <w:i/>
                <w:iCs/>
                <w:sz w:val="20"/>
                <w:szCs w:val="20"/>
              </w:rPr>
              <w:t>)</w:t>
            </w:r>
          </w:p>
        </w:tc>
      </w:tr>
      <w:tr w:rsidR="00482642" w:rsidRPr="00805DF6" w14:paraId="328AFE05" w14:textId="77777777">
        <w:trPr>
          <w:trHeight w:val="217"/>
        </w:trPr>
        <w:tc>
          <w:tcPr>
            <w:tcW w:w="6091" w:type="dxa"/>
            <w:vAlign w:val="center"/>
          </w:tcPr>
          <w:p w14:paraId="7F44B530" w14:textId="77777777" w:rsidR="00482642" w:rsidRPr="00805DF6" w:rsidRDefault="00482642">
            <w:pPr>
              <w:shd w:val="clear" w:color="auto" w:fill="FFFFFF" w:themeFill="background1"/>
              <w:ind w:left="171"/>
              <w:jc w:val="left"/>
              <w:rPr>
                <w:sz w:val="20"/>
                <w:szCs w:val="20"/>
              </w:rPr>
            </w:pPr>
            <w:r w:rsidRPr="00805DF6">
              <w:rPr>
                <w:sz w:val="20"/>
                <w:szCs w:val="20"/>
              </w:rPr>
              <w:t>Update RAC sector guidelines and training curricula.</w:t>
            </w:r>
          </w:p>
        </w:tc>
        <w:tc>
          <w:tcPr>
            <w:tcW w:w="992" w:type="dxa"/>
            <w:vMerge w:val="restart"/>
          </w:tcPr>
          <w:p w14:paraId="09E7E2D5" w14:textId="77777777" w:rsidR="00482642" w:rsidRPr="00805DF6" w:rsidRDefault="00482642">
            <w:pPr>
              <w:jc w:val="center"/>
              <w:rPr>
                <w:sz w:val="20"/>
                <w:szCs w:val="20"/>
              </w:rPr>
            </w:pPr>
            <w:r w:rsidRPr="00805DF6">
              <w:rPr>
                <w:sz w:val="20"/>
                <w:szCs w:val="20"/>
              </w:rPr>
              <w:t>UNEP</w:t>
            </w:r>
          </w:p>
        </w:tc>
        <w:tc>
          <w:tcPr>
            <w:tcW w:w="1134" w:type="dxa"/>
          </w:tcPr>
          <w:p w14:paraId="1FF5CA8A" w14:textId="77777777" w:rsidR="00482642" w:rsidRPr="00805DF6" w:rsidRDefault="00482642">
            <w:pPr>
              <w:shd w:val="clear" w:color="auto" w:fill="FFFFFF" w:themeFill="background1"/>
              <w:jc w:val="right"/>
              <w:rPr>
                <w:sz w:val="20"/>
                <w:szCs w:val="20"/>
              </w:rPr>
            </w:pPr>
            <w:r w:rsidRPr="00805DF6">
              <w:rPr>
                <w:sz w:val="20"/>
                <w:szCs w:val="20"/>
              </w:rPr>
              <w:t xml:space="preserve">40,000 </w:t>
            </w:r>
          </w:p>
        </w:tc>
        <w:tc>
          <w:tcPr>
            <w:tcW w:w="1134" w:type="dxa"/>
          </w:tcPr>
          <w:p w14:paraId="3367DCB6" w14:textId="77777777" w:rsidR="00482642" w:rsidRPr="00805DF6" w:rsidRDefault="00482642">
            <w:pPr>
              <w:shd w:val="clear" w:color="auto" w:fill="FFFFFF" w:themeFill="background1"/>
              <w:jc w:val="right"/>
              <w:rPr>
                <w:sz w:val="20"/>
                <w:szCs w:val="20"/>
              </w:rPr>
            </w:pPr>
            <w:r w:rsidRPr="00805DF6">
              <w:rPr>
                <w:sz w:val="20"/>
                <w:szCs w:val="20"/>
              </w:rPr>
              <w:t xml:space="preserve">40,000 </w:t>
            </w:r>
          </w:p>
        </w:tc>
      </w:tr>
      <w:tr w:rsidR="00482642" w:rsidRPr="00805DF6" w14:paraId="0017563A" w14:textId="77777777">
        <w:trPr>
          <w:trHeight w:val="225"/>
        </w:trPr>
        <w:tc>
          <w:tcPr>
            <w:tcW w:w="6091" w:type="dxa"/>
            <w:vAlign w:val="center"/>
          </w:tcPr>
          <w:p w14:paraId="193FDFBC" w14:textId="77777777" w:rsidR="00482642" w:rsidRPr="00805DF6" w:rsidRDefault="00482642">
            <w:pPr>
              <w:shd w:val="clear" w:color="auto" w:fill="FFFFFF" w:themeFill="background1"/>
              <w:ind w:left="171"/>
              <w:jc w:val="left"/>
              <w:rPr>
                <w:sz w:val="20"/>
                <w:szCs w:val="20"/>
              </w:rPr>
            </w:pPr>
            <w:r w:rsidRPr="00805DF6">
              <w:rPr>
                <w:sz w:val="20"/>
                <w:szCs w:val="20"/>
              </w:rPr>
              <w:t>Support the RAC certification scheme.</w:t>
            </w:r>
          </w:p>
        </w:tc>
        <w:tc>
          <w:tcPr>
            <w:tcW w:w="992" w:type="dxa"/>
            <w:vMerge/>
          </w:tcPr>
          <w:p w14:paraId="4276E193" w14:textId="77777777" w:rsidR="00482642" w:rsidRPr="00805DF6" w:rsidRDefault="00482642">
            <w:pPr>
              <w:jc w:val="center"/>
              <w:rPr>
                <w:sz w:val="20"/>
                <w:szCs w:val="20"/>
              </w:rPr>
            </w:pPr>
          </w:p>
        </w:tc>
        <w:tc>
          <w:tcPr>
            <w:tcW w:w="1134" w:type="dxa"/>
          </w:tcPr>
          <w:p w14:paraId="65B899AB" w14:textId="77777777" w:rsidR="00482642" w:rsidRPr="00805DF6" w:rsidRDefault="00482642">
            <w:pPr>
              <w:shd w:val="clear" w:color="auto" w:fill="FFFFFF" w:themeFill="background1"/>
              <w:jc w:val="right"/>
              <w:rPr>
                <w:sz w:val="20"/>
                <w:szCs w:val="20"/>
              </w:rPr>
            </w:pPr>
            <w:r w:rsidRPr="00805DF6">
              <w:rPr>
                <w:sz w:val="20"/>
                <w:szCs w:val="20"/>
              </w:rPr>
              <w:t xml:space="preserve">50,000 </w:t>
            </w:r>
          </w:p>
        </w:tc>
        <w:tc>
          <w:tcPr>
            <w:tcW w:w="1134" w:type="dxa"/>
          </w:tcPr>
          <w:p w14:paraId="75EC2A15" w14:textId="77777777" w:rsidR="00482642" w:rsidRPr="00805DF6" w:rsidRDefault="00482642">
            <w:pPr>
              <w:shd w:val="clear" w:color="auto" w:fill="FFFFFF" w:themeFill="background1"/>
              <w:jc w:val="right"/>
              <w:rPr>
                <w:sz w:val="20"/>
                <w:szCs w:val="20"/>
              </w:rPr>
            </w:pPr>
            <w:r w:rsidRPr="00805DF6">
              <w:rPr>
                <w:sz w:val="20"/>
                <w:szCs w:val="20"/>
              </w:rPr>
              <w:t xml:space="preserve">50,000 </w:t>
            </w:r>
          </w:p>
        </w:tc>
      </w:tr>
      <w:tr w:rsidR="00482642" w:rsidRPr="00805DF6" w14:paraId="56CEF8BC" w14:textId="77777777">
        <w:trPr>
          <w:trHeight w:val="225"/>
        </w:trPr>
        <w:tc>
          <w:tcPr>
            <w:tcW w:w="6091" w:type="dxa"/>
            <w:vAlign w:val="center"/>
          </w:tcPr>
          <w:p w14:paraId="1A53A672" w14:textId="77777777" w:rsidR="00482642" w:rsidRPr="00805DF6" w:rsidRDefault="00482642">
            <w:pPr>
              <w:shd w:val="clear" w:color="auto" w:fill="FFFFFF" w:themeFill="background1"/>
              <w:ind w:left="171"/>
              <w:jc w:val="left"/>
              <w:rPr>
                <w:sz w:val="20"/>
                <w:szCs w:val="20"/>
              </w:rPr>
            </w:pPr>
            <w:r w:rsidRPr="00805DF6">
              <w:rPr>
                <w:sz w:val="20"/>
                <w:szCs w:val="20"/>
              </w:rPr>
              <w:t>Train 45 assessors for RAC certification.</w:t>
            </w:r>
          </w:p>
        </w:tc>
        <w:tc>
          <w:tcPr>
            <w:tcW w:w="992" w:type="dxa"/>
            <w:vMerge/>
          </w:tcPr>
          <w:p w14:paraId="16251FCF" w14:textId="77777777" w:rsidR="00482642" w:rsidRPr="00805DF6" w:rsidRDefault="00482642">
            <w:pPr>
              <w:jc w:val="center"/>
              <w:rPr>
                <w:sz w:val="20"/>
                <w:szCs w:val="20"/>
              </w:rPr>
            </w:pPr>
          </w:p>
        </w:tc>
        <w:tc>
          <w:tcPr>
            <w:tcW w:w="1134" w:type="dxa"/>
          </w:tcPr>
          <w:p w14:paraId="294218C5" w14:textId="77777777" w:rsidR="00482642" w:rsidRPr="00805DF6" w:rsidRDefault="00482642">
            <w:pPr>
              <w:shd w:val="clear" w:color="auto" w:fill="FFFFFF" w:themeFill="background1"/>
              <w:jc w:val="right"/>
              <w:rPr>
                <w:sz w:val="20"/>
                <w:szCs w:val="20"/>
              </w:rPr>
            </w:pPr>
            <w:r w:rsidRPr="00805DF6">
              <w:rPr>
                <w:sz w:val="20"/>
                <w:szCs w:val="20"/>
              </w:rPr>
              <w:t xml:space="preserve">67,500 </w:t>
            </w:r>
          </w:p>
        </w:tc>
        <w:tc>
          <w:tcPr>
            <w:tcW w:w="1134" w:type="dxa"/>
          </w:tcPr>
          <w:p w14:paraId="67BCF34E" w14:textId="77777777" w:rsidR="00482642" w:rsidRPr="00805DF6" w:rsidRDefault="00482642">
            <w:pPr>
              <w:shd w:val="clear" w:color="auto" w:fill="FFFFFF" w:themeFill="background1"/>
              <w:jc w:val="right"/>
              <w:rPr>
                <w:sz w:val="20"/>
                <w:szCs w:val="20"/>
              </w:rPr>
            </w:pPr>
            <w:r w:rsidRPr="00805DF6">
              <w:rPr>
                <w:sz w:val="20"/>
                <w:szCs w:val="20"/>
              </w:rPr>
              <w:t xml:space="preserve">67,500 </w:t>
            </w:r>
          </w:p>
        </w:tc>
      </w:tr>
      <w:tr w:rsidR="00482642" w:rsidRPr="00805DF6" w14:paraId="08F0A658" w14:textId="77777777">
        <w:trPr>
          <w:trHeight w:val="225"/>
        </w:trPr>
        <w:tc>
          <w:tcPr>
            <w:tcW w:w="6091" w:type="dxa"/>
            <w:vAlign w:val="center"/>
          </w:tcPr>
          <w:p w14:paraId="5D2938BC" w14:textId="77777777" w:rsidR="00482642" w:rsidRPr="00805DF6" w:rsidRDefault="00482642">
            <w:pPr>
              <w:shd w:val="clear" w:color="auto" w:fill="FFFFFF" w:themeFill="background1"/>
              <w:ind w:left="171"/>
              <w:jc w:val="left"/>
              <w:rPr>
                <w:sz w:val="20"/>
                <w:szCs w:val="20"/>
              </w:rPr>
            </w:pPr>
            <w:r w:rsidRPr="00805DF6">
              <w:rPr>
                <w:sz w:val="20"/>
                <w:szCs w:val="20"/>
              </w:rPr>
              <w:t>Train 2,000 RAC technicians and certify at least 1,600 (80 per cent) of those trained.</w:t>
            </w:r>
          </w:p>
        </w:tc>
        <w:tc>
          <w:tcPr>
            <w:tcW w:w="992" w:type="dxa"/>
            <w:vMerge/>
          </w:tcPr>
          <w:p w14:paraId="1172687B" w14:textId="77777777" w:rsidR="00482642" w:rsidRPr="00805DF6" w:rsidRDefault="00482642">
            <w:pPr>
              <w:jc w:val="center"/>
              <w:rPr>
                <w:sz w:val="20"/>
                <w:szCs w:val="20"/>
              </w:rPr>
            </w:pPr>
          </w:p>
        </w:tc>
        <w:tc>
          <w:tcPr>
            <w:tcW w:w="1134" w:type="dxa"/>
          </w:tcPr>
          <w:p w14:paraId="6D1EE48A" w14:textId="77777777" w:rsidR="00482642" w:rsidRPr="00805DF6" w:rsidRDefault="00482642">
            <w:pPr>
              <w:shd w:val="clear" w:color="auto" w:fill="FFFFFF" w:themeFill="background1"/>
              <w:jc w:val="right"/>
              <w:rPr>
                <w:sz w:val="20"/>
                <w:szCs w:val="20"/>
              </w:rPr>
            </w:pPr>
            <w:r w:rsidRPr="00805DF6">
              <w:rPr>
                <w:sz w:val="20"/>
                <w:szCs w:val="20"/>
              </w:rPr>
              <w:t xml:space="preserve">400,000 </w:t>
            </w:r>
          </w:p>
        </w:tc>
        <w:tc>
          <w:tcPr>
            <w:tcW w:w="1134" w:type="dxa"/>
          </w:tcPr>
          <w:p w14:paraId="55326244" w14:textId="77777777" w:rsidR="00482642" w:rsidRPr="00805DF6" w:rsidRDefault="00482642">
            <w:pPr>
              <w:shd w:val="clear" w:color="auto" w:fill="FFFFFF" w:themeFill="background1"/>
              <w:jc w:val="right"/>
              <w:rPr>
                <w:sz w:val="20"/>
                <w:szCs w:val="20"/>
              </w:rPr>
            </w:pPr>
            <w:r w:rsidRPr="00805DF6">
              <w:rPr>
                <w:sz w:val="20"/>
                <w:szCs w:val="20"/>
              </w:rPr>
              <w:t xml:space="preserve">400,000 </w:t>
            </w:r>
          </w:p>
        </w:tc>
      </w:tr>
      <w:tr w:rsidR="00482642" w:rsidRPr="00805DF6" w14:paraId="480AA384" w14:textId="77777777">
        <w:trPr>
          <w:trHeight w:val="225"/>
        </w:trPr>
        <w:tc>
          <w:tcPr>
            <w:tcW w:w="6091" w:type="dxa"/>
            <w:vAlign w:val="center"/>
          </w:tcPr>
          <w:p w14:paraId="132A3711" w14:textId="77777777" w:rsidR="00482642" w:rsidRPr="00805DF6" w:rsidRDefault="00482642">
            <w:pPr>
              <w:shd w:val="clear" w:color="auto" w:fill="FFFFFF" w:themeFill="background1"/>
              <w:ind w:left="171"/>
              <w:jc w:val="left"/>
              <w:rPr>
                <w:sz w:val="20"/>
                <w:szCs w:val="20"/>
              </w:rPr>
            </w:pPr>
            <w:r w:rsidRPr="00805DF6">
              <w:rPr>
                <w:sz w:val="20"/>
                <w:szCs w:val="20"/>
              </w:rPr>
              <w:t>Improve training capacities of five private and non</w:t>
            </w:r>
            <w:r w:rsidRPr="00805DF6">
              <w:rPr>
                <w:sz w:val="20"/>
                <w:szCs w:val="20"/>
              </w:rPr>
              <w:noBreakHyphen/>
              <w:t>governmental organization training centres.</w:t>
            </w:r>
          </w:p>
        </w:tc>
        <w:tc>
          <w:tcPr>
            <w:tcW w:w="992" w:type="dxa"/>
            <w:vMerge w:val="restart"/>
          </w:tcPr>
          <w:p w14:paraId="558F4A63" w14:textId="77777777" w:rsidR="00482642" w:rsidRPr="00805DF6" w:rsidRDefault="00482642">
            <w:pPr>
              <w:jc w:val="center"/>
              <w:rPr>
                <w:sz w:val="20"/>
                <w:szCs w:val="20"/>
              </w:rPr>
            </w:pPr>
            <w:r w:rsidRPr="00805DF6">
              <w:rPr>
                <w:sz w:val="20"/>
                <w:szCs w:val="20"/>
              </w:rPr>
              <w:t>UNIDO</w:t>
            </w:r>
          </w:p>
        </w:tc>
        <w:tc>
          <w:tcPr>
            <w:tcW w:w="1134" w:type="dxa"/>
          </w:tcPr>
          <w:p w14:paraId="75258F2E" w14:textId="77777777" w:rsidR="00482642" w:rsidRPr="00805DF6" w:rsidRDefault="00482642">
            <w:pPr>
              <w:shd w:val="clear" w:color="auto" w:fill="FFFFFF" w:themeFill="background1"/>
              <w:jc w:val="right"/>
              <w:rPr>
                <w:sz w:val="20"/>
                <w:szCs w:val="20"/>
              </w:rPr>
            </w:pPr>
            <w:r w:rsidRPr="00805DF6">
              <w:rPr>
                <w:sz w:val="20"/>
                <w:szCs w:val="20"/>
              </w:rPr>
              <w:t xml:space="preserve">230,000 </w:t>
            </w:r>
          </w:p>
        </w:tc>
        <w:tc>
          <w:tcPr>
            <w:tcW w:w="1134" w:type="dxa"/>
          </w:tcPr>
          <w:p w14:paraId="3CF2C209" w14:textId="77777777" w:rsidR="00482642" w:rsidRPr="00805DF6" w:rsidRDefault="00482642">
            <w:pPr>
              <w:shd w:val="clear" w:color="auto" w:fill="FFFFFF" w:themeFill="background1"/>
              <w:jc w:val="right"/>
              <w:rPr>
                <w:sz w:val="20"/>
                <w:szCs w:val="20"/>
              </w:rPr>
            </w:pPr>
            <w:r w:rsidRPr="00805DF6">
              <w:rPr>
                <w:sz w:val="20"/>
                <w:szCs w:val="20"/>
              </w:rPr>
              <w:t>230,000</w:t>
            </w:r>
          </w:p>
        </w:tc>
      </w:tr>
      <w:tr w:rsidR="00482642" w:rsidRPr="00805DF6" w14:paraId="784553F9" w14:textId="77777777">
        <w:trPr>
          <w:trHeight w:val="225"/>
        </w:trPr>
        <w:tc>
          <w:tcPr>
            <w:tcW w:w="6091" w:type="dxa"/>
            <w:vAlign w:val="center"/>
          </w:tcPr>
          <w:p w14:paraId="5B2FED65" w14:textId="77777777" w:rsidR="00482642" w:rsidRPr="00805DF6" w:rsidRDefault="00482642">
            <w:pPr>
              <w:shd w:val="clear" w:color="auto" w:fill="FFFFFF" w:themeFill="background1"/>
              <w:ind w:left="171"/>
              <w:jc w:val="left"/>
              <w:rPr>
                <w:sz w:val="20"/>
                <w:szCs w:val="20"/>
              </w:rPr>
            </w:pPr>
            <w:r w:rsidRPr="00805DF6">
              <w:rPr>
                <w:sz w:val="20"/>
                <w:szCs w:val="20"/>
              </w:rPr>
              <w:t>Provide approximately seven educational training platforms to training and education centres.</w:t>
            </w:r>
          </w:p>
        </w:tc>
        <w:tc>
          <w:tcPr>
            <w:tcW w:w="992" w:type="dxa"/>
            <w:vMerge/>
          </w:tcPr>
          <w:p w14:paraId="58B331DA" w14:textId="77777777" w:rsidR="00482642" w:rsidRPr="00805DF6" w:rsidRDefault="00482642">
            <w:pPr>
              <w:jc w:val="center"/>
              <w:rPr>
                <w:sz w:val="20"/>
                <w:szCs w:val="20"/>
              </w:rPr>
            </w:pPr>
          </w:p>
        </w:tc>
        <w:tc>
          <w:tcPr>
            <w:tcW w:w="1134" w:type="dxa"/>
          </w:tcPr>
          <w:p w14:paraId="6D8C6331" w14:textId="77777777" w:rsidR="00482642" w:rsidRPr="00805DF6" w:rsidRDefault="00482642">
            <w:pPr>
              <w:shd w:val="clear" w:color="auto" w:fill="FFFFFF" w:themeFill="background1"/>
              <w:jc w:val="right"/>
              <w:rPr>
                <w:sz w:val="20"/>
                <w:szCs w:val="20"/>
              </w:rPr>
            </w:pPr>
            <w:r w:rsidRPr="00805DF6">
              <w:rPr>
                <w:sz w:val="20"/>
                <w:szCs w:val="20"/>
              </w:rPr>
              <w:t>340,000</w:t>
            </w:r>
          </w:p>
        </w:tc>
        <w:tc>
          <w:tcPr>
            <w:tcW w:w="1134" w:type="dxa"/>
          </w:tcPr>
          <w:p w14:paraId="3DC63754" w14:textId="77777777" w:rsidR="00482642" w:rsidRPr="00805DF6" w:rsidRDefault="00482642">
            <w:pPr>
              <w:shd w:val="clear" w:color="auto" w:fill="FFFFFF" w:themeFill="background1"/>
              <w:jc w:val="right"/>
              <w:rPr>
                <w:sz w:val="20"/>
                <w:szCs w:val="20"/>
              </w:rPr>
            </w:pPr>
            <w:r w:rsidRPr="00805DF6">
              <w:rPr>
                <w:sz w:val="20"/>
                <w:szCs w:val="20"/>
              </w:rPr>
              <w:t>340,000</w:t>
            </w:r>
          </w:p>
        </w:tc>
      </w:tr>
      <w:tr w:rsidR="00482642" w:rsidRPr="00805DF6" w14:paraId="0D4E0197" w14:textId="77777777">
        <w:trPr>
          <w:trHeight w:val="225"/>
        </w:trPr>
        <w:tc>
          <w:tcPr>
            <w:tcW w:w="6091" w:type="dxa"/>
            <w:vAlign w:val="center"/>
          </w:tcPr>
          <w:p w14:paraId="16B37C15" w14:textId="77777777" w:rsidR="00482642" w:rsidRPr="00805DF6" w:rsidRDefault="00482642">
            <w:pPr>
              <w:keepNext/>
              <w:shd w:val="clear" w:color="auto" w:fill="FFFFFF" w:themeFill="background1"/>
              <w:ind w:left="171"/>
              <w:jc w:val="left"/>
              <w:rPr>
                <w:sz w:val="20"/>
                <w:szCs w:val="20"/>
              </w:rPr>
            </w:pPr>
            <w:r w:rsidRPr="00805DF6">
              <w:rPr>
                <w:sz w:val="20"/>
                <w:szCs w:val="20"/>
              </w:rPr>
              <w:lastRenderedPageBreak/>
              <w:t xml:space="preserve">Provide tools for </w:t>
            </w:r>
            <w:r w:rsidRPr="00805DF6">
              <w:rPr>
                <w:b/>
                <w:bCs/>
                <w:sz w:val="20"/>
                <w:szCs w:val="20"/>
              </w:rPr>
              <w:t>1,300</w:t>
            </w:r>
            <w:r w:rsidRPr="00805DF6">
              <w:rPr>
                <w:sz w:val="20"/>
                <w:szCs w:val="20"/>
              </w:rPr>
              <w:t xml:space="preserve"> RAC workshops, on the understanding that each workshop will have within one year of receiving the equipment at least two technicians that are certified on staff; and provide HFC</w:t>
            </w:r>
            <w:r w:rsidRPr="00805DF6">
              <w:rPr>
                <w:sz w:val="20"/>
                <w:szCs w:val="20"/>
              </w:rPr>
              <w:noBreakHyphen/>
              <w:t>32 AC units to supplement training resources at training and education centres.</w:t>
            </w:r>
          </w:p>
        </w:tc>
        <w:tc>
          <w:tcPr>
            <w:tcW w:w="992" w:type="dxa"/>
            <w:vMerge/>
          </w:tcPr>
          <w:p w14:paraId="7EABF895" w14:textId="77777777" w:rsidR="00482642" w:rsidRPr="00805DF6" w:rsidRDefault="00482642">
            <w:pPr>
              <w:keepNext/>
              <w:jc w:val="center"/>
              <w:rPr>
                <w:sz w:val="20"/>
                <w:szCs w:val="20"/>
              </w:rPr>
            </w:pPr>
          </w:p>
        </w:tc>
        <w:tc>
          <w:tcPr>
            <w:tcW w:w="1134" w:type="dxa"/>
          </w:tcPr>
          <w:p w14:paraId="266C6CDC" w14:textId="77777777" w:rsidR="00482642" w:rsidRPr="00805DF6" w:rsidRDefault="00482642">
            <w:pPr>
              <w:keepNext/>
              <w:shd w:val="clear" w:color="auto" w:fill="FFFFFF" w:themeFill="background1"/>
              <w:jc w:val="right"/>
              <w:rPr>
                <w:sz w:val="20"/>
                <w:szCs w:val="20"/>
              </w:rPr>
            </w:pPr>
            <w:r w:rsidRPr="00805DF6">
              <w:rPr>
                <w:sz w:val="20"/>
                <w:szCs w:val="20"/>
              </w:rPr>
              <w:t xml:space="preserve">2,670,000 </w:t>
            </w:r>
          </w:p>
        </w:tc>
        <w:tc>
          <w:tcPr>
            <w:tcW w:w="1134" w:type="dxa"/>
          </w:tcPr>
          <w:p w14:paraId="2898E9CC" w14:textId="77777777" w:rsidR="00482642" w:rsidRPr="00805DF6" w:rsidRDefault="00482642">
            <w:pPr>
              <w:keepNext/>
              <w:shd w:val="clear" w:color="auto" w:fill="FFFFFF" w:themeFill="background1"/>
              <w:jc w:val="right"/>
              <w:rPr>
                <w:sz w:val="20"/>
                <w:szCs w:val="20"/>
              </w:rPr>
            </w:pPr>
            <w:r w:rsidRPr="00805DF6">
              <w:rPr>
                <w:sz w:val="20"/>
                <w:szCs w:val="20"/>
              </w:rPr>
              <w:t>2,670,000</w:t>
            </w:r>
          </w:p>
        </w:tc>
      </w:tr>
      <w:tr w:rsidR="00482642" w:rsidRPr="00805DF6" w14:paraId="415A919D" w14:textId="77777777">
        <w:trPr>
          <w:trHeight w:val="225"/>
        </w:trPr>
        <w:tc>
          <w:tcPr>
            <w:tcW w:w="6091" w:type="dxa"/>
            <w:vAlign w:val="center"/>
          </w:tcPr>
          <w:p w14:paraId="049FC677" w14:textId="77777777" w:rsidR="00482642" w:rsidRPr="00805DF6" w:rsidRDefault="00482642">
            <w:pPr>
              <w:shd w:val="clear" w:color="auto" w:fill="FFFFFF" w:themeFill="background1"/>
              <w:ind w:left="171"/>
              <w:jc w:val="left"/>
              <w:rPr>
                <w:b/>
                <w:bCs/>
                <w:sz w:val="20"/>
                <w:szCs w:val="20"/>
              </w:rPr>
            </w:pPr>
            <w:r w:rsidRPr="00805DF6">
              <w:rPr>
                <w:b/>
                <w:bCs/>
                <w:sz w:val="20"/>
                <w:szCs w:val="20"/>
              </w:rPr>
              <w:t>Training and certification of an additional 1,000 RAC technicians, including provision of toolkits for technicians.</w:t>
            </w:r>
          </w:p>
        </w:tc>
        <w:tc>
          <w:tcPr>
            <w:tcW w:w="992" w:type="dxa"/>
            <w:vMerge/>
          </w:tcPr>
          <w:p w14:paraId="008D7716" w14:textId="77777777" w:rsidR="00482642" w:rsidRPr="00805DF6" w:rsidRDefault="00482642">
            <w:pPr>
              <w:jc w:val="center"/>
              <w:rPr>
                <w:sz w:val="20"/>
                <w:szCs w:val="20"/>
              </w:rPr>
            </w:pPr>
          </w:p>
        </w:tc>
        <w:tc>
          <w:tcPr>
            <w:tcW w:w="1134" w:type="dxa"/>
          </w:tcPr>
          <w:p w14:paraId="4E1E2EC7" w14:textId="77777777" w:rsidR="00482642" w:rsidRPr="00805DF6" w:rsidRDefault="00482642">
            <w:pPr>
              <w:shd w:val="clear" w:color="auto" w:fill="FFFFFF" w:themeFill="background1"/>
              <w:jc w:val="right"/>
              <w:rPr>
                <w:b/>
                <w:bCs/>
                <w:sz w:val="20"/>
                <w:szCs w:val="20"/>
              </w:rPr>
            </w:pPr>
            <w:r w:rsidRPr="00805DF6">
              <w:rPr>
                <w:b/>
                <w:bCs/>
                <w:sz w:val="20"/>
                <w:szCs w:val="20"/>
              </w:rPr>
              <w:t>0</w:t>
            </w:r>
          </w:p>
        </w:tc>
        <w:tc>
          <w:tcPr>
            <w:tcW w:w="1134" w:type="dxa"/>
          </w:tcPr>
          <w:p w14:paraId="76F57370" w14:textId="77777777" w:rsidR="00482642" w:rsidRPr="00805DF6" w:rsidRDefault="00482642">
            <w:pPr>
              <w:shd w:val="clear" w:color="auto" w:fill="FFFFFF" w:themeFill="background1"/>
              <w:jc w:val="right"/>
              <w:rPr>
                <w:b/>
                <w:bCs/>
                <w:sz w:val="20"/>
                <w:szCs w:val="20"/>
              </w:rPr>
            </w:pPr>
            <w:r w:rsidRPr="00805DF6">
              <w:rPr>
                <w:b/>
                <w:bCs/>
                <w:sz w:val="20"/>
                <w:szCs w:val="20"/>
              </w:rPr>
              <w:t>800,000</w:t>
            </w:r>
          </w:p>
        </w:tc>
      </w:tr>
      <w:tr w:rsidR="00482642" w:rsidRPr="00805DF6" w14:paraId="39A01E1E" w14:textId="77777777">
        <w:trPr>
          <w:trHeight w:val="283"/>
        </w:trPr>
        <w:tc>
          <w:tcPr>
            <w:tcW w:w="9351" w:type="dxa"/>
            <w:gridSpan w:val="4"/>
            <w:vAlign w:val="center"/>
          </w:tcPr>
          <w:p w14:paraId="4A910CAD" w14:textId="77777777" w:rsidR="00482642" w:rsidRPr="00805DF6" w:rsidRDefault="00482642">
            <w:pPr>
              <w:shd w:val="clear" w:color="auto" w:fill="FFFFFF" w:themeFill="background1"/>
              <w:jc w:val="left"/>
              <w:rPr>
                <w:i/>
                <w:iCs/>
                <w:sz w:val="20"/>
                <w:szCs w:val="20"/>
              </w:rPr>
            </w:pPr>
            <w:r w:rsidRPr="00805DF6">
              <w:rPr>
                <w:i/>
                <w:iCs/>
                <w:sz w:val="20"/>
                <w:szCs w:val="20"/>
              </w:rPr>
              <w:t>Strengthening the refrigerant RRR network (US $</w:t>
            </w:r>
            <w:r w:rsidRPr="00805DF6">
              <w:rPr>
                <w:b/>
                <w:bCs/>
                <w:i/>
                <w:iCs/>
                <w:sz w:val="20"/>
                <w:szCs w:val="20"/>
              </w:rPr>
              <w:t>1,509,082</w:t>
            </w:r>
            <w:r w:rsidRPr="00805DF6">
              <w:rPr>
                <w:i/>
                <w:iCs/>
                <w:sz w:val="20"/>
                <w:szCs w:val="20"/>
              </w:rPr>
              <w:t>)</w:t>
            </w:r>
          </w:p>
        </w:tc>
      </w:tr>
      <w:tr w:rsidR="00482642" w:rsidRPr="00805DF6" w14:paraId="535760A6" w14:textId="77777777">
        <w:trPr>
          <w:trHeight w:val="225"/>
        </w:trPr>
        <w:tc>
          <w:tcPr>
            <w:tcW w:w="6091" w:type="dxa"/>
          </w:tcPr>
          <w:p w14:paraId="4EB0337F" w14:textId="77777777" w:rsidR="00482642" w:rsidRPr="00805DF6" w:rsidRDefault="00482642">
            <w:pPr>
              <w:shd w:val="clear" w:color="auto" w:fill="FFFFFF" w:themeFill="background1"/>
              <w:ind w:left="171"/>
              <w:jc w:val="left"/>
              <w:rPr>
                <w:sz w:val="20"/>
                <w:szCs w:val="20"/>
              </w:rPr>
            </w:pPr>
            <w:r w:rsidRPr="00805DF6">
              <w:rPr>
                <w:sz w:val="20"/>
                <w:szCs w:val="20"/>
              </w:rPr>
              <w:t>Establish an RRR centre in upper Egypt.</w:t>
            </w:r>
          </w:p>
        </w:tc>
        <w:tc>
          <w:tcPr>
            <w:tcW w:w="992" w:type="dxa"/>
            <w:vMerge w:val="restart"/>
          </w:tcPr>
          <w:p w14:paraId="58B47DBB" w14:textId="77777777" w:rsidR="00482642" w:rsidRPr="00805DF6" w:rsidRDefault="00482642">
            <w:pPr>
              <w:jc w:val="center"/>
              <w:rPr>
                <w:sz w:val="20"/>
                <w:szCs w:val="20"/>
              </w:rPr>
            </w:pPr>
            <w:r w:rsidRPr="00805DF6">
              <w:rPr>
                <w:sz w:val="20"/>
                <w:szCs w:val="20"/>
              </w:rPr>
              <w:t>UNIDO</w:t>
            </w:r>
          </w:p>
        </w:tc>
        <w:tc>
          <w:tcPr>
            <w:tcW w:w="1134" w:type="dxa"/>
          </w:tcPr>
          <w:p w14:paraId="1F484CAC" w14:textId="77777777" w:rsidR="00482642" w:rsidRPr="00805DF6" w:rsidRDefault="00482642">
            <w:pPr>
              <w:shd w:val="clear" w:color="auto" w:fill="FFFFFF" w:themeFill="background1"/>
              <w:jc w:val="right"/>
              <w:rPr>
                <w:sz w:val="20"/>
                <w:szCs w:val="20"/>
              </w:rPr>
            </w:pPr>
            <w:r w:rsidRPr="00805DF6">
              <w:rPr>
                <w:sz w:val="20"/>
                <w:szCs w:val="20"/>
              </w:rPr>
              <w:t xml:space="preserve">300,000 </w:t>
            </w:r>
          </w:p>
        </w:tc>
        <w:tc>
          <w:tcPr>
            <w:tcW w:w="1134" w:type="dxa"/>
          </w:tcPr>
          <w:p w14:paraId="33B21EE1" w14:textId="77777777" w:rsidR="00482642" w:rsidRPr="006B7785" w:rsidRDefault="00482642">
            <w:pPr>
              <w:shd w:val="clear" w:color="auto" w:fill="FFFFFF" w:themeFill="background1"/>
              <w:jc w:val="right"/>
              <w:rPr>
                <w:b/>
                <w:bCs/>
                <w:sz w:val="20"/>
                <w:szCs w:val="20"/>
              </w:rPr>
            </w:pPr>
            <w:r w:rsidRPr="006B7785">
              <w:rPr>
                <w:b/>
                <w:bCs/>
                <w:sz w:val="20"/>
                <w:szCs w:val="20"/>
              </w:rPr>
              <w:t>270,000</w:t>
            </w:r>
          </w:p>
        </w:tc>
      </w:tr>
      <w:tr w:rsidR="00482642" w:rsidRPr="00805DF6" w14:paraId="11825FA7" w14:textId="77777777">
        <w:trPr>
          <w:trHeight w:val="225"/>
        </w:trPr>
        <w:tc>
          <w:tcPr>
            <w:tcW w:w="6091" w:type="dxa"/>
          </w:tcPr>
          <w:p w14:paraId="5A23A203" w14:textId="77777777" w:rsidR="00482642" w:rsidRPr="00805DF6" w:rsidRDefault="00482642">
            <w:pPr>
              <w:shd w:val="clear" w:color="auto" w:fill="FFFFFF" w:themeFill="background1"/>
              <w:ind w:left="171"/>
              <w:jc w:val="left"/>
              <w:rPr>
                <w:b/>
                <w:bCs/>
                <w:sz w:val="20"/>
                <w:szCs w:val="20"/>
              </w:rPr>
            </w:pPr>
            <w:r w:rsidRPr="00805DF6">
              <w:rPr>
                <w:b/>
                <w:bCs/>
                <w:sz w:val="20"/>
                <w:szCs w:val="20"/>
              </w:rPr>
              <w:t>Technical assistance and trainings for RRR targeting reclamation centres and national and local waste management authorities.</w:t>
            </w:r>
          </w:p>
        </w:tc>
        <w:tc>
          <w:tcPr>
            <w:tcW w:w="992" w:type="dxa"/>
            <w:vMerge/>
          </w:tcPr>
          <w:p w14:paraId="240B2189" w14:textId="77777777" w:rsidR="00482642" w:rsidRPr="00805DF6" w:rsidRDefault="00482642">
            <w:pPr>
              <w:jc w:val="center"/>
              <w:rPr>
                <w:sz w:val="20"/>
                <w:szCs w:val="20"/>
              </w:rPr>
            </w:pPr>
          </w:p>
        </w:tc>
        <w:tc>
          <w:tcPr>
            <w:tcW w:w="1134" w:type="dxa"/>
          </w:tcPr>
          <w:p w14:paraId="5A125371" w14:textId="77777777" w:rsidR="00482642" w:rsidRPr="00805DF6" w:rsidRDefault="00482642">
            <w:pPr>
              <w:shd w:val="clear" w:color="auto" w:fill="FFFFFF" w:themeFill="background1"/>
              <w:jc w:val="right"/>
              <w:rPr>
                <w:b/>
                <w:bCs/>
                <w:sz w:val="20"/>
                <w:szCs w:val="20"/>
              </w:rPr>
            </w:pPr>
            <w:r w:rsidRPr="00805DF6">
              <w:rPr>
                <w:b/>
                <w:bCs/>
                <w:sz w:val="20"/>
                <w:szCs w:val="20"/>
              </w:rPr>
              <w:t>0</w:t>
            </w:r>
          </w:p>
        </w:tc>
        <w:tc>
          <w:tcPr>
            <w:tcW w:w="1134" w:type="dxa"/>
          </w:tcPr>
          <w:p w14:paraId="0C180B9E" w14:textId="77777777" w:rsidR="00482642" w:rsidRPr="00805DF6" w:rsidRDefault="00482642">
            <w:pPr>
              <w:shd w:val="clear" w:color="auto" w:fill="FFFFFF" w:themeFill="background1"/>
              <w:jc w:val="right"/>
              <w:rPr>
                <w:b/>
                <w:bCs/>
                <w:sz w:val="20"/>
                <w:szCs w:val="20"/>
              </w:rPr>
            </w:pPr>
            <w:r w:rsidRPr="00805DF6">
              <w:rPr>
                <w:b/>
                <w:bCs/>
                <w:sz w:val="20"/>
                <w:szCs w:val="20"/>
              </w:rPr>
              <w:t>20,382</w:t>
            </w:r>
          </w:p>
        </w:tc>
      </w:tr>
      <w:tr w:rsidR="00482642" w:rsidRPr="00805DF6" w14:paraId="02874E89" w14:textId="77777777">
        <w:trPr>
          <w:trHeight w:val="225"/>
        </w:trPr>
        <w:tc>
          <w:tcPr>
            <w:tcW w:w="6091" w:type="dxa"/>
          </w:tcPr>
          <w:p w14:paraId="519C466F" w14:textId="77777777" w:rsidR="00482642" w:rsidRPr="00805DF6" w:rsidRDefault="00482642">
            <w:pPr>
              <w:shd w:val="clear" w:color="auto" w:fill="FFFFFF" w:themeFill="background1"/>
              <w:ind w:left="171"/>
              <w:jc w:val="left"/>
              <w:rPr>
                <w:sz w:val="20"/>
                <w:szCs w:val="20"/>
              </w:rPr>
            </w:pPr>
            <w:r w:rsidRPr="00805DF6">
              <w:rPr>
                <w:sz w:val="20"/>
                <w:szCs w:val="20"/>
              </w:rPr>
              <w:t xml:space="preserve">Provide mobile reclamation machines, including procuring and distributing </w:t>
            </w:r>
            <w:r w:rsidRPr="00805DF6">
              <w:rPr>
                <w:b/>
                <w:bCs/>
                <w:sz w:val="20"/>
                <w:szCs w:val="20"/>
              </w:rPr>
              <w:t>30</w:t>
            </w:r>
            <w:r w:rsidRPr="00805DF6">
              <w:rPr>
                <w:sz w:val="20"/>
                <w:szCs w:val="20"/>
              </w:rPr>
              <w:t xml:space="preserve"> reclamation machines and </w:t>
            </w:r>
            <w:r w:rsidRPr="00805DF6">
              <w:rPr>
                <w:b/>
                <w:bCs/>
                <w:sz w:val="20"/>
                <w:szCs w:val="20"/>
              </w:rPr>
              <w:t>90</w:t>
            </w:r>
            <w:r w:rsidRPr="00805DF6">
              <w:rPr>
                <w:sz w:val="20"/>
                <w:szCs w:val="20"/>
              </w:rPr>
              <w:t xml:space="preserve"> 100</w:t>
            </w:r>
            <w:r w:rsidRPr="00805DF6">
              <w:rPr>
                <w:sz w:val="20"/>
                <w:szCs w:val="20"/>
              </w:rPr>
              <w:noBreakHyphen/>
              <w:t>lb cylinders.</w:t>
            </w:r>
          </w:p>
        </w:tc>
        <w:tc>
          <w:tcPr>
            <w:tcW w:w="992" w:type="dxa"/>
            <w:vMerge/>
          </w:tcPr>
          <w:p w14:paraId="7346F613" w14:textId="77777777" w:rsidR="00482642" w:rsidRPr="00805DF6" w:rsidRDefault="00482642">
            <w:pPr>
              <w:jc w:val="center"/>
              <w:rPr>
                <w:sz w:val="20"/>
                <w:szCs w:val="20"/>
                <w:highlight w:val="cyan"/>
              </w:rPr>
            </w:pPr>
          </w:p>
        </w:tc>
        <w:tc>
          <w:tcPr>
            <w:tcW w:w="1134" w:type="dxa"/>
          </w:tcPr>
          <w:p w14:paraId="045B2A5F" w14:textId="77777777" w:rsidR="00482642" w:rsidRPr="00805DF6" w:rsidRDefault="00482642">
            <w:pPr>
              <w:shd w:val="clear" w:color="auto" w:fill="FFFFFF" w:themeFill="background1"/>
              <w:jc w:val="right"/>
              <w:rPr>
                <w:sz w:val="20"/>
                <w:szCs w:val="20"/>
              </w:rPr>
            </w:pPr>
            <w:r w:rsidRPr="00805DF6">
              <w:rPr>
                <w:sz w:val="20"/>
                <w:szCs w:val="20"/>
              </w:rPr>
              <w:t>518,700</w:t>
            </w:r>
          </w:p>
        </w:tc>
        <w:tc>
          <w:tcPr>
            <w:tcW w:w="1134" w:type="dxa"/>
          </w:tcPr>
          <w:p w14:paraId="38752E8B" w14:textId="77777777" w:rsidR="00482642" w:rsidRPr="00805DF6" w:rsidRDefault="00482642">
            <w:pPr>
              <w:shd w:val="clear" w:color="auto" w:fill="FFFFFF" w:themeFill="background1"/>
              <w:jc w:val="right"/>
              <w:rPr>
                <w:sz w:val="20"/>
                <w:szCs w:val="20"/>
              </w:rPr>
            </w:pPr>
            <w:r w:rsidRPr="00805DF6">
              <w:rPr>
                <w:sz w:val="20"/>
                <w:szCs w:val="20"/>
              </w:rPr>
              <w:t>518,700</w:t>
            </w:r>
          </w:p>
        </w:tc>
      </w:tr>
      <w:tr w:rsidR="00482642" w:rsidRPr="00805DF6" w14:paraId="1D09EF49" w14:textId="77777777">
        <w:trPr>
          <w:trHeight w:val="225"/>
        </w:trPr>
        <w:tc>
          <w:tcPr>
            <w:tcW w:w="6091" w:type="dxa"/>
          </w:tcPr>
          <w:p w14:paraId="1BDC8E8D" w14:textId="77777777" w:rsidR="00482642" w:rsidRPr="00805DF6" w:rsidRDefault="00482642">
            <w:pPr>
              <w:shd w:val="clear" w:color="auto" w:fill="FFFFFF" w:themeFill="background1"/>
              <w:ind w:left="171"/>
              <w:jc w:val="left"/>
              <w:rPr>
                <w:sz w:val="20"/>
                <w:szCs w:val="20"/>
              </w:rPr>
            </w:pPr>
            <w:r w:rsidRPr="00805DF6">
              <w:rPr>
                <w:sz w:val="20"/>
                <w:szCs w:val="20"/>
              </w:rPr>
              <w:t>Provide refrigerant identifiers.</w:t>
            </w:r>
          </w:p>
        </w:tc>
        <w:tc>
          <w:tcPr>
            <w:tcW w:w="992" w:type="dxa"/>
            <w:vMerge/>
          </w:tcPr>
          <w:p w14:paraId="77557437" w14:textId="77777777" w:rsidR="00482642" w:rsidRPr="00805DF6" w:rsidRDefault="00482642">
            <w:pPr>
              <w:jc w:val="center"/>
              <w:rPr>
                <w:sz w:val="20"/>
                <w:szCs w:val="20"/>
                <w:highlight w:val="cyan"/>
              </w:rPr>
            </w:pPr>
          </w:p>
        </w:tc>
        <w:tc>
          <w:tcPr>
            <w:tcW w:w="1134" w:type="dxa"/>
          </w:tcPr>
          <w:p w14:paraId="24584D48" w14:textId="77777777" w:rsidR="00482642" w:rsidRPr="00805DF6" w:rsidRDefault="00482642">
            <w:pPr>
              <w:shd w:val="clear" w:color="auto" w:fill="FFFFFF" w:themeFill="background1"/>
              <w:jc w:val="right"/>
              <w:rPr>
                <w:sz w:val="20"/>
                <w:szCs w:val="20"/>
              </w:rPr>
            </w:pPr>
            <w:r w:rsidRPr="00805DF6">
              <w:rPr>
                <w:sz w:val="20"/>
                <w:szCs w:val="20"/>
              </w:rPr>
              <w:t>300,000</w:t>
            </w:r>
          </w:p>
        </w:tc>
        <w:tc>
          <w:tcPr>
            <w:tcW w:w="1134" w:type="dxa"/>
          </w:tcPr>
          <w:p w14:paraId="6A997AD3" w14:textId="77777777" w:rsidR="00482642" w:rsidRPr="00805DF6" w:rsidRDefault="00482642">
            <w:pPr>
              <w:shd w:val="clear" w:color="auto" w:fill="FFFFFF" w:themeFill="background1"/>
              <w:jc w:val="right"/>
              <w:rPr>
                <w:sz w:val="20"/>
                <w:szCs w:val="20"/>
              </w:rPr>
            </w:pPr>
            <w:r w:rsidRPr="00805DF6">
              <w:rPr>
                <w:sz w:val="20"/>
                <w:szCs w:val="20"/>
              </w:rPr>
              <w:t>300,000</w:t>
            </w:r>
          </w:p>
        </w:tc>
      </w:tr>
      <w:tr w:rsidR="00482642" w:rsidRPr="00805DF6" w14:paraId="6BE746B7" w14:textId="77777777">
        <w:trPr>
          <w:trHeight w:val="225"/>
        </w:trPr>
        <w:tc>
          <w:tcPr>
            <w:tcW w:w="6091" w:type="dxa"/>
          </w:tcPr>
          <w:p w14:paraId="212D75F3" w14:textId="77777777" w:rsidR="00482642" w:rsidRPr="00805DF6" w:rsidRDefault="00482642">
            <w:pPr>
              <w:shd w:val="clear" w:color="auto" w:fill="FFFFFF" w:themeFill="background1"/>
              <w:ind w:left="171"/>
              <w:jc w:val="left"/>
              <w:rPr>
                <w:sz w:val="20"/>
                <w:szCs w:val="20"/>
              </w:rPr>
            </w:pPr>
            <w:r w:rsidRPr="00805DF6">
              <w:rPr>
                <w:sz w:val="20"/>
                <w:szCs w:val="20"/>
              </w:rPr>
              <w:t>Supply gas chromatographs and ancillary equipment.</w:t>
            </w:r>
          </w:p>
        </w:tc>
        <w:tc>
          <w:tcPr>
            <w:tcW w:w="992" w:type="dxa"/>
            <w:vMerge/>
          </w:tcPr>
          <w:p w14:paraId="6812A81E" w14:textId="77777777" w:rsidR="00482642" w:rsidRPr="00805DF6" w:rsidRDefault="00482642">
            <w:pPr>
              <w:jc w:val="center"/>
              <w:rPr>
                <w:sz w:val="20"/>
                <w:szCs w:val="20"/>
                <w:highlight w:val="cyan"/>
              </w:rPr>
            </w:pPr>
          </w:p>
        </w:tc>
        <w:tc>
          <w:tcPr>
            <w:tcW w:w="1134" w:type="dxa"/>
          </w:tcPr>
          <w:p w14:paraId="2EC8739F" w14:textId="77777777" w:rsidR="00482642" w:rsidRPr="00805DF6" w:rsidRDefault="00482642">
            <w:pPr>
              <w:shd w:val="clear" w:color="auto" w:fill="FFFFFF" w:themeFill="background1"/>
              <w:jc w:val="right"/>
              <w:rPr>
                <w:sz w:val="20"/>
                <w:szCs w:val="20"/>
              </w:rPr>
            </w:pPr>
            <w:r w:rsidRPr="00805DF6">
              <w:rPr>
                <w:sz w:val="20"/>
                <w:szCs w:val="20"/>
              </w:rPr>
              <w:t>400,000</w:t>
            </w:r>
          </w:p>
        </w:tc>
        <w:tc>
          <w:tcPr>
            <w:tcW w:w="1134" w:type="dxa"/>
          </w:tcPr>
          <w:p w14:paraId="5B0863BE" w14:textId="77777777" w:rsidR="00482642" w:rsidRPr="00805DF6" w:rsidRDefault="00482642">
            <w:pPr>
              <w:shd w:val="clear" w:color="auto" w:fill="FFFFFF" w:themeFill="background1"/>
              <w:jc w:val="right"/>
              <w:rPr>
                <w:sz w:val="20"/>
                <w:szCs w:val="20"/>
              </w:rPr>
            </w:pPr>
            <w:r w:rsidRPr="00805DF6">
              <w:rPr>
                <w:sz w:val="20"/>
                <w:szCs w:val="20"/>
              </w:rPr>
              <w:t>400,000</w:t>
            </w:r>
          </w:p>
        </w:tc>
      </w:tr>
      <w:tr w:rsidR="00482642" w:rsidRPr="00805DF6" w14:paraId="254B54FD" w14:textId="77777777">
        <w:trPr>
          <w:trHeight w:val="283"/>
        </w:trPr>
        <w:tc>
          <w:tcPr>
            <w:tcW w:w="9351" w:type="dxa"/>
            <w:gridSpan w:val="4"/>
            <w:vAlign w:val="center"/>
          </w:tcPr>
          <w:p w14:paraId="2290BA64" w14:textId="77777777" w:rsidR="00482642" w:rsidRPr="00805DF6" w:rsidRDefault="00482642">
            <w:pPr>
              <w:shd w:val="clear" w:color="auto" w:fill="FFFFFF" w:themeFill="background1"/>
              <w:jc w:val="left"/>
              <w:rPr>
                <w:i/>
                <w:iCs/>
                <w:sz w:val="20"/>
                <w:szCs w:val="20"/>
              </w:rPr>
            </w:pPr>
            <w:r w:rsidRPr="00805DF6">
              <w:rPr>
                <w:i/>
                <w:iCs/>
                <w:sz w:val="20"/>
                <w:szCs w:val="20"/>
              </w:rPr>
              <w:t>Sector-specific activities in commercial and industrial RAC (US $1,394,000)</w:t>
            </w:r>
          </w:p>
        </w:tc>
      </w:tr>
      <w:tr w:rsidR="00482642" w:rsidRPr="00805DF6" w14:paraId="16A210C4" w14:textId="77777777">
        <w:trPr>
          <w:trHeight w:val="225"/>
        </w:trPr>
        <w:tc>
          <w:tcPr>
            <w:tcW w:w="6091" w:type="dxa"/>
          </w:tcPr>
          <w:p w14:paraId="56082C66" w14:textId="77777777" w:rsidR="00482642" w:rsidRPr="00805DF6" w:rsidRDefault="00482642">
            <w:pPr>
              <w:shd w:val="clear" w:color="auto" w:fill="FFFFFF" w:themeFill="background1"/>
              <w:ind w:left="171"/>
              <w:jc w:val="left"/>
              <w:rPr>
                <w:sz w:val="20"/>
                <w:szCs w:val="20"/>
              </w:rPr>
            </w:pPr>
            <w:r w:rsidRPr="00805DF6">
              <w:rPr>
                <w:sz w:val="20"/>
                <w:szCs w:val="20"/>
              </w:rPr>
              <w:t>Support leak reduction in large RAC equipment and systems.</w:t>
            </w:r>
          </w:p>
        </w:tc>
        <w:tc>
          <w:tcPr>
            <w:tcW w:w="992" w:type="dxa"/>
            <w:vMerge w:val="restart"/>
          </w:tcPr>
          <w:p w14:paraId="129C31A1" w14:textId="77777777" w:rsidR="00482642" w:rsidRPr="00805DF6" w:rsidRDefault="00482642">
            <w:pPr>
              <w:jc w:val="center"/>
              <w:rPr>
                <w:sz w:val="20"/>
                <w:szCs w:val="20"/>
              </w:rPr>
            </w:pPr>
            <w:r w:rsidRPr="00805DF6">
              <w:rPr>
                <w:sz w:val="20"/>
                <w:szCs w:val="20"/>
              </w:rPr>
              <w:t>UNIDO</w:t>
            </w:r>
          </w:p>
        </w:tc>
        <w:tc>
          <w:tcPr>
            <w:tcW w:w="1134" w:type="dxa"/>
          </w:tcPr>
          <w:p w14:paraId="0D28A889" w14:textId="77777777" w:rsidR="00482642" w:rsidRPr="00805DF6" w:rsidRDefault="00482642">
            <w:pPr>
              <w:shd w:val="clear" w:color="auto" w:fill="FFFFFF" w:themeFill="background1"/>
              <w:jc w:val="right"/>
              <w:rPr>
                <w:sz w:val="20"/>
                <w:szCs w:val="20"/>
              </w:rPr>
            </w:pPr>
            <w:r w:rsidRPr="00805DF6">
              <w:rPr>
                <w:sz w:val="20"/>
                <w:szCs w:val="20"/>
              </w:rPr>
              <w:t>164,000</w:t>
            </w:r>
          </w:p>
        </w:tc>
        <w:tc>
          <w:tcPr>
            <w:tcW w:w="1134" w:type="dxa"/>
          </w:tcPr>
          <w:p w14:paraId="6BD64857" w14:textId="77777777" w:rsidR="00482642" w:rsidRPr="00805DF6" w:rsidRDefault="00482642">
            <w:pPr>
              <w:shd w:val="clear" w:color="auto" w:fill="FFFFFF" w:themeFill="background1"/>
              <w:jc w:val="right"/>
              <w:rPr>
                <w:sz w:val="20"/>
                <w:szCs w:val="20"/>
              </w:rPr>
            </w:pPr>
            <w:r w:rsidRPr="00805DF6">
              <w:rPr>
                <w:sz w:val="20"/>
                <w:szCs w:val="20"/>
              </w:rPr>
              <w:t>164,000</w:t>
            </w:r>
          </w:p>
        </w:tc>
      </w:tr>
      <w:tr w:rsidR="00482642" w:rsidRPr="00805DF6" w14:paraId="2CE282A4" w14:textId="77777777">
        <w:trPr>
          <w:trHeight w:val="225"/>
        </w:trPr>
        <w:tc>
          <w:tcPr>
            <w:tcW w:w="6091" w:type="dxa"/>
          </w:tcPr>
          <w:p w14:paraId="6269FD0D" w14:textId="77777777" w:rsidR="00482642" w:rsidRPr="00805DF6" w:rsidRDefault="00482642">
            <w:pPr>
              <w:shd w:val="clear" w:color="auto" w:fill="FFFFFF" w:themeFill="background1"/>
              <w:ind w:left="171"/>
              <w:jc w:val="left"/>
              <w:rPr>
                <w:sz w:val="20"/>
                <w:szCs w:val="20"/>
                <w:highlight w:val="yellow"/>
              </w:rPr>
            </w:pPr>
            <w:r w:rsidRPr="00805DF6">
              <w:rPr>
                <w:sz w:val="20"/>
                <w:szCs w:val="20"/>
              </w:rPr>
              <w:t xml:space="preserve">Promote uptake of ammonia technology in the industrial refrigeration sector, including replacement of </w:t>
            </w:r>
            <w:r w:rsidRPr="00805DF6">
              <w:rPr>
                <w:b/>
                <w:bCs/>
                <w:sz w:val="20"/>
                <w:szCs w:val="20"/>
              </w:rPr>
              <w:t>six</w:t>
            </w:r>
            <w:r w:rsidRPr="00805DF6">
              <w:rPr>
                <w:sz w:val="20"/>
                <w:szCs w:val="20"/>
              </w:rPr>
              <w:t xml:space="preserve"> chillers.</w:t>
            </w:r>
          </w:p>
        </w:tc>
        <w:tc>
          <w:tcPr>
            <w:tcW w:w="992" w:type="dxa"/>
            <w:vMerge/>
          </w:tcPr>
          <w:p w14:paraId="171DD15D" w14:textId="77777777" w:rsidR="00482642" w:rsidRPr="00805DF6" w:rsidRDefault="00482642">
            <w:pPr>
              <w:jc w:val="center"/>
              <w:rPr>
                <w:sz w:val="20"/>
                <w:szCs w:val="20"/>
                <w:highlight w:val="cyan"/>
              </w:rPr>
            </w:pPr>
          </w:p>
        </w:tc>
        <w:tc>
          <w:tcPr>
            <w:tcW w:w="1134" w:type="dxa"/>
          </w:tcPr>
          <w:p w14:paraId="6DF59701" w14:textId="77777777" w:rsidR="00482642" w:rsidRPr="00805DF6" w:rsidRDefault="00482642">
            <w:pPr>
              <w:shd w:val="clear" w:color="auto" w:fill="FFFFFF" w:themeFill="background1"/>
              <w:jc w:val="right"/>
              <w:rPr>
                <w:sz w:val="20"/>
                <w:szCs w:val="20"/>
              </w:rPr>
            </w:pPr>
            <w:r w:rsidRPr="00805DF6">
              <w:rPr>
                <w:sz w:val="20"/>
                <w:szCs w:val="20"/>
              </w:rPr>
              <w:t>500,000</w:t>
            </w:r>
          </w:p>
        </w:tc>
        <w:tc>
          <w:tcPr>
            <w:tcW w:w="1134" w:type="dxa"/>
          </w:tcPr>
          <w:p w14:paraId="01AEE060" w14:textId="77777777" w:rsidR="00482642" w:rsidRPr="00805DF6" w:rsidRDefault="00482642">
            <w:pPr>
              <w:shd w:val="clear" w:color="auto" w:fill="FFFFFF" w:themeFill="background1"/>
              <w:jc w:val="right"/>
              <w:rPr>
                <w:sz w:val="20"/>
                <w:szCs w:val="20"/>
              </w:rPr>
            </w:pPr>
            <w:r w:rsidRPr="00805DF6">
              <w:rPr>
                <w:sz w:val="20"/>
                <w:szCs w:val="20"/>
              </w:rPr>
              <w:t>500,000</w:t>
            </w:r>
          </w:p>
        </w:tc>
      </w:tr>
      <w:tr w:rsidR="00482642" w:rsidRPr="00805DF6" w14:paraId="5B23891A" w14:textId="77777777">
        <w:trPr>
          <w:trHeight w:val="225"/>
        </w:trPr>
        <w:tc>
          <w:tcPr>
            <w:tcW w:w="6091" w:type="dxa"/>
          </w:tcPr>
          <w:p w14:paraId="08BA972A" w14:textId="77777777" w:rsidR="00482642" w:rsidRPr="00805DF6" w:rsidRDefault="00482642">
            <w:pPr>
              <w:shd w:val="clear" w:color="auto" w:fill="FFFFFF" w:themeFill="background1"/>
              <w:ind w:left="171"/>
              <w:jc w:val="left"/>
              <w:rPr>
                <w:sz w:val="20"/>
                <w:szCs w:val="20"/>
              </w:rPr>
            </w:pPr>
            <w:r w:rsidRPr="00805DF6">
              <w:rPr>
                <w:sz w:val="20"/>
                <w:szCs w:val="20"/>
              </w:rPr>
              <w:t xml:space="preserve">Support IEC-H technology in the hospitality sector, including by procuring and installing </w:t>
            </w:r>
            <w:r w:rsidRPr="00805DF6">
              <w:rPr>
                <w:b/>
                <w:bCs/>
                <w:sz w:val="20"/>
                <w:szCs w:val="20"/>
              </w:rPr>
              <w:t>eight</w:t>
            </w:r>
            <w:r w:rsidRPr="00805DF6">
              <w:rPr>
                <w:sz w:val="20"/>
                <w:szCs w:val="20"/>
              </w:rPr>
              <w:t xml:space="preserve"> 30 kW IEC-H units at hotels or resorts in the Sharm-el-Sheikh region.</w:t>
            </w:r>
          </w:p>
        </w:tc>
        <w:tc>
          <w:tcPr>
            <w:tcW w:w="992" w:type="dxa"/>
            <w:vMerge/>
          </w:tcPr>
          <w:p w14:paraId="7945D89B" w14:textId="77777777" w:rsidR="00482642" w:rsidRPr="00805DF6" w:rsidRDefault="00482642">
            <w:pPr>
              <w:jc w:val="center"/>
              <w:rPr>
                <w:sz w:val="20"/>
                <w:szCs w:val="20"/>
                <w:highlight w:val="cyan"/>
              </w:rPr>
            </w:pPr>
          </w:p>
        </w:tc>
        <w:tc>
          <w:tcPr>
            <w:tcW w:w="1134" w:type="dxa"/>
          </w:tcPr>
          <w:p w14:paraId="0793B4EA" w14:textId="77777777" w:rsidR="00482642" w:rsidRPr="00805DF6" w:rsidRDefault="00482642">
            <w:pPr>
              <w:shd w:val="clear" w:color="auto" w:fill="FFFFFF" w:themeFill="background1"/>
              <w:jc w:val="right"/>
              <w:rPr>
                <w:sz w:val="20"/>
                <w:szCs w:val="20"/>
              </w:rPr>
            </w:pPr>
            <w:r w:rsidRPr="00805DF6">
              <w:rPr>
                <w:sz w:val="20"/>
                <w:szCs w:val="20"/>
              </w:rPr>
              <w:t>150,000</w:t>
            </w:r>
          </w:p>
        </w:tc>
        <w:tc>
          <w:tcPr>
            <w:tcW w:w="1134" w:type="dxa"/>
          </w:tcPr>
          <w:p w14:paraId="48901933" w14:textId="77777777" w:rsidR="00482642" w:rsidRPr="00805DF6" w:rsidRDefault="00482642">
            <w:pPr>
              <w:shd w:val="clear" w:color="auto" w:fill="FFFFFF" w:themeFill="background1"/>
              <w:jc w:val="right"/>
              <w:rPr>
                <w:sz w:val="20"/>
                <w:szCs w:val="20"/>
              </w:rPr>
            </w:pPr>
            <w:r w:rsidRPr="00805DF6">
              <w:rPr>
                <w:sz w:val="20"/>
                <w:szCs w:val="20"/>
              </w:rPr>
              <w:t>150,000</w:t>
            </w:r>
          </w:p>
        </w:tc>
      </w:tr>
      <w:tr w:rsidR="00482642" w:rsidRPr="00805DF6" w14:paraId="26B17CB8" w14:textId="77777777">
        <w:trPr>
          <w:trHeight w:val="225"/>
        </w:trPr>
        <w:tc>
          <w:tcPr>
            <w:tcW w:w="6091" w:type="dxa"/>
          </w:tcPr>
          <w:p w14:paraId="7D4F8089" w14:textId="77777777" w:rsidR="00482642" w:rsidRPr="00805DF6" w:rsidRDefault="00482642">
            <w:pPr>
              <w:shd w:val="clear" w:color="auto" w:fill="FFFFFF" w:themeFill="background1"/>
              <w:ind w:left="171"/>
              <w:jc w:val="left"/>
              <w:rPr>
                <w:sz w:val="20"/>
                <w:szCs w:val="20"/>
              </w:rPr>
            </w:pPr>
            <w:r w:rsidRPr="00805DF6">
              <w:rPr>
                <w:sz w:val="20"/>
                <w:szCs w:val="20"/>
              </w:rPr>
              <w:t>Test IEC</w:t>
            </w:r>
            <w:r w:rsidRPr="00805DF6">
              <w:rPr>
                <w:sz w:val="20"/>
                <w:szCs w:val="20"/>
              </w:rPr>
              <w:noBreakHyphen/>
              <w:t>H commercial AC units in climatic zones not included in previous tests.</w:t>
            </w:r>
          </w:p>
        </w:tc>
        <w:tc>
          <w:tcPr>
            <w:tcW w:w="992" w:type="dxa"/>
            <w:vMerge/>
          </w:tcPr>
          <w:p w14:paraId="6E02FCA8" w14:textId="77777777" w:rsidR="00482642" w:rsidRPr="00805DF6" w:rsidRDefault="00482642">
            <w:pPr>
              <w:jc w:val="center"/>
              <w:rPr>
                <w:sz w:val="20"/>
                <w:szCs w:val="20"/>
                <w:highlight w:val="cyan"/>
              </w:rPr>
            </w:pPr>
          </w:p>
        </w:tc>
        <w:tc>
          <w:tcPr>
            <w:tcW w:w="1134" w:type="dxa"/>
          </w:tcPr>
          <w:p w14:paraId="03A3A0A9" w14:textId="77777777" w:rsidR="00482642" w:rsidRPr="00805DF6" w:rsidRDefault="00482642">
            <w:pPr>
              <w:shd w:val="clear" w:color="auto" w:fill="FFFFFF" w:themeFill="background1"/>
              <w:jc w:val="right"/>
              <w:rPr>
                <w:sz w:val="20"/>
                <w:szCs w:val="20"/>
              </w:rPr>
            </w:pPr>
            <w:r w:rsidRPr="00805DF6">
              <w:rPr>
                <w:sz w:val="20"/>
                <w:szCs w:val="20"/>
              </w:rPr>
              <w:t>120,000</w:t>
            </w:r>
          </w:p>
        </w:tc>
        <w:tc>
          <w:tcPr>
            <w:tcW w:w="1134" w:type="dxa"/>
          </w:tcPr>
          <w:p w14:paraId="37572EF7" w14:textId="77777777" w:rsidR="00482642" w:rsidRPr="00805DF6" w:rsidRDefault="00482642">
            <w:pPr>
              <w:shd w:val="clear" w:color="auto" w:fill="FFFFFF" w:themeFill="background1"/>
              <w:jc w:val="right"/>
              <w:rPr>
                <w:sz w:val="20"/>
                <w:szCs w:val="20"/>
              </w:rPr>
            </w:pPr>
            <w:r w:rsidRPr="00805DF6">
              <w:rPr>
                <w:sz w:val="20"/>
                <w:szCs w:val="20"/>
              </w:rPr>
              <w:t>120,000</w:t>
            </w:r>
          </w:p>
        </w:tc>
      </w:tr>
      <w:tr w:rsidR="00482642" w:rsidRPr="00805DF6" w14:paraId="38F98D01" w14:textId="77777777">
        <w:trPr>
          <w:trHeight w:val="225"/>
        </w:trPr>
        <w:tc>
          <w:tcPr>
            <w:tcW w:w="6091" w:type="dxa"/>
          </w:tcPr>
          <w:p w14:paraId="020A6129" w14:textId="77777777" w:rsidR="00482642" w:rsidRPr="00805DF6" w:rsidRDefault="00482642">
            <w:pPr>
              <w:shd w:val="clear" w:color="auto" w:fill="FFFFFF" w:themeFill="background1"/>
              <w:ind w:left="171"/>
              <w:jc w:val="left"/>
              <w:rPr>
                <w:sz w:val="20"/>
                <w:szCs w:val="20"/>
              </w:rPr>
            </w:pPr>
            <w:r w:rsidRPr="00805DF6">
              <w:rPr>
                <w:sz w:val="20"/>
                <w:szCs w:val="20"/>
              </w:rPr>
              <w:t>Develop evaporative cooling guidelines and roadmap.</w:t>
            </w:r>
          </w:p>
        </w:tc>
        <w:tc>
          <w:tcPr>
            <w:tcW w:w="992" w:type="dxa"/>
            <w:vMerge/>
          </w:tcPr>
          <w:p w14:paraId="633E0BDA" w14:textId="77777777" w:rsidR="00482642" w:rsidRPr="00805DF6" w:rsidRDefault="00482642">
            <w:pPr>
              <w:jc w:val="center"/>
              <w:rPr>
                <w:sz w:val="20"/>
                <w:szCs w:val="20"/>
                <w:highlight w:val="cyan"/>
              </w:rPr>
            </w:pPr>
          </w:p>
        </w:tc>
        <w:tc>
          <w:tcPr>
            <w:tcW w:w="1134" w:type="dxa"/>
          </w:tcPr>
          <w:p w14:paraId="5E599F9C" w14:textId="77777777" w:rsidR="00482642" w:rsidRPr="00805DF6" w:rsidRDefault="00482642">
            <w:pPr>
              <w:shd w:val="clear" w:color="auto" w:fill="FFFFFF" w:themeFill="background1"/>
              <w:jc w:val="right"/>
              <w:rPr>
                <w:sz w:val="20"/>
                <w:szCs w:val="20"/>
              </w:rPr>
            </w:pPr>
            <w:r w:rsidRPr="00805DF6">
              <w:rPr>
                <w:sz w:val="20"/>
                <w:szCs w:val="20"/>
              </w:rPr>
              <w:t>50,000</w:t>
            </w:r>
          </w:p>
        </w:tc>
        <w:tc>
          <w:tcPr>
            <w:tcW w:w="1134" w:type="dxa"/>
          </w:tcPr>
          <w:p w14:paraId="2F4D065B" w14:textId="77777777" w:rsidR="00482642" w:rsidRPr="00805DF6" w:rsidRDefault="00482642">
            <w:pPr>
              <w:shd w:val="clear" w:color="auto" w:fill="FFFFFF" w:themeFill="background1"/>
              <w:jc w:val="right"/>
              <w:rPr>
                <w:sz w:val="20"/>
                <w:szCs w:val="20"/>
              </w:rPr>
            </w:pPr>
            <w:r w:rsidRPr="00805DF6">
              <w:rPr>
                <w:sz w:val="20"/>
                <w:szCs w:val="20"/>
              </w:rPr>
              <w:t>50,000</w:t>
            </w:r>
          </w:p>
        </w:tc>
      </w:tr>
      <w:tr w:rsidR="00482642" w:rsidRPr="00805DF6" w14:paraId="2CF1CC44" w14:textId="77777777">
        <w:trPr>
          <w:trHeight w:val="225"/>
        </w:trPr>
        <w:tc>
          <w:tcPr>
            <w:tcW w:w="6091" w:type="dxa"/>
          </w:tcPr>
          <w:p w14:paraId="58A31ED4" w14:textId="77777777" w:rsidR="00482642" w:rsidRPr="00805DF6" w:rsidRDefault="00482642">
            <w:pPr>
              <w:shd w:val="clear" w:color="auto" w:fill="FFFFFF" w:themeFill="background1"/>
              <w:ind w:left="171"/>
              <w:jc w:val="left"/>
              <w:rPr>
                <w:sz w:val="20"/>
                <w:szCs w:val="20"/>
              </w:rPr>
            </w:pPr>
            <w:r w:rsidRPr="00805DF6">
              <w:rPr>
                <w:sz w:val="20"/>
                <w:szCs w:val="20"/>
              </w:rPr>
              <w:t xml:space="preserve">Introduce LD-IED-H cooling technology, including by developing </w:t>
            </w:r>
            <w:r w:rsidRPr="00805DF6">
              <w:rPr>
                <w:b/>
                <w:bCs/>
                <w:sz w:val="20"/>
                <w:szCs w:val="20"/>
              </w:rPr>
              <w:t>three</w:t>
            </w:r>
            <w:r w:rsidRPr="00805DF6">
              <w:rPr>
                <w:sz w:val="20"/>
                <w:szCs w:val="20"/>
              </w:rPr>
              <w:t xml:space="preserve"> prototypes and field testing in </w:t>
            </w:r>
            <w:r w:rsidRPr="00805DF6">
              <w:rPr>
                <w:b/>
                <w:bCs/>
                <w:sz w:val="20"/>
                <w:szCs w:val="20"/>
              </w:rPr>
              <w:t xml:space="preserve">three </w:t>
            </w:r>
            <w:r w:rsidRPr="00805DF6">
              <w:rPr>
                <w:sz w:val="20"/>
                <w:szCs w:val="20"/>
              </w:rPr>
              <w:t>climatic zones.</w:t>
            </w:r>
          </w:p>
        </w:tc>
        <w:tc>
          <w:tcPr>
            <w:tcW w:w="992" w:type="dxa"/>
            <w:vMerge/>
          </w:tcPr>
          <w:p w14:paraId="04E27F17" w14:textId="77777777" w:rsidR="00482642" w:rsidRPr="00805DF6" w:rsidRDefault="00482642">
            <w:pPr>
              <w:jc w:val="center"/>
              <w:rPr>
                <w:sz w:val="20"/>
                <w:szCs w:val="20"/>
                <w:highlight w:val="cyan"/>
              </w:rPr>
            </w:pPr>
          </w:p>
        </w:tc>
        <w:tc>
          <w:tcPr>
            <w:tcW w:w="1134" w:type="dxa"/>
          </w:tcPr>
          <w:p w14:paraId="00324131" w14:textId="77777777" w:rsidR="00482642" w:rsidRPr="00805DF6" w:rsidRDefault="00482642">
            <w:pPr>
              <w:shd w:val="clear" w:color="auto" w:fill="FFFFFF" w:themeFill="background1"/>
              <w:jc w:val="right"/>
              <w:rPr>
                <w:sz w:val="20"/>
                <w:szCs w:val="20"/>
              </w:rPr>
            </w:pPr>
            <w:r w:rsidRPr="00805DF6">
              <w:rPr>
                <w:sz w:val="20"/>
                <w:szCs w:val="20"/>
              </w:rPr>
              <w:t>410,000</w:t>
            </w:r>
          </w:p>
        </w:tc>
        <w:tc>
          <w:tcPr>
            <w:tcW w:w="1134" w:type="dxa"/>
          </w:tcPr>
          <w:p w14:paraId="22FBB23E" w14:textId="77777777" w:rsidR="00482642" w:rsidRPr="00805DF6" w:rsidRDefault="00482642">
            <w:pPr>
              <w:shd w:val="clear" w:color="auto" w:fill="FFFFFF" w:themeFill="background1"/>
              <w:jc w:val="right"/>
              <w:rPr>
                <w:sz w:val="20"/>
                <w:szCs w:val="20"/>
              </w:rPr>
            </w:pPr>
            <w:r w:rsidRPr="00805DF6">
              <w:rPr>
                <w:sz w:val="20"/>
                <w:szCs w:val="20"/>
              </w:rPr>
              <w:t>410,000</w:t>
            </w:r>
          </w:p>
        </w:tc>
      </w:tr>
      <w:tr w:rsidR="00482642" w:rsidRPr="00805DF6" w14:paraId="5FE18F1F" w14:textId="77777777">
        <w:trPr>
          <w:trHeight w:val="283"/>
        </w:trPr>
        <w:tc>
          <w:tcPr>
            <w:tcW w:w="9351" w:type="dxa"/>
            <w:gridSpan w:val="4"/>
            <w:vAlign w:val="center"/>
          </w:tcPr>
          <w:p w14:paraId="53362977" w14:textId="77777777" w:rsidR="00482642" w:rsidRPr="00805DF6" w:rsidRDefault="00482642">
            <w:pPr>
              <w:shd w:val="clear" w:color="auto" w:fill="FFFFFF" w:themeFill="background1"/>
              <w:jc w:val="left"/>
              <w:rPr>
                <w:i/>
                <w:iCs/>
                <w:sz w:val="20"/>
                <w:szCs w:val="20"/>
              </w:rPr>
            </w:pPr>
            <w:r w:rsidRPr="00805DF6">
              <w:rPr>
                <w:i/>
                <w:iCs/>
                <w:sz w:val="20"/>
                <w:szCs w:val="20"/>
              </w:rPr>
              <w:t>Technical assistance (US $</w:t>
            </w:r>
            <w:r w:rsidRPr="00805DF6">
              <w:rPr>
                <w:b/>
                <w:bCs/>
                <w:i/>
                <w:iCs/>
                <w:sz w:val="20"/>
                <w:szCs w:val="20"/>
              </w:rPr>
              <w:t>360,000</w:t>
            </w:r>
            <w:r w:rsidRPr="00805DF6">
              <w:rPr>
                <w:i/>
                <w:iCs/>
                <w:sz w:val="20"/>
                <w:szCs w:val="20"/>
              </w:rPr>
              <w:t>)</w:t>
            </w:r>
          </w:p>
        </w:tc>
      </w:tr>
      <w:tr w:rsidR="00482642" w:rsidRPr="00805DF6" w14:paraId="44146BE2" w14:textId="77777777">
        <w:trPr>
          <w:trHeight w:val="225"/>
        </w:trPr>
        <w:tc>
          <w:tcPr>
            <w:tcW w:w="6091" w:type="dxa"/>
          </w:tcPr>
          <w:p w14:paraId="6B3C90BE" w14:textId="77777777" w:rsidR="00482642" w:rsidRPr="00805DF6" w:rsidRDefault="00482642">
            <w:pPr>
              <w:shd w:val="clear" w:color="auto" w:fill="FFFFFF" w:themeFill="background1"/>
              <w:ind w:left="171"/>
              <w:jc w:val="left"/>
              <w:rPr>
                <w:sz w:val="20"/>
                <w:szCs w:val="20"/>
              </w:rPr>
            </w:pPr>
            <w:r w:rsidRPr="00805DF6">
              <w:rPr>
                <w:sz w:val="20"/>
                <w:szCs w:val="20"/>
              </w:rPr>
              <w:t>Establish an accredited testing laboratory for commercial RAC equipment.</w:t>
            </w:r>
          </w:p>
        </w:tc>
        <w:tc>
          <w:tcPr>
            <w:tcW w:w="992" w:type="dxa"/>
            <w:vMerge w:val="restart"/>
          </w:tcPr>
          <w:p w14:paraId="0D89CC3A" w14:textId="77777777" w:rsidR="00482642" w:rsidRPr="00805DF6" w:rsidRDefault="00482642">
            <w:pPr>
              <w:jc w:val="center"/>
              <w:rPr>
                <w:sz w:val="20"/>
                <w:szCs w:val="20"/>
              </w:rPr>
            </w:pPr>
            <w:r w:rsidRPr="00805DF6">
              <w:rPr>
                <w:sz w:val="20"/>
                <w:szCs w:val="20"/>
              </w:rPr>
              <w:t>UNIDO</w:t>
            </w:r>
          </w:p>
        </w:tc>
        <w:tc>
          <w:tcPr>
            <w:tcW w:w="1134" w:type="dxa"/>
          </w:tcPr>
          <w:p w14:paraId="7A6C82A4" w14:textId="77777777" w:rsidR="00482642" w:rsidRPr="00805DF6" w:rsidRDefault="00482642">
            <w:pPr>
              <w:shd w:val="clear" w:color="auto" w:fill="FFFFFF" w:themeFill="background1"/>
              <w:jc w:val="right"/>
              <w:rPr>
                <w:sz w:val="20"/>
                <w:szCs w:val="20"/>
              </w:rPr>
            </w:pPr>
            <w:r w:rsidRPr="00805DF6">
              <w:rPr>
                <w:sz w:val="20"/>
                <w:szCs w:val="20"/>
              </w:rPr>
              <w:t>800,000</w:t>
            </w:r>
          </w:p>
        </w:tc>
        <w:tc>
          <w:tcPr>
            <w:tcW w:w="1134" w:type="dxa"/>
          </w:tcPr>
          <w:p w14:paraId="2FDCC8E9" w14:textId="77777777" w:rsidR="00482642" w:rsidRPr="00805DF6" w:rsidRDefault="00482642">
            <w:pPr>
              <w:shd w:val="clear" w:color="auto" w:fill="FFFFFF" w:themeFill="background1"/>
              <w:jc w:val="right"/>
              <w:rPr>
                <w:b/>
                <w:bCs/>
                <w:sz w:val="20"/>
                <w:szCs w:val="20"/>
              </w:rPr>
            </w:pPr>
            <w:r w:rsidRPr="00805DF6">
              <w:rPr>
                <w:b/>
                <w:bCs/>
                <w:sz w:val="20"/>
                <w:szCs w:val="20"/>
              </w:rPr>
              <w:t>0</w:t>
            </w:r>
          </w:p>
        </w:tc>
      </w:tr>
      <w:tr w:rsidR="00482642" w:rsidRPr="00805DF6" w14:paraId="59055C8C" w14:textId="77777777">
        <w:trPr>
          <w:trHeight w:val="225"/>
        </w:trPr>
        <w:tc>
          <w:tcPr>
            <w:tcW w:w="6091" w:type="dxa"/>
          </w:tcPr>
          <w:p w14:paraId="5E7BA3C0" w14:textId="77777777" w:rsidR="00482642" w:rsidRPr="00805DF6" w:rsidRDefault="00482642">
            <w:pPr>
              <w:shd w:val="clear" w:color="auto" w:fill="FFFFFF" w:themeFill="background1"/>
              <w:ind w:left="171"/>
              <w:jc w:val="left"/>
              <w:rPr>
                <w:sz w:val="20"/>
                <w:szCs w:val="20"/>
              </w:rPr>
            </w:pPr>
            <w:r w:rsidRPr="00805DF6">
              <w:rPr>
                <w:sz w:val="20"/>
                <w:szCs w:val="20"/>
              </w:rPr>
              <w:t>Technical assistance to SMEs.</w:t>
            </w:r>
          </w:p>
        </w:tc>
        <w:tc>
          <w:tcPr>
            <w:tcW w:w="992" w:type="dxa"/>
            <w:vMerge/>
          </w:tcPr>
          <w:p w14:paraId="4845F71C" w14:textId="77777777" w:rsidR="00482642" w:rsidRPr="00805DF6" w:rsidRDefault="00482642">
            <w:pPr>
              <w:jc w:val="center"/>
              <w:rPr>
                <w:sz w:val="20"/>
                <w:szCs w:val="20"/>
                <w:highlight w:val="cyan"/>
              </w:rPr>
            </w:pPr>
          </w:p>
        </w:tc>
        <w:tc>
          <w:tcPr>
            <w:tcW w:w="1134" w:type="dxa"/>
          </w:tcPr>
          <w:p w14:paraId="3F25B866" w14:textId="77777777" w:rsidR="00482642" w:rsidRPr="00805DF6" w:rsidRDefault="00482642">
            <w:pPr>
              <w:shd w:val="clear" w:color="auto" w:fill="FFFFFF" w:themeFill="background1"/>
              <w:jc w:val="right"/>
              <w:rPr>
                <w:sz w:val="20"/>
                <w:szCs w:val="20"/>
              </w:rPr>
            </w:pPr>
            <w:r w:rsidRPr="00805DF6">
              <w:rPr>
                <w:sz w:val="20"/>
                <w:szCs w:val="20"/>
              </w:rPr>
              <w:t>360,000</w:t>
            </w:r>
          </w:p>
        </w:tc>
        <w:tc>
          <w:tcPr>
            <w:tcW w:w="1134" w:type="dxa"/>
          </w:tcPr>
          <w:p w14:paraId="252008FB" w14:textId="77777777" w:rsidR="00482642" w:rsidRPr="00805DF6" w:rsidRDefault="00482642">
            <w:pPr>
              <w:shd w:val="clear" w:color="auto" w:fill="FFFFFF" w:themeFill="background1"/>
              <w:jc w:val="right"/>
              <w:rPr>
                <w:sz w:val="20"/>
                <w:szCs w:val="20"/>
              </w:rPr>
            </w:pPr>
            <w:r w:rsidRPr="00805DF6">
              <w:rPr>
                <w:sz w:val="20"/>
                <w:szCs w:val="20"/>
              </w:rPr>
              <w:t>360,000</w:t>
            </w:r>
          </w:p>
        </w:tc>
      </w:tr>
      <w:tr w:rsidR="00482642" w:rsidRPr="00805DF6" w14:paraId="7E99F030" w14:textId="77777777">
        <w:trPr>
          <w:trHeight w:val="283"/>
        </w:trPr>
        <w:tc>
          <w:tcPr>
            <w:tcW w:w="9351" w:type="dxa"/>
            <w:gridSpan w:val="4"/>
            <w:vAlign w:val="center"/>
          </w:tcPr>
          <w:p w14:paraId="3DBC5F1F" w14:textId="77777777" w:rsidR="00482642" w:rsidRPr="00805DF6" w:rsidRDefault="00482642">
            <w:pPr>
              <w:shd w:val="clear" w:color="auto" w:fill="FFFFFF" w:themeFill="background1"/>
              <w:jc w:val="left"/>
              <w:rPr>
                <w:i/>
                <w:iCs/>
                <w:sz w:val="20"/>
                <w:szCs w:val="20"/>
              </w:rPr>
            </w:pPr>
            <w:r w:rsidRPr="00805DF6">
              <w:rPr>
                <w:i/>
                <w:iCs/>
                <w:sz w:val="20"/>
                <w:szCs w:val="20"/>
              </w:rPr>
              <w:t>Awareness</w:t>
            </w:r>
            <w:r w:rsidRPr="00805DF6">
              <w:rPr>
                <w:i/>
                <w:iCs/>
                <w:sz w:val="20"/>
                <w:szCs w:val="20"/>
              </w:rPr>
              <w:noBreakHyphen/>
              <w:t>raising (US $300,000)</w:t>
            </w:r>
          </w:p>
        </w:tc>
      </w:tr>
      <w:tr w:rsidR="00482642" w:rsidRPr="00805DF6" w14:paraId="0D414289" w14:textId="77777777">
        <w:trPr>
          <w:trHeight w:val="225"/>
        </w:trPr>
        <w:tc>
          <w:tcPr>
            <w:tcW w:w="6091" w:type="dxa"/>
          </w:tcPr>
          <w:p w14:paraId="72A07006" w14:textId="77777777" w:rsidR="00482642" w:rsidRPr="00805DF6" w:rsidRDefault="00482642">
            <w:pPr>
              <w:shd w:val="clear" w:color="auto" w:fill="FFFFFF" w:themeFill="background1"/>
              <w:ind w:left="171"/>
              <w:jc w:val="left"/>
              <w:rPr>
                <w:sz w:val="20"/>
                <w:szCs w:val="20"/>
              </w:rPr>
            </w:pPr>
            <w:r w:rsidRPr="00805DF6">
              <w:rPr>
                <w:sz w:val="20"/>
                <w:szCs w:val="20"/>
              </w:rPr>
              <w:t>Outreach campaigns on certification, RRR, and sustainable cooling.</w:t>
            </w:r>
          </w:p>
        </w:tc>
        <w:tc>
          <w:tcPr>
            <w:tcW w:w="992" w:type="dxa"/>
          </w:tcPr>
          <w:p w14:paraId="0FF6897F" w14:textId="77777777" w:rsidR="00482642" w:rsidRPr="00805DF6" w:rsidRDefault="00482642">
            <w:pPr>
              <w:jc w:val="center"/>
              <w:rPr>
                <w:sz w:val="20"/>
                <w:szCs w:val="20"/>
              </w:rPr>
            </w:pPr>
            <w:r w:rsidRPr="00805DF6">
              <w:rPr>
                <w:sz w:val="20"/>
                <w:szCs w:val="20"/>
              </w:rPr>
              <w:t>UNIDO</w:t>
            </w:r>
          </w:p>
        </w:tc>
        <w:tc>
          <w:tcPr>
            <w:tcW w:w="1134" w:type="dxa"/>
          </w:tcPr>
          <w:p w14:paraId="00059599" w14:textId="77777777" w:rsidR="00482642" w:rsidRPr="00805DF6" w:rsidRDefault="00482642">
            <w:pPr>
              <w:shd w:val="clear" w:color="auto" w:fill="FFFFFF" w:themeFill="background1"/>
              <w:jc w:val="right"/>
              <w:rPr>
                <w:sz w:val="20"/>
                <w:szCs w:val="20"/>
              </w:rPr>
            </w:pPr>
            <w:r w:rsidRPr="00805DF6">
              <w:rPr>
                <w:sz w:val="20"/>
                <w:szCs w:val="20"/>
              </w:rPr>
              <w:t xml:space="preserve">300,000 </w:t>
            </w:r>
          </w:p>
        </w:tc>
        <w:tc>
          <w:tcPr>
            <w:tcW w:w="1134" w:type="dxa"/>
          </w:tcPr>
          <w:p w14:paraId="7148B47E" w14:textId="77777777" w:rsidR="00482642" w:rsidRPr="00805DF6" w:rsidRDefault="00482642">
            <w:pPr>
              <w:shd w:val="clear" w:color="auto" w:fill="FFFFFF" w:themeFill="background1"/>
              <w:jc w:val="right"/>
              <w:rPr>
                <w:sz w:val="20"/>
                <w:szCs w:val="20"/>
              </w:rPr>
            </w:pPr>
            <w:r w:rsidRPr="00805DF6">
              <w:rPr>
                <w:sz w:val="20"/>
                <w:szCs w:val="20"/>
              </w:rPr>
              <w:t>300,000</w:t>
            </w:r>
          </w:p>
        </w:tc>
      </w:tr>
      <w:tr w:rsidR="00482642" w:rsidRPr="00805DF6" w14:paraId="37B0D145" w14:textId="77777777">
        <w:trPr>
          <w:trHeight w:val="283"/>
        </w:trPr>
        <w:tc>
          <w:tcPr>
            <w:tcW w:w="9351" w:type="dxa"/>
            <w:gridSpan w:val="4"/>
            <w:vAlign w:val="center"/>
          </w:tcPr>
          <w:p w14:paraId="1BA22D4E" w14:textId="77777777" w:rsidR="00482642" w:rsidRPr="00805DF6" w:rsidRDefault="00482642">
            <w:pPr>
              <w:shd w:val="clear" w:color="auto" w:fill="FFFFFF" w:themeFill="background1"/>
              <w:jc w:val="left"/>
              <w:rPr>
                <w:i/>
                <w:iCs/>
                <w:sz w:val="20"/>
                <w:szCs w:val="20"/>
              </w:rPr>
            </w:pPr>
            <w:r w:rsidRPr="00805DF6">
              <w:rPr>
                <w:i/>
                <w:iCs/>
                <w:sz w:val="20"/>
                <w:szCs w:val="20"/>
              </w:rPr>
              <w:t>PMU (US $</w:t>
            </w:r>
            <w:r w:rsidRPr="00805DF6">
              <w:rPr>
                <w:b/>
                <w:bCs/>
                <w:i/>
                <w:iCs/>
                <w:sz w:val="20"/>
                <w:szCs w:val="20"/>
              </w:rPr>
              <w:t>605,233</w:t>
            </w:r>
            <w:r w:rsidRPr="00805DF6">
              <w:rPr>
                <w:i/>
                <w:iCs/>
                <w:sz w:val="20"/>
                <w:szCs w:val="20"/>
              </w:rPr>
              <w:t>)</w:t>
            </w:r>
          </w:p>
        </w:tc>
      </w:tr>
      <w:tr w:rsidR="00482642" w:rsidRPr="00805DF6" w14:paraId="1110DB07" w14:textId="77777777">
        <w:trPr>
          <w:trHeight w:val="125"/>
        </w:trPr>
        <w:tc>
          <w:tcPr>
            <w:tcW w:w="6091" w:type="dxa"/>
          </w:tcPr>
          <w:p w14:paraId="155905EE" w14:textId="77777777" w:rsidR="00482642" w:rsidRPr="00805DF6" w:rsidRDefault="00482642">
            <w:pPr>
              <w:shd w:val="clear" w:color="auto" w:fill="FFFFFF" w:themeFill="background1"/>
              <w:ind w:left="171"/>
              <w:jc w:val="left"/>
              <w:rPr>
                <w:sz w:val="20"/>
                <w:szCs w:val="20"/>
              </w:rPr>
            </w:pPr>
            <w:r w:rsidRPr="00805DF6">
              <w:rPr>
                <w:sz w:val="20"/>
                <w:szCs w:val="20"/>
              </w:rPr>
              <w:t>Project coordination and management activities.</w:t>
            </w:r>
          </w:p>
        </w:tc>
        <w:tc>
          <w:tcPr>
            <w:tcW w:w="992" w:type="dxa"/>
          </w:tcPr>
          <w:p w14:paraId="13454857" w14:textId="77777777" w:rsidR="00482642" w:rsidRPr="00805DF6" w:rsidRDefault="00482642">
            <w:pPr>
              <w:jc w:val="center"/>
              <w:rPr>
                <w:sz w:val="20"/>
                <w:szCs w:val="20"/>
              </w:rPr>
            </w:pPr>
            <w:r w:rsidRPr="00805DF6">
              <w:rPr>
                <w:sz w:val="20"/>
                <w:szCs w:val="20"/>
              </w:rPr>
              <w:t>UNIDO</w:t>
            </w:r>
          </w:p>
        </w:tc>
        <w:tc>
          <w:tcPr>
            <w:tcW w:w="1134" w:type="dxa"/>
          </w:tcPr>
          <w:p w14:paraId="63F4F304" w14:textId="77777777" w:rsidR="00482642" w:rsidRPr="00805DF6" w:rsidRDefault="00482642">
            <w:pPr>
              <w:shd w:val="clear" w:color="auto" w:fill="FFFFFF" w:themeFill="background1"/>
              <w:jc w:val="right"/>
              <w:rPr>
                <w:sz w:val="20"/>
                <w:szCs w:val="20"/>
              </w:rPr>
            </w:pPr>
            <w:r w:rsidRPr="00805DF6">
              <w:rPr>
                <w:sz w:val="20"/>
                <w:szCs w:val="20"/>
              </w:rPr>
              <w:t>728,500</w:t>
            </w:r>
          </w:p>
        </w:tc>
        <w:tc>
          <w:tcPr>
            <w:tcW w:w="1134" w:type="dxa"/>
          </w:tcPr>
          <w:p w14:paraId="471BD03F" w14:textId="77777777" w:rsidR="00482642" w:rsidRPr="00805DF6" w:rsidRDefault="00482642">
            <w:pPr>
              <w:shd w:val="clear" w:color="auto" w:fill="FFFFFF" w:themeFill="background1"/>
              <w:jc w:val="right"/>
              <w:rPr>
                <w:b/>
                <w:bCs/>
                <w:sz w:val="20"/>
                <w:szCs w:val="20"/>
              </w:rPr>
            </w:pPr>
            <w:r w:rsidRPr="00805DF6">
              <w:rPr>
                <w:b/>
                <w:bCs/>
                <w:sz w:val="20"/>
                <w:szCs w:val="20"/>
              </w:rPr>
              <w:t>605,233</w:t>
            </w:r>
          </w:p>
        </w:tc>
      </w:tr>
      <w:tr w:rsidR="00482642" w:rsidRPr="00805DF6" w14:paraId="15DB1407" w14:textId="77777777">
        <w:trPr>
          <w:trHeight w:val="225"/>
        </w:trPr>
        <w:tc>
          <w:tcPr>
            <w:tcW w:w="7083" w:type="dxa"/>
            <w:gridSpan w:val="2"/>
          </w:tcPr>
          <w:p w14:paraId="4EAF62B9" w14:textId="77777777" w:rsidR="00482642" w:rsidRPr="00805DF6" w:rsidRDefault="00482642">
            <w:pPr>
              <w:jc w:val="left"/>
              <w:rPr>
                <w:b/>
                <w:bCs/>
                <w:sz w:val="20"/>
                <w:szCs w:val="20"/>
              </w:rPr>
            </w:pPr>
            <w:r w:rsidRPr="00805DF6">
              <w:rPr>
                <w:b/>
                <w:bCs/>
                <w:sz w:val="20"/>
                <w:szCs w:val="20"/>
              </w:rPr>
              <w:t>Subtotal for UNIDO</w:t>
            </w:r>
          </w:p>
        </w:tc>
        <w:tc>
          <w:tcPr>
            <w:tcW w:w="1134" w:type="dxa"/>
          </w:tcPr>
          <w:p w14:paraId="396B427A" w14:textId="77777777" w:rsidR="00482642" w:rsidRPr="00805DF6" w:rsidRDefault="00482642">
            <w:pPr>
              <w:jc w:val="right"/>
              <w:rPr>
                <w:b/>
                <w:bCs/>
                <w:sz w:val="20"/>
                <w:szCs w:val="20"/>
              </w:rPr>
            </w:pPr>
            <w:r w:rsidRPr="00805DF6">
              <w:rPr>
                <w:b/>
                <w:bCs/>
                <w:sz w:val="20"/>
                <w:szCs w:val="20"/>
              </w:rPr>
              <w:t>8,341,200</w:t>
            </w:r>
          </w:p>
        </w:tc>
        <w:tc>
          <w:tcPr>
            <w:tcW w:w="1134" w:type="dxa"/>
          </w:tcPr>
          <w:p w14:paraId="62E2120B" w14:textId="77777777" w:rsidR="00482642" w:rsidRPr="00805DF6" w:rsidRDefault="00482642">
            <w:pPr>
              <w:jc w:val="right"/>
              <w:rPr>
                <w:b/>
                <w:bCs/>
                <w:sz w:val="20"/>
                <w:szCs w:val="20"/>
              </w:rPr>
            </w:pPr>
            <w:r w:rsidRPr="00805DF6">
              <w:rPr>
                <w:b/>
                <w:bCs/>
                <w:sz w:val="20"/>
                <w:szCs w:val="20"/>
              </w:rPr>
              <w:t>8,208,315</w:t>
            </w:r>
          </w:p>
        </w:tc>
      </w:tr>
      <w:tr w:rsidR="00482642" w:rsidRPr="00805DF6" w14:paraId="544EDA97" w14:textId="77777777">
        <w:trPr>
          <w:trHeight w:val="225"/>
        </w:trPr>
        <w:tc>
          <w:tcPr>
            <w:tcW w:w="7083" w:type="dxa"/>
            <w:gridSpan w:val="2"/>
          </w:tcPr>
          <w:p w14:paraId="109C16D4" w14:textId="77777777" w:rsidR="00482642" w:rsidRPr="00805DF6" w:rsidRDefault="00482642">
            <w:pPr>
              <w:jc w:val="left"/>
              <w:rPr>
                <w:b/>
                <w:bCs/>
                <w:sz w:val="20"/>
                <w:szCs w:val="20"/>
              </w:rPr>
            </w:pPr>
            <w:r w:rsidRPr="00805DF6">
              <w:rPr>
                <w:b/>
                <w:bCs/>
                <w:sz w:val="20"/>
                <w:szCs w:val="20"/>
              </w:rPr>
              <w:t>Subtotal for UNEP</w:t>
            </w:r>
          </w:p>
        </w:tc>
        <w:tc>
          <w:tcPr>
            <w:tcW w:w="1134" w:type="dxa"/>
          </w:tcPr>
          <w:p w14:paraId="4F248507" w14:textId="77777777" w:rsidR="00482642" w:rsidRPr="00805DF6" w:rsidRDefault="00482642">
            <w:pPr>
              <w:jc w:val="right"/>
              <w:rPr>
                <w:b/>
                <w:bCs/>
                <w:sz w:val="20"/>
                <w:szCs w:val="20"/>
              </w:rPr>
            </w:pPr>
            <w:r w:rsidRPr="00805DF6">
              <w:rPr>
                <w:b/>
                <w:bCs/>
                <w:sz w:val="20"/>
                <w:szCs w:val="20"/>
              </w:rPr>
              <w:t>957,500</w:t>
            </w:r>
          </w:p>
        </w:tc>
        <w:tc>
          <w:tcPr>
            <w:tcW w:w="1134" w:type="dxa"/>
          </w:tcPr>
          <w:p w14:paraId="4710385B" w14:textId="77777777" w:rsidR="00482642" w:rsidRPr="00805DF6" w:rsidRDefault="00482642">
            <w:pPr>
              <w:jc w:val="right"/>
              <w:rPr>
                <w:b/>
                <w:bCs/>
                <w:sz w:val="20"/>
                <w:szCs w:val="20"/>
              </w:rPr>
            </w:pPr>
            <w:r w:rsidRPr="00805DF6">
              <w:rPr>
                <w:b/>
                <w:bCs/>
                <w:sz w:val="20"/>
                <w:szCs w:val="20"/>
              </w:rPr>
              <w:t>957,500</w:t>
            </w:r>
          </w:p>
        </w:tc>
      </w:tr>
      <w:tr w:rsidR="00482642" w:rsidRPr="00805DF6" w14:paraId="43DB7863" w14:textId="77777777">
        <w:trPr>
          <w:trHeight w:val="225"/>
        </w:trPr>
        <w:tc>
          <w:tcPr>
            <w:tcW w:w="7083" w:type="dxa"/>
            <w:gridSpan w:val="2"/>
          </w:tcPr>
          <w:p w14:paraId="7024C365" w14:textId="77777777" w:rsidR="00482642" w:rsidRPr="00805DF6" w:rsidRDefault="00482642">
            <w:pPr>
              <w:jc w:val="left"/>
              <w:rPr>
                <w:b/>
                <w:sz w:val="20"/>
                <w:szCs w:val="20"/>
              </w:rPr>
            </w:pPr>
            <w:r w:rsidRPr="00805DF6">
              <w:rPr>
                <w:b/>
                <w:bCs/>
                <w:sz w:val="20"/>
                <w:szCs w:val="20"/>
              </w:rPr>
              <w:t>Total</w:t>
            </w:r>
          </w:p>
        </w:tc>
        <w:tc>
          <w:tcPr>
            <w:tcW w:w="1134" w:type="dxa"/>
          </w:tcPr>
          <w:p w14:paraId="4D68F326" w14:textId="77777777" w:rsidR="00482642" w:rsidRPr="00805DF6" w:rsidRDefault="00482642">
            <w:pPr>
              <w:shd w:val="clear" w:color="auto" w:fill="FFFFFF" w:themeFill="background1"/>
              <w:jc w:val="right"/>
              <w:rPr>
                <w:b/>
                <w:bCs/>
                <w:sz w:val="20"/>
                <w:szCs w:val="20"/>
              </w:rPr>
            </w:pPr>
            <w:r w:rsidRPr="00805DF6">
              <w:rPr>
                <w:b/>
                <w:bCs/>
                <w:sz w:val="20"/>
                <w:szCs w:val="20"/>
              </w:rPr>
              <w:t>9,298,700</w:t>
            </w:r>
          </w:p>
        </w:tc>
        <w:tc>
          <w:tcPr>
            <w:tcW w:w="1134" w:type="dxa"/>
          </w:tcPr>
          <w:p w14:paraId="4E44E394" w14:textId="77777777" w:rsidR="00482642" w:rsidRPr="00805DF6" w:rsidRDefault="00482642">
            <w:pPr>
              <w:jc w:val="right"/>
              <w:rPr>
                <w:b/>
                <w:bCs/>
                <w:sz w:val="20"/>
                <w:szCs w:val="20"/>
              </w:rPr>
            </w:pPr>
            <w:r w:rsidRPr="00805DF6">
              <w:rPr>
                <w:b/>
                <w:bCs/>
                <w:sz w:val="20"/>
                <w:szCs w:val="20"/>
              </w:rPr>
              <w:t>9,165,815</w:t>
            </w:r>
          </w:p>
        </w:tc>
      </w:tr>
    </w:tbl>
    <w:p w14:paraId="435A37B8" w14:textId="77777777" w:rsidR="00482642" w:rsidRPr="00805DF6" w:rsidRDefault="00482642" w:rsidP="00482642">
      <w:pPr>
        <w:keepNext/>
        <w:spacing w:before="240" w:after="240"/>
      </w:pPr>
      <w:r w:rsidRPr="00805DF6">
        <w:rPr>
          <w:u w:val="single"/>
        </w:rPr>
        <w:t>Agreed implementation plan for the first tranche of stage III of the HCFC phase-out management plan</w:t>
      </w:r>
    </w:p>
    <w:p w14:paraId="77185938" w14:textId="77777777" w:rsidR="00482642" w:rsidRPr="00805DF6" w:rsidRDefault="00482642" w:rsidP="00482642">
      <w:pPr>
        <w:pStyle w:val="Heading1"/>
        <w:numPr>
          <w:ilvl w:val="0"/>
          <w:numId w:val="1"/>
        </w:numPr>
      </w:pPr>
      <w:r w:rsidRPr="00805DF6">
        <w:t xml:space="preserve">The agreed plan of action will include the activities and costs shown in table </w:t>
      </w:r>
      <w:r>
        <w:t>6</w:t>
      </w:r>
      <w:r w:rsidRPr="00805DF6">
        <w:t>.</w:t>
      </w:r>
    </w:p>
    <w:p w14:paraId="7C23AF34" w14:textId="77777777" w:rsidR="00482642" w:rsidRPr="00805DF6" w:rsidRDefault="00482642" w:rsidP="00482642">
      <w:pPr>
        <w:keepNext/>
      </w:pPr>
      <w:r w:rsidRPr="00805DF6">
        <w:rPr>
          <w:b/>
          <w:bCs/>
        </w:rPr>
        <w:t xml:space="preserve">Table </w:t>
      </w:r>
      <w:r>
        <w:rPr>
          <w:b/>
          <w:bCs/>
        </w:rPr>
        <w:t>6</w:t>
      </w:r>
      <w:r w:rsidRPr="00805DF6">
        <w:rPr>
          <w:b/>
          <w:bCs/>
        </w:rPr>
        <w:t>. Servicing sector activities and their costs under the first tranche of stage III</w:t>
      </w:r>
      <w:r w:rsidRPr="00805DF6">
        <w:t xml:space="preserve"> </w:t>
      </w:r>
      <w:r w:rsidRPr="00805DF6">
        <w:rPr>
          <w:b/>
          <w:bCs/>
        </w:rPr>
        <w:t>of the HPMP for Egypt as agreed</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31"/>
        <w:gridCol w:w="1195"/>
      </w:tblGrid>
      <w:tr w:rsidR="00482642" w:rsidRPr="00805DF6" w14:paraId="4F84CD07" w14:textId="77777777">
        <w:trPr>
          <w:trHeight w:val="470"/>
          <w:tblHeader/>
        </w:trPr>
        <w:tc>
          <w:tcPr>
            <w:tcW w:w="7225" w:type="dxa"/>
            <w:vAlign w:val="center"/>
          </w:tcPr>
          <w:p w14:paraId="00055375" w14:textId="77777777" w:rsidR="00482642" w:rsidRPr="00805DF6" w:rsidRDefault="00482642">
            <w:pPr>
              <w:keepNext/>
              <w:shd w:val="clear" w:color="auto" w:fill="FFFFFF" w:themeFill="background1"/>
              <w:jc w:val="center"/>
              <w:rPr>
                <w:b/>
                <w:bCs/>
                <w:sz w:val="20"/>
                <w:szCs w:val="20"/>
              </w:rPr>
            </w:pPr>
            <w:r w:rsidRPr="00805DF6">
              <w:rPr>
                <w:b/>
                <w:bCs/>
                <w:sz w:val="20"/>
                <w:szCs w:val="20"/>
              </w:rPr>
              <w:t>Activity</w:t>
            </w:r>
          </w:p>
        </w:tc>
        <w:tc>
          <w:tcPr>
            <w:tcW w:w="931" w:type="dxa"/>
            <w:vAlign w:val="center"/>
          </w:tcPr>
          <w:p w14:paraId="675F62D4" w14:textId="77777777" w:rsidR="00482642" w:rsidRPr="00805DF6" w:rsidRDefault="00482642">
            <w:pPr>
              <w:keepNext/>
              <w:shd w:val="clear" w:color="auto" w:fill="FFFFFF" w:themeFill="background1"/>
              <w:jc w:val="center"/>
              <w:rPr>
                <w:b/>
                <w:bCs/>
                <w:sz w:val="20"/>
                <w:szCs w:val="20"/>
              </w:rPr>
            </w:pPr>
            <w:r w:rsidRPr="00805DF6">
              <w:rPr>
                <w:b/>
                <w:bCs/>
                <w:sz w:val="20"/>
                <w:szCs w:val="20"/>
              </w:rPr>
              <w:t>Agency</w:t>
            </w:r>
          </w:p>
        </w:tc>
        <w:tc>
          <w:tcPr>
            <w:tcW w:w="1195" w:type="dxa"/>
            <w:vAlign w:val="center"/>
          </w:tcPr>
          <w:p w14:paraId="515F491D" w14:textId="77777777" w:rsidR="00482642" w:rsidRPr="00805DF6" w:rsidRDefault="00482642">
            <w:pPr>
              <w:keepNext/>
              <w:shd w:val="clear" w:color="auto" w:fill="FFFFFF" w:themeFill="background1"/>
              <w:jc w:val="center"/>
              <w:rPr>
                <w:b/>
                <w:bCs/>
                <w:sz w:val="20"/>
                <w:szCs w:val="20"/>
              </w:rPr>
            </w:pPr>
            <w:r w:rsidRPr="00805DF6">
              <w:rPr>
                <w:b/>
                <w:bCs/>
                <w:sz w:val="20"/>
                <w:szCs w:val="20"/>
              </w:rPr>
              <w:t>Cost (US $)</w:t>
            </w:r>
          </w:p>
        </w:tc>
      </w:tr>
      <w:tr w:rsidR="00482642" w:rsidRPr="00805DF6" w14:paraId="6E87F1A6" w14:textId="77777777">
        <w:trPr>
          <w:trHeight w:val="283"/>
        </w:trPr>
        <w:tc>
          <w:tcPr>
            <w:tcW w:w="9351" w:type="dxa"/>
            <w:gridSpan w:val="3"/>
            <w:vAlign w:val="center"/>
          </w:tcPr>
          <w:p w14:paraId="34BA6A2C" w14:textId="77777777" w:rsidR="00482642" w:rsidRPr="00805DF6" w:rsidRDefault="00482642">
            <w:pPr>
              <w:keepNext/>
              <w:shd w:val="clear" w:color="auto" w:fill="FFFFFF" w:themeFill="background1"/>
              <w:jc w:val="left"/>
              <w:rPr>
                <w:i/>
                <w:iCs/>
                <w:sz w:val="20"/>
                <w:szCs w:val="20"/>
              </w:rPr>
            </w:pPr>
            <w:r w:rsidRPr="00805DF6">
              <w:rPr>
                <w:i/>
                <w:iCs/>
                <w:sz w:val="20"/>
                <w:szCs w:val="20"/>
              </w:rPr>
              <w:t>Strengthening customs and the regulatory framework (US $240,000)</w:t>
            </w:r>
          </w:p>
        </w:tc>
      </w:tr>
      <w:tr w:rsidR="00482642" w:rsidRPr="00805DF6" w14:paraId="6A5D2705" w14:textId="77777777">
        <w:trPr>
          <w:trHeight w:val="197"/>
        </w:trPr>
        <w:tc>
          <w:tcPr>
            <w:tcW w:w="7225" w:type="dxa"/>
          </w:tcPr>
          <w:p w14:paraId="704E5B12" w14:textId="77777777" w:rsidR="00482642" w:rsidRPr="00805DF6" w:rsidRDefault="00482642">
            <w:pPr>
              <w:shd w:val="clear" w:color="auto" w:fill="FFFFFF" w:themeFill="background1"/>
              <w:ind w:left="171"/>
              <w:jc w:val="left"/>
              <w:rPr>
                <w:sz w:val="20"/>
                <w:szCs w:val="20"/>
              </w:rPr>
            </w:pPr>
            <w:r w:rsidRPr="00805DF6">
              <w:rPr>
                <w:sz w:val="20"/>
                <w:szCs w:val="20"/>
              </w:rPr>
              <w:t>Strengthen the regulatory framework: Initiate technical assistance activities to e</w:t>
            </w:r>
            <w:r w:rsidRPr="00805DF6">
              <w:rPr>
                <w:sz w:val="20"/>
                <w:szCs w:val="20"/>
              </w:rPr>
              <w:noBreakHyphen/>
              <w:t>upgrade the quota, import and export tracking system, and for green procurement.</w:t>
            </w:r>
          </w:p>
        </w:tc>
        <w:tc>
          <w:tcPr>
            <w:tcW w:w="931" w:type="dxa"/>
            <w:vMerge w:val="restart"/>
          </w:tcPr>
          <w:p w14:paraId="0908C5CB" w14:textId="77777777" w:rsidR="00482642" w:rsidRPr="00805DF6" w:rsidRDefault="00482642">
            <w:pPr>
              <w:jc w:val="center"/>
              <w:rPr>
                <w:sz w:val="20"/>
                <w:szCs w:val="20"/>
              </w:rPr>
            </w:pPr>
            <w:r w:rsidRPr="00805DF6">
              <w:rPr>
                <w:sz w:val="20"/>
                <w:szCs w:val="20"/>
              </w:rPr>
              <w:t>UNEP</w:t>
            </w:r>
          </w:p>
        </w:tc>
        <w:tc>
          <w:tcPr>
            <w:tcW w:w="1195" w:type="dxa"/>
          </w:tcPr>
          <w:p w14:paraId="3098A0CA" w14:textId="77777777" w:rsidR="00482642" w:rsidRPr="00805DF6" w:rsidRDefault="00482642">
            <w:pPr>
              <w:jc w:val="right"/>
              <w:rPr>
                <w:sz w:val="20"/>
                <w:szCs w:val="20"/>
              </w:rPr>
            </w:pPr>
            <w:r w:rsidRPr="00805DF6">
              <w:rPr>
                <w:sz w:val="20"/>
                <w:szCs w:val="20"/>
              </w:rPr>
              <w:t>120,000</w:t>
            </w:r>
          </w:p>
        </w:tc>
      </w:tr>
      <w:tr w:rsidR="00482642" w:rsidRPr="00805DF6" w14:paraId="79951F0B" w14:textId="77777777">
        <w:trPr>
          <w:trHeight w:val="197"/>
        </w:trPr>
        <w:tc>
          <w:tcPr>
            <w:tcW w:w="7225" w:type="dxa"/>
          </w:tcPr>
          <w:p w14:paraId="12AEC927" w14:textId="77777777" w:rsidR="00482642" w:rsidRPr="00805DF6" w:rsidRDefault="00482642">
            <w:pPr>
              <w:shd w:val="clear" w:color="auto" w:fill="FFFFFF" w:themeFill="background1"/>
              <w:ind w:left="171"/>
              <w:jc w:val="left"/>
              <w:rPr>
                <w:sz w:val="20"/>
                <w:szCs w:val="20"/>
              </w:rPr>
            </w:pPr>
            <w:r w:rsidRPr="00805DF6">
              <w:rPr>
                <w:sz w:val="20"/>
                <w:szCs w:val="20"/>
              </w:rPr>
              <w:t xml:space="preserve">Build capacity of customs with refresher trainings: Train 195 customs officers, enforcement officers, environmental officers, importers, and brokers on legal </w:t>
            </w:r>
            <w:r w:rsidRPr="00805DF6">
              <w:rPr>
                <w:sz w:val="20"/>
                <w:szCs w:val="20"/>
              </w:rPr>
              <w:lastRenderedPageBreak/>
              <w:t>revisions, illegal trade, quota procedures, and substance identification using the updated customs training programme developed under the KIP.</w:t>
            </w:r>
            <w:r w:rsidRPr="00805DF6">
              <w:t xml:space="preserve"> </w:t>
            </w:r>
          </w:p>
        </w:tc>
        <w:tc>
          <w:tcPr>
            <w:tcW w:w="931" w:type="dxa"/>
            <w:vMerge/>
          </w:tcPr>
          <w:p w14:paraId="5667AAF1" w14:textId="77777777" w:rsidR="00482642" w:rsidRPr="00805DF6" w:rsidRDefault="00482642">
            <w:pPr>
              <w:jc w:val="center"/>
              <w:rPr>
                <w:sz w:val="20"/>
                <w:szCs w:val="20"/>
              </w:rPr>
            </w:pPr>
          </w:p>
        </w:tc>
        <w:tc>
          <w:tcPr>
            <w:tcW w:w="1195" w:type="dxa"/>
          </w:tcPr>
          <w:p w14:paraId="6215CE38" w14:textId="77777777" w:rsidR="00482642" w:rsidRPr="00805DF6" w:rsidRDefault="00482642">
            <w:pPr>
              <w:jc w:val="right"/>
              <w:rPr>
                <w:sz w:val="20"/>
                <w:szCs w:val="20"/>
              </w:rPr>
            </w:pPr>
            <w:r w:rsidRPr="00805DF6">
              <w:rPr>
                <w:sz w:val="20"/>
                <w:szCs w:val="20"/>
              </w:rPr>
              <w:t>65,000</w:t>
            </w:r>
          </w:p>
        </w:tc>
      </w:tr>
      <w:tr w:rsidR="00482642" w:rsidRPr="00805DF6" w14:paraId="12E91878" w14:textId="77777777">
        <w:trPr>
          <w:trHeight w:val="197"/>
        </w:trPr>
        <w:tc>
          <w:tcPr>
            <w:tcW w:w="7225" w:type="dxa"/>
          </w:tcPr>
          <w:p w14:paraId="68D4EDFE" w14:textId="77777777" w:rsidR="00482642" w:rsidRPr="00805DF6" w:rsidRDefault="00482642">
            <w:pPr>
              <w:shd w:val="clear" w:color="auto" w:fill="FFFFFF" w:themeFill="background1"/>
              <w:ind w:left="171"/>
              <w:jc w:val="left"/>
              <w:rPr>
                <w:sz w:val="20"/>
                <w:szCs w:val="20"/>
              </w:rPr>
            </w:pPr>
            <w:r w:rsidRPr="00805DF6">
              <w:rPr>
                <w:sz w:val="20"/>
                <w:szCs w:val="20"/>
              </w:rPr>
              <w:t>Organize three technological awareness training programmes: Hold three sessions to train 45 large-scale AC engineers and operators on ammonia and natural refrigerants in industrial AC; hold four sessions to train 135 technicians and stakeholders on safety in flammable refrigerants handling; and design and implement five technical internship programmes for 75 engineering students and graduates.</w:t>
            </w:r>
          </w:p>
        </w:tc>
        <w:tc>
          <w:tcPr>
            <w:tcW w:w="931" w:type="dxa"/>
            <w:vMerge/>
          </w:tcPr>
          <w:p w14:paraId="4BBB12FF" w14:textId="77777777" w:rsidR="00482642" w:rsidRPr="00805DF6" w:rsidRDefault="00482642">
            <w:pPr>
              <w:jc w:val="center"/>
              <w:rPr>
                <w:sz w:val="20"/>
                <w:szCs w:val="20"/>
              </w:rPr>
            </w:pPr>
          </w:p>
        </w:tc>
        <w:tc>
          <w:tcPr>
            <w:tcW w:w="1195" w:type="dxa"/>
          </w:tcPr>
          <w:p w14:paraId="62D4A5CA" w14:textId="77777777" w:rsidR="00482642" w:rsidRPr="00805DF6" w:rsidRDefault="00482642">
            <w:pPr>
              <w:jc w:val="right"/>
              <w:rPr>
                <w:sz w:val="20"/>
                <w:szCs w:val="20"/>
              </w:rPr>
            </w:pPr>
            <w:r w:rsidRPr="00805DF6">
              <w:rPr>
                <w:sz w:val="20"/>
                <w:szCs w:val="20"/>
              </w:rPr>
              <w:t>55,000</w:t>
            </w:r>
          </w:p>
        </w:tc>
      </w:tr>
      <w:tr w:rsidR="00482642" w:rsidRPr="00805DF6" w14:paraId="5994DE99" w14:textId="77777777">
        <w:trPr>
          <w:trHeight w:val="283"/>
        </w:trPr>
        <w:tc>
          <w:tcPr>
            <w:tcW w:w="9351" w:type="dxa"/>
            <w:gridSpan w:val="3"/>
            <w:vAlign w:val="center"/>
          </w:tcPr>
          <w:p w14:paraId="135C5E28" w14:textId="77777777" w:rsidR="00482642" w:rsidRPr="00805DF6" w:rsidRDefault="00482642">
            <w:pPr>
              <w:shd w:val="clear" w:color="auto" w:fill="FFFFFF" w:themeFill="background1"/>
              <w:jc w:val="left"/>
              <w:rPr>
                <w:i/>
                <w:iCs/>
                <w:sz w:val="20"/>
                <w:szCs w:val="20"/>
              </w:rPr>
            </w:pPr>
            <w:r w:rsidRPr="00805DF6">
              <w:rPr>
                <w:i/>
                <w:iCs/>
                <w:sz w:val="20"/>
                <w:szCs w:val="20"/>
              </w:rPr>
              <w:t>Capacity-building of RAC technicians (US $2,762,000)</w:t>
            </w:r>
          </w:p>
        </w:tc>
      </w:tr>
      <w:tr w:rsidR="00482642" w:rsidRPr="00805DF6" w14:paraId="1E4B7ECE" w14:textId="77777777">
        <w:trPr>
          <w:trHeight w:val="197"/>
        </w:trPr>
        <w:tc>
          <w:tcPr>
            <w:tcW w:w="7225" w:type="dxa"/>
            <w:vAlign w:val="center"/>
          </w:tcPr>
          <w:p w14:paraId="3F2C8B05" w14:textId="77777777" w:rsidR="00482642" w:rsidRPr="00805DF6" w:rsidRDefault="00482642">
            <w:pPr>
              <w:shd w:val="clear" w:color="auto" w:fill="FFFFFF" w:themeFill="background1"/>
              <w:ind w:left="171"/>
              <w:jc w:val="left"/>
              <w:rPr>
                <w:sz w:val="20"/>
                <w:szCs w:val="20"/>
              </w:rPr>
            </w:pPr>
            <w:r w:rsidRPr="00805DF6">
              <w:rPr>
                <w:sz w:val="20"/>
                <w:szCs w:val="20"/>
              </w:rPr>
              <w:t>Begin update of RAC sector guidelines and training curricula.</w:t>
            </w:r>
          </w:p>
        </w:tc>
        <w:tc>
          <w:tcPr>
            <w:tcW w:w="931" w:type="dxa"/>
            <w:vMerge w:val="restart"/>
          </w:tcPr>
          <w:p w14:paraId="2ADE06D3" w14:textId="77777777" w:rsidR="00482642" w:rsidRPr="00805DF6" w:rsidRDefault="00482642">
            <w:pPr>
              <w:jc w:val="center"/>
              <w:rPr>
                <w:sz w:val="20"/>
                <w:szCs w:val="20"/>
              </w:rPr>
            </w:pPr>
            <w:r w:rsidRPr="00805DF6">
              <w:rPr>
                <w:sz w:val="20"/>
                <w:szCs w:val="20"/>
              </w:rPr>
              <w:t>UNEP</w:t>
            </w:r>
          </w:p>
        </w:tc>
        <w:tc>
          <w:tcPr>
            <w:tcW w:w="1195" w:type="dxa"/>
          </w:tcPr>
          <w:p w14:paraId="22B8957C" w14:textId="77777777" w:rsidR="00482642" w:rsidRPr="00805DF6" w:rsidRDefault="00482642">
            <w:pPr>
              <w:jc w:val="right"/>
              <w:rPr>
                <w:sz w:val="20"/>
                <w:szCs w:val="20"/>
              </w:rPr>
            </w:pPr>
            <w:r w:rsidRPr="00805DF6">
              <w:rPr>
                <w:sz w:val="20"/>
                <w:szCs w:val="20"/>
              </w:rPr>
              <w:t>20,000</w:t>
            </w:r>
          </w:p>
        </w:tc>
      </w:tr>
      <w:tr w:rsidR="00482642" w:rsidRPr="00805DF6" w14:paraId="11894BE5" w14:textId="77777777">
        <w:trPr>
          <w:trHeight w:val="204"/>
        </w:trPr>
        <w:tc>
          <w:tcPr>
            <w:tcW w:w="7225" w:type="dxa"/>
            <w:vAlign w:val="center"/>
          </w:tcPr>
          <w:p w14:paraId="514C669F" w14:textId="77777777" w:rsidR="00482642" w:rsidRPr="00805DF6" w:rsidRDefault="00482642">
            <w:pPr>
              <w:shd w:val="clear" w:color="auto" w:fill="FFFFFF" w:themeFill="background1"/>
              <w:ind w:left="171"/>
              <w:jc w:val="left"/>
              <w:rPr>
                <w:sz w:val="20"/>
                <w:szCs w:val="20"/>
              </w:rPr>
            </w:pPr>
            <w:r w:rsidRPr="00805DF6">
              <w:rPr>
                <w:sz w:val="20"/>
                <w:szCs w:val="20"/>
              </w:rPr>
              <w:t>Support the RAC certification scheme: Initiate digitization of the national registry of certified technicians.</w:t>
            </w:r>
          </w:p>
        </w:tc>
        <w:tc>
          <w:tcPr>
            <w:tcW w:w="931" w:type="dxa"/>
            <w:vMerge/>
          </w:tcPr>
          <w:p w14:paraId="7B09CE08" w14:textId="77777777" w:rsidR="00482642" w:rsidRPr="00805DF6" w:rsidRDefault="00482642">
            <w:pPr>
              <w:jc w:val="center"/>
              <w:rPr>
                <w:sz w:val="20"/>
                <w:szCs w:val="20"/>
              </w:rPr>
            </w:pPr>
          </w:p>
        </w:tc>
        <w:tc>
          <w:tcPr>
            <w:tcW w:w="1195" w:type="dxa"/>
          </w:tcPr>
          <w:p w14:paraId="4231F4CE" w14:textId="77777777" w:rsidR="00482642" w:rsidRPr="00805DF6" w:rsidRDefault="00482642">
            <w:pPr>
              <w:jc w:val="right"/>
              <w:rPr>
                <w:sz w:val="20"/>
                <w:szCs w:val="20"/>
              </w:rPr>
            </w:pPr>
            <w:r w:rsidRPr="00805DF6">
              <w:rPr>
                <w:sz w:val="20"/>
                <w:szCs w:val="20"/>
              </w:rPr>
              <w:t>20,000</w:t>
            </w:r>
          </w:p>
        </w:tc>
      </w:tr>
      <w:tr w:rsidR="00482642" w:rsidRPr="00805DF6" w14:paraId="0D262049" w14:textId="77777777">
        <w:trPr>
          <w:trHeight w:val="204"/>
        </w:trPr>
        <w:tc>
          <w:tcPr>
            <w:tcW w:w="7225" w:type="dxa"/>
            <w:vAlign w:val="center"/>
          </w:tcPr>
          <w:p w14:paraId="5B31477D" w14:textId="77777777" w:rsidR="00482642" w:rsidRPr="00805DF6" w:rsidRDefault="00482642">
            <w:pPr>
              <w:shd w:val="clear" w:color="auto" w:fill="FFFFFF" w:themeFill="background1"/>
              <w:ind w:left="171"/>
              <w:jc w:val="left"/>
              <w:rPr>
                <w:sz w:val="20"/>
                <w:szCs w:val="20"/>
              </w:rPr>
            </w:pPr>
            <w:r w:rsidRPr="00805DF6">
              <w:rPr>
                <w:sz w:val="20"/>
                <w:szCs w:val="20"/>
              </w:rPr>
              <w:t>Train 30 assessors for RAC certification.</w:t>
            </w:r>
          </w:p>
        </w:tc>
        <w:tc>
          <w:tcPr>
            <w:tcW w:w="931" w:type="dxa"/>
            <w:vMerge/>
          </w:tcPr>
          <w:p w14:paraId="0C906233" w14:textId="77777777" w:rsidR="00482642" w:rsidRPr="00805DF6" w:rsidRDefault="00482642">
            <w:pPr>
              <w:jc w:val="center"/>
              <w:rPr>
                <w:sz w:val="20"/>
                <w:szCs w:val="20"/>
              </w:rPr>
            </w:pPr>
          </w:p>
        </w:tc>
        <w:tc>
          <w:tcPr>
            <w:tcW w:w="1195" w:type="dxa"/>
          </w:tcPr>
          <w:p w14:paraId="1A140590" w14:textId="77777777" w:rsidR="00482642" w:rsidRPr="00805DF6" w:rsidRDefault="00482642">
            <w:pPr>
              <w:jc w:val="right"/>
              <w:rPr>
                <w:sz w:val="20"/>
                <w:szCs w:val="20"/>
              </w:rPr>
            </w:pPr>
            <w:r w:rsidRPr="00805DF6">
              <w:rPr>
                <w:sz w:val="20"/>
                <w:szCs w:val="20"/>
              </w:rPr>
              <w:t>45,000</w:t>
            </w:r>
          </w:p>
        </w:tc>
      </w:tr>
      <w:tr w:rsidR="00482642" w:rsidRPr="00805DF6" w14:paraId="357BF283" w14:textId="77777777">
        <w:trPr>
          <w:trHeight w:val="204"/>
        </w:trPr>
        <w:tc>
          <w:tcPr>
            <w:tcW w:w="7225" w:type="dxa"/>
            <w:vAlign w:val="center"/>
          </w:tcPr>
          <w:p w14:paraId="0AB14220" w14:textId="77777777" w:rsidR="00482642" w:rsidRPr="00805DF6" w:rsidRDefault="00482642">
            <w:pPr>
              <w:shd w:val="clear" w:color="auto" w:fill="FFFFFF" w:themeFill="background1"/>
              <w:ind w:left="171"/>
              <w:jc w:val="left"/>
              <w:rPr>
                <w:sz w:val="20"/>
                <w:szCs w:val="20"/>
              </w:rPr>
            </w:pPr>
            <w:r w:rsidRPr="00805DF6">
              <w:rPr>
                <w:sz w:val="20"/>
                <w:szCs w:val="20"/>
              </w:rPr>
              <w:t>Train, test and certify 800 RAC technicians on leak reduction, refrigerant recovery and storage, brazing, and the safe use of flammable refrigerants.</w:t>
            </w:r>
          </w:p>
        </w:tc>
        <w:tc>
          <w:tcPr>
            <w:tcW w:w="931" w:type="dxa"/>
            <w:vMerge/>
          </w:tcPr>
          <w:p w14:paraId="4D42828B" w14:textId="77777777" w:rsidR="00482642" w:rsidRPr="00805DF6" w:rsidRDefault="00482642">
            <w:pPr>
              <w:jc w:val="center"/>
              <w:rPr>
                <w:sz w:val="20"/>
                <w:szCs w:val="20"/>
              </w:rPr>
            </w:pPr>
          </w:p>
        </w:tc>
        <w:tc>
          <w:tcPr>
            <w:tcW w:w="1195" w:type="dxa"/>
          </w:tcPr>
          <w:p w14:paraId="0B96DBD3" w14:textId="77777777" w:rsidR="00482642" w:rsidRPr="00805DF6" w:rsidRDefault="00482642">
            <w:pPr>
              <w:jc w:val="right"/>
              <w:rPr>
                <w:sz w:val="20"/>
                <w:szCs w:val="20"/>
              </w:rPr>
            </w:pPr>
            <w:r w:rsidRPr="00805DF6">
              <w:rPr>
                <w:sz w:val="20"/>
                <w:szCs w:val="20"/>
              </w:rPr>
              <w:t>160,000</w:t>
            </w:r>
          </w:p>
        </w:tc>
      </w:tr>
      <w:tr w:rsidR="00482642" w:rsidRPr="00805DF6" w14:paraId="70716F1D" w14:textId="77777777">
        <w:trPr>
          <w:trHeight w:val="204"/>
        </w:trPr>
        <w:tc>
          <w:tcPr>
            <w:tcW w:w="7225" w:type="dxa"/>
            <w:vAlign w:val="center"/>
          </w:tcPr>
          <w:p w14:paraId="6F1362A7" w14:textId="77777777" w:rsidR="00482642" w:rsidRPr="00805DF6" w:rsidRDefault="00482642">
            <w:pPr>
              <w:shd w:val="clear" w:color="auto" w:fill="FFFFFF" w:themeFill="background1"/>
              <w:ind w:left="171"/>
              <w:jc w:val="left"/>
              <w:rPr>
                <w:sz w:val="20"/>
                <w:szCs w:val="20"/>
              </w:rPr>
            </w:pPr>
            <w:r w:rsidRPr="00805DF6">
              <w:rPr>
                <w:sz w:val="20"/>
                <w:szCs w:val="20"/>
              </w:rPr>
              <w:t>Improve training capacities of five private and non</w:t>
            </w:r>
            <w:r w:rsidRPr="00805DF6">
              <w:rPr>
                <w:sz w:val="20"/>
                <w:szCs w:val="20"/>
              </w:rPr>
              <w:noBreakHyphen/>
              <w:t>governmental organization training centres: Carry out a study to determine which centres need support and supply tools and equipment based on the stud and launch of the activities.</w:t>
            </w:r>
          </w:p>
        </w:tc>
        <w:tc>
          <w:tcPr>
            <w:tcW w:w="931" w:type="dxa"/>
            <w:vMerge w:val="restart"/>
          </w:tcPr>
          <w:p w14:paraId="55BCA36B" w14:textId="77777777" w:rsidR="00482642" w:rsidRPr="00805DF6" w:rsidRDefault="00482642">
            <w:pPr>
              <w:jc w:val="center"/>
              <w:rPr>
                <w:sz w:val="20"/>
                <w:szCs w:val="20"/>
              </w:rPr>
            </w:pPr>
            <w:r w:rsidRPr="00805DF6">
              <w:rPr>
                <w:sz w:val="20"/>
                <w:szCs w:val="20"/>
              </w:rPr>
              <w:t>UNIDO</w:t>
            </w:r>
          </w:p>
        </w:tc>
        <w:tc>
          <w:tcPr>
            <w:tcW w:w="1195" w:type="dxa"/>
          </w:tcPr>
          <w:p w14:paraId="40D6185D" w14:textId="77777777" w:rsidR="00482642" w:rsidRPr="00805DF6" w:rsidRDefault="00482642">
            <w:pPr>
              <w:jc w:val="right"/>
              <w:rPr>
                <w:sz w:val="20"/>
                <w:szCs w:val="20"/>
              </w:rPr>
            </w:pPr>
            <w:r w:rsidRPr="00805DF6">
              <w:rPr>
                <w:sz w:val="20"/>
                <w:szCs w:val="20"/>
              </w:rPr>
              <w:t>215,000</w:t>
            </w:r>
          </w:p>
        </w:tc>
      </w:tr>
      <w:tr w:rsidR="00482642" w:rsidRPr="00805DF6" w14:paraId="253D2013" w14:textId="77777777">
        <w:trPr>
          <w:trHeight w:val="204"/>
        </w:trPr>
        <w:tc>
          <w:tcPr>
            <w:tcW w:w="7225" w:type="dxa"/>
            <w:vAlign w:val="center"/>
          </w:tcPr>
          <w:p w14:paraId="4AC0A8BD" w14:textId="77777777" w:rsidR="00482642" w:rsidRPr="00805DF6" w:rsidRDefault="00482642">
            <w:pPr>
              <w:shd w:val="clear" w:color="auto" w:fill="FFFFFF" w:themeFill="background1"/>
              <w:ind w:left="171"/>
              <w:jc w:val="left"/>
              <w:rPr>
                <w:sz w:val="20"/>
                <w:szCs w:val="20"/>
              </w:rPr>
            </w:pPr>
            <w:r w:rsidRPr="00805DF6">
              <w:rPr>
                <w:sz w:val="20"/>
                <w:szCs w:val="20"/>
              </w:rPr>
              <w:t>Provide approximately seven educational training modules to training and education centres.</w:t>
            </w:r>
          </w:p>
        </w:tc>
        <w:tc>
          <w:tcPr>
            <w:tcW w:w="931" w:type="dxa"/>
            <w:vMerge/>
          </w:tcPr>
          <w:p w14:paraId="5C164894" w14:textId="77777777" w:rsidR="00482642" w:rsidRPr="00805DF6" w:rsidRDefault="00482642">
            <w:pPr>
              <w:jc w:val="center"/>
              <w:rPr>
                <w:sz w:val="20"/>
                <w:szCs w:val="20"/>
              </w:rPr>
            </w:pPr>
          </w:p>
        </w:tc>
        <w:tc>
          <w:tcPr>
            <w:tcW w:w="1195" w:type="dxa"/>
          </w:tcPr>
          <w:p w14:paraId="5DEB4183" w14:textId="77777777" w:rsidR="00482642" w:rsidRPr="00805DF6" w:rsidRDefault="00482642">
            <w:pPr>
              <w:jc w:val="right"/>
              <w:rPr>
                <w:sz w:val="20"/>
                <w:szCs w:val="20"/>
              </w:rPr>
            </w:pPr>
            <w:r w:rsidRPr="00805DF6">
              <w:rPr>
                <w:sz w:val="20"/>
                <w:szCs w:val="20"/>
              </w:rPr>
              <w:t>340,000</w:t>
            </w:r>
          </w:p>
        </w:tc>
      </w:tr>
      <w:tr w:rsidR="00482642" w:rsidRPr="00805DF6" w14:paraId="54DF524A" w14:textId="77777777">
        <w:trPr>
          <w:trHeight w:val="204"/>
        </w:trPr>
        <w:tc>
          <w:tcPr>
            <w:tcW w:w="7225" w:type="dxa"/>
            <w:vAlign w:val="center"/>
          </w:tcPr>
          <w:p w14:paraId="35043871" w14:textId="77777777" w:rsidR="00482642" w:rsidRPr="00805DF6" w:rsidRDefault="00482642">
            <w:pPr>
              <w:shd w:val="clear" w:color="auto" w:fill="FFFFFF" w:themeFill="background1"/>
              <w:ind w:left="171"/>
              <w:jc w:val="left"/>
              <w:rPr>
                <w:sz w:val="20"/>
                <w:szCs w:val="20"/>
              </w:rPr>
            </w:pPr>
            <w:r w:rsidRPr="00805DF6">
              <w:rPr>
                <w:sz w:val="20"/>
                <w:szCs w:val="20"/>
              </w:rPr>
              <w:t>Provide tools for 780 RAC workshops to enable refrigerant recovery, leak detection, handling flammable refrigerants, and correct recharging of equipment; and provide HFC</w:t>
            </w:r>
            <w:r w:rsidRPr="00805DF6">
              <w:rPr>
                <w:sz w:val="20"/>
                <w:szCs w:val="20"/>
              </w:rPr>
              <w:noBreakHyphen/>
              <w:t>32 AC units to supplement half of the training resources at training and education centres.</w:t>
            </w:r>
          </w:p>
        </w:tc>
        <w:tc>
          <w:tcPr>
            <w:tcW w:w="931" w:type="dxa"/>
            <w:vMerge/>
          </w:tcPr>
          <w:p w14:paraId="7DF62216" w14:textId="77777777" w:rsidR="00482642" w:rsidRPr="00805DF6" w:rsidRDefault="00482642">
            <w:pPr>
              <w:jc w:val="center"/>
              <w:rPr>
                <w:sz w:val="20"/>
                <w:szCs w:val="20"/>
              </w:rPr>
            </w:pPr>
          </w:p>
        </w:tc>
        <w:tc>
          <w:tcPr>
            <w:tcW w:w="1195" w:type="dxa"/>
          </w:tcPr>
          <w:p w14:paraId="66869A6E" w14:textId="77777777" w:rsidR="00482642" w:rsidRPr="00805DF6" w:rsidRDefault="00482642">
            <w:pPr>
              <w:jc w:val="right"/>
              <w:rPr>
                <w:sz w:val="20"/>
                <w:szCs w:val="20"/>
              </w:rPr>
            </w:pPr>
            <w:r w:rsidRPr="00805DF6">
              <w:rPr>
                <w:sz w:val="20"/>
                <w:szCs w:val="20"/>
              </w:rPr>
              <w:t>1,602,000</w:t>
            </w:r>
          </w:p>
        </w:tc>
      </w:tr>
      <w:tr w:rsidR="00482642" w:rsidRPr="00805DF6" w14:paraId="78972FB8" w14:textId="77777777">
        <w:trPr>
          <w:trHeight w:val="204"/>
        </w:trPr>
        <w:tc>
          <w:tcPr>
            <w:tcW w:w="7225" w:type="dxa"/>
            <w:vAlign w:val="center"/>
          </w:tcPr>
          <w:p w14:paraId="1664C30B" w14:textId="77777777" w:rsidR="00482642" w:rsidRPr="00805DF6" w:rsidRDefault="00482642">
            <w:pPr>
              <w:shd w:val="clear" w:color="auto" w:fill="FFFFFF" w:themeFill="background1"/>
              <w:ind w:left="171"/>
              <w:jc w:val="left"/>
              <w:rPr>
                <w:sz w:val="20"/>
                <w:szCs w:val="20"/>
              </w:rPr>
            </w:pPr>
            <w:r w:rsidRPr="00805DF6">
              <w:rPr>
                <w:sz w:val="20"/>
                <w:szCs w:val="20"/>
              </w:rPr>
              <w:t xml:space="preserve">Additional training and certification of 450 RAC technicians from the informal sector, including distribution of toolsets to those technicians </w:t>
            </w:r>
          </w:p>
        </w:tc>
        <w:tc>
          <w:tcPr>
            <w:tcW w:w="931" w:type="dxa"/>
            <w:vMerge/>
          </w:tcPr>
          <w:p w14:paraId="329B2E86" w14:textId="77777777" w:rsidR="00482642" w:rsidRPr="00805DF6" w:rsidRDefault="00482642">
            <w:pPr>
              <w:jc w:val="center"/>
              <w:rPr>
                <w:sz w:val="20"/>
                <w:szCs w:val="20"/>
              </w:rPr>
            </w:pPr>
          </w:p>
        </w:tc>
        <w:tc>
          <w:tcPr>
            <w:tcW w:w="1195" w:type="dxa"/>
          </w:tcPr>
          <w:p w14:paraId="0654A6FF" w14:textId="77777777" w:rsidR="00482642" w:rsidRPr="00805DF6" w:rsidRDefault="00482642">
            <w:pPr>
              <w:jc w:val="right"/>
              <w:rPr>
                <w:sz w:val="20"/>
                <w:szCs w:val="20"/>
              </w:rPr>
            </w:pPr>
            <w:r w:rsidRPr="00805DF6">
              <w:rPr>
                <w:sz w:val="20"/>
                <w:szCs w:val="20"/>
              </w:rPr>
              <w:t>360,000</w:t>
            </w:r>
          </w:p>
        </w:tc>
      </w:tr>
      <w:tr w:rsidR="00482642" w:rsidRPr="00805DF6" w14:paraId="58D1B10A" w14:textId="77777777">
        <w:trPr>
          <w:trHeight w:val="283"/>
        </w:trPr>
        <w:tc>
          <w:tcPr>
            <w:tcW w:w="9351" w:type="dxa"/>
            <w:gridSpan w:val="3"/>
            <w:vAlign w:val="center"/>
          </w:tcPr>
          <w:p w14:paraId="5B0E90B1" w14:textId="77777777" w:rsidR="00482642" w:rsidRPr="00805DF6" w:rsidRDefault="00482642">
            <w:pPr>
              <w:shd w:val="clear" w:color="auto" w:fill="FFFFFF" w:themeFill="background1"/>
              <w:jc w:val="left"/>
              <w:rPr>
                <w:i/>
                <w:iCs/>
                <w:sz w:val="20"/>
                <w:szCs w:val="20"/>
              </w:rPr>
            </w:pPr>
            <w:r w:rsidRPr="00805DF6">
              <w:rPr>
                <w:i/>
                <w:iCs/>
                <w:sz w:val="20"/>
                <w:szCs w:val="20"/>
              </w:rPr>
              <w:t>Strengthening the refrigerant RRR network (US $797,000)</w:t>
            </w:r>
          </w:p>
        </w:tc>
      </w:tr>
      <w:tr w:rsidR="00482642" w:rsidRPr="00805DF6" w14:paraId="47709063" w14:textId="77777777">
        <w:trPr>
          <w:trHeight w:val="204"/>
        </w:trPr>
        <w:tc>
          <w:tcPr>
            <w:tcW w:w="7225" w:type="dxa"/>
          </w:tcPr>
          <w:p w14:paraId="7F81A532" w14:textId="77777777" w:rsidR="00482642" w:rsidRPr="00805DF6" w:rsidRDefault="00482642">
            <w:pPr>
              <w:shd w:val="clear" w:color="auto" w:fill="FFFFFF" w:themeFill="background1"/>
              <w:ind w:left="171"/>
              <w:jc w:val="left"/>
              <w:rPr>
                <w:sz w:val="20"/>
                <w:szCs w:val="20"/>
              </w:rPr>
            </w:pPr>
            <w:r w:rsidRPr="00805DF6">
              <w:rPr>
                <w:sz w:val="20"/>
                <w:szCs w:val="20"/>
              </w:rPr>
              <w:t>Establish an RRR centre in upper Egypt: Initiate procurement of reclamation, laboratory, and testing equipment.</w:t>
            </w:r>
          </w:p>
        </w:tc>
        <w:tc>
          <w:tcPr>
            <w:tcW w:w="931" w:type="dxa"/>
            <w:vMerge w:val="restart"/>
          </w:tcPr>
          <w:p w14:paraId="2BAB63D4" w14:textId="77777777" w:rsidR="00482642" w:rsidRPr="00805DF6" w:rsidRDefault="00482642">
            <w:pPr>
              <w:jc w:val="center"/>
              <w:rPr>
                <w:sz w:val="20"/>
                <w:szCs w:val="20"/>
              </w:rPr>
            </w:pPr>
            <w:r w:rsidRPr="00805DF6">
              <w:rPr>
                <w:sz w:val="20"/>
                <w:szCs w:val="20"/>
              </w:rPr>
              <w:t>UNIDO</w:t>
            </w:r>
          </w:p>
        </w:tc>
        <w:tc>
          <w:tcPr>
            <w:tcW w:w="1195" w:type="dxa"/>
          </w:tcPr>
          <w:p w14:paraId="69218ECF" w14:textId="77777777" w:rsidR="00482642" w:rsidRPr="00805DF6" w:rsidRDefault="00482642">
            <w:pPr>
              <w:jc w:val="right"/>
              <w:rPr>
                <w:sz w:val="20"/>
                <w:szCs w:val="20"/>
              </w:rPr>
            </w:pPr>
            <w:r w:rsidRPr="00805DF6">
              <w:rPr>
                <w:sz w:val="20"/>
                <w:szCs w:val="20"/>
              </w:rPr>
              <w:t>100,000</w:t>
            </w:r>
          </w:p>
        </w:tc>
      </w:tr>
      <w:tr w:rsidR="00482642" w:rsidRPr="00805DF6" w14:paraId="3BCDF38C" w14:textId="77777777">
        <w:trPr>
          <w:trHeight w:val="204"/>
        </w:trPr>
        <w:tc>
          <w:tcPr>
            <w:tcW w:w="7225" w:type="dxa"/>
          </w:tcPr>
          <w:p w14:paraId="4460031A" w14:textId="77777777" w:rsidR="00482642" w:rsidRPr="00805DF6" w:rsidRDefault="00482642">
            <w:pPr>
              <w:shd w:val="clear" w:color="auto" w:fill="FFFFFF" w:themeFill="background1"/>
              <w:ind w:left="171"/>
              <w:jc w:val="left"/>
              <w:rPr>
                <w:sz w:val="20"/>
                <w:szCs w:val="20"/>
              </w:rPr>
            </w:pPr>
            <w:r w:rsidRPr="00805DF6">
              <w:rPr>
                <w:sz w:val="20"/>
                <w:szCs w:val="20"/>
              </w:rPr>
              <w:t>Provide mobile reclamation machines to workshops and operators of large commercial and industrial equipment: Carry out a study to determine recipients; and procure and distribute 20 reclamation machines and 60 100</w:t>
            </w:r>
            <w:r w:rsidRPr="00805DF6">
              <w:rPr>
                <w:sz w:val="20"/>
                <w:szCs w:val="20"/>
              </w:rPr>
              <w:noBreakHyphen/>
              <w:t>lb cylinders.</w:t>
            </w:r>
          </w:p>
        </w:tc>
        <w:tc>
          <w:tcPr>
            <w:tcW w:w="931" w:type="dxa"/>
            <w:vMerge/>
          </w:tcPr>
          <w:p w14:paraId="3263CDD2" w14:textId="77777777" w:rsidR="00482642" w:rsidRPr="00805DF6" w:rsidRDefault="00482642">
            <w:pPr>
              <w:jc w:val="center"/>
              <w:rPr>
                <w:sz w:val="20"/>
                <w:szCs w:val="20"/>
                <w:highlight w:val="cyan"/>
              </w:rPr>
            </w:pPr>
          </w:p>
        </w:tc>
        <w:tc>
          <w:tcPr>
            <w:tcW w:w="1195" w:type="dxa"/>
          </w:tcPr>
          <w:p w14:paraId="39DBAECE" w14:textId="77777777" w:rsidR="00482642" w:rsidRPr="00805DF6" w:rsidRDefault="00482642">
            <w:pPr>
              <w:jc w:val="right"/>
              <w:rPr>
                <w:sz w:val="20"/>
                <w:szCs w:val="20"/>
              </w:rPr>
            </w:pPr>
            <w:r w:rsidRPr="00805DF6">
              <w:rPr>
                <w:sz w:val="20"/>
                <w:szCs w:val="20"/>
              </w:rPr>
              <w:t>397,000</w:t>
            </w:r>
          </w:p>
        </w:tc>
      </w:tr>
      <w:tr w:rsidR="00482642" w:rsidRPr="00805DF6" w14:paraId="617273EB" w14:textId="77777777">
        <w:trPr>
          <w:trHeight w:val="204"/>
        </w:trPr>
        <w:tc>
          <w:tcPr>
            <w:tcW w:w="7225" w:type="dxa"/>
          </w:tcPr>
          <w:p w14:paraId="67050C1C" w14:textId="77777777" w:rsidR="00482642" w:rsidRPr="00805DF6" w:rsidRDefault="00482642">
            <w:pPr>
              <w:shd w:val="clear" w:color="auto" w:fill="FFFFFF" w:themeFill="background1"/>
              <w:ind w:left="171"/>
              <w:jc w:val="left"/>
              <w:rPr>
                <w:sz w:val="20"/>
                <w:szCs w:val="20"/>
              </w:rPr>
            </w:pPr>
            <w:r w:rsidRPr="00805DF6">
              <w:rPr>
                <w:sz w:val="20"/>
                <w:szCs w:val="20"/>
              </w:rPr>
              <w:t>Provide refrigerant identifiers: Procure 33 identifiers for customs points and training centres</w:t>
            </w:r>
          </w:p>
        </w:tc>
        <w:tc>
          <w:tcPr>
            <w:tcW w:w="931" w:type="dxa"/>
            <w:vMerge/>
          </w:tcPr>
          <w:p w14:paraId="47AE8E99" w14:textId="77777777" w:rsidR="00482642" w:rsidRPr="00805DF6" w:rsidRDefault="00482642">
            <w:pPr>
              <w:jc w:val="center"/>
              <w:rPr>
                <w:sz w:val="20"/>
                <w:szCs w:val="20"/>
                <w:highlight w:val="cyan"/>
              </w:rPr>
            </w:pPr>
          </w:p>
        </w:tc>
        <w:tc>
          <w:tcPr>
            <w:tcW w:w="1195" w:type="dxa"/>
          </w:tcPr>
          <w:p w14:paraId="0EA16A2A" w14:textId="77777777" w:rsidR="00482642" w:rsidRPr="00805DF6" w:rsidRDefault="00482642">
            <w:pPr>
              <w:jc w:val="right"/>
              <w:rPr>
                <w:sz w:val="20"/>
                <w:szCs w:val="20"/>
              </w:rPr>
            </w:pPr>
            <w:r w:rsidRPr="00805DF6">
              <w:rPr>
                <w:sz w:val="20"/>
                <w:szCs w:val="20"/>
              </w:rPr>
              <w:t>200,000</w:t>
            </w:r>
          </w:p>
        </w:tc>
      </w:tr>
      <w:tr w:rsidR="00482642" w:rsidRPr="00805DF6" w14:paraId="68B0EFE6" w14:textId="77777777">
        <w:trPr>
          <w:trHeight w:val="204"/>
        </w:trPr>
        <w:tc>
          <w:tcPr>
            <w:tcW w:w="7225" w:type="dxa"/>
          </w:tcPr>
          <w:p w14:paraId="7ED5F414" w14:textId="77777777" w:rsidR="00482642" w:rsidRPr="00805DF6" w:rsidRDefault="00482642">
            <w:pPr>
              <w:shd w:val="clear" w:color="auto" w:fill="FFFFFF" w:themeFill="background1"/>
              <w:ind w:left="171"/>
              <w:jc w:val="left"/>
              <w:rPr>
                <w:sz w:val="20"/>
                <w:szCs w:val="20"/>
              </w:rPr>
            </w:pPr>
            <w:r w:rsidRPr="00805DF6">
              <w:rPr>
                <w:sz w:val="20"/>
                <w:szCs w:val="20"/>
              </w:rPr>
              <w:t xml:space="preserve">Supply gas chromatographs and ancillary equipment: Procure chromatographs, moisture testers, and laboratory equipment for one customs regional office. </w:t>
            </w:r>
          </w:p>
        </w:tc>
        <w:tc>
          <w:tcPr>
            <w:tcW w:w="931" w:type="dxa"/>
            <w:vMerge/>
          </w:tcPr>
          <w:p w14:paraId="7101B12D" w14:textId="77777777" w:rsidR="00482642" w:rsidRPr="00805DF6" w:rsidRDefault="00482642">
            <w:pPr>
              <w:jc w:val="center"/>
              <w:rPr>
                <w:sz w:val="20"/>
                <w:szCs w:val="20"/>
                <w:highlight w:val="cyan"/>
              </w:rPr>
            </w:pPr>
          </w:p>
        </w:tc>
        <w:tc>
          <w:tcPr>
            <w:tcW w:w="1195" w:type="dxa"/>
          </w:tcPr>
          <w:p w14:paraId="68F70CBF" w14:textId="77777777" w:rsidR="00482642" w:rsidRPr="00805DF6" w:rsidRDefault="00482642">
            <w:pPr>
              <w:jc w:val="right"/>
              <w:rPr>
                <w:sz w:val="20"/>
                <w:szCs w:val="20"/>
              </w:rPr>
            </w:pPr>
            <w:r w:rsidRPr="00805DF6">
              <w:rPr>
                <w:sz w:val="20"/>
                <w:szCs w:val="20"/>
              </w:rPr>
              <w:t>100,000</w:t>
            </w:r>
          </w:p>
        </w:tc>
      </w:tr>
      <w:tr w:rsidR="00482642" w:rsidRPr="00805DF6" w14:paraId="28490A7E" w14:textId="77777777">
        <w:trPr>
          <w:trHeight w:val="283"/>
        </w:trPr>
        <w:tc>
          <w:tcPr>
            <w:tcW w:w="9351" w:type="dxa"/>
            <w:gridSpan w:val="3"/>
            <w:vAlign w:val="center"/>
          </w:tcPr>
          <w:p w14:paraId="66F035B3" w14:textId="77777777" w:rsidR="00482642" w:rsidRPr="00805DF6" w:rsidRDefault="00482642">
            <w:pPr>
              <w:shd w:val="clear" w:color="auto" w:fill="FFFFFF" w:themeFill="background1"/>
              <w:jc w:val="left"/>
              <w:rPr>
                <w:i/>
                <w:iCs/>
                <w:sz w:val="20"/>
                <w:szCs w:val="20"/>
              </w:rPr>
            </w:pPr>
            <w:r w:rsidRPr="00805DF6">
              <w:rPr>
                <w:i/>
                <w:iCs/>
                <w:sz w:val="20"/>
                <w:szCs w:val="20"/>
              </w:rPr>
              <w:t>Sector-specific activities in commercial and industrial RAC (US $385,000)</w:t>
            </w:r>
          </w:p>
        </w:tc>
      </w:tr>
      <w:tr w:rsidR="00482642" w:rsidRPr="00805DF6" w14:paraId="3A5431E6" w14:textId="77777777">
        <w:trPr>
          <w:trHeight w:val="204"/>
        </w:trPr>
        <w:tc>
          <w:tcPr>
            <w:tcW w:w="7225" w:type="dxa"/>
          </w:tcPr>
          <w:p w14:paraId="15243DEC" w14:textId="77777777" w:rsidR="00482642" w:rsidRPr="00805DF6" w:rsidRDefault="00482642">
            <w:pPr>
              <w:shd w:val="clear" w:color="auto" w:fill="FFFFFF" w:themeFill="background1"/>
              <w:ind w:left="171"/>
              <w:jc w:val="left"/>
              <w:rPr>
                <w:sz w:val="20"/>
                <w:szCs w:val="20"/>
              </w:rPr>
            </w:pPr>
            <w:r w:rsidRPr="00805DF6">
              <w:rPr>
                <w:sz w:val="20"/>
                <w:szCs w:val="20"/>
              </w:rPr>
              <w:t>Support leak reduction in large RAC equipment and systems: Map large commercial and industrial RAC installations.</w:t>
            </w:r>
          </w:p>
        </w:tc>
        <w:tc>
          <w:tcPr>
            <w:tcW w:w="931" w:type="dxa"/>
            <w:vMerge w:val="restart"/>
          </w:tcPr>
          <w:p w14:paraId="2A68386A" w14:textId="77777777" w:rsidR="00482642" w:rsidRPr="00805DF6" w:rsidRDefault="00482642">
            <w:pPr>
              <w:jc w:val="center"/>
              <w:rPr>
                <w:sz w:val="20"/>
                <w:szCs w:val="20"/>
              </w:rPr>
            </w:pPr>
            <w:r w:rsidRPr="00805DF6">
              <w:rPr>
                <w:sz w:val="20"/>
                <w:szCs w:val="20"/>
              </w:rPr>
              <w:t>UNIDO</w:t>
            </w:r>
          </w:p>
        </w:tc>
        <w:tc>
          <w:tcPr>
            <w:tcW w:w="1195" w:type="dxa"/>
          </w:tcPr>
          <w:p w14:paraId="7B48FE64" w14:textId="77777777" w:rsidR="00482642" w:rsidRPr="00805DF6" w:rsidRDefault="00482642">
            <w:pPr>
              <w:jc w:val="right"/>
              <w:rPr>
                <w:sz w:val="20"/>
                <w:szCs w:val="20"/>
              </w:rPr>
            </w:pPr>
            <w:r w:rsidRPr="00805DF6">
              <w:rPr>
                <w:sz w:val="20"/>
                <w:szCs w:val="20"/>
              </w:rPr>
              <w:t>20,000</w:t>
            </w:r>
          </w:p>
        </w:tc>
      </w:tr>
      <w:tr w:rsidR="00482642" w:rsidRPr="00805DF6" w14:paraId="3EB4E404" w14:textId="77777777">
        <w:trPr>
          <w:trHeight w:val="204"/>
        </w:trPr>
        <w:tc>
          <w:tcPr>
            <w:tcW w:w="7225" w:type="dxa"/>
          </w:tcPr>
          <w:p w14:paraId="4B0B09DD" w14:textId="77777777" w:rsidR="00482642" w:rsidRPr="00805DF6" w:rsidRDefault="00482642">
            <w:pPr>
              <w:shd w:val="clear" w:color="auto" w:fill="FFFFFF" w:themeFill="background1"/>
              <w:ind w:left="171"/>
              <w:jc w:val="left"/>
              <w:rPr>
                <w:sz w:val="20"/>
                <w:szCs w:val="20"/>
              </w:rPr>
            </w:pPr>
            <w:r w:rsidRPr="00805DF6">
              <w:rPr>
                <w:sz w:val="20"/>
                <w:szCs w:val="20"/>
              </w:rPr>
              <w:t>Promote uptake of ammonia technology in the industrial refrigeration sector: Develop a database of selected sites and prepare technical specifications; and select beneficiaries that will receive the replacement chillers.</w:t>
            </w:r>
          </w:p>
        </w:tc>
        <w:tc>
          <w:tcPr>
            <w:tcW w:w="931" w:type="dxa"/>
            <w:vMerge/>
          </w:tcPr>
          <w:p w14:paraId="01863DCD" w14:textId="77777777" w:rsidR="00482642" w:rsidRPr="00805DF6" w:rsidRDefault="00482642">
            <w:pPr>
              <w:jc w:val="center"/>
              <w:rPr>
                <w:sz w:val="20"/>
                <w:szCs w:val="20"/>
                <w:highlight w:val="cyan"/>
              </w:rPr>
            </w:pPr>
          </w:p>
        </w:tc>
        <w:tc>
          <w:tcPr>
            <w:tcW w:w="1195" w:type="dxa"/>
          </w:tcPr>
          <w:p w14:paraId="15FDA523" w14:textId="77777777" w:rsidR="00482642" w:rsidRPr="00805DF6" w:rsidRDefault="00482642">
            <w:pPr>
              <w:jc w:val="right"/>
              <w:rPr>
                <w:sz w:val="20"/>
                <w:szCs w:val="20"/>
              </w:rPr>
            </w:pPr>
            <w:r w:rsidRPr="00805DF6">
              <w:rPr>
                <w:sz w:val="20"/>
                <w:szCs w:val="20"/>
              </w:rPr>
              <w:t>80,000</w:t>
            </w:r>
          </w:p>
        </w:tc>
      </w:tr>
      <w:tr w:rsidR="00482642" w:rsidRPr="00805DF6" w14:paraId="6A590DD4" w14:textId="77777777">
        <w:trPr>
          <w:trHeight w:val="204"/>
        </w:trPr>
        <w:tc>
          <w:tcPr>
            <w:tcW w:w="7225" w:type="dxa"/>
          </w:tcPr>
          <w:p w14:paraId="3C9C4A8D" w14:textId="77777777" w:rsidR="00482642" w:rsidRPr="00805DF6" w:rsidRDefault="00482642">
            <w:pPr>
              <w:shd w:val="clear" w:color="auto" w:fill="FFFFFF" w:themeFill="background1"/>
              <w:ind w:left="171"/>
              <w:jc w:val="left"/>
              <w:rPr>
                <w:sz w:val="20"/>
                <w:szCs w:val="20"/>
              </w:rPr>
            </w:pPr>
            <w:r w:rsidRPr="00805DF6">
              <w:rPr>
                <w:sz w:val="20"/>
                <w:szCs w:val="20"/>
              </w:rPr>
              <w:t>Begin support of IEC-H technology in the hospitality sector by determining where the technology can be showcased and developing technical specifications; and initiate beneficiary selection.</w:t>
            </w:r>
          </w:p>
        </w:tc>
        <w:tc>
          <w:tcPr>
            <w:tcW w:w="931" w:type="dxa"/>
            <w:vMerge/>
          </w:tcPr>
          <w:p w14:paraId="52E4E454" w14:textId="77777777" w:rsidR="00482642" w:rsidRPr="00805DF6" w:rsidRDefault="00482642">
            <w:pPr>
              <w:jc w:val="center"/>
              <w:rPr>
                <w:sz w:val="20"/>
                <w:szCs w:val="20"/>
                <w:highlight w:val="cyan"/>
              </w:rPr>
            </w:pPr>
          </w:p>
        </w:tc>
        <w:tc>
          <w:tcPr>
            <w:tcW w:w="1195" w:type="dxa"/>
          </w:tcPr>
          <w:p w14:paraId="321853F1" w14:textId="77777777" w:rsidR="00482642" w:rsidRPr="00805DF6" w:rsidRDefault="00482642">
            <w:pPr>
              <w:jc w:val="right"/>
              <w:rPr>
                <w:sz w:val="20"/>
                <w:szCs w:val="20"/>
              </w:rPr>
            </w:pPr>
            <w:r w:rsidRPr="00805DF6">
              <w:rPr>
                <w:sz w:val="20"/>
                <w:szCs w:val="20"/>
              </w:rPr>
              <w:t>35,000</w:t>
            </w:r>
          </w:p>
        </w:tc>
      </w:tr>
      <w:tr w:rsidR="00482642" w:rsidRPr="00805DF6" w14:paraId="73F66DCA" w14:textId="77777777">
        <w:trPr>
          <w:trHeight w:val="204"/>
        </w:trPr>
        <w:tc>
          <w:tcPr>
            <w:tcW w:w="7225" w:type="dxa"/>
          </w:tcPr>
          <w:p w14:paraId="75747094" w14:textId="77777777" w:rsidR="00482642" w:rsidRPr="00805DF6" w:rsidRDefault="00482642">
            <w:pPr>
              <w:shd w:val="clear" w:color="auto" w:fill="FFFFFF" w:themeFill="background1"/>
              <w:ind w:left="171"/>
              <w:jc w:val="left"/>
              <w:rPr>
                <w:sz w:val="20"/>
                <w:szCs w:val="20"/>
              </w:rPr>
            </w:pPr>
            <w:r w:rsidRPr="00805DF6">
              <w:rPr>
                <w:sz w:val="20"/>
                <w:szCs w:val="20"/>
              </w:rPr>
              <w:t xml:space="preserve">Initiate development of evaporative cooling guidelines and roadmap. </w:t>
            </w:r>
          </w:p>
        </w:tc>
        <w:tc>
          <w:tcPr>
            <w:tcW w:w="931" w:type="dxa"/>
            <w:vMerge/>
          </w:tcPr>
          <w:p w14:paraId="0F0FD38E" w14:textId="77777777" w:rsidR="00482642" w:rsidRPr="00805DF6" w:rsidRDefault="00482642">
            <w:pPr>
              <w:jc w:val="center"/>
              <w:rPr>
                <w:sz w:val="20"/>
                <w:szCs w:val="20"/>
                <w:highlight w:val="cyan"/>
              </w:rPr>
            </w:pPr>
          </w:p>
        </w:tc>
        <w:tc>
          <w:tcPr>
            <w:tcW w:w="1195" w:type="dxa"/>
          </w:tcPr>
          <w:p w14:paraId="6D33B6BD" w14:textId="77777777" w:rsidR="00482642" w:rsidRPr="00805DF6" w:rsidRDefault="00482642">
            <w:pPr>
              <w:jc w:val="right"/>
              <w:rPr>
                <w:sz w:val="20"/>
                <w:szCs w:val="20"/>
              </w:rPr>
            </w:pPr>
            <w:r w:rsidRPr="00805DF6">
              <w:rPr>
                <w:sz w:val="20"/>
                <w:szCs w:val="20"/>
              </w:rPr>
              <w:t>10,000</w:t>
            </w:r>
          </w:p>
        </w:tc>
      </w:tr>
      <w:tr w:rsidR="00482642" w:rsidRPr="00805DF6" w14:paraId="1B2BEA4B" w14:textId="77777777">
        <w:trPr>
          <w:trHeight w:val="204"/>
        </w:trPr>
        <w:tc>
          <w:tcPr>
            <w:tcW w:w="7225" w:type="dxa"/>
          </w:tcPr>
          <w:p w14:paraId="4FDEC569" w14:textId="77777777" w:rsidR="00482642" w:rsidRPr="00805DF6" w:rsidRDefault="00482642">
            <w:pPr>
              <w:shd w:val="clear" w:color="auto" w:fill="FFFFFF" w:themeFill="background1"/>
              <w:ind w:left="171"/>
              <w:jc w:val="left"/>
              <w:rPr>
                <w:sz w:val="20"/>
                <w:szCs w:val="20"/>
              </w:rPr>
            </w:pPr>
            <w:r w:rsidRPr="00805DF6">
              <w:rPr>
                <w:sz w:val="20"/>
                <w:szCs w:val="20"/>
              </w:rPr>
              <w:t>Introduce LD cooling technology: Provide technical assistance to develop three</w:t>
            </w:r>
            <w:r>
              <w:rPr>
                <w:sz w:val="20"/>
                <w:szCs w:val="20"/>
              </w:rPr>
              <w:t> </w:t>
            </w:r>
            <w:r w:rsidRPr="00805DF6">
              <w:rPr>
                <w:sz w:val="20"/>
                <w:szCs w:val="20"/>
              </w:rPr>
              <w:t>LD</w:t>
            </w:r>
            <w:r w:rsidRPr="00805DF6">
              <w:rPr>
                <w:sz w:val="20"/>
                <w:szCs w:val="20"/>
              </w:rPr>
              <w:noBreakHyphen/>
              <w:t>IED</w:t>
            </w:r>
            <w:r w:rsidRPr="00805DF6">
              <w:rPr>
                <w:sz w:val="20"/>
                <w:szCs w:val="20"/>
              </w:rPr>
              <w:noBreakHyphen/>
              <w:t>H prototypes and initiate testing of the prototypes.</w:t>
            </w:r>
          </w:p>
        </w:tc>
        <w:tc>
          <w:tcPr>
            <w:tcW w:w="931" w:type="dxa"/>
            <w:vMerge/>
          </w:tcPr>
          <w:p w14:paraId="30481DB2" w14:textId="77777777" w:rsidR="00482642" w:rsidRPr="00805DF6" w:rsidRDefault="00482642">
            <w:pPr>
              <w:jc w:val="center"/>
              <w:rPr>
                <w:sz w:val="20"/>
                <w:szCs w:val="20"/>
                <w:highlight w:val="cyan"/>
              </w:rPr>
            </w:pPr>
          </w:p>
        </w:tc>
        <w:tc>
          <w:tcPr>
            <w:tcW w:w="1195" w:type="dxa"/>
          </w:tcPr>
          <w:p w14:paraId="59A7F341" w14:textId="77777777" w:rsidR="00482642" w:rsidRPr="00805DF6" w:rsidRDefault="00482642">
            <w:pPr>
              <w:jc w:val="right"/>
              <w:rPr>
                <w:sz w:val="20"/>
                <w:szCs w:val="20"/>
              </w:rPr>
            </w:pPr>
            <w:r w:rsidRPr="00805DF6">
              <w:rPr>
                <w:sz w:val="20"/>
                <w:szCs w:val="20"/>
              </w:rPr>
              <w:t>240,000</w:t>
            </w:r>
          </w:p>
        </w:tc>
      </w:tr>
      <w:tr w:rsidR="00482642" w:rsidRPr="00805DF6" w14:paraId="5A8334AD" w14:textId="77777777">
        <w:trPr>
          <w:trHeight w:val="283"/>
        </w:trPr>
        <w:tc>
          <w:tcPr>
            <w:tcW w:w="9351" w:type="dxa"/>
            <w:gridSpan w:val="3"/>
            <w:vAlign w:val="center"/>
          </w:tcPr>
          <w:p w14:paraId="7EC80560" w14:textId="77777777" w:rsidR="00482642" w:rsidRPr="00805DF6" w:rsidRDefault="00482642">
            <w:pPr>
              <w:keepNext/>
              <w:shd w:val="clear" w:color="auto" w:fill="FFFFFF" w:themeFill="background1"/>
              <w:jc w:val="left"/>
              <w:rPr>
                <w:i/>
                <w:iCs/>
                <w:sz w:val="20"/>
                <w:szCs w:val="20"/>
              </w:rPr>
            </w:pPr>
            <w:r w:rsidRPr="00805DF6">
              <w:rPr>
                <w:i/>
                <w:iCs/>
                <w:sz w:val="20"/>
                <w:szCs w:val="20"/>
              </w:rPr>
              <w:t>Technical assistance (US $60,000)</w:t>
            </w:r>
          </w:p>
        </w:tc>
      </w:tr>
      <w:tr w:rsidR="00482642" w:rsidRPr="00805DF6" w14:paraId="743EA9FE" w14:textId="77777777">
        <w:trPr>
          <w:trHeight w:val="517"/>
        </w:trPr>
        <w:tc>
          <w:tcPr>
            <w:tcW w:w="7225" w:type="dxa"/>
          </w:tcPr>
          <w:p w14:paraId="7688B3FA" w14:textId="77777777" w:rsidR="00482642" w:rsidRPr="00805DF6" w:rsidRDefault="00482642">
            <w:pPr>
              <w:shd w:val="clear" w:color="auto" w:fill="FFFFFF" w:themeFill="background1"/>
              <w:ind w:left="171"/>
              <w:jc w:val="left"/>
              <w:rPr>
                <w:sz w:val="20"/>
                <w:szCs w:val="20"/>
              </w:rPr>
            </w:pPr>
            <w:r w:rsidRPr="00805DF6">
              <w:rPr>
                <w:sz w:val="20"/>
                <w:szCs w:val="20"/>
              </w:rPr>
              <w:t>Technical assistance to SMEs: Carry out a study to identify SMEs and installers in the commercial AC sector consuming HCFCs and determine their needs; hold workshops to provide information on new technologies; and arrange site visits to the SMEs.</w:t>
            </w:r>
          </w:p>
        </w:tc>
        <w:tc>
          <w:tcPr>
            <w:tcW w:w="931" w:type="dxa"/>
          </w:tcPr>
          <w:p w14:paraId="756D6392" w14:textId="77777777" w:rsidR="00482642" w:rsidRPr="00805DF6" w:rsidRDefault="00482642">
            <w:pPr>
              <w:jc w:val="center"/>
              <w:rPr>
                <w:sz w:val="20"/>
                <w:szCs w:val="20"/>
              </w:rPr>
            </w:pPr>
            <w:r w:rsidRPr="00805DF6">
              <w:rPr>
                <w:sz w:val="20"/>
                <w:szCs w:val="20"/>
              </w:rPr>
              <w:t>UNIDO</w:t>
            </w:r>
          </w:p>
        </w:tc>
        <w:tc>
          <w:tcPr>
            <w:tcW w:w="1195" w:type="dxa"/>
          </w:tcPr>
          <w:p w14:paraId="0091CBA8" w14:textId="77777777" w:rsidR="00482642" w:rsidRPr="00805DF6" w:rsidRDefault="00482642">
            <w:pPr>
              <w:jc w:val="right"/>
              <w:rPr>
                <w:sz w:val="20"/>
                <w:szCs w:val="20"/>
              </w:rPr>
            </w:pPr>
            <w:r w:rsidRPr="00805DF6">
              <w:rPr>
                <w:sz w:val="20"/>
                <w:szCs w:val="20"/>
              </w:rPr>
              <w:t>60,000</w:t>
            </w:r>
          </w:p>
        </w:tc>
      </w:tr>
      <w:tr w:rsidR="00482642" w:rsidRPr="00805DF6" w14:paraId="3142B82D" w14:textId="77777777">
        <w:trPr>
          <w:trHeight w:val="283"/>
        </w:trPr>
        <w:tc>
          <w:tcPr>
            <w:tcW w:w="9351" w:type="dxa"/>
            <w:gridSpan w:val="3"/>
            <w:vAlign w:val="center"/>
          </w:tcPr>
          <w:p w14:paraId="230C7DCC" w14:textId="77777777" w:rsidR="00482642" w:rsidRPr="00805DF6" w:rsidRDefault="00482642">
            <w:pPr>
              <w:shd w:val="clear" w:color="auto" w:fill="FFFFFF" w:themeFill="background1"/>
              <w:jc w:val="left"/>
              <w:rPr>
                <w:i/>
                <w:iCs/>
                <w:sz w:val="20"/>
                <w:szCs w:val="20"/>
              </w:rPr>
            </w:pPr>
            <w:r w:rsidRPr="00805DF6">
              <w:rPr>
                <w:i/>
                <w:iCs/>
                <w:sz w:val="20"/>
                <w:szCs w:val="20"/>
              </w:rPr>
              <w:t>Awareness</w:t>
            </w:r>
            <w:r w:rsidRPr="00805DF6">
              <w:rPr>
                <w:i/>
                <w:iCs/>
                <w:sz w:val="20"/>
                <w:szCs w:val="20"/>
              </w:rPr>
              <w:noBreakHyphen/>
              <w:t>raising (US $120,000)</w:t>
            </w:r>
          </w:p>
        </w:tc>
      </w:tr>
      <w:tr w:rsidR="00482642" w:rsidRPr="00805DF6" w14:paraId="2A2EE064" w14:textId="77777777">
        <w:trPr>
          <w:trHeight w:val="204"/>
        </w:trPr>
        <w:tc>
          <w:tcPr>
            <w:tcW w:w="7225" w:type="dxa"/>
          </w:tcPr>
          <w:p w14:paraId="67A0719C" w14:textId="77777777" w:rsidR="00482642" w:rsidRPr="00805DF6" w:rsidRDefault="00482642">
            <w:pPr>
              <w:shd w:val="clear" w:color="auto" w:fill="FFFFFF" w:themeFill="background1"/>
              <w:ind w:left="171"/>
              <w:jc w:val="left"/>
              <w:rPr>
                <w:sz w:val="20"/>
                <w:szCs w:val="20"/>
              </w:rPr>
            </w:pPr>
            <w:r w:rsidRPr="00805DF6">
              <w:rPr>
                <w:sz w:val="20"/>
                <w:szCs w:val="20"/>
              </w:rPr>
              <w:t>Outreach campaigns on certification, RRR, and sustainable cooling.</w:t>
            </w:r>
          </w:p>
        </w:tc>
        <w:tc>
          <w:tcPr>
            <w:tcW w:w="931" w:type="dxa"/>
          </w:tcPr>
          <w:p w14:paraId="113350A8" w14:textId="77777777" w:rsidR="00482642" w:rsidRPr="00805DF6" w:rsidRDefault="00482642">
            <w:pPr>
              <w:jc w:val="center"/>
              <w:rPr>
                <w:sz w:val="20"/>
                <w:szCs w:val="20"/>
              </w:rPr>
            </w:pPr>
            <w:r w:rsidRPr="00805DF6">
              <w:rPr>
                <w:sz w:val="20"/>
                <w:szCs w:val="20"/>
              </w:rPr>
              <w:t>UNIDO</w:t>
            </w:r>
          </w:p>
        </w:tc>
        <w:tc>
          <w:tcPr>
            <w:tcW w:w="1195" w:type="dxa"/>
          </w:tcPr>
          <w:p w14:paraId="78A9EE7B" w14:textId="77777777" w:rsidR="00482642" w:rsidRPr="00805DF6" w:rsidRDefault="00482642">
            <w:pPr>
              <w:jc w:val="right"/>
              <w:rPr>
                <w:sz w:val="20"/>
                <w:szCs w:val="20"/>
              </w:rPr>
            </w:pPr>
            <w:r w:rsidRPr="00805DF6">
              <w:rPr>
                <w:sz w:val="20"/>
                <w:szCs w:val="20"/>
              </w:rPr>
              <w:t>120,000</w:t>
            </w:r>
          </w:p>
        </w:tc>
      </w:tr>
      <w:tr w:rsidR="00482642" w:rsidRPr="00805DF6" w14:paraId="6F80E888" w14:textId="77777777">
        <w:trPr>
          <w:trHeight w:val="283"/>
        </w:trPr>
        <w:tc>
          <w:tcPr>
            <w:tcW w:w="9351" w:type="dxa"/>
            <w:gridSpan w:val="3"/>
            <w:vAlign w:val="center"/>
          </w:tcPr>
          <w:p w14:paraId="636331F8" w14:textId="77777777" w:rsidR="00482642" w:rsidRPr="00805DF6" w:rsidRDefault="00482642">
            <w:pPr>
              <w:shd w:val="clear" w:color="auto" w:fill="FFFFFF" w:themeFill="background1"/>
              <w:jc w:val="left"/>
              <w:rPr>
                <w:i/>
                <w:iCs/>
                <w:sz w:val="20"/>
                <w:szCs w:val="20"/>
              </w:rPr>
            </w:pPr>
            <w:r w:rsidRPr="00805DF6">
              <w:rPr>
                <w:i/>
                <w:iCs/>
                <w:sz w:val="20"/>
                <w:szCs w:val="20"/>
              </w:rPr>
              <w:lastRenderedPageBreak/>
              <w:t>PMU (US $225,387)</w:t>
            </w:r>
          </w:p>
        </w:tc>
      </w:tr>
      <w:tr w:rsidR="00482642" w:rsidRPr="00805DF6" w14:paraId="101E75F2" w14:textId="77777777">
        <w:trPr>
          <w:trHeight w:val="113"/>
        </w:trPr>
        <w:tc>
          <w:tcPr>
            <w:tcW w:w="7225" w:type="dxa"/>
          </w:tcPr>
          <w:p w14:paraId="3F65A9C2" w14:textId="77777777" w:rsidR="00482642" w:rsidRPr="00805DF6" w:rsidRDefault="00482642">
            <w:pPr>
              <w:shd w:val="clear" w:color="auto" w:fill="FFFFFF" w:themeFill="background1"/>
              <w:ind w:left="171"/>
              <w:jc w:val="left"/>
              <w:rPr>
                <w:sz w:val="20"/>
                <w:szCs w:val="20"/>
              </w:rPr>
            </w:pPr>
            <w:r w:rsidRPr="00805DF6">
              <w:rPr>
                <w:sz w:val="20"/>
                <w:szCs w:val="20"/>
              </w:rPr>
              <w:t>Project coordination and management activities, including national and international consultants (US $102,540), meetings and consultations (US $80,650), travel (US $28,804), and miscellaneous costs (US $13,393).</w:t>
            </w:r>
          </w:p>
        </w:tc>
        <w:tc>
          <w:tcPr>
            <w:tcW w:w="931" w:type="dxa"/>
          </w:tcPr>
          <w:p w14:paraId="3A2E5729" w14:textId="77777777" w:rsidR="00482642" w:rsidRPr="00805DF6" w:rsidRDefault="00482642">
            <w:pPr>
              <w:jc w:val="center"/>
              <w:rPr>
                <w:sz w:val="20"/>
                <w:szCs w:val="20"/>
              </w:rPr>
            </w:pPr>
            <w:r w:rsidRPr="00805DF6">
              <w:rPr>
                <w:sz w:val="20"/>
                <w:szCs w:val="20"/>
              </w:rPr>
              <w:t>UNIDO</w:t>
            </w:r>
          </w:p>
        </w:tc>
        <w:tc>
          <w:tcPr>
            <w:tcW w:w="1195" w:type="dxa"/>
          </w:tcPr>
          <w:p w14:paraId="1ED29803" w14:textId="77777777" w:rsidR="00482642" w:rsidRPr="00805DF6" w:rsidRDefault="00482642">
            <w:pPr>
              <w:jc w:val="right"/>
              <w:rPr>
                <w:sz w:val="20"/>
                <w:szCs w:val="20"/>
              </w:rPr>
            </w:pPr>
            <w:r w:rsidRPr="00805DF6">
              <w:rPr>
                <w:sz w:val="20"/>
                <w:szCs w:val="20"/>
              </w:rPr>
              <w:t>225,387</w:t>
            </w:r>
          </w:p>
        </w:tc>
      </w:tr>
      <w:tr w:rsidR="00482642" w:rsidRPr="00805DF6" w14:paraId="232B1BC6" w14:textId="77777777">
        <w:trPr>
          <w:trHeight w:val="135"/>
        </w:trPr>
        <w:tc>
          <w:tcPr>
            <w:tcW w:w="8156" w:type="dxa"/>
            <w:gridSpan w:val="2"/>
          </w:tcPr>
          <w:p w14:paraId="7B9F89FF" w14:textId="77777777" w:rsidR="00482642" w:rsidRPr="00805DF6" w:rsidRDefault="00482642">
            <w:pPr>
              <w:jc w:val="left"/>
              <w:rPr>
                <w:b/>
                <w:bCs/>
                <w:sz w:val="20"/>
                <w:szCs w:val="20"/>
              </w:rPr>
            </w:pPr>
            <w:r w:rsidRPr="00805DF6">
              <w:rPr>
                <w:b/>
                <w:bCs/>
                <w:sz w:val="20"/>
                <w:szCs w:val="20"/>
              </w:rPr>
              <w:t>Subtotal for UNIDO</w:t>
            </w:r>
          </w:p>
        </w:tc>
        <w:tc>
          <w:tcPr>
            <w:tcW w:w="1195" w:type="dxa"/>
          </w:tcPr>
          <w:p w14:paraId="327DE79C" w14:textId="77777777" w:rsidR="00482642" w:rsidRPr="00805DF6" w:rsidRDefault="00482642">
            <w:pPr>
              <w:jc w:val="right"/>
              <w:rPr>
                <w:b/>
                <w:bCs/>
                <w:sz w:val="20"/>
                <w:szCs w:val="20"/>
              </w:rPr>
            </w:pPr>
            <w:r w:rsidRPr="00805DF6">
              <w:rPr>
                <w:b/>
                <w:bCs/>
                <w:sz w:val="20"/>
                <w:szCs w:val="20"/>
              </w:rPr>
              <w:t>4,104,387</w:t>
            </w:r>
          </w:p>
        </w:tc>
      </w:tr>
      <w:tr w:rsidR="00482642" w:rsidRPr="00805DF6" w14:paraId="1D8B94CD" w14:textId="77777777">
        <w:trPr>
          <w:trHeight w:val="204"/>
        </w:trPr>
        <w:tc>
          <w:tcPr>
            <w:tcW w:w="8156" w:type="dxa"/>
            <w:gridSpan w:val="2"/>
          </w:tcPr>
          <w:p w14:paraId="47D53513" w14:textId="77777777" w:rsidR="00482642" w:rsidRPr="00805DF6" w:rsidRDefault="00482642">
            <w:pPr>
              <w:jc w:val="left"/>
              <w:rPr>
                <w:b/>
                <w:bCs/>
                <w:sz w:val="20"/>
                <w:szCs w:val="20"/>
              </w:rPr>
            </w:pPr>
            <w:r w:rsidRPr="00805DF6">
              <w:rPr>
                <w:b/>
                <w:bCs/>
                <w:sz w:val="20"/>
                <w:szCs w:val="20"/>
              </w:rPr>
              <w:t>Subtotal for UNEP</w:t>
            </w:r>
          </w:p>
        </w:tc>
        <w:tc>
          <w:tcPr>
            <w:tcW w:w="1195" w:type="dxa"/>
          </w:tcPr>
          <w:p w14:paraId="5961F1F1" w14:textId="77777777" w:rsidR="00482642" w:rsidRPr="00805DF6" w:rsidRDefault="00482642">
            <w:pPr>
              <w:jc w:val="right"/>
              <w:rPr>
                <w:b/>
                <w:bCs/>
                <w:sz w:val="20"/>
                <w:szCs w:val="20"/>
              </w:rPr>
            </w:pPr>
            <w:r w:rsidRPr="00805DF6">
              <w:rPr>
                <w:b/>
                <w:bCs/>
                <w:sz w:val="20"/>
                <w:szCs w:val="20"/>
              </w:rPr>
              <w:t>485,000</w:t>
            </w:r>
          </w:p>
        </w:tc>
      </w:tr>
      <w:tr w:rsidR="00482642" w:rsidRPr="00805DF6" w14:paraId="0A098DF6" w14:textId="77777777">
        <w:trPr>
          <w:trHeight w:val="204"/>
        </w:trPr>
        <w:tc>
          <w:tcPr>
            <w:tcW w:w="8156" w:type="dxa"/>
            <w:gridSpan w:val="2"/>
          </w:tcPr>
          <w:p w14:paraId="0ED845AE" w14:textId="77777777" w:rsidR="00482642" w:rsidRPr="00805DF6" w:rsidRDefault="00482642">
            <w:pPr>
              <w:jc w:val="left"/>
              <w:rPr>
                <w:b/>
                <w:sz w:val="20"/>
              </w:rPr>
            </w:pPr>
            <w:r w:rsidRPr="00805DF6">
              <w:rPr>
                <w:b/>
                <w:bCs/>
                <w:sz w:val="20"/>
                <w:szCs w:val="20"/>
              </w:rPr>
              <w:t>Total</w:t>
            </w:r>
          </w:p>
        </w:tc>
        <w:tc>
          <w:tcPr>
            <w:tcW w:w="1195" w:type="dxa"/>
          </w:tcPr>
          <w:p w14:paraId="19F5E973" w14:textId="77777777" w:rsidR="00482642" w:rsidRPr="00805DF6" w:rsidRDefault="00482642">
            <w:pPr>
              <w:jc w:val="right"/>
              <w:rPr>
                <w:b/>
                <w:bCs/>
                <w:sz w:val="20"/>
                <w:szCs w:val="20"/>
              </w:rPr>
            </w:pPr>
            <w:r w:rsidRPr="00805DF6">
              <w:rPr>
                <w:b/>
                <w:bCs/>
                <w:sz w:val="20"/>
                <w:szCs w:val="20"/>
              </w:rPr>
              <w:t>4,589,387</w:t>
            </w:r>
          </w:p>
        </w:tc>
      </w:tr>
    </w:tbl>
    <w:p w14:paraId="60387A95" w14:textId="77777777" w:rsidR="00482642" w:rsidRPr="00805DF6" w:rsidRDefault="00482642" w:rsidP="00482642">
      <w:pPr>
        <w:pStyle w:val="Heading1"/>
        <w:numPr>
          <w:ilvl w:val="0"/>
          <w:numId w:val="1"/>
        </w:numPr>
        <w:spacing w:before="240"/>
      </w:pPr>
      <w:r w:rsidRPr="00805DF6">
        <w:t>Given that sustained reductions of 75 per cent and 85 per cent of the baseline will be achieved by 2027 and 2029, respectively, in advance of the Montreal Protocol targets, it was agreed to maintain the third and final tranche in 2029 rather than 2030. This schedule also coincides with the third tranche of the KIP.</w:t>
      </w:r>
    </w:p>
    <w:p w14:paraId="71C399F7" w14:textId="77777777" w:rsidR="00482642" w:rsidRPr="00805DF6" w:rsidRDefault="00482642" w:rsidP="00482642">
      <w:pPr>
        <w:keepNext/>
        <w:spacing w:after="240"/>
        <w:outlineLvl w:val="0"/>
        <w:rPr>
          <w:bCs/>
          <w:u w:val="single"/>
        </w:rPr>
      </w:pPr>
      <w:r w:rsidRPr="00805DF6">
        <w:rPr>
          <w:bCs/>
          <w:u w:val="single"/>
        </w:rPr>
        <w:t>Co-financing</w:t>
      </w:r>
    </w:p>
    <w:p w14:paraId="77F691E3" w14:textId="77777777" w:rsidR="00482642" w:rsidRPr="00805DF6" w:rsidRDefault="00482642" w:rsidP="00482642">
      <w:pPr>
        <w:pStyle w:val="Heading1"/>
        <w:numPr>
          <w:ilvl w:val="0"/>
          <w:numId w:val="1"/>
        </w:numPr>
      </w:pPr>
      <w:r w:rsidRPr="00805DF6">
        <w:t>All projects to demonstrate low-GWP technologies at end-user sites will be co-financed by the beneficiary end users.</w:t>
      </w:r>
    </w:p>
    <w:p w14:paraId="4947A6BA" w14:textId="77777777" w:rsidR="00482642" w:rsidRPr="00805DF6" w:rsidRDefault="00482642" w:rsidP="00482642">
      <w:pPr>
        <w:keepNext/>
        <w:spacing w:after="240"/>
        <w:outlineLvl w:val="0"/>
        <w:rPr>
          <w:bCs/>
          <w:u w:val="single"/>
        </w:rPr>
      </w:pPr>
      <w:r w:rsidRPr="00805DF6">
        <w:rPr>
          <w:bCs/>
          <w:u w:val="single"/>
        </w:rPr>
        <w:t>2025–2027 draft business plan of the Multilateral Fund</w:t>
      </w:r>
    </w:p>
    <w:p w14:paraId="5CD411BF" w14:textId="77777777" w:rsidR="00482642" w:rsidRPr="00805DF6" w:rsidRDefault="00482642" w:rsidP="00482642">
      <w:pPr>
        <w:pStyle w:val="Heading1"/>
        <w:numPr>
          <w:ilvl w:val="0"/>
          <w:numId w:val="1"/>
        </w:numPr>
      </w:pPr>
      <w:r w:rsidRPr="00805DF6">
        <w:t>UNIDO and UNEP are requesting US $9,165,815, plus agency support costs, for the implementation of stage III of the HPMP for Egypt. The total requested value of US $8,823,109, including agency support costs for the period of 2025–2027, is US $4,696,647 above the amount in the business plan.</w:t>
      </w:r>
    </w:p>
    <w:p w14:paraId="4EB9C6F8" w14:textId="77777777" w:rsidR="00482642" w:rsidRPr="00805DF6" w:rsidRDefault="00482642" w:rsidP="00482642">
      <w:pPr>
        <w:keepNext/>
        <w:spacing w:after="240"/>
        <w:rPr>
          <w:iCs/>
          <w:u w:val="single"/>
        </w:rPr>
      </w:pPr>
      <w:r w:rsidRPr="00805DF6">
        <w:rPr>
          <w:iCs/>
          <w:u w:val="single"/>
        </w:rPr>
        <w:t>Gender policy implementation</w:t>
      </w:r>
    </w:p>
    <w:p w14:paraId="4812F83A" w14:textId="77777777" w:rsidR="00482642" w:rsidRPr="00805DF6" w:rsidRDefault="00482642" w:rsidP="00482642">
      <w:pPr>
        <w:pStyle w:val="Heading1"/>
        <w:numPr>
          <w:ilvl w:val="0"/>
          <w:numId w:val="1"/>
        </w:numPr>
      </w:pPr>
      <w:r w:rsidRPr="00805DF6">
        <w:t>Progress was made during the implementation of stage II to increase women’s involvement in the RAC sector, and efforts will continue to be carried out under stage III of the HPMP and stage I of the KIP. Stage II includes measurable targets and indicators</w:t>
      </w:r>
      <w:r>
        <w:t>,</w:t>
      </w:r>
      <w:r w:rsidRPr="00805DF6">
        <w:t xml:space="preserve"> and support of women’s participation will be incorporated into training activities, codes of good practice, outreach campaigns, recruitment, and the internship programme. Further, the NOU prepared a draft outline for a policy to promote </w:t>
      </w:r>
      <w:r>
        <w:t xml:space="preserve">women’s participation </w:t>
      </w:r>
      <w:r w:rsidRPr="00805DF6">
        <w:t xml:space="preserve">that includes improving reporting and monitoring systems to track and record </w:t>
      </w:r>
      <w:r>
        <w:t>their participation</w:t>
      </w:r>
      <w:r w:rsidRPr="00805DF6">
        <w:t xml:space="preserve">; incorporating </w:t>
      </w:r>
      <w:r>
        <w:t>women’s engagement</w:t>
      </w:r>
      <w:r w:rsidRPr="00805DF6">
        <w:t xml:space="preserve"> in the design and implementation of new projects; capacity-building, such as specific courses for female RAC technicians; and allocating sufficient resources for the policy. The Government has developed policies and mechanisms to reduce discrimination in the country. </w:t>
      </w:r>
    </w:p>
    <w:p w14:paraId="1AC9A4A3" w14:textId="77777777" w:rsidR="00482642" w:rsidRPr="00805DF6" w:rsidRDefault="00482642" w:rsidP="00482642">
      <w:pPr>
        <w:keepNext/>
        <w:spacing w:after="240"/>
        <w:rPr>
          <w:u w:val="single"/>
        </w:rPr>
      </w:pPr>
      <w:r w:rsidRPr="00805DF6">
        <w:rPr>
          <w:u w:val="single"/>
        </w:rPr>
        <w:t>Sustainability of the HCFC phase-out and assessment of risks</w:t>
      </w:r>
    </w:p>
    <w:p w14:paraId="44BDB358" w14:textId="77777777" w:rsidR="00482642" w:rsidRPr="00F754E1" w:rsidRDefault="00482642" w:rsidP="00482642">
      <w:pPr>
        <w:pStyle w:val="Heading1"/>
        <w:numPr>
          <w:ilvl w:val="0"/>
          <w:numId w:val="1"/>
        </w:numPr>
      </w:pPr>
      <w:r w:rsidRPr="00805DF6">
        <w:t xml:space="preserve">While Egypt has remained in compliance with the targets specified in the Agreement between the country and the Executive Committee, and consumption has been in line with allocated quotas, the use of HCFC-22 in the servicing sector did not decrease as much as could be anticipated given the assistance provided to the servicing sector under stage II of the HPMP. Numerous activities remain to be completed under stage II, including the training of a further 375 RAC technicians and the certification of </w:t>
      </w:r>
      <w:r w:rsidRPr="00F754E1">
        <w:t>140 RAC technicians; the issuance of the ministerial decree on the updated testing and certification scheme; the pilot inspection and certification of one or two buildings as part of the refrigerant containment and leakage prevention programme; and the implementation of mandatory QR codes for refrigerant cylinders. The successful implementation of those activities will support the successful implementation of both stage III of the HPMP and stage I of the KIP. UNIDO will include an update on the implementation of those activities as part of the request for the second tranche of stage III of the HPMP.</w:t>
      </w:r>
    </w:p>
    <w:p w14:paraId="3C95FE4D" w14:textId="77777777" w:rsidR="00482642" w:rsidRPr="00F754E1" w:rsidRDefault="00482642" w:rsidP="00482642">
      <w:pPr>
        <w:pStyle w:val="Heading1"/>
        <w:numPr>
          <w:ilvl w:val="0"/>
          <w:numId w:val="1"/>
        </w:numPr>
      </w:pPr>
      <w:r w:rsidRPr="00F754E1">
        <w:t xml:space="preserve">The Secretariat considers the formalization of the RAC technician workforce through the implementation of Egypt’s certification scheme to be key to mitigating risks to both the HCFC phase-out </w:t>
      </w:r>
      <w:r w:rsidRPr="00F754E1">
        <w:lastRenderedPageBreak/>
        <w:t xml:space="preserve">and the HFC phase-down; accordingly, the focus on increasing the number of RAC technicians to be trained and certified under stage III is strategic. UNIDO will include detailed progress in the implementation of those activities, including the number of technicians certified, in tranche implementation progress reports to ensure the Executive Committee is informed of the progress achieved. Similarly, UNIDO will include in those reports information on the implementation of Egypt’s reclamation scheme, including the quantity and type of refrigerants reclaimed. </w:t>
      </w:r>
    </w:p>
    <w:p w14:paraId="6149A6D0" w14:textId="77777777" w:rsidR="00482642" w:rsidRPr="00F754E1" w:rsidRDefault="00482642" w:rsidP="00482642">
      <w:pPr>
        <w:pStyle w:val="Heading1"/>
        <w:numPr>
          <w:ilvl w:val="0"/>
          <w:numId w:val="1"/>
        </w:numPr>
      </w:pPr>
      <w:r w:rsidRPr="00F754E1">
        <w:t xml:space="preserve">Stage III includes several projects to demonstrate technology at a limited number of end users. Such demonstration projects are inherently risky: if the technology were already broadly accepted, there would be no need for the demonstration project. The co-financing to be provided by end users, the technical assistance provided under the project, including the development of guidelines for evaporative cooling, a roadmap to promote the technology, and technical assistance for green procurement, and workshops and other awareness-raising activities, are appropriate measures to mitigate the risk that the market will not accept the technology. UNIDO will include in tranche implementation reports an update on progress in implementing the demonstration projects and associated technical assistance activities, as well as information on the uptake of the technology in the market. </w:t>
      </w:r>
    </w:p>
    <w:p w14:paraId="61916768" w14:textId="77777777" w:rsidR="00482642" w:rsidRPr="00805DF6" w:rsidRDefault="00482642" w:rsidP="00482642">
      <w:pPr>
        <w:pStyle w:val="Heading1"/>
        <w:numPr>
          <w:ilvl w:val="0"/>
          <w:numId w:val="1"/>
        </w:numPr>
      </w:pPr>
      <w:r w:rsidRPr="00F754E1">
        <w:t>Egypt imports and exports considerable amounts of controlled substances. The e-upgrade to Egypt’s quota, import and export tracking system will help the country control consumption, enforce its licensing and quota system, and mitigate the risk of illegal trade. Egypt has an effective licensing and quota system in place that will enable the country to reduce its HCFC consumption in advance of the Montreal Protocol control targets. The country has already implemented a ban on the import and manufacture of HCFC-based residential air conditioners, on the use of HCFCs to manufacture XPS foam, on the import of R-406A, and on the import and use of HCFC-141b pure and pre-blended. Those bans, and the forthcoming ban on all HCFC</w:t>
      </w:r>
      <w:r w:rsidRPr="00805DF6">
        <w:t>-based equipment that will be implemented by 1 January 2030, will help ensure the sustainability of the HCFC phase-out. The successful implementation of the country’s reclamation scheme will help ensure the country is able to service equipment, including equipment existing in the country by 1 January 2030, and thereby assist the country in remaining within its consumption limits in the 2030–2040 period.</w:t>
      </w:r>
    </w:p>
    <w:p w14:paraId="2238E590" w14:textId="77777777" w:rsidR="00482642" w:rsidRPr="00805DF6" w:rsidRDefault="00482642" w:rsidP="00482642">
      <w:pPr>
        <w:keepNext/>
        <w:spacing w:after="240"/>
        <w:rPr>
          <w:u w:val="single"/>
        </w:rPr>
      </w:pPr>
      <w:r w:rsidRPr="00805DF6">
        <w:rPr>
          <w:u w:val="single"/>
        </w:rPr>
        <w:t>Impact on the climate</w:t>
      </w:r>
    </w:p>
    <w:p w14:paraId="7BCB848C" w14:textId="77777777" w:rsidR="00482642" w:rsidRPr="00805DF6" w:rsidRDefault="00482642" w:rsidP="00482642">
      <w:pPr>
        <w:pStyle w:val="Heading1"/>
        <w:numPr>
          <w:ilvl w:val="0"/>
          <w:numId w:val="1"/>
        </w:numPr>
      </w:pPr>
      <w:r w:rsidRPr="00805DF6">
        <w:t>The activities proposed in the servicing sector, which include better refrigerant containment through training and provision of equipment, will reduce the use of HCFC</w:t>
      </w:r>
      <w:r w:rsidRPr="00805DF6">
        <w:noBreakHyphen/>
        <w:t>22 in servicing. Each kilogram of HCFC-22 not emitted due to better refrigeration practices results in the savings of approximately 1.8 CO</w:t>
      </w:r>
      <w:r w:rsidRPr="00805DF6">
        <w:rPr>
          <w:vertAlign w:val="subscript"/>
        </w:rPr>
        <w:t>2</w:t>
      </w:r>
      <w:r w:rsidRPr="00805DF6">
        <w:t>-equivalent tonnes. A calculation of the impact on the climate was provided in the HPMP. The activities planned by Egypt, including its efforts to promote low</w:t>
      </w:r>
      <w:r w:rsidRPr="00805DF6">
        <w:noBreakHyphen/>
        <w:t>GWP alternatives, as well as refrigerant RRR, indicate that the implementation of the HPMP will reduce the emission of refrigerants into the atmosphere, resulting in climate benefits.</w:t>
      </w:r>
    </w:p>
    <w:p w14:paraId="49A8FAC0" w14:textId="77777777" w:rsidR="00482642" w:rsidRPr="00805DF6" w:rsidRDefault="00482642" w:rsidP="00482642">
      <w:pPr>
        <w:spacing w:after="240"/>
        <w:outlineLvl w:val="0"/>
        <w:rPr>
          <w:bCs/>
          <w:u w:val="single"/>
        </w:rPr>
      </w:pPr>
      <w:bookmarkStart w:id="16" w:name="_Hlk126916245"/>
      <w:r w:rsidRPr="00805DF6">
        <w:rPr>
          <w:bCs/>
          <w:u w:val="single"/>
        </w:rPr>
        <w:t>Draft Agreement</w:t>
      </w:r>
    </w:p>
    <w:bookmarkEnd w:id="16"/>
    <w:p w14:paraId="72A87662" w14:textId="77777777" w:rsidR="00482642" w:rsidRPr="00805DF6" w:rsidRDefault="00482642" w:rsidP="00482642">
      <w:pPr>
        <w:pStyle w:val="Heading1"/>
        <w:numPr>
          <w:ilvl w:val="0"/>
          <w:numId w:val="1"/>
        </w:numPr>
      </w:pPr>
      <w:r w:rsidRPr="00805DF6">
        <w:t>A draft Agreement between the Government of Egypt and the Executive Committee for stage III of the HPMP is contained in annex I to the present document.</w:t>
      </w:r>
    </w:p>
    <w:p w14:paraId="02D468AA" w14:textId="77777777" w:rsidR="00E06720" w:rsidRPr="00805DF6" w:rsidRDefault="00E06720" w:rsidP="00E06720">
      <w:pPr>
        <w:keepNext/>
        <w:autoSpaceDE w:val="0"/>
        <w:autoSpaceDN w:val="0"/>
        <w:adjustRightInd w:val="0"/>
        <w:spacing w:before="360" w:after="240"/>
        <w:outlineLvl w:val="0"/>
        <w:rPr>
          <w:b/>
        </w:rPr>
      </w:pPr>
      <w:bookmarkStart w:id="17" w:name="_Hlk126916251"/>
      <w:r w:rsidRPr="00805DF6">
        <w:rPr>
          <w:b/>
        </w:rPr>
        <w:t>RECOMMENDATION</w:t>
      </w:r>
    </w:p>
    <w:bookmarkEnd w:id="17"/>
    <w:p w14:paraId="29C0063E" w14:textId="77777777" w:rsidR="00E06720" w:rsidRPr="00805DF6" w:rsidRDefault="00E06720" w:rsidP="00E06720">
      <w:pPr>
        <w:pStyle w:val="Heading1"/>
        <w:keepNext/>
        <w:numPr>
          <w:ilvl w:val="0"/>
          <w:numId w:val="1"/>
        </w:numPr>
      </w:pPr>
      <w:r w:rsidRPr="00805DF6">
        <w:t>The Executive Committee may wish to consider:</w:t>
      </w:r>
    </w:p>
    <w:p w14:paraId="46BC531D" w14:textId="77777777" w:rsidR="00E06720" w:rsidRPr="00805DF6" w:rsidRDefault="00E06720" w:rsidP="00E06720">
      <w:pPr>
        <w:numPr>
          <w:ilvl w:val="1"/>
          <w:numId w:val="1"/>
        </w:numPr>
        <w:spacing w:after="240"/>
        <w:outlineLvl w:val="1"/>
      </w:pPr>
      <w:r w:rsidRPr="00805DF6">
        <w:t xml:space="preserve">Approving, in principle, stage III of the HCFC phase-out management plan (HPMP) for Egypt for the period from 2025 to 2030 for the complete phase-out of HCFC consumption, in the amount of US $9,855,722, consisting of US $8,208,315, plus agency support costs of US $574,582, for UNIDO, and US $957,500, plus agency support costs of US $115,325, </w:t>
      </w:r>
      <w:r w:rsidRPr="00805DF6">
        <w:lastRenderedPageBreak/>
        <w:t>for UNEP, on the understanding that no more funding from the Multilateral Fund will be provided for the phase</w:t>
      </w:r>
      <w:r w:rsidRPr="00805DF6">
        <w:noBreakHyphen/>
        <w:t>out of HCFCs;</w:t>
      </w:r>
    </w:p>
    <w:p w14:paraId="41CD612B" w14:textId="77777777" w:rsidR="00E06720" w:rsidRPr="00805DF6" w:rsidRDefault="00E06720" w:rsidP="00E06720">
      <w:pPr>
        <w:numPr>
          <w:ilvl w:val="1"/>
          <w:numId w:val="1"/>
        </w:numPr>
        <w:spacing w:after="240"/>
        <w:outlineLvl w:val="1"/>
      </w:pPr>
      <w:r w:rsidRPr="00805DF6">
        <w:t>Noting:</w:t>
      </w:r>
    </w:p>
    <w:p w14:paraId="7F157C18" w14:textId="77777777" w:rsidR="00E06720" w:rsidRPr="00805DF6" w:rsidRDefault="00E06720" w:rsidP="002667D7">
      <w:pPr>
        <w:pStyle w:val="Heading3"/>
      </w:pPr>
      <w:r w:rsidRPr="00805DF6">
        <w:t xml:space="preserve">The commitment of the Government of Egypt to completely phase out HCFCs by 1 January 2030, </w:t>
      </w:r>
      <w:r>
        <w:t xml:space="preserve">and that HCFCs will not be imported after that date </w:t>
      </w:r>
      <w:r w:rsidRPr="00805DF6">
        <w:t>except for those allowed for a servicing tail between 2030 and 2040, where required, consistent with the provisions of the Montreal Protocol;</w:t>
      </w:r>
    </w:p>
    <w:p w14:paraId="76469DE0" w14:textId="77777777" w:rsidR="00E06720" w:rsidRDefault="00E06720" w:rsidP="002667D7">
      <w:pPr>
        <w:pStyle w:val="Heading3"/>
      </w:pPr>
      <w:r>
        <w:t>The commitment of the Government to ban the import and manufacture of HCFC</w:t>
      </w:r>
      <w:r>
        <w:noBreakHyphen/>
        <w:t>based equipment by 1 January 2030;</w:t>
      </w:r>
    </w:p>
    <w:p w14:paraId="0E238FA4" w14:textId="77777777" w:rsidR="00E06720" w:rsidRPr="00805DF6" w:rsidRDefault="00E06720" w:rsidP="002667D7">
      <w:pPr>
        <w:pStyle w:val="Heading3"/>
      </w:pPr>
      <w:r w:rsidRPr="00805DF6">
        <w:t>That upon completion of the end-user demonstration projects included in stage III of the HPMP, UNIDO will submit a final report on their implementation in line with decision 92/36(g), including the HCFC phase</w:t>
      </w:r>
      <w:r w:rsidRPr="00805DF6">
        <w:noBreakHyphen/>
        <w:t>out and energy efficiency gains achieved;</w:t>
      </w:r>
    </w:p>
    <w:p w14:paraId="054A4466" w14:textId="77777777" w:rsidR="00E06720" w:rsidRPr="00805DF6" w:rsidRDefault="00E06720" w:rsidP="00E06720">
      <w:pPr>
        <w:numPr>
          <w:ilvl w:val="1"/>
          <w:numId w:val="1"/>
        </w:numPr>
        <w:spacing w:after="240"/>
        <w:outlineLvl w:val="1"/>
      </w:pPr>
      <w:r w:rsidRPr="00805DF6">
        <w:t>Deducting 98.20 ODP tonnes of HCFCs from the remaining HCFC consumption eligible for funding;</w:t>
      </w:r>
    </w:p>
    <w:p w14:paraId="0D2EAAEA" w14:textId="77777777" w:rsidR="00E06720" w:rsidRPr="00805DF6" w:rsidRDefault="00E06720" w:rsidP="00E06720">
      <w:pPr>
        <w:numPr>
          <w:ilvl w:val="1"/>
          <w:numId w:val="1"/>
        </w:numPr>
        <w:spacing w:after="240"/>
        <w:outlineLvl w:val="1"/>
      </w:pPr>
      <w:r w:rsidRPr="00805DF6">
        <w:t>Approving the draft Agreement between the Government of Egypt and the Executive Committee for the reduction in consumption of HCFCs, in accordance with stage III of the HPMP, contained in annex I to the present document;</w:t>
      </w:r>
    </w:p>
    <w:p w14:paraId="525F8CC7" w14:textId="77777777" w:rsidR="00E06720" w:rsidRPr="00805DF6" w:rsidRDefault="00E06720" w:rsidP="00E06720">
      <w:pPr>
        <w:pStyle w:val="Heading2"/>
        <w:widowControl/>
        <w:numPr>
          <w:ilvl w:val="1"/>
          <w:numId w:val="1"/>
        </w:numPr>
      </w:pPr>
      <w:r w:rsidRPr="00805DF6">
        <w:t>That, to allow for consideration of the final tranche of its HPMP, the Government of Egypt should submit:</w:t>
      </w:r>
    </w:p>
    <w:p w14:paraId="36A889DB" w14:textId="77777777" w:rsidR="00E06720" w:rsidRPr="00805DF6" w:rsidRDefault="00E06720" w:rsidP="00E06720">
      <w:pPr>
        <w:numPr>
          <w:ilvl w:val="2"/>
          <w:numId w:val="1"/>
        </w:numPr>
        <w:spacing w:after="240"/>
        <w:outlineLvl w:val="2"/>
      </w:pPr>
      <w:r w:rsidRPr="00805DF6">
        <w:t xml:space="preserve">A detailed description of the regulatory and policy framework in place to implement measures to ensure that HCFC consumption was in compliance with paragraph 8 ter(e)(i) of Article 5 of the Montreal Protocol for the period </w:t>
      </w:r>
      <w:r w:rsidRPr="00805DF6">
        <w:br/>
        <w:t>2030–2040;</w:t>
      </w:r>
    </w:p>
    <w:p w14:paraId="7ABD6F0C" w14:textId="77777777" w:rsidR="00E06720" w:rsidRPr="00805DF6" w:rsidRDefault="00E06720" w:rsidP="00E06720">
      <w:pPr>
        <w:pStyle w:val="Heading3"/>
        <w:widowControl/>
        <w:numPr>
          <w:ilvl w:val="2"/>
          <w:numId w:val="1"/>
        </w:numPr>
      </w:pPr>
      <w:r w:rsidRPr="00805DF6">
        <w:t xml:space="preserve">If Egypt were intending to have consumption during the period 2030–2040, in line with paragraph 8 ter(e)(i) of Article 5 of the Montreal Protocol, proposed modifications to its Agreement with the Executive Committee covering the period beyond 2030; </w:t>
      </w:r>
    </w:p>
    <w:p w14:paraId="505A0D0E" w14:textId="77777777" w:rsidR="00E06720" w:rsidRDefault="00E06720" w:rsidP="00E06720">
      <w:pPr>
        <w:numPr>
          <w:ilvl w:val="1"/>
          <w:numId w:val="1"/>
        </w:numPr>
        <w:spacing w:after="240"/>
        <w:outlineLvl w:val="1"/>
      </w:pPr>
      <w:r>
        <w:t xml:space="preserve">Requesting </w:t>
      </w:r>
      <w:r w:rsidRPr="00993E10">
        <w:t xml:space="preserve">UNIDO to submit a final progress report on the implementation of the work programme associated with the </w:t>
      </w:r>
      <w:r>
        <w:t xml:space="preserve">fifth and </w:t>
      </w:r>
      <w:r w:rsidRPr="00993E10">
        <w:t>final tranche of stage II of the HPMP as part of the request for the second tranche of stage III of the HPMP</w:t>
      </w:r>
      <w:r>
        <w:t>; and</w:t>
      </w:r>
    </w:p>
    <w:p w14:paraId="29B3A8EE" w14:textId="77777777" w:rsidR="00E06720" w:rsidRPr="00805DF6" w:rsidRDefault="00E06720" w:rsidP="00E06720">
      <w:pPr>
        <w:numPr>
          <w:ilvl w:val="1"/>
          <w:numId w:val="1"/>
        </w:numPr>
        <w:spacing w:after="240"/>
        <w:outlineLvl w:val="1"/>
      </w:pPr>
      <w:r w:rsidRPr="00805DF6">
        <w:t>Approving the first tranche of stage III of the HPMP for Egypt, and the corresponding tranche implementation plan, in the amount of US $4,935,109, consisting of US $4,104,387, plus agency support costs of US $287,307, for UNIDO, and US $485,000, plus agency support costs of US $58,415, for UNEP.</w:t>
      </w:r>
    </w:p>
    <w:p w14:paraId="55D34724" w14:textId="77777777" w:rsidR="004E733C" w:rsidRDefault="004E733C" w:rsidP="00B450AB">
      <w:pPr>
        <w:spacing w:after="120"/>
        <w:jc w:val="center"/>
        <w:rPr>
          <w:b/>
        </w:rPr>
      </w:pPr>
    </w:p>
    <w:p w14:paraId="663A81FC" w14:textId="4DEA68F9" w:rsidR="004E733C" w:rsidRDefault="004E733C" w:rsidP="00B450AB">
      <w:pPr>
        <w:spacing w:after="120"/>
        <w:jc w:val="center"/>
        <w:rPr>
          <w:b/>
        </w:rPr>
      </w:pPr>
      <w:r>
        <w:rPr>
          <w:b/>
        </w:rPr>
        <w:br w:type="page"/>
      </w:r>
    </w:p>
    <w:p w14:paraId="34CA09AD" w14:textId="77777777" w:rsidR="004E733C" w:rsidRDefault="004E733C" w:rsidP="00B450AB">
      <w:pPr>
        <w:spacing w:after="120"/>
        <w:jc w:val="center"/>
        <w:rPr>
          <w:b/>
        </w:rPr>
      </w:pPr>
    </w:p>
    <w:p w14:paraId="4A84ED87" w14:textId="38FC3EFC" w:rsidR="00B450AB" w:rsidRDefault="00B450AB" w:rsidP="00B450AB">
      <w:pPr>
        <w:spacing w:after="120"/>
        <w:jc w:val="center"/>
        <w:rPr>
          <w:b/>
        </w:rPr>
      </w:pPr>
      <w:r w:rsidRPr="0034371D">
        <w:rPr>
          <w:b/>
        </w:rPr>
        <w:t xml:space="preserve">PROJECT EVALUATION SHEET – </w:t>
      </w:r>
      <w:r>
        <w:rPr>
          <w:b/>
        </w:rPr>
        <w:t>NON-</w:t>
      </w:r>
      <w:r w:rsidRPr="0034371D">
        <w:rPr>
          <w:b/>
        </w:rPr>
        <w:t>MULTI-YEAR PROJECTS</w:t>
      </w:r>
    </w:p>
    <w:p w14:paraId="68993513" w14:textId="0DCCF2AD" w:rsidR="00B450AB" w:rsidRPr="002667D7" w:rsidRDefault="00512F21" w:rsidP="00B450AB">
      <w:pPr>
        <w:spacing w:after="200"/>
        <w:jc w:val="center"/>
        <w:rPr>
          <w:b/>
        </w:rPr>
      </w:pPr>
      <w:r w:rsidRPr="002667D7">
        <w:rPr>
          <w:b/>
        </w:rPr>
        <w:t>Egypt</w:t>
      </w:r>
    </w:p>
    <w:p w14:paraId="5895FC5B" w14:textId="77777777" w:rsidR="00B450AB" w:rsidRPr="0008333C" w:rsidRDefault="00B450AB" w:rsidP="00B450AB">
      <w:pPr>
        <w:tabs>
          <w:tab w:val="left" w:pos="5580"/>
        </w:tabs>
        <w:ind w:right="-450" w:hanging="450"/>
        <w:rPr>
          <w:b/>
        </w:rPr>
      </w:pPr>
      <w:bookmarkStart w:id="18" w:name="_Hlk149308122"/>
      <w:r w:rsidRPr="002667D7">
        <w:rPr>
          <w:b/>
          <w:caps/>
        </w:rPr>
        <w:t>Project titlE</w:t>
      </w:r>
      <w:bookmarkEnd w:id="18"/>
      <w:r w:rsidRPr="002667D7">
        <w:rPr>
          <w:b/>
        </w:rPr>
        <w:tab/>
      </w:r>
      <w:r w:rsidRPr="002667D7">
        <w:rPr>
          <w:b/>
          <w:caps/>
        </w:rPr>
        <w:t xml:space="preserve">Bilateral/implementing </w:t>
      </w:r>
      <w:r w:rsidRPr="0008333C">
        <w:rPr>
          <w:b/>
          <w:caps/>
        </w:rPr>
        <w:t>agency</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B450AB" w:rsidRPr="00BE6C52" w14:paraId="006975A2" w14:textId="77777777" w:rsidTr="001F5004">
        <w:trPr>
          <w:trHeight w:val="251"/>
        </w:trPr>
        <w:tc>
          <w:tcPr>
            <w:tcW w:w="7039" w:type="dxa"/>
            <w:tcBorders>
              <w:right w:val="single" w:sz="4" w:space="0" w:color="auto"/>
            </w:tcBorders>
          </w:tcPr>
          <w:p w14:paraId="0CFF22D4" w14:textId="65D31EDE" w:rsidR="00B450AB" w:rsidRPr="002667D7" w:rsidRDefault="00512F21" w:rsidP="001F5004">
            <w:pPr>
              <w:tabs>
                <w:tab w:val="left" w:pos="383"/>
              </w:tabs>
              <w:rPr>
                <w:sz w:val="20"/>
                <w:szCs w:val="20"/>
                <w:highlight w:val="yellow"/>
              </w:rPr>
            </w:pPr>
            <w:r w:rsidRPr="006E794A">
              <w:rPr>
                <w:sz w:val="20"/>
                <w:szCs w:val="20"/>
              </w:rPr>
              <w:t xml:space="preserve">Project to convert hermetic compressors at Fresh Compressor Factory </w:t>
            </w:r>
            <w:r w:rsidR="003D737F" w:rsidRPr="006E794A">
              <w:rPr>
                <w:sz w:val="20"/>
                <w:szCs w:val="20"/>
              </w:rPr>
              <w:t>to inverter compressor technology</w:t>
            </w:r>
          </w:p>
        </w:tc>
        <w:tc>
          <w:tcPr>
            <w:tcW w:w="3126" w:type="dxa"/>
            <w:tcBorders>
              <w:top w:val="single" w:sz="4" w:space="0" w:color="auto"/>
              <w:left w:val="single" w:sz="4" w:space="0" w:color="auto"/>
              <w:bottom w:val="single" w:sz="4" w:space="0" w:color="auto"/>
            </w:tcBorders>
          </w:tcPr>
          <w:p w14:paraId="32E7C47B" w14:textId="77777777" w:rsidR="00B450AB" w:rsidRPr="00BE6C52" w:rsidRDefault="00B450AB" w:rsidP="001F5004">
            <w:pPr>
              <w:jc w:val="right"/>
              <w:rPr>
                <w:sz w:val="20"/>
                <w:szCs w:val="20"/>
              </w:rPr>
            </w:pPr>
            <w:r w:rsidRPr="006E794A">
              <w:rPr>
                <w:sz w:val="20"/>
                <w:szCs w:val="20"/>
                <w:lang w:val="en-US"/>
              </w:rPr>
              <w:t>UNIDO</w:t>
            </w:r>
          </w:p>
        </w:tc>
      </w:tr>
    </w:tbl>
    <w:p w14:paraId="68D27E3F" w14:textId="77777777" w:rsidR="00B450AB" w:rsidRPr="00BE6C52" w:rsidRDefault="00B450AB" w:rsidP="00B450AB">
      <w:pPr>
        <w:rPr>
          <w:sz w:val="20"/>
          <w:szCs w:val="20"/>
        </w:rPr>
      </w:pPr>
    </w:p>
    <w:p w14:paraId="6E423225" w14:textId="77777777" w:rsidR="00B450AB" w:rsidRPr="00BE6C52" w:rsidRDefault="00B450AB" w:rsidP="00B450AB">
      <w:pPr>
        <w:ind w:hanging="426"/>
      </w:pPr>
      <w:r w:rsidRPr="00BE6C52">
        <w:rPr>
          <w:b/>
          <w:caps/>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B450AB" w:rsidRPr="00BE6C52" w14:paraId="6BA76351" w14:textId="77777777" w:rsidTr="005E2A3C">
        <w:trPr>
          <w:jc w:val="center"/>
        </w:trPr>
        <w:tc>
          <w:tcPr>
            <w:tcW w:w="10165" w:type="dxa"/>
          </w:tcPr>
          <w:p w14:paraId="7C8A95F2" w14:textId="7818C170" w:rsidR="00B450AB" w:rsidRPr="00BE6C52" w:rsidRDefault="00EF1836" w:rsidP="001F5004">
            <w:pPr>
              <w:rPr>
                <w:sz w:val="20"/>
                <w:szCs w:val="20"/>
                <w:highlight w:val="cyan"/>
              </w:rPr>
            </w:pPr>
            <w:r w:rsidRPr="00EF1836">
              <w:rPr>
                <w:sz w:val="20"/>
                <w:szCs w:val="20"/>
              </w:rPr>
              <w:t xml:space="preserve">To convert hermetic compressors at Fresh Compressor Factory from HFC-134a to R-600a and introduce inverter compressor technology resulting in a marginal impact on energy efficiency of </w:t>
            </w:r>
            <w:r w:rsidR="008B6F57">
              <w:rPr>
                <w:sz w:val="20"/>
                <w:szCs w:val="20"/>
              </w:rPr>
              <w:t>approximately</w:t>
            </w:r>
            <w:r w:rsidR="008B6F57" w:rsidRPr="00EF1836">
              <w:rPr>
                <w:sz w:val="20"/>
                <w:szCs w:val="20"/>
              </w:rPr>
              <w:t xml:space="preserve"> </w:t>
            </w:r>
            <w:r w:rsidR="00F9596D">
              <w:rPr>
                <w:sz w:val="20"/>
                <w:szCs w:val="20"/>
              </w:rPr>
              <w:t>5</w:t>
            </w:r>
            <w:r w:rsidRPr="00EF1836">
              <w:rPr>
                <w:sz w:val="20"/>
                <w:szCs w:val="20"/>
              </w:rPr>
              <w:t xml:space="preserve"> per cent from the refrigerant conversion and 30 per cent energy savings from the inverter technology, as well as phasing down 200 mt of HFC-134a annually.</w:t>
            </w:r>
          </w:p>
        </w:tc>
      </w:tr>
    </w:tbl>
    <w:p w14:paraId="0F9A04C1" w14:textId="77777777" w:rsidR="00B450AB" w:rsidRPr="00BE6C52" w:rsidRDefault="00B450AB" w:rsidP="00B450AB">
      <w:pPr>
        <w:rPr>
          <w:sz w:val="20"/>
          <w:szCs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B450AB" w:rsidRPr="00D70CDA" w14:paraId="32EB776E" w14:textId="77777777" w:rsidTr="005E2A3C">
        <w:trPr>
          <w:jc w:val="center"/>
        </w:trPr>
        <w:tc>
          <w:tcPr>
            <w:tcW w:w="4106" w:type="dxa"/>
          </w:tcPr>
          <w:p w14:paraId="22B50A00" w14:textId="77777777" w:rsidR="00B450AB" w:rsidRPr="00B468E3" w:rsidRDefault="00B450AB" w:rsidP="001F5004">
            <w:pPr>
              <w:rPr>
                <w:sz w:val="20"/>
                <w:szCs w:val="20"/>
              </w:rPr>
            </w:pPr>
            <w:r w:rsidRPr="00B468E3">
              <w:rPr>
                <w:b/>
                <w:caps/>
                <w:sz w:val="20"/>
                <w:szCs w:val="20"/>
              </w:rPr>
              <w:t>National co-ordinating agency</w:t>
            </w:r>
          </w:p>
        </w:tc>
        <w:tc>
          <w:tcPr>
            <w:tcW w:w="6059" w:type="dxa"/>
          </w:tcPr>
          <w:p w14:paraId="164D6A15" w14:textId="53B6B44E" w:rsidR="00B450AB" w:rsidRPr="00D70CDA" w:rsidRDefault="00D70CDA" w:rsidP="001F5004">
            <w:pPr>
              <w:jc w:val="right"/>
              <w:rPr>
                <w:sz w:val="20"/>
                <w:szCs w:val="20"/>
              </w:rPr>
            </w:pPr>
            <w:r w:rsidRPr="00D70CDA">
              <w:rPr>
                <w:sz w:val="20"/>
                <w:szCs w:val="20"/>
                <w:lang w:val="en-US"/>
              </w:rPr>
              <w:t>Egyptian Environmental Affairs Agency (EEAA)</w:t>
            </w:r>
          </w:p>
        </w:tc>
      </w:tr>
    </w:tbl>
    <w:p w14:paraId="0E517B99" w14:textId="77777777" w:rsidR="00B450AB" w:rsidRPr="00BE6C52" w:rsidRDefault="00B450AB" w:rsidP="00B450AB">
      <w:pPr>
        <w:rPr>
          <w:caps/>
          <w:sz w:val="20"/>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B450AB" w:rsidRPr="00BE6C52" w14:paraId="74827823" w14:textId="77777777" w:rsidTr="005E2A3C">
        <w:trPr>
          <w:trHeight w:val="77"/>
        </w:trPr>
        <w:tc>
          <w:tcPr>
            <w:tcW w:w="4644" w:type="dxa"/>
          </w:tcPr>
          <w:p w14:paraId="66FF5EBE" w14:textId="77777777" w:rsidR="00B450AB" w:rsidRPr="00BE6C52" w:rsidRDefault="00B450AB" w:rsidP="001F5004">
            <w:pPr>
              <w:jc w:val="left"/>
              <w:rPr>
                <w:b/>
                <w:sz w:val="20"/>
              </w:rPr>
            </w:pPr>
            <w:r w:rsidRPr="00BE6C52">
              <w:rPr>
                <w:b/>
                <w:sz w:val="20"/>
              </w:rPr>
              <w:t>LATEST ARTICLE 7 DATA (Annex F)</w:t>
            </w:r>
          </w:p>
        </w:tc>
        <w:tc>
          <w:tcPr>
            <w:tcW w:w="1560" w:type="dxa"/>
          </w:tcPr>
          <w:p w14:paraId="6DE287C5" w14:textId="77777777" w:rsidR="00B450AB" w:rsidRPr="00082A80" w:rsidRDefault="00B450AB" w:rsidP="001F5004">
            <w:pPr>
              <w:jc w:val="left"/>
              <w:rPr>
                <w:sz w:val="20"/>
                <w:szCs w:val="20"/>
              </w:rPr>
            </w:pPr>
            <w:r w:rsidRPr="00082A80">
              <w:rPr>
                <w:b/>
                <w:bCs/>
                <w:sz w:val="20"/>
                <w:szCs w:val="20"/>
              </w:rPr>
              <w:t>Year:</w:t>
            </w:r>
            <w:r w:rsidRPr="00082A80">
              <w:rPr>
                <w:sz w:val="20"/>
                <w:szCs w:val="20"/>
              </w:rPr>
              <w:t xml:space="preserve"> </w:t>
            </w:r>
            <w:r w:rsidRPr="00082A80">
              <w:rPr>
                <w:color w:val="000000" w:themeColor="text1"/>
                <w:sz w:val="20"/>
                <w:szCs w:val="20"/>
              </w:rPr>
              <w:t>2024</w:t>
            </w:r>
          </w:p>
        </w:tc>
        <w:tc>
          <w:tcPr>
            <w:tcW w:w="1417" w:type="dxa"/>
          </w:tcPr>
          <w:p w14:paraId="267F8E39" w14:textId="77795103" w:rsidR="00B450AB" w:rsidRPr="00082A80" w:rsidRDefault="00D70CDA" w:rsidP="001F5004">
            <w:pPr>
              <w:ind w:left="-109"/>
              <w:jc w:val="right"/>
              <w:rPr>
                <w:sz w:val="20"/>
                <w:szCs w:val="20"/>
                <w:highlight w:val="yellow"/>
              </w:rPr>
            </w:pPr>
            <w:r w:rsidRPr="00082A80">
              <w:rPr>
                <w:sz w:val="20"/>
                <w:szCs w:val="20"/>
                <w:lang w:val="en-US"/>
              </w:rPr>
              <w:t>9,253.34</w:t>
            </w:r>
            <w:r w:rsidR="00B450AB" w:rsidRPr="00082A80">
              <w:rPr>
                <w:sz w:val="20"/>
                <w:szCs w:val="20"/>
                <w:lang w:val="en-US"/>
              </w:rPr>
              <w:t xml:space="preserve"> </w:t>
            </w:r>
            <w:r w:rsidR="00B450AB" w:rsidRPr="00082A80">
              <w:rPr>
                <w:sz w:val="20"/>
                <w:szCs w:val="20"/>
              </w:rPr>
              <w:t>mt</w:t>
            </w:r>
          </w:p>
        </w:tc>
        <w:tc>
          <w:tcPr>
            <w:tcW w:w="2586" w:type="dxa"/>
          </w:tcPr>
          <w:p w14:paraId="067FEBB7" w14:textId="0403BC15" w:rsidR="00B450AB" w:rsidRPr="00082A80" w:rsidRDefault="00D70CDA" w:rsidP="001F5004">
            <w:pPr>
              <w:ind w:left="-110"/>
              <w:jc w:val="right"/>
              <w:rPr>
                <w:sz w:val="20"/>
                <w:szCs w:val="20"/>
                <w:highlight w:val="yellow"/>
              </w:rPr>
            </w:pPr>
            <w:r w:rsidRPr="00082A80">
              <w:rPr>
                <w:sz w:val="20"/>
                <w:szCs w:val="20"/>
                <w:lang w:val="en-US"/>
              </w:rPr>
              <w:t>17,259,729</w:t>
            </w:r>
            <w:r w:rsidR="00B450AB" w:rsidRPr="00082A80">
              <w:rPr>
                <w:sz w:val="20"/>
                <w:szCs w:val="20"/>
                <w:lang w:val="en-US"/>
              </w:rPr>
              <w:t xml:space="preserve"> </w:t>
            </w:r>
            <w:r w:rsidR="00B450AB" w:rsidRPr="00082A80">
              <w:rPr>
                <w:sz w:val="20"/>
                <w:szCs w:val="20"/>
              </w:rPr>
              <w:t>CO</w:t>
            </w:r>
            <w:r w:rsidR="00B450AB" w:rsidRPr="00082A80">
              <w:rPr>
                <w:sz w:val="20"/>
                <w:szCs w:val="20"/>
                <w:vertAlign w:val="subscript"/>
              </w:rPr>
              <w:t>2</w:t>
            </w:r>
            <w:r w:rsidR="00B450AB" w:rsidRPr="00082A80">
              <w:rPr>
                <w:sz w:val="20"/>
                <w:szCs w:val="20"/>
              </w:rPr>
              <w:t>-eq tonnes</w:t>
            </w:r>
          </w:p>
        </w:tc>
      </w:tr>
    </w:tbl>
    <w:p w14:paraId="4C47BA72" w14:textId="77777777" w:rsidR="00B450AB" w:rsidRPr="00BE6C52" w:rsidRDefault="00B450AB" w:rsidP="00B450AB">
      <w:pPr>
        <w:jc w:val="center"/>
        <w:rPr>
          <w:sz w:val="10"/>
          <w:szCs w:val="10"/>
        </w:rPr>
      </w:pPr>
    </w:p>
    <w:p w14:paraId="76C87842" w14:textId="450F6207" w:rsidR="00B450AB" w:rsidRPr="00BE6C52" w:rsidRDefault="00B450AB" w:rsidP="00B450AB">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418"/>
        <w:gridCol w:w="2565"/>
      </w:tblGrid>
      <w:tr w:rsidR="00B450AB" w:rsidRPr="00B16833" w14:paraId="55E5B147" w14:textId="77777777" w:rsidTr="003C589D">
        <w:trPr>
          <w:trHeight w:val="294"/>
          <w:jc w:val="center"/>
        </w:trPr>
        <w:tc>
          <w:tcPr>
            <w:tcW w:w="6232" w:type="dxa"/>
            <w:tcBorders>
              <w:top w:val="single" w:sz="4" w:space="0" w:color="auto"/>
              <w:left w:val="single" w:sz="4" w:space="0" w:color="auto"/>
              <w:right w:val="single" w:sz="4" w:space="0" w:color="auto"/>
            </w:tcBorders>
          </w:tcPr>
          <w:p w14:paraId="03BA7BCF"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B16833">
              <w:rPr>
                <w:b/>
                <w:sz w:val="20"/>
                <w:szCs w:val="20"/>
              </w:rPr>
              <w:t>Particulars</w:t>
            </w:r>
          </w:p>
        </w:tc>
        <w:tc>
          <w:tcPr>
            <w:tcW w:w="3983" w:type="dxa"/>
            <w:gridSpan w:val="2"/>
            <w:tcBorders>
              <w:top w:val="single" w:sz="4" w:space="0" w:color="auto"/>
              <w:left w:val="single" w:sz="4" w:space="0" w:color="auto"/>
              <w:right w:val="single" w:sz="4" w:space="0" w:color="auto"/>
            </w:tcBorders>
          </w:tcPr>
          <w:p w14:paraId="242C632E"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rPr>
            </w:pPr>
            <w:r w:rsidRPr="00B16833">
              <w:rPr>
                <w:b/>
                <w:bCs/>
                <w:sz w:val="20"/>
                <w:szCs w:val="20"/>
              </w:rPr>
              <w:t>Investment activities</w:t>
            </w:r>
          </w:p>
        </w:tc>
      </w:tr>
      <w:tr w:rsidR="009978D3" w:rsidRPr="00B16833" w14:paraId="63394DC7" w14:textId="77777777" w:rsidTr="00B54145">
        <w:trPr>
          <w:trHeight w:val="211"/>
          <w:jc w:val="center"/>
        </w:trPr>
        <w:tc>
          <w:tcPr>
            <w:tcW w:w="6232" w:type="dxa"/>
            <w:vMerge w:val="restart"/>
            <w:tcBorders>
              <w:top w:val="single" w:sz="4" w:space="0" w:color="auto"/>
              <w:left w:val="single" w:sz="4" w:space="0" w:color="auto"/>
              <w:right w:val="single" w:sz="4" w:space="0" w:color="auto"/>
            </w:tcBorders>
            <w:vAlign w:val="center"/>
          </w:tcPr>
          <w:p w14:paraId="67CEDB44" w14:textId="6669F71F"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r w:rsidRPr="00B16833">
              <w:rPr>
                <w:bCs/>
                <w:sz w:val="20"/>
                <w:szCs w:val="20"/>
              </w:rPr>
              <w:t>HFCs used in refrigeration manufacturing as reported in country programme implementation report (CP) data for 2024</w:t>
            </w:r>
          </w:p>
        </w:tc>
        <w:tc>
          <w:tcPr>
            <w:tcW w:w="1418" w:type="dxa"/>
            <w:vMerge w:val="restart"/>
            <w:tcBorders>
              <w:top w:val="single" w:sz="4" w:space="0" w:color="auto"/>
              <w:left w:val="single" w:sz="4" w:space="0" w:color="auto"/>
              <w:right w:val="single" w:sz="4" w:space="0" w:color="auto"/>
            </w:tcBorders>
            <w:vAlign w:val="center"/>
          </w:tcPr>
          <w:p w14:paraId="05BE9DD1" w14:textId="6DACEB9C"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16833">
              <w:rPr>
                <w:sz w:val="20"/>
                <w:szCs w:val="20"/>
              </w:rPr>
              <w:t>HFC-134a</w:t>
            </w:r>
          </w:p>
        </w:tc>
        <w:tc>
          <w:tcPr>
            <w:tcW w:w="2565" w:type="dxa"/>
            <w:tcBorders>
              <w:top w:val="single" w:sz="4" w:space="0" w:color="auto"/>
              <w:left w:val="single" w:sz="4" w:space="0" w:color="auto"/>
              <w:right w:val="single" w:sz="4" w:space="0" w:color="auto"/>
            </w:tcBorders>
          </w:tcPr>
          <w:p w14:paraId="7CB913CB" w14:textId="4E053A15" w:rsidR="009978D3" w:rsidRPr="00B16833" w:rsidRDefault="009978D3" w:rsidP="00B54145">
            <w:pPr>
              <w:jc w:val="right"/>
              <w:rPr>
                <w:sz w:val="20"/>
                <w:szCs w:val="20"/>
              </w:rPr>
            </w:pPr>
            <w:r w:rsidRPr="00B16833">
              <w:rPr>
                <w:sz w:val="20"/>
                <w:szCs w:val="20"/>
                <w:lang w:val="en-US"/>
              </w:rPr>
              <w:t>637.90 mt</w:t>
            </w:r>
          </w:p>
        </w:tc>
      </w:tr>
      <w:tr w:rsidR="009978D3" w:rsidRPr="00B16833" w14:paraId="0F9F601C" w14:textId="77777777" w:rsidTr="00B54145">
        <w:trPr>
          <w:trHeight w:val="254"/>
          <w:jc w:val="center"/>
        </w:trPr>
        <w:tc>
          <w:tcPr>
            <w:tcW w:w="6232" w:type="dxa"/>
            <w:vMerge/>
            <w:tcBorders>
              <w:left w:val="single" w:sz="4" w:space="0" w:color="auto"/>
              <w:right w:val="single" w:sz="4" w:space="0" w:color="auto"/>
            </w:tcBorders>
            <w:vAlign w:val="center"/>
          </w:tcPr>
          <w:p w14:paraId="2869AF06" w14:textId="77777777"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1418" w:type="dxa"/>
            <w:vMerge/>
            <w:tcBorders>
              <w:left w:val="single" w:sz="4" w:space="0" w:color="auto"/>
              <w:right w:val="single" w:sz="4" w:space="0" w:color="auto"/>
            </w:tcBorders>
            <w:vAlign w:val="center"/>
          </w:tcPr>
          <w:p w14:paraId="796C49F3" w14:textId="77777777"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
        </w:tc>
        <w:tc>
          <w:tcPr>
            <w:tcW w:w="2565" w:type="dxa"/>
            <w:tcBorders>
              <w:top w:val="single" w:sz="4" w:space="0" w:color="auto"/>
              <w:left w:val="single" w:sz="4" w:space="0" w:color="auto"/>
              <w:right w:val="single" w:sz="4" w:space="0" w:color="auto"/>
            </w:tcBorders>
          </w:tcPr>
          <w:p w14:paraId="4A5DE823" w14:textId="399224F3"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16833">
              <w:rPr>
                <w:sz w:val="20"/>
                <w:szCs w:val="20"/>
                <w:lang w:val="en-US"/>
              </w:rPr>
              <w:t>912,197 CO</w:t>
            </w:r>
            <w:r w:rsidRPr="00B16833">
              <w:rPr>
                <w:sz w:val="20"/>
                <w:szCs w:val="20"/>
                <w:vertAlign w:val="subscript"/>
                <w:lang w:val="en-US"/>
              </w:rPr>
              <w:t>2</w:t>
            </w:r>
            <w:r w:rsidRPr="00B16833">
              <w:rPr>
                <w:sz w:val="20"/>
                <w:szCs w:val="20"/>
                <w:lang w:val="en-US"/>
              </w:rPr>
              <w:t>-eq tonnes</w:t>
            </w:r>
          </w:p>
        </w:tc>
      </w:tr>
      <w:tr w:rsidR="00F94CFE" w:rsidRPr="00B16833" w14:paraId="7E5E173D" w14:textId="77777777" w:rsidTr="001F5004">
        <w:trPr>
          <w:trHeight w:val="277"/>
          <w:jc w:val="center"/>
        </w:trPr>
        <w:tc>
          <w:tcPr>
            <w:tcW w:w="6232" w:type="dxa"/>
            <w:vMerge/>
            <w:tcBorders>
              <w:left w:val="single" w:sz="4" w:space="0" w:color="auto"/>
              <w:right w:val="single" w:sz="4" w:space="0" w:color="auto"/>
            </w:tcBorders>
          </w:tcPr>
          <w:p w14:paraId="0DB99C58" w14:textId="77777777" w:rsidR="00F94CFE" w:rsidRPr="00B16833"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top w:val="single" w:sz="4" w:space="0" w:color="auto"/>
              <w:left w:val="single" w:sz="4" w:space="0" w:color="auto"/>
              <w:right w:val="single" w:sz="4" w:space="0" w:color="auto"/>
            </w:tcBorders>
            <w:vAlign w:val="center"/>
          </w:tcPr>
          <w:p w14:paraId="140D43F6" w14:textId="3C847F67" w:rsidR="00F94CFE" w:rsidRPr="00B16833" w:rsidRDefault="00F94CFE" w:rsidP="00F94CFE">
            <w:pPr>
              <w:jc w:val="left"/>
              <w:rPr>
                <w:sz w:val="20"/>
                <w:szCs w:val="20"/>
                <w:lang w:val="en-US"/>
              </w:rPr>
            </w:pPr>
            <w:r w:rsidRPr="00B16833">
              <w:rPr>
                <w:sz w:val="20"/>
                <w:szCs w:val="20"/>
              </w:rPr>
              <w:t>R-404A</w:t>
            </w:r>
          </w:p>
        </w:tc>
        <w:tc>
          <w:tcPr>
            <w:tcW w:w="2565" w:type="dxa"/>
            <w:tcBorders>
              <w:top w:val="single" w:sz="4" w:space="0" w:color="auto"/>
              <w:left w:val="single" w:sz="4" w:space="0" w:color="auto"/>
              <w:right w:val="single" w:sz="4" w:space="0" w:color="auto"/>
            </w:tcBorders>
          </w:tcPr>
          <w:p w14:paraId="24AF9118" w14:textId="42186690" w:rsidR="00F94CFE" w:rsidRPr="00B16833" w:rsidRDefault="00F94CFE" w:rsidP="00F94CFE">
            <w:pPr>
              <w:jc w:val="right"/>
              <w:rPr>
                <w:sz w:val="20"/>
                <w:szCs w:val="20"/>
                <w:lang w:val="en-US"/>
              </w:rPr>
            </w:pPr>
            <w:r w:rsidRPr="00B16833">
              <w:rPr>
                <w:sz w:val="20"/>
                <w:szCs w:val="20"/>
                <w:lang w:val="en-US"/>
              </w:rPr>
              <w:t>20.34 mt</w:t>
            </w:r>
          </w:p>
        </w:tc>
      </w:tr>
      <w:tr w:rsidR="00F94CFE" w:rsidRPr="00B16833" w14:paraId="787A4332" w14:textId="77777777" w:rsidTr="001F5004">
        <w:trPr>
          <w:trHeight w:val="277"/>
          <w:jc w:val="center"/>
        </w:trPr>
        <w:tc>
          <w:tcPr>
            <w:tcW w:w="6232" w:type="dxa"/>
            <w:vMerge/>
            <w:tcBorders>
              <w:left w:val="single" w:sz="4" w:space="0" w:color="auto"/>
              <w:right w:val="single" w:sz="4" w:space="0" w:color="auto"/>
            </w:tcBorders>
          </w:tcPr>
          <w:p w14:paraId="289C7A09" w14:textId="77777777" w:rsidR="00F94CFE" w:rsidRPr="00B16833"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468135FD" w14:textId="77777777" w:rsidR="00F94CFE" w:rsidRPr="00B16833" w:rsidRDefault="00F94CFE" w:rsidP="00F94CFE">
            <w:pPr>
              <w:jc w:val="left"/>
              <w:rPr>
                <w:sz w:val="20"/>
                <w:szCs w:val="20"/>
                <w:lang w:val="en-US"/>
              </w:rPr>
            </w:pPr>
          </w:p>
        </w:tc>
        <w:tc>
          <w:tcPr>
            <w:tcW w:w="2565" w:type="dxa"/>
            <w:tcBorders>
              <w:left w:val="single" w:sz="4" w:space="0" w:color="auto"/>
              <w:right w:val="single" w:sz="4" w:space="0" w:color="auto"/>
            </w:tcBorders>
          </w:tcPr>
          <w:p w14:paraId="16027CCB" w14:textId="3D237B7A" w:rsidR="00F94CFE" w:rsidRPr="00B16833" w:rsidRDefault="00F94CFE" w:rsidP="00F94CFE">
            <w:pPr>
              <w:jc w:val="right"/>
              <w:rPr>
                <w:sz w:val="20"/>
                <w:szCs w:val="20"/>
                <w:lang w:val="en-US"/>
              </w:rPr>
            </w:pPr>
            <w:r w:rsidRPr="00B16833">
              <w:rPr>
                <w:sz w:val="20"/>
                <w:szCs w:val="20"/>
                <w:lang w:val="en-US"/>
              </w:rPr>
              <w:t>79,765 CO</w:t>
            </w:r>
            <w:r w:rsidRPr="00B16833">
              <w:rPr>
                <w:sz w:val="20"/>
                <w:szCs w:val="20"/>
                <w:vertAlign w:val="subscript"/>
                <w:lang w:val="en-US"/>
              </w:rPr>
              <w:t>2</w:t>
            </w:r>
            <w:r w:rsidRPr="00B16833">
              <w:rPr>
                <w:sz w:val="20"/>
                <w:szCs w:val="20"/>
                <w:lang w:val="en-US"/>
              </w:rPr>
              <w:t>-eq tonnes</w:t>
            </w:r>
          </w:p>
        </w:tc>
      </w:tr>
      <w:tr w:rsidR="00F94CFE" w:rsidRPr="00B16833" w14:paraId="4DB0DEFB" w14:textId="77777777" w:rsidTr="001F5004">
        <w:trPr>
          <w:trHeight w:val="277"/>
          <w:jc w:val="center"/>
        </w:trPr>
        <w:tc>
          <w:tcPr>
            <w:tcW w:w="6232" w:type="dxa"/>
            <w:vMerge/>
            <w:tcBorders>
              <w:left w:val="single" w:sz="4" w:space="0" w:color="auto"/>
              <w:right w:val="single" w:sz="4" w:space="0" w:color="auto"/>
            </w:tcBorders>
          </w:tcPr>
          <w:p w14:paraId="4A6F08B6" w14:textId="77777777" w:rsidR="00F94CFE" w:rsidRPr="00B16833"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left w:val="single" w:sz="4" w:space="0" w:color="auto"/>
              <w:right w:val="single" w:sz="4" w:space="0" w:color="auto"/>
            </w:tcBorders>
            <w:vAlign w:val="center"/>
          </w:tcPr>
          <w:p w14:paraId="3203E6FA" w14:textId="1544D702" w:rsidR="00F94CFE" w:rsidRPr="00B16833" w:rsidRDefault="00F94CFE" w:rsidP="00F94CFE">
            <w:pPr>
              <w:jc w:val="left"/>
              <w:rPr>
                <w:sz w:val="20"/>
                <w:szCs w:val="20"/>
                <w:lang w:val="en-US"/>
              </w:rPr>
            </w:pPr>
            <w:r w:rsidRPr="00B16833">
              <w:rPr>
                <w:sz w:val="20"/>
                <w:szCs w:val="20"/>
                <w:lang w:val="en-US"/>
              </w:rPr>
              <w:t>R-407C</w:t>
            </w:r>
          </w:p>
        </w:tc>
        <w:tc>
          <w:tcPr>
            <w:tcW w:w="2565" w:type="dxa"/>
            <w:tcBorders>
              <w:left w:val="single" w:sz="4" w:space="0" w:color="auto"/>
              <w:right w:val="single" w:sz="4" w:space="0" w:color="auto"/>
            </w:tcBorders>
          </w:tcPr>
          <w:p w14:paraId="20ADFC32" w14:textId="0CF9197B" w:rsidR="00F94CFE" w:rsidRPr="00B16833" w:rsidRDefault="00F94CFE" w:rsidP="00F94CFE">
            <w:pPr>
              <w:jc w:val="right"/>
              <w:rPr>
                <w:sz w:val="20"/>
                <w:szCs w:val="20"/>
                <w:lang w:val="en-US"/>
              </w:rPr>
            </w:pPr>
            <w:r w:rsidRPr="00B16833">
              <w:rPr>
                <w:sz w:val="20"/>
                <w:szCs w:val="20"/>
                <w:lang w:val="en-US"/>
              </w:rPr>
              <w:t>49.95 mt</w:t>
            </w:r>
          </w:p>
        </w:tc>
      </w:tr>
      <w:tr w:rsidR="00F94CFE" w:rsidRPr="00B16833" w14:paraId="2CE58FEA" w14:textId="77777777" w:rsidTr="001F5004">
        <w:trPr>
          <w:trHeight w:val="277"/>
          <w:jc w:val="center"/>
        </w:trPr>
        <w:tc>
          <w:tcPr>
            <w:tcW w:w="6232" w:type="dxa"/>
            <w:vMerge/>
            <w:tcBorders>
              <w:left w:val="single" w:sz="4" w:space="0" w:color="auto"/>
              <w:bottom w:val="single" w:sz="4" w:space="0" w:color="auto"/>
              <w:right w:val="single" w:sz="4" w:space="0" w:color="auto"/>
            </w:tcBorders>
          </w:tcPr>
          <w:p w14:paraId="404D6431" w14:textId="77777777" w:rsidR="00F94CFE" w:rsidRPr="00B16833"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bottom w:val="single" w:sz="4" w:space="0" w:color="auto"/>
              <w:right w:val="single" w:sz="4" w:space="0" w:color="auto"/>
            </w:tcBorders>
            <w:vAlign w:val="center"/>
          </w:tcPr>
          <w:p w14:paraId="5C8A0489" w14:textId="77777777" w:rsidR="00F94CFE" w:rsidRPr="00B16833" w:rsidRDefault="00F94CFE" w:rsidP="00F94CFE">
            <w:pPr>
              <w:jc w:val="right"/>
              <w:rPr>
                <w:sz w:val="20"/>
                <w:szCs w:val="20"/>
                <w:lang w:val="en-US"/>
              </w:rPr>
            </w:pPr>
          </w:p>
        </w:tc>
        <w:tc>
          <w:tcPr>
            <w:tcW w:w="2565" w:type="dxa"/>
            <w:tcBorders>
              <w:left w:val="single" w:sz="4" w:space="0" w:color="auto"/>
              <w:bottom w:val="single" w:sz="4" w:space="0" w:color="auto"/>
              <w:right w:val="single" w:sz="4" w:space="0" w:color="auto"/>
            </w:tcBorders>
          </w:tcPr>
          <w:p w14:paraId="7409894F" w14:textId="4B534E89" w:rsidR="00F94CFE" w:rsidRPr="00B16833" w:rsidRDefault="00F94CFE" w:rsidP="00F94CFE">
            <w:pPr>
              <w:jc w:val="right"/>
              <w:rPr>
                <w:sz w:val="20"/>
                <w:szCs w:val="20"/>
                <w:lang w:val="en-US"/>
              </w:rPr>
            </w:pPr>
            <w:r w:rsidRPr="00B16833">
              <w:rPr>
                <w:sz w:val="20"/>
                <w:szCs w:val="20"/>
                <w:lang w:val="en-US"/>
              </w:rPr>
              <w:t>88,602 CO</w:t>
            </w:r>
            <w:r w:rsidRPr="00B16833">
              <w:rPr>
                <w:sz w:val="20"/>
                <w:szCs w:val="20"/>
                <w:vertAlign w:val="subscript"/>
                <w:lang w:val="en-US"/>
              </w:rPr>
              <w:t>2</w:t>
            </w:r>
            <w:r w:rsidRPr="00B16833">
              <w:rPr>
                <w:sz w:val="20"/>
                <w:szCs w:val="20"/>
                <w:lang w:val="en-US"/>
              </w:rPr>
              <w:t>-eq tonnes</w:t>
            </w:r>
          </w:p>
        </w:tc>
      </w:tr>
      <w:tr w:rsidR="00B450AB" w:rsidRPr="00B16833" w14:paraId="50F92D3B" w14:textId="77777777" w:rsidTr="00B54145">
        <w:trPr>
          <w:trHeight w:val="277"/>
          <w:jc w:val="center"/>
        </w:trPr>
        <w:tc>
          <w:tcPr>
            <w:tcW w:w="6232" w:type="dxa"/>
            <w:tcBorders>
              <w:top w:val="single" w:sz="4" w:space="0" w:color="auto"/>
              <w:left w:val="single" w:sz="4" w:space="0" w:color="auto"/>
              <w:bottom w:val="single" w:sz="4" w:space="0" w:color="auto"/>
              <w:right w:val="single" w:sz="4" w:space="0" w:color="auto"/>
            </w:tcBorders>
          </w:tcPr>
          <w:p w14:paraId="7036BA08"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Project duration (months):</w:t>
            </w:r>
          </w:p>
        </w:tc>
        <w:tc>
          <w:tcPr>
            <w:tcW w:w="3983" w:type="dxa"/>
            <w:gridSpan w:val="2"/>
            <w:tcBorders>
              <w:top w:val="single" w:sz="4" w:space="0" w:color="auto"/>
              <w:left w:val="single" w:sz="4" w:space="0" w:color="auto"/>
              <w:bottom w:val="single" w:sz="4" w:space="0" w:color="auto"/>
              <w:right w:val="single" w:sz="4" w:space="0" w:color="auto"/>
            </w:tcBorders>
          </w:tcPr>
          <w:p w14:paraId="7E8BB705" w14:textId="77777777" w:rsidR="00B450AB" w:rsidRPr="00B16833" w:rsidRDefault="00B450AB" w:rsidP="001F5004">
            <w:pPr>
              <w:jc w:val="right"/>
              <w:rPr>
                <w:sz w:val="20"/>
                <w:szCs w:val="20"/>
              </w:rPr>
            </w:pPr>
            <w:r w:rsidRPr="00B16833">
              <w:rPr>
                <w:sz w:val="20"/>
                <w:szCs w:val="20"/>
                <w:lang w:val="en-US"/>
              </w:rPr>
              <w:t>36 months</w:t>
            </w:r>
          </w:p>
        </w:tc>
      </w:tr>
      <w:tr w:rsidR="00387F00" w:rsidRPr="00B16833" w14:paraId="11B30F49"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0249185D" w14:textId="77777777" w:rsidR="00387F00" w:rsidRPr="00B16833" w:rsidRDefault="00387F00"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Initial amount requested (US $):</w:t>
            </w:r>
          </w:p>
        </w:tc>
        <w:tc>
          <w:tcPr>
            <w:tcW w:w="3983" w:type="dxa"/>
            <w:gridSpan w:val="2"/>
            <w:tcBorders>
              <w:top w:val="single" w:sz="4" w:space="0" w:color="auto"/>
              <w:left w:val="single" w:sz="4" w:space="0" w:color="auto"/>
              <w:bottom w:val="single" w:sz="4" w:space="0" w:color="auto"/>
              <w:right w:val="single" w:sz="4" w:space="0" w:color="auto"/>
            </w:tcBorders>
          </w:tcPr>
          <w:p w14:paraId="493858CA" w14:textId="2333EA15" w:rsidR="00387F00" w:rsidRPr="00B16833" w:rsidRDefault="00387F00"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16833">
              <w:rPr>
                <w:sz w:val="20"/>
                <w:szCs w:val="20"/>
              </w:rPr>
              <w:t>2,705,000</w:t>
            </w:r>
          </w:p>
        </w:tc>
      </w:tr>
      <w:tr w:rsidR="00387F00" w:rsidRPr="00B16833" w14:paraId="49A3FEA7"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D5E1C18" w14:textId="77777777" w:rsidR="00387F00" w:rsidRPr="00B16833" w:rsidRDefault="00387F00"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Final project costs (US $)</w:t>
            </w:r>
          </w:p>
        </w:tc>
        <w:tc>
          <w:tcPr>
            <w:tcW w:w="3983" w:type="dxa"/>
            <w:gridSpan w:val="2"/>
            <w:tcBorders>
              <w:top w:val="single" w:sz="4" w:space="0" w:color="auto"/>
              <w:left w:val="single" w:sz="4" w:space="0" w:color="auto"/>
              <w:bottom w:val="single" w:sz="4" w:space="0" w:color="auto"/>
              <w:right w:val="single" w:sz="4" w:space="0" w:color="auto"/>
            </w:tcBorders>
          </w:tcPr>
          <w:p w14:paraId="3E687D84" w14:textId="0C0B50E3" w:rsidR="00387F00" w:rsidRPr="00B16833" w:rsidRDefault="00F9065F"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F9065F">
              <w:rPr>
                <w:sz w:val="20"/>
                <w:szCs w:val="20"/>
              </w:rPr>
              <w:t>1,255,250</w:t>
            </w:r>
          </w:p>
        </w:tc>
      </w:tr>
      <w:tr w:rsidR="00B450AB" w:rsidRPr="00B16833" w14:paraId="41D648B8"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336D345F"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Implementing agency support cost (US $):</w:t>
            </w:r>
          </w:p>
        </w:tc>
        <w:tc>
          <w:tcPr>
            <w:tcW w:w="3983" w:type="dxa"/>
            <w:gridSpan w:val="2"/>
            <w:tcBorders>
              <w:top w:val="single" w:sz="4" w:space="0" w:color="auto"/>
              <w:left w:val="single" w:sz="4" w:space="0" w:color="auto"/>
              <w:bottom w:val="single" w:sz="4" w:space="0" w:color="auto"/>
              <w:right w:val="single" w:sz="4" w:space="0" w:color="auto"/>
            </w:tcBorders>
          </w:tcPr>
          <w:p w14:paraId="7F7EE2F8" w14:textId="568F0B02" w:rsidR="00B450AB" w:rsidRPr="00B16833" w:rsidRDefault="00E40A7A"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87</w:t>
            </w:r>
            <w:r w:rsidR="00C844C4">
              <w:rPr>
                <w:sz w:val="20"/>
                <w:szCs w:val="20"/>
              </w:rPr>
              <w:t>,</w:t>
            </w:r>
            <w:r>
              <w:rPr>
                <w:sz w:val="20"/>
                <w:szCs w:val="20"/>
              </w:rPr>
              <w:t>86</w:t>
            </w:r>
            <w:r w:rsidR="00D45015">
              <w:rPr>
                <w:sz w:val="20"/>
                <w:szCs w:val="20"/>
              </w:rPr>
              <w:t>8</w:t>
            </w:r>
          </w:p>
        </w:tc>
      </w:tr>
      <w:tr w:rsidR="00B450AB" w:rsidRPr="00B16833" w14:paraId="7E7F40D3"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54B081CD"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Total cost of project to Multilateral Fund (US $):</w:t>
            </w:r>
          </w:p>
        </w:tc>
        <w:tc>
          <w:tcPr>
            <w:tcW w:w="3983" w:type="dxa"/>
            <w:gridSpan w:val="2"/>
            <w:tcBorders>
              <w:top w:val="single" w:sz="4" w:space="0" w:color="auto"/>
              <w:left w:val="single" w:sz="4" w:space="0" w:color="auto"/>
              <w:bottom w:val="single" w:sz="4" w:space="0" w:color="auto"/>
              <w:right w:val="single" w:sz="4" w:space="0" w:color="auto"/>
            </w:tcBorders>
          </w:tcPr>
          <w:p w14:paraId="12706FD7" w14:textId="09F673BF" w:rsidR="00B450AB" w:rsidRPr="00B16833" w:rsidRDefault="0030673A"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1,343,134</w:t>
            </w:r>
          </w:p>
        </w:tc>
      </w:tr>
      <w:tr w:rsidR="00B450AB" w:rsidRPr="00B16833" w14:paraId="2B4E42AB"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72E6E7EB"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16833">
              <w:rPr>
                <w:sz w:val="20"/>
                <w:szCs w:val="20"/>
              </w:rPr>
              <w:t>Energy efficiency savings* (US $/kWh/year):</w:t>
            </w:r>
          </w:p>
        </w:tc>
        <w:tc>
          <w:tcPr>
            <w:tcW w:w="3983" w:type="dxa"/>
            <w:gridSpan w:val="2"/>
            <w:tcBorders>
              <w:top w:val="single" w:sz="4" w:space="0" w:color="auto"/>
              <w:left w:val="single" w:sz="4" w:space="0" w:color="auto"/>
              <w:bottom w:val="single" w:sz="4" w:space="0" w:color="auto"/>
              <w:right w:val="single" w:sz="4" w:space="0" w:color="auto"/>
            </w:tcBorders>
          </w:tcPr>
          <w:p w14:paraId="1F5C1996" w14:textId="52F604BE" w:rsidR="00B450AB" w:rsidRPr="00B16833" w:rsidRDefault="00312AD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0.009</w:t>
            </w:r>
          </w:p>
        </w:tc>
      </w:tr>
      <w:tr w:rsidR="00B450AB" w:rsidRPr="00B16833" w14:paraId="183D09B6"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74607648"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Status of counterpart funding (Y/N):</w:t>
            </w:r>
          </w:p>
        </w:tc>
        <w:tc>
          <w:tcPr>
            <w:tcW w:w="3983" w:type="dxa"/>
            <w:gridSpan w:val="2"/>
            <w:tcBorders>
              <w:top w:val="single" w:sz="4" w:space="0" w:color="auto"/>
              <w:left w:val="single" w:sz="4" w:space="0" w:color="auto"/>
              <w:bottom w:val="single" w:sz="4" w:space="0" w:color="auto"/>
              <w:right w:val="single" w:sz="4" w:space="0" w:color="auto"/>
            </w:tcBorders>
          </w:tcPr>
          <w:p w14:paraId="33A69208"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16833">
              <w:rPr>
                <w:sz w:val="20"/>
                <w:szCs w:val="20"/>
                <w:lang w:val="en-US"/>
              </w:rPr>
              <w:t>Y</w:t>
            </w:r>
          </w:p>
        </w:tc>
      </w:tr>
      <w:tr w:rsidR="00B450AB" w:rsidRPr="00B16833" w14:paraId="7EB2621F"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78AA458F"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Project monitoring milestones included (Y/N):</w:t>
            </w:r>
          </w:p>
        </w:tc>
        <w:tc>
          <w:tcPr>
            <w:tcW w:w="3983" w:type="dxa"/>
            <w:gridSpan w:val="2"/>
            <w:tcBorders>
              <w:top w:val="single" w:sz="4" w:space="0" w:color="auto"/>
              <w:left w:val="single" w:sz="4" w:space="0" w:color="auto"/>
              <w:bottom w:val="single" w:sz="4" w:space="0" w:color="auto"/>
              <w:right w:val="single" w:sz="4" w:space="0" w:color="auto"/>
            </w:tcBorders>
          </w:tcPr>
          <w:p w14:paraId="373B72DD" w14:textId="03FB3340" w:rsidR="00B450AB" w:rsidRPr="00B16833" w:rsidRDefault="0090514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Y</w:t>
            </w:r>
          </w:p>
        </w:tc>
      </w:tr>
      <w:tr w:rsidR="00B450AB" w:rsidRPr="00B16833" w14:paraId="0CB7E5F8"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1C6B374D"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Minimum energy performance standards available for the relevant sector (Y/N):</w:t>
            </w:r>
          </w:p>
        </w:tc>
        <w:tc>
          <w:tcPr>
            <w:tcW w:w="3983" w:type="dxa"/>
            <w:gridSpan w:val="2"/>
            <w:tcBorders>
              <w:top w:val="single" w:sz="4" w:space="0" w:color="auto"/>
              <w:left w:val="single" w:sz="4" w:space="0" w:color="auto"/>
              <w:bottom w:val="single" w:sz="4" w:space="0" w:color="auto"/>
              <w:right w:val="single" w:sz="4" w:space="0" w:color="auto"/>
            </w:tcBorders>
          </w:tcPr>
          <w:p w14:paraId="58353826" w14:textId="534EB5FA" w:rsidR="00B450AB" w:rsidRPr="00B16833" w:rsidRDefault="00B1683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N</w:t>
            </w:r>
          </w:p>
        </w:tc>
      </w:tr>
    </w:tbl>
    <w:p w14:paraId="05FE1E9C" w14:textId="748E41E3" w:rsidR="00B450AB" w:rsidRPr="00641D7D" w:rsidRDefault="00B450AB" w:rsidP="008A624D">
      <w:pPr>
        <w:ind w:left="-284" w:right="-421"/>
        <w:jc w:val="left"/>
        <w:rPr>
          <w:sz w:val="18"/>
          <w:szCs w:val="18"/>
        </w:rPr>
      </w:pPr>
      <w:r>
        <w:rPr>
          <w:sz w:val="18"/>
          <w:szCs w:val="18"/>
        </w:rPr>
        <w:t xml:space="preserve">* </w:t>
      </w:r>
      <w:r w:rsidR="008A624D" w:rsidRPr="009157C7">
        <w:rPr>
          <w:sz w:val="20"/>
          <w:szCs w:val="20"/>
        </w:rPr>
        <w:t>For the first year of the project following project completion. Additional benefits will be accrued each subsequent year, based on the operation of equipment manufactured in that and in subsequent years</w:t>
      </w:r>
      <w:r w:rsidR="008A624D">
        <w:rPr>
          <w:sz w:val="20"/>
          <w:szCs w:val="20"/>
        </w:rPr>
        <w:t>.</w:t>
      </w:r>
    </w:p>
    <w:p w14:paraId="00E8ED0A" w14:textId="77777777" w:rsidR="00B450AB" w:rsidRDefault="00B450AB" w:rsidP="00B450AB">
      <w:pPr>
        <w:rPr>
          <w:sz w:val="18"/>
          <w:szCs w:val="18"/>
        </w:rPr>
      </w:pPr>
    </w:p>
    <w:p w14:paraId="02DA4C1D" w14:textId="77777777" w:rsidR="00B450AB" w:rsidRPr="00BE6C52" w:rsidRDefault="00B450AB" w:rsidP="00B450AB"/>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B450AB" w:rsidRPr="00BE6C52" w14:paraId="7CB3BD4C" w14:textId="77777777" w:rsidTr="001F5004">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0BA69FD9" w14:textId="77777777" w:rsidR="00B450AB" w:rsidRPr="00BE6C52"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BE6C52">
              <w:rPr>
                <w:b/>
                <w:sz w:val="20"/>
              </w:rPr>
              <w:t>SECRETARIAT’S RECOMMENDATION</w:t>
            </w:r>
          </w:p>
        </w:tc>
        <w:tc>
          <w:tcPr>
            <w:tcW w:w="3507" w:type="dxa"/>
            <w:tcBorders>
              <w:top w:val="single" w:sz="4" w:space="0" w:color="auto"/>
              <w:left w:val="single" w:sz="4" w:space="0" w:color="auto"/>
              <w:bottom w:val="single" w:sz="4" w:space="0" w:color="auto"/>
              <w:right w:val="single" w:sz="4" w:space="0" w:color="auto"/>
            </w:tcBorders>
          </w:tcPr>
          <w:p w14:paraId="124F065C" w14:textId="77777777" w:rsidR="00B450AB" w:rsidRPr="00BE6C52"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54C74">
              <w:rPr>
                <w:sz w:val="20"/>
              </w:rPr>
              <w:t>Individual consideration</w:t>
            </w:r>
          </w:p>
        </w:tc>
      </w:tr>
    </w:tbl>
    <w:p w14:paraId="0A137531" w14:textId="77777777" w:rsidR="005D60C1" w:rsidRDefault="005D60C1" w:rsidP="00711BE6">
      <w:pPr>
        <w:tabs>
          <w:tab w:val="left" w:pos="2880"/>
          <w:tab w:val="left" w:pos="5760"/>
        </w:tabs>
        <w:spacing w:before="240" w:after="240"/>
        <w:jc w:val="center"/>
        <w:rPr>
          <w:b/>
        </w:rPr>
        <w:sectPr w:rsidR="005D60C1" w:rsidSect="004D456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7BA38245" w14:textId="55B0E9ED" w:rsidR="00711BE6" w:rsidRPr="00996241" w:rsidRDefault="005D60C1" w:rsidP="00F03626">
      <w:pPr>
        <w:tabs>
          <w:tab w:val="left" w:pos="2880"/>
          <w:tab w:val="left" w:pos="7401"/>
        </w:tabs>
        <w:spacing w:before="240" w:after="240"/>
        <w:jc w:val="left"/>
        <w:rPr>
          <w:b/>
        </w:rPr>
      </w:pPr>
      <w:r>
        <w:rPr>
          <w:b/>
        </w:rPr>
        <w:lastRenderedPageBreak/>
        <w:tab/>
      </w:r>
      <w:r w:rsidR="00711BE6" w:rsidRPr="009931F4">
        <w:rPr>
          <w:b/>
        </w:rPr>
        <w:t>PROJECT DESCRIPTION</w:t>
      </w:r>
    </w:p>
    <w:p w14:paraId="494A8E43" w14:textId="1A9043D2" w:rsidR="00711BE6" w:rsidRPr="00CB33B4" w:rsidRDefault="003570DF" w:rsidP="00711BE6">
      <w:pPr>
        <w:pStyle w:val="Heading1"/>
        <w:keepNext/>
        <w:numPr>
          <w:ilvl w:val="0"/>
          <w:numId w:val="0"/>
        </w:numPr>
        <w:rPr>
          <w:b/>
          <w:bCs/>
        </w:rPr>
      </w:pPr>
      <w:r>
        <w:rPr>
          <w:b/>
          <w:bCs/>
        </w:rPr>
        <w:t>Background</w:t>
      </w:r>
    </w:p>
    <w:p w14:paraId="5FB6186B" w14:textId="375C69BD" w:rsidR="003570DF" w:rsidRDefault="003570DF" w:rsidP="003570DF">
      <w:pPr>
        <w:pStyle w:val="Heading1"/>
      </w:pPr>
      <w:r w:rsidRPr="003570DF">
        <w:t>On behalf of the Government of Egypt, UNIDO has submitted, in line with decision</w:t>
      </w:r>
      <w:r w:rsidR="00897FD2">
        <w:t xml:space="preserve"> 95/87</w:t>
      </w:r>
      <w:r w:rsidRPr="003570DF">
        <w:t xml:space="preserve">, a request for a </w:t>
      </w:r>
      <w:r w:rsidR="002667D7" w:rsidRPr="00340902">
        <w:t xml:space="preserve">project to convert hermetic compressors at Fresh Compressor Factory to inverter compressor technology </w:t>
      </w:r>
      <w:r w:rsidRPr="00340902">
        <w:t>in</w:t>
      </w:r>
      <w:r w:rsidRPr="003570DF">
        <w:t xml:space="preserve"> the amount of US $</w:t>
      </w:r>
      <w:r w:rsidRPr="00B61A8B">
        <w:t>2,705,000,</w:t>
      </w:r>
      <w:r w:rsidRPr="003570DF">
        <w:t xml:space="preserve"> plus agency support costs of US $189,350, as originally submitted.</w:t>
      </w:r>
      <w:r w:rsidR="00BF1197">
        <w:rPr>
          <w:rStyle w:val="FootnoteReference"/>
        </w:rPr>
        <w:footnoteReference w:id="15"/>
      </w:r>
      <w:r w:rsidRPr="003570DF">
        <w:t xml:space="preserve"> </w:t>
      </w:r>
      <w:r w:rsidR="00C46A9D">
        <w:t xml:space="preserve">As described in </w:t>
      </w:r>
      <w:r w:rsidR="00C46A9D" w:rsidRPr="00FD581F">
        <w:t xml:space="preserve">paragraphs </w:t>
      </w:r>
      <w:r w:rsidR="00164A2F" w:rsidRPr="00FD581F">
        <w:t>81</w:t>
      </w:r>
      <w:r w:rsidR="00C46A9D" w:rsidRPr="00FD581F">
        <w:t xml:space="preserve"> to </w:t>
      </w:r>
      <w:r w:rsidR="00164A2F" w:rsidRPr="00FD581F">
        <w:t>11</w:t>
      </w:r>
      <w:r w:rsidR="00193160">
        <w:t>5</w:t>
      </w:r>
      <w:r w:rsidR="00C46A9D">
        <w:t xml:space="preserve"> of the present document, UNIDO has also submitted</w:t>
      </w:r>
      <w:r w:rsidR="00E82A9E">
        <w:t>,</w:t>
      </w:r>
      <w:r w:rsidR="00C46A9D">
        <w:t xml:space="preserve"> </w:t>
      </w:r>
      <w:r w:rsidR="00D40218">
        <w:t>under decision 94/60</w:t>
      </w:r>
      <w:r w:rsidR="00E82A9E">
        <w:t>,</w:t>
      </w:r>
      <w:r w:rsidR="00D40218">
        <w:t xml:space="preserve"> </w:t>
      </w:r>
      <w:r w:rsidR="00C46A9D">
        <w:t xml:space="preserve">a </w:t>
      </w:r>
      <w:r w:rsidR="00D40218">
        <w:t xml:space="preserve">project to improve the energy efficiency </w:t>
      </w:r>
      <w:r w:rsidR="00CC2898">
        <w:t xml:space="preserve">in the manufacturing </w:t>
      </w:r>
      <w:r w:rsidR="00D40218">
        <w:t xml:space="preserve">of domestic refrigerators and chest freezers </w:t>
      </w:r>
      <w:r w:rsidR="001276CA">
        <w:t>at enterprises that would use the hermetic compressors manufactured by Fresh Compressor Factory</w:t>
      </w:r>
      <w:r w:rsidR="00884577">
        <w:t>.</w:t>
      </w:r>
      <w:r w:rsidR="00D40218">
        <w:t xml:space="preserve"> </w:t>
      </w:r>
    </w:p>
    <w:p w14:paraId="5FBB2D06" w14:textId="5FCCCD16" w:rsidR="00BF1197" w:rsidRPr="009D1205" w:rsidRDefault="00BF1197" w:rsidP="00BF1197">
      <w:pPr>
        <w:pStyle w:val="Heading1"/>
        <w:numPr>
          <w:ilvl w:val="0"/>
          <w:numId w:val="0"/>
        </w:numPr>
        <w:spacing w:before="240"/>
        <w:rPr>
          <w:u w:val="single"/>
        </w:rPr>
      </w:pPr>
      <w:r w:rsidRPr="009D1205">
        <w:rPr>
          <w:u w:val="single"/>
        </w:rPr>
        <w:t>Status of implementation of energy</w:t>
      </w:r>
      <w:r>
        <w:rPr>
          <w:u w:val="single"/>
        </w:rPr>
        <w:t>-</w:t>
      </w:r>
      <w:r w:rsidRPr="009D1205">
        <w:rPr>
          <w:u w:val="single"/>
        </w:rPr>
        <w:t>efficiency-related activities funded by the Multilateral Fund</w:t>
      </w:r>
    </w:p>
    <w:p w14:paraId="1DEF3720" w14:textId="47BA7551" w:rsidR="00C02057" w:rsidRPr="009D1205" w:rsidRDefault="00C02057" w:rsidP="007950D5">
      <w:pPr>
        <w:pStyle w:val="Heading1"/>
      </w:pPr>
      <w:r w:rsidRPr="009D1205">
        <w:t>At the 81</w:t>
      </w:r>
      <w:r w:rsidRPr="00C02057">
        <w:rPr>
          <w:vertAlign w:val="superscript"/>
        </w:rPr>
        <w:t>st</w:t>
      </w:r>
      <w:r w:rsidRPr="009D1205">
        <w:t xml:space="preserve"> meeting, Egypt received funding for </w:t>
      </w:r>
      <w:r w:rsidRPr="00C02057">
        <w:rPr>
          <w:lang w:val="en-GB"/>
        </w:rPr>
        <w:t>enabling activities for HFC phase</w:t>
      </w:r>
      <w:r w:rsidRPr="00C02057">
        <w:rPr>
          <w:lang w:val="en-GB"/>
        </w:rPr>
        <w:noBreakHyphen/>
        <w:t>down (US $250,000)</w:t>
      </w:r>
      <w:r w:rsidR="002E0308">
        <w:rPr>
          <w:lang w:val="en-GB"/>
        </w:rPr>
        <w:t>,</w:t>
      </w:r>
      <w:r w:rsidRPr="00C02057">
        <w:rPr>
          <w:lang w:val="en-GB"/>
        </w:rPr>
        <w:t xml:space="preserve"> implemented jointly by UNIDO and UNEP, which were completed in June 2022. </w:t>
      </w:r>
      <w:r w:rsidRPr="009D1205">
        <w:t>The enabling activities project</w:t>
      </w:r>
      <w:r w:rsidR="00B170D6">
        <w:t>,</w:t>
      </w:r>
      <w:r w:rsidRPr="009D1205">
        <w:t xml:space="preserve"> among other activities</w:t>
      </w:r>
      <w:r w:rsidR="00B170D6">
        <w:t>,</w:t>
      </w:r>
      <w:r w:rsidRPr="009D1205">
        <w:t xml:space="preserve"> </w:t>
      </w:r>
      <w:r w:rsidRPr="00C02057">
        <w:rPr>
          <w:lang w:val="en-US"/>
        </w:rPr>
        <w:t>strengthened the partnership with the Ministry of E</w:t>
      </w:r>
      <w:r w:rsidR="003E565B">
        <w:rPr>
          <w:lang w:val="en-US"/>
        </w:rPr>
        <w:t>lectricity</w:t>
      </w:r>
      <w:r w:rsidRPr="00C02057">
        <w:rPr>
          <w:lang w:val="en-US"/>
        </w:rPr>
        <w:t xml:space="preserve"> and Renewable Energy</w:t>
      </w:r>
      <w:r w:rsidR="00042A2A">
        <w:rPr>
          <w:lang w:val="en-US"/>
        </w:rPr>
        <w:t>’s</w:t>
      </w:r>
      <w:r w:rsidRPr="00C02057">
        <w:rPr>
          <w:lang w:val="en-US"/>
        </w:rPr>
        <w:t xml:space="preserve"> (MERE), Climate Change Department to identify the linkage between the HFC phase</w:t>
      </w:r>
      <w:r w:rsidRPr="00C02057">
        <w:rPr>
          <w:lang w:val="en-US"/>
        </w:rPr>
        <w:noBreakHyphen/>
        <w:t xml:space="preserve">down and energy efficiency, and it was </w:t>
      </w:r>
      <w:r w:rsidRPr="009D1205">
        <w:t>agreed that the national ozone unit (NOU) would work with the Egyptian Organization for Standardization (EOS) to implement minimum energy performance standards (MEPS) for refrigeration and air</w:t>
      </w:r>
      <w:r w:rsidRPr="009D1205">
        <w:noBreakHyphen/>
        <w:t>conditioning (RAC) equipment.</w:t>
      </w:r>
    </w:p>
    <w:p w14:paraId="7D227AB2" w14:textId="3FAFFCBF" w:rsidR="00C02057" w:rsidRDefault="00C02057" w:rsidP="007950D5">
      <w:pPr>
        <w:pStyle w:val="Heading1"/>
        <w:numPr>
          <w:ilvl w:val="0"/>
          <w:numId w:val="1"/>
        </w:numPr>
      </w:pPr>
      <w:r w:rsidRPr="009D1205">
        <w:t>In 2023, at the 93</w:t>
      </w:r>
      <w:r w:rsidRPr="00622EF4">
        <w:rPr>
          <w:vertAlign w:val="superscript"/>
        </w:rPr>
        <w:t>rd</w:t>
      </w:r>
      <w:r w:rsidRPr="009D1205">
        <w:t xml:space="preserve"> meeting</w:t>
      </w:r>
      <w:r w:rsidR="00FC02E5">
        <w:t>,</w:t>
      </w:r>
      <w:r w:rsidRPr="009D1205">
        <w:t xml:space="preserve"> the Executive Committee approve</w:t>
      </w:r>
      <w:r w:rsidR="007A0012">
        <w:t>d</w:t>
      </w:r>
      <w:r w:rsidRPr="009D1205">
        <w:t xml:space="preserve"> technical assistance to maintain and/or enhance the energy efficiency of replacement technologies and equipment in the context of HFC phase</w:t>
      </w:r>
      <w:r w:rsidRPr="009D1205">
        <w:noBreakHyphen/>
        <w:t>down in the amount of US $285,000. The project proposed to align MEPS with new seasonal energy</w:t>
      </w:r>
      <w:r>
        <w:noBreakHyphen/>
      </w:r>
      <w:r w:rsidRPr="009D1205">
        <w:t>efficiency rat</w:t>
      </w:r>
      <w:r w:rsidR="002C6D28">
        <w:t>io</w:t>
      </w:r>
      <w:r w:rsidRPr="009D1205">
        <w:t xml:space="preserve"> </w:t>
      </w:r>
      <w:r w:rsidR="002C6D28">
        <w:t xml:space="preserve">(SEER) </w:t>
      </w:r>
      <w:r w:rsidRPr="009D1205">
        <w:t xml:space="preserve">levels for residential </w:t>
      </w:r>
      <w:r w:rsidR="00CA48AD" w:rsidRPr="009D1205">
        <w:t>air</w:t>
      </w:r>
      <w:r w:rsidR="00CA48AD" w:rsidRPr="009D1205">
        <w:noBreakHyphen/>
        <w:t xml:space="preserve">conditioning </w:t>
      </w:r>
      <w:r w:rsidR="00CA48AD">
        <w:t>(</w:t>
      </w:r>
      <w:r w:rsidRPr="009D1205">
        <w:t>AC</w:t>
      </w:r>
      <w:r w:rsidR="00CA48AD">
        <w:t>)</w:t>
      </w:r>
      <w:r w:rsidRPr="009D1205">
        <w:t xml:space="preserve"> units, set to go into effect in June 2024</w:t>
      </w:r>
      <w:r>
        <w:t>;</w:t>
      </w:r>
      <w:r w:rsidRPr="009D1205">
        <w:t xml:space="preserve"> to further upgrade the MEPS based on the latest standards and technologies</w:t>
      </w:r>
      <w:r>
        <w:t>;</w:t>
      </w:r>
      <w:r w:rsidRPr="009D1205">
        <w:t xml:space="preserve"> </w:t>
      </w:r>
      <w:r>
        <w:t xml:space="preserve">upgrade </w:t>
      </w:r>
      <w:r w:rsidRPr="00733907">
        <w:t xml:space="preserve">three </w:t>
      </w:r>
      <w:r>
        <w:t xml:space="preserve">accredited </w:t>
      </w:r>
      <w:r w:rsidRPr="00733907">
        <w:t>calorimetric</w:t>
      </w:r>
      <w:r>
        <w:t xml:space="preserve"> </w:t>
      </w:r>
      <w:r w:rsidRPr="009D1205">
        <w:t>testing laborator</w:t>
      </w:r>
      <w:r>
        <w:t>ies</w:t>
      </w:r>
      <w:r w:rsidRPr="009D1205">
        <w:t xml:space="preserve"> in Egypt for AC</w:t>
      </w:r>
      <w:r w:rsidR="00CA48AD">
        <w:t xml:space="preserve"> </w:t>
      </w:r>
      <w:r w:rsidRPr="009D1205">
        <w:t xml:space="preserve">units </w:t>
      </w:r>
      <w:r>
        <w:t xml:space="preserve">and refrigerators </w:t>
      </w:r>
      <w:r w:rsidRPr="009D1205">
        <w:t>using refrigerants with a low/lower global</w:t>
      </w:r>
      <w:r>
        <w:noBreakHyphen/>
      </w:r>
      <w:r w:rsidRPr="009D1205">
        <w:t>warming potential (GWP)</w:t>
      </w:r>
      <w:r>
        <w:t>;</w:t>
      </w:r>
      <w:r w:rsidR="009F29F6">
        <w:t xml:space="preserve"> build the </w:t>
      </w:r>
      <w:r w:rsidRPr="00D742C2">
        <w:t>testing</w:t>
      </w:r>
      <w:r w:rsidR="009F29F6">
        <w:t xml:space="preserve"> cap</w:t>
      </w:r>
      <w:r w:rsidR="00C71215">
        <w:t>acity of</w:t>
      </w:r>
      <w:r w:rsidRPr="00D742C2">
        <w:t xml:space="preserve"> laboratories in Egypt including processes for certification/accreditation and methods for how to do SEER and MEPS testing</w:t>
      </w:r>
      <w:r>
        <w:t xml:space="preserve">; </w:t>
      </w:r>
      <w:r w:rsidRPr="00633E36">
        <w:t>develop</w:t>
      </w:r>
      <w:r w:rsidR="003A032B">
        <w:t xml:space="preserve"> </w:t>
      </w:r>
      <w:r w:rsidRPr="00633E36">
        <w:t>a university-level course for engineers on the design and operation of calorimetric laboratories</w:t>
      </w:r>
      <w:r>
        <w:t xml:space="preserve">; </w:t>
      </w:r>
      <w:r w:rsidR="003A032B">
        <w:t xml:space="preserve">conduct </w:t>
      </w:r>
      <w:r>
        <w:t>a</w:t>
      </w:r>
      <w:r w:rsidRPr="00A103AA">
        <w:t>wareness and capacity-building activities on SEER and labelling that include upgrading quick-response (QR) codes to include the SEER and show the GWP of the refrigerant based on a color-coded scale</w:t>
      </w:r>
      <w:r w:rsidRPr="009D1205">
        <w:t xml:space="preserve">. </w:t>
      </w:r>
    </w:p>
    <w:p w14:paraId="2F1A42CF" w14:textId="77777777" w:rsidR="002D5494" w:rsidRPr="009D1205" w:rsidRDefault="002D5494" w:rsidP="002D5494">
      <w:pPr>
        <w:pStyle w:val="Heading1"/>
        <w:keepNext/>
        <w:numPr>
          <w:ilvl w:val="0"/>
          <w:numId w:val="0"/>
        </w:numPr>
        <w:tabs>
          <w:tab w:val="num" w:pos="709"/>
        </w:tabs>
        <w:spacing w:before="240"/>
        <w:rPr>
          <w:b/>
          <w:bCs/>
        </w:rPr>
      </w:pPr>
      <w:r w:rsidRPr="009D1205">
        <w:rPr>
          <w:b/>
          <w:bCs/>
        </w:rPr>
        <w:t>Energy</w:t>
      </w:r>
      <w:r>
        <w:rPr>
          <w:b/>
          <w:bCs/>
        </w:rPr>
        <w:t>-</w:t>
      </w:r>
      <w:r w:rsidRPr="009D1205">
        <w:rPr>
          <w:b/>
          <w:bCs/>
        </w:rPr>
        <w:t>efficiency project</w:t>
      </w:r>
    </w:p>
    <w:p w14:paraId="2ECA0815" w14:textId="6CC629CA" w:rsidR="00C02057" w:rsidRPr="009D1205" w:rsidRDefault="00C02057" w:rsidP="00C02057">
      <w:pPr>
        <w:pStyle w:val="Heading1"/>
      </w:pPr>
      <w:r w:rsidRPr="009D1205">
        <w:t>At the 96</w:t>
      </w:r>
      <w:r w:rsidRPr="00622EF4">
        <w:rPr>
          <w:vertAlign w:val="superscript"/>
        </w:rPr>
        <w:t>th</w:t>
      </w:r>
      <w:r w:rsidRPr="009D1205">
        <w:t xml:space="preserve"> meeting </w:t>
      </w:r>
      <w:r w:rsidR="00486B42">
        <w:t xml:space="preserve">stage I of </w:t>
      </w:r>
      <w:r w:rsidRPr="009D1205">
        <w:t xml:space="preserve">the Kigali HFC implementation plan (KIP) </w:t>
      </w:r>
      <w:r>
        <w:t xml:space="preserve">for Egypt </w:t>
      </w:r>
      <w:r w:rsidRPr="009D1205">
        <w:t>was approved, which included projects in five manufacturing sectors (polyurethane foam, extruded polystyrene, domestic refrigeration, commercial refrigeration and residential AC</w:t>
      </w:r>
      <w:r w:rsidR="00B06584">
        <w:t xml:space="preserve"> sectors</w:t>
      </w:r>
      <w:r w:rsidRPr="009D1205">
        <w:t xml:space="preserve">). Non-investment activities under the KIP included campaigns in various sectors (metered-dose inhalers, mobile </w:t>
      </w:r>
      <w:r>
        <w:t>AC</w:t>
      </w:r>
      <w:r w:rsidRPr="009D1205">
        <w:t xml:space="preserve"> and RAC) to raise awareness on</w:t>
      </w:r>
      <w:r w:rsidR="005D11D4">
        <w:t xml:space="preserve"> HFC</w:t>
      </w:r>
      <w:r w:rsidRPr="009D1205">
        <w:t xml:space="preserve"> phase-down</w:t>
      </w:r>
      <w:r w:rsidR="00FA2D24">
        <w:t>,</w:t>
      </w:r>
      <w:r w:rsidRPr="009D1205">
        <w:t xml:space="preserve"> energy efficiency and sustainable cooling.</w:t>
      </w:r>
    </w:p>
    <w:p w14:paraId="74446249" w14:textId="77777777" w:rsidR="00404F85" w:rsidRPr="009D1205" w:rsidRDefault="00404F85" w:rsidP="002761CE">
      <w:pPr>
        <w:keepNext/>
        <w:keepLines/>
        <w:spacing w:after="240"/>
        <w:rPr>
          <w:u w:val="single"/>
        </w:rPr>
      </w:pPr>
      <w:r w:rsidRPr="009D1205">
        <w:rPr>
          <w:u w:val="single"/>
        </w:rPr>
        <w:t>Policy, regulatory and institutional framework</w:t>
      </w:r>
    </w:p>
    <w:p w14:paraId="2CE69602" w14:textId="5AABF849" w:rsidR="00B44218" w:rsidRPr="009D1205" w:rsidRDefault="00B44218" w:rsidP="002761CE">
      <w:pPr>
        <w:pStyle w:val="Heading1"/>
      </w:pPr>
      <w:r w:rsidRPr="009D1205">
        <w:t xml:space="preserve">The Government of Egypt has adopted a </w:t>
      </w:r>
      <w:r w:rsidRPr="00B44218">
        <w:rPr>
          <w:lang w:val="en-GB"/>
        </w:rPr>
        <w:t xml:space="preserve">National Energy Efficiency Action Plan (NEEAP) with a target to reduce Egypt’s energy consumption by 18 per cent by 2030. The NEEAP </w:t>
      </w:r>
      <w:r w:rsidR="00EB5BE4">
        <w:rPr>
          <w:lang w:val="en-GB"/>
        </w:rPr>
        <w:t xml:space="preserve">underscores </w:t>
      </w:r>
      <w:r w:rsidRPr="00B44218">
        <w:rPr>
          <w:lang w:val="en-GB"/>
        </w:rPr>
        <w:t>the importance of standards and labelling as measure</w:t>
      </w:r>
      <w:r w:rsidR="00964F45">
        <w:rPr>
          <w:lang w:val="en-GB"/>
        </w:rPr>
        <w:t>s</w:t>
      </w:r>
      <w:r w:rsidRPr="00B44218">
        <w:rPr>
          <w:lang w:val="en-GB"/>
        </w:rPr>
        <w:t xml:space="preserve"> to improve energy efficiency in the country. </w:t>
      </w:r>
      <w:r w:rsidRPr="009D1205">
        <w:t xml:space="preserve">The MERE oversees managing and regulating the generation, transmission, and distribution of electricity in the country. </w:t>
      </w:r>
      <w:r w:rsidRPr="009D1205">
        <w:lastRenderedPageBreak/>
        <w:t>Energy</w:t>
      </w:r>
      <w:r>
        <w:noBreakHyphen/>
      </w:r>
      <w:r w:rsidRPr="009D1205">
        <w:t xml:space="preserve">efficiency activities are implemented in coordination with the MERE, the EOS, </w:t>
      </w:r>
      <w:r>
        <w:t xml:space="preserve">the </w:t>
      </w:r>
      <w:r w:rsidRPr="009D1205">
        <w:t>New and Renewable Energy Authority (NREA), and the NOU.</w:t>
      </w:r>
    </w:p>
    <w:p w14:paraId="2515A41E" w14:textId="7040DD9C" w:rsidR="00B44218" w:rsidRPr="009D1205" w:rsidRDefault="00B44218" w:rsidP="002761CE">
      <w:pPr>
        <w:pStyle w:val="Heading1"/>
        <w:numPr>
          <w:ilvl w:val="0"/>
          <w:numId w:val="1"/>
        </w:numPr>
      </w:pPr>
      <w:r w:rsidRPr="009D1205">
        <w:t>The EOS is responsible for the preparation and issuance of all standards through technical committees and experts and inspects locally manufactured appliances together with the Industrial Control Authority; this is the key organi</w:t>
      </w:r>
      <w:r>
        <w:t>z</w:t>
      </w:r>
      <w:r w:rsidRPr="009D1205">
        <w:t>ation that defines and enforces energy</w:t>
      </w:r>
      <w:r>
        <w:t>-</w:t>
      </w:r>
      <w:r w:rsidRPr="009D1205">
        <w:t xml:space="preserve">efficiency standards in Egypt. The NREA has </w:t>
      </w:r>
      <w:r>
        <w:t xml:space="preserve">the </w:t>
      </w:r>
      <w:r w:rsidRPr="009D1205">
        <w:t xml:space="preserve">authority </w:t>
      </w:r>
      <w:r>
        <w:t>to</w:t>
      </w:r>
      <w:r w:rsidRPr="009D1205">
        <w:t xml:space="preserve"> promot</w:t>
      </w:r>
      <w:r>
        <w:t>e</w:t>
      </w:r>
      <w:r w:rsidRPr="009D1205">
        <w:t xml:space="preserve"> and develop renewable</w:t>
      </w:r>
      <w:r>
        <w:t>-</w:t>
      </w:r>
      <w:r w:rsidRPr="009D1205">
        <w:t xml:space="preserve">energy projects and manages specialized labs for testing the efficiency of different appliances. </w:t>
      </w:r>
      <w:r>
        <w:t xml:space="preserve">The </w:t>
      </w:r>
      <w:r w:rsidRPr="009D1205">
        <w:t xml:space="preserve">NREA </w:t>
      </w:r>
      <w:r w:rsidR="00511A2E">
        <w:t xml:space="preserve">also </w:t>
      </w:r>
      <w:r w:rsidRPr="009D1205">
        <w:t xml:space="preserve">has a laboratory </w:t>
      </w:r>
      <w:r>
        <w:t>to test</w:t>
      </w:r>
      <w:r w:rsidRPr="009D1205">
        <w:t xml:space="preserve"> air conditioners before they can enter the market.</w:t>
      </w:r>
    </w:p>
    <w:p w14:paraId="4A45E120" w14:textId="53A8FE86" w:rsidR="00B44218" w:rsidRPr="00F346EB" w:rsidRDefault="00B44218" w:rsidP="002761CE">
      <w:pPr>
        <w:pStyle w:val="Heading1"/>
        <w:numPr>
          <w:ilvl w:val="0"/>
          <w:numId w:val="1"/>
        </w:numPr>
      </w:pPr>
      <w:r w:rsidRPr="00F346EB">
        <w:t xml:space="preserve">A decree was issued in 2023 by the Minister of Environment adding a representative from the MERE to the National Ozone Committee, which already included a representative of the EOS. In January 2024, Egypt issued Ministerial Decree 502/2023 adopting standard </w:t>
      </w:r>
      <w:r w:rsidRPr="002A28EC">
        <w:t>ES</w:t>
      </w:r>
      <w:r w:rsidR="002667D7" w:rsidRPr="002A28EC">
        <w:t xml:space="preserve"> </w:t>
      </w:r>
      <w:r w:rsidRPr="002A28EC">
        <w:t>3795</w:t>
      </w:r>
      <w:r w:rsidR="00EB7CAE" w:rsidRPr="002A28EC">
        <w:t>-</w:t>
      </w:r>
      <w:r w:rsidRPr="002A28EC">
        <w:t>2023</w:t>
      </w:r>
      <w:r w:rsidRPr="00F346EB">
        <w:t xml:space="preserve"> for seasonal energy</w:t>
      </w:r>
      <w:r w:rsidRPr="00F346EB">
        <w:noBreakHyphen/>
        <w:t>efficiency regulation for room and ducted air conditioners and unifying the requirements for both fixed</w:t>
      </w:r>
      <w:r w:rsidRPr="00F346EB">
        <w:noBreakHyphen/>
        <w:t>speed and inverter AC. There are no specific MEPS in Egypt for compressors. However, there are MEPS and energy</w:t>
      </w:r>
      <w:r w:rsidRPr="00F346EB">
        <w:noBreakHyphen/>
        <w:t>efficiency labels for domestic refrigerators and chest freezers</w:t>
      </w:r>
      <w:r w:rsidRPr="00622EF4">
        <w:rPr>
          <w:vertAlign w:val="superscript"/>
        </w:rPr>
        <w:footnoteReference w:id="16"/>
      </w:r>
      <w:r w:rsidRPr="00622EF4">
        <w:rPr>
          <w:vertAlign w:val="superscript"/>
        </w:rPr>
        <w:t xml:space="preserve"> </w:t>
      </w:r>
      <w:r w:rsidRPr="00F346EB">
        <w:t xml:space="preserve">which are periodically revised to reflect technological advancements and to ensure harmonization with international benchmarks, including the </w:t>
      </w:r>
      <w:r w:rsidRPr="006213E3">
        <w:t>International Electrotechnical Commission (</w:t>
      </w:r>
      <w:r w:rsidRPr="00F346EB">
        <w:t>IEC) standards. The second energy-efficiency project submitted to this meeting</w:t>
      </w:r>
      <w:r w:rsidR="00A176CD">
        <w:t>,</w:t>
      </w:r>
      <w:r w:rsidRPr="00F346EB">
        <w:t xml:space="preserve"> </w:t>
      </w:r>
      <w:r w:rsidR="007B7AB2">
        <w:t>summarised</w:t>
      </w:r>
      <w:r w:rsidRPr="00F346EB">
        <w:t xml:space="preserve"> </w:t>
      </w:r>
      <w:r w:rsidRPr="009C0BE8">
        <w:t>in paragraph</w:t>
      </w:r>
      <w:r w:rsidR="00E42A07" w:rsidRPr="009C0BE8">
        <w:t>s</w:t>
      </w:r>
      <w:r w:rsidRPr="009C0BE8">
        <w:t> </w:t>
      </w:r>
      <w:r w:rsidR="00A20724" w:rsidRPr="009C0BE8">
        <w:t>87</w:t>
      </w:r>
      <w:r w:rsidR="00E42A07" w:rsidRPr="009C0BE8">
        <w:t xml:space="preserve"> to 11</w:t>
      </w:r>
      <w:r w:rsidR="00E16ADF" w:rsidRPr="009C0BE8">
        <w:t>5</w:t>
      </w:r>
      <w:r w:rsidR="00A176CD" w:rsidRPr="009C0BE8">
        <w:t>,</w:t>
      </w:r>
      <w:r w:rsidRPr="00F346EB">
        <w:t xml:space="preserve"> would enhance energy efficiency in the domestic refrigeration manufacturing sector.</w:t>
      </w:r>
    </w:p>
    <w:p w14:paraId="1457EF67" w14:textId="77777777" w:rsidR="006C3626" w:rsidRPr="009D1205" w:rsidRDefault="006C3626" w:rsidP="006C3626">
      <w:pPr>
        <w:spacing w:after="240"/>
        <w:rPr>
          <w:u w:val="single"/>
        </w:rPr>
      </w:pPr>
      <w:r w:rsidRPr="009D1205">
        <w:rPr>
          <w:u w:val="single"/>
        </w:rPr>
        <w:t>Report on HFC consumption</w:t>
      </w:r>
    </w:p>
    <w:p w14:paraId="0C87EDBB" w14:textId="77777777" w:rsidR="006C3626" w:rsidRPr="009D1205" w:rsidRDefault="006C3626" w:rsidP="006C3626">
      <w:pPr>
        <w:pStyle w:val="Heading1"/>
      </w:pPr>
      <w:r w:rsidRPr="009D1205">
        <w:t xml:space="preserve">The HFC baseline for Egypt has been established at </w:t>
      </w:r>
      <w:r w:rsidRPr="00A16AE8">
        <w:rPr>
          <w:rStyle w:val="normaltextrun"/>
          <w:color w:val="000000"/>
          <w:bdr w:val="none" w:sz="0" w:space="0" w:color="auto" w:frame="1"/>
        </w:rPr>
        <w:t xml:space="preserve">19,290,350 </w:t>
      </w:r>
      <w:r w:rsidRPr="009D1205">
        <w:t>CO</w:t>
      </w:r>
      <w:r w:rsidRPr="00A16AE8">
        <w:rPr>
          <w:vertAlign w:val="subscript"/>
        </w:rPr>
        <w:t>2</w:t>
      </w:r>
      <w:r w:rsidRPr="006225DD">
        <w:noBreakHyphen/>
      </w:r>
      <w:r w:rsidRPr="009D1205">
        <w:t>equivalent (CO</w:t>
      </w:r>
      <w:r w:rsidRPr="00A16AE8">
        <w:rPr>
          <w:vertAlign w:val="subscript"/>
        </w:rPr>
        <w:t>2</w:t>
      </w:r>
      <w:r w:rsidRPr="009D1205">
        <w:t>-eq)</w:t>
      </w:r>
      <w:r w:rsidRPr="00AB4F42">
        <w:t xml:space="preserve"> </w:t>
      </w:r>
      <w:r w:rsidRPr="009D1205">
        <w:t xml:space="preserve">tonnes, which the country has committed to reducing by 22 per cent in 2029. The Government of Egypt reported a consumption of </w:t>
      </w:r>
      <w:r w:rsidRPr="00A16AE8">
        <w:rPr>
          <w:lang w:val="en-US"/>
        </w:rPr>
        <w:t>17,259,729</w:t>
      </w:r>
      <w:r w:rsidRPr="00A16AE8">
        <w:rPr>
          <w:color w:val="1E1E1E"/>
          <w:shd w:val="clear" w:color="auto" w:fill="FFFFFF"/>
        </w:rPr>
        <w:t xml:space="preserve"> </w:t>
      </w:r>
      <w:r w:rsidRPr="009D1205">
        <w:t>CO</w:t>
      </w:r>
      <w:r w:rsidRPr="00A16AE8">
        <w:rPr>
          <w:vertAlign w:val="subscript"/>
        </w:rPr>
        <w:t>2</w:t>
      </w:r>
      <w:r w:rsidRPr="009D1205">
        <w:t>-eq tonnes of HFCs in 2024, which is a 16 per cent increase over</w:t>
      </w:r>
      <w:r>
        <w:t xml:space="preserve"> the</w:t>
      </w:r>
      <w:r w:rsidRPr="009D1205">
        <w:t xml:space="preserve"> 2023</w:t>
      </w:r>
      <w:r>
        <w:t> </w:t>
      </w:r>
      <w:r w:rsidRPr="009D1205">
        <w:t>consumption of 14,890,881 CO</w:t>
      </w:r>
      <w:r w:rsidRPr="00A16AE8">
        <w:rPr>
          <w:vertAlign w:val="subscript"/>
        </w:rPr>
        <w:t>2</w:t>
      </w:r>
      <w:r w:rsidRPr="009D1205">
        <w:t>-eq tonnes, and 11 per cent lower than the established baseline.</w:t>
      </w:r>
    </w:p>
    <w:p w14:paraId="646F4B48" w14:textId="77777777" w:rsidR="00A10257" w:rsidRDefault="00A10257" w:rsidP="00A10257">
      <w:pPr>
        <w:pStyle w:val="Heading1"/>
        <w:numPr>
          <w:ilvl w:val="0"/>
          <w:numId w:val="0"/>
        </w:numPr>
        <w:rPr>
          <w:u w:val="single"/>
        </w:rPr>
      </w:pPr>
      <w:r w:rsidRPr="009D1205">
        <w:rPr>
          <w:u w:val="single"/>
        </w:rPr>
        <w:t>Project objective</w:t>
      </w:r>
    </w:p>
    <w:p w14:paraId="7CAC81D3" w14:textId="0BE6B7F5" w:rsidR="00637108" w:rsidRPr="00637108" w:rsidRDefault="00637108" w:rsidP="002761CE">
      <w:pPr>
        <w:pStyle w:val="Heading1"/>
        <w:numPr>
          <w:ilvl w:val="0"/>
          <w:numId w:val="1"/>
        </w:numPr>
      </w:pPr>
      <w:bookmarkStart w:id="19" w:name="_Hlk213848588"/>
      <w:r w:rsidRPr="009D1205">
        <w:t xml:space="preserve">The objective of the project is to upgrade the compressor </w:t>
      </w:r>
      <w:r w:rsidR="00AD0F1C">
        <w:t xml:space="preserve">manufacturing </w:t>
      </w:r>
      <w:r w:rsidRPr="009D1205">
        <w:t xml:space="preserve">lines in one enterprise, Fresh Compressor Factory, </w:t>
      </w:r>
      <w:r w:rsidRPr="00637108">
        <w:t xml:space="preserve">through the introduction of inverter compressor technology </w:t>
      </w:r>
      <w:r w:rsidR="00DF2D51">
        <w:t>that</w:t>
      </w:r>
      <w:r w:rsidR="00DF2D51" w:rsidRPr="00637108">
        <w:t xml:space="preserve"> </w:t>
      </w:r>
      <w:r w:rsidRPr="00637108">
        <w:t>allows variable</w:t>
      </w:r>
      <w:r w:rsidRPr="00637108">
        <w:noBreakHyphen/>
        <w:t xml:space="preserve">speed operation </w:t>
      </w:r>
      <w:r w:rsidRPr="009D1205">
        <w:t xml:space="preserve">to </w:t>
      </w:r>
      <w:r w:rsidRPr="00637108">
        <w:t xml:space="preserve">improve energy efficiency, which is expected to deliver energy savings of approximately 30 per cent. While the compressor facility is currently manufacturing HFC-134a-compatible compressors for refrigeration equipment, the enterprise is using its own resources to convert its compressor manufacturing facility to manufacture compressors </w:t>
      </w:r>
      <w:r w:rsidR="00577EAD">
        <w:t xml:space="preserve">designed for </w:t>
      </w:r>
      <w:r w:rsidRPr="00637108">
        <w:t>R-600a refrigerant.</w:t>
      </w:r>
      <w:r w:rsidRPr="00622EF4">
        <w:rPr>
          <w:vertAlign w:val="superscript"/>
        </w:rPr>
        <w:footnoteReference w:id="17"/>
      </w:r>
      <w:r w:rsidRPr="00637108">
        <w:t xml:space="preserve"> Shifting output to supply compressors optimized for R-600a would have downstream implications, as appliance manufacturers, mainly in domestic markets, would be more likely to adopt R-600a as the refrigerant in their products. The indirect phase-out of HFC-134a anticipated from this project is 200 metric tonnes (mt) or 286,000 CO</w:t>
      </w:r>
      <w:r w:rsidRPr="00622EF4">
        <w:rPr>
          <w:vertAlign w:val="subscript"/>
        </w:rPr>
        <w:t>2</w:t>
      </w:r>
      <w:r w:rsidRPr="00637108">
        <w:noBreakHyphen/>
        <w:t>eq tonnes</w:t>
      </w:r>
      <w:r w:rsidR="00DE45BE">
        <w:t xml:space="preserve"> </w:t>
      </w:r>
      <w:r w:rsidR="00DE45BE" w:rsidRPr="00637108">
        <w:t>per year,</w:t>
      </w:r>
      <w:r w:rsidR="00DE45BE" w:rsidRPr="00093C9F">
        <w:rPr>
          <w:vertAlign w:val="superscript"/>
        </w:rPr>
        <w:footnoteReference w:id="18"/>
      </w:r>
      <w:r w:rsidR="00DE45BE" w:rsidRPr="00637108">
        <w:t xml:space="preserve"> </w:t>
      </w:r>
      <w:r w:rsidRPr="00637108">
        <w:t xml:space="preserve">in </w:t>
      </w:r>
      <w:bookmarkEnd w:id="19"/>
      <w:r w:rsidRPr="00637108">
        <w:t xml:space="preserve">compressors </w:t>
      </w:r>
      <w:r w:rsidR="00690799">
        <w:t xml:space="preserve">manufactured </w:t>
      </w:r>
      <w:r w:rsidR="00732B8A">
        <w:t xml:space="preserve">for </w:t>
      </w:r>
      <w:r w:rsidRPr="00637108">
        <w:t>refrigeration equipment. The change in refrigerant is also expected to result in marginal energy-efficiency gains (estimated at around 5 per cent).</w:t>
      </w:r>
    </w:p>
    <w:p w14:paraId="4B6493E6" w14:textId="77777777" w:rsidR="00EA40CA" w:rsidRPr="00EA40CA" w:rsidRDefault="00EA40CA" w:rsidP="00EA40CA">
      <w:pPr>
        <w:pStyle w:val="Heading1"/>
        <w:numPr>
          <w:ilvl w:val="0"/>
          <w:numId w:val="1"/>
        </w:numPr>
      </w:pPr>
      <w:r w:rsidRPr="00EA40CA">
        <w:t xml:space="preserve">The Egyptian market for hermetic compressors is approximately 3,400,000 compressors annually; this is estimated assuming that about 56 per cent of all manufactured compressors are used in domestic refrigeration, 20 per cent in chest freezers, 15 per cent in water dispensers and 9 per cent in different </w:t>
      </w:r>
      <w:r w:rsidRPr="00EA40CA">
        <w:lastRenderedPageBreak/>
        <w:t>applications in small enterprises. Most manufacturers of domestic refrigerators in Egypt have started introducing R-600a products; however, chest freezers still rely solely on HFC</w:t>
      </w:r>
      <w:r w:rsidRPr="00EA40CA">
        <w:noBreakHyphen/>
        <w:t>134a.</w:t>
      </w:r>
    </w:p>
    <w:p w14:paraId="6C8AC07C" w14:textId="1DA4F4F1" w:rsidR="00EA40CA" w:rsidRPr="00EA40CA" w:rsidRDefault="00EA40CA" w:rsidP="00EA40CA">
      <w:pPr>
        <w:pStyle w:val="Heading1"/>
      </w:pPr>
      <w:r w:rsidRPr="00EA40CA">
        <w:t xml:space="preserve">Currently, the Fresh Compressor Factory is the only compressor manufacturer in </w:t>
      </w:r>
      <w:r w:rsidR="00E77A5D" w:rsidRPr="00EA40CA">
        <w:t>Africa,</w:t>
      </w:r>
      <w:r w:rsidRPr="00EA40CA">
        <w:t xml:space="preserve"> and the price of their products is comparable to imported compressors. The Fresh Group, which owns the Fresh Compressor Factory, also manufacturers domestic refrigerators and freezers and has the highest </w:t>
      </w:r>
      <w:r w:rsidR="007537B4">
        <w:t xml:space="preserve">market </w:t>
      </w:r>
      <w:r w:rsidRPr="00EA40CA">
        <w:t xml:space="preserve">share for those products in Egypt, and this share is expected to grow with in-house availability of more efficient compressors. In addition to the Fresh Group, there are five </w:t>
      </w:r>
      <w:r w:rsidR="00481DC2" w:rsidRPr="00EA40CA">
        <w:t>other enterprises</w:t>
      </w:r>
      <w:r w:rsidRPr="00B03752">
        <w:rPr>
          <w:vertAlign w:val="superscript"/>
        </w:rPr>
        <w:footnoteReference w:id="19"/>
      </w:r>
      <w:r w:rsidRPr="00EA40CA">
        <w:t xml:space="preserve"> (excluding small and medium-sized enterprises) manufacturing domestic refrigerators in Egypt that</w:t>
      </w:r>
      <w:r w:rsidR="00A16522">
        <w:t xml:space="preserve"> </w:t>
      </w:r>
      <w:r w:rsidRPr="00EA40CA">
        <w:t>in 2024 collectively consumed 306.9 mt (438,870 CO</w:t>
      </w:r>
      <w:r w:rsidRPr="00B03752">
        <w:rPr>
          <w:vertAlign w:val="subscript"/>
        </w:rPr>
        <w:t>2</w:t>
      </w:r>
      <w:r w:rsidRPr="00EA40CA">
        <w:t>-eq tonnes) of HFC-134a. Fresh is currently sourcing compressors to manufacture refrigerators and freezers from its in-house subsidiary (i.e., Fresh Compressor Factory) as well as imported compressors.</w:t>
      </w:r>
    </w:p>
    <w:p w14:paraId="65E793A1" w14:textId="77777777" w:rsidR="006C3C42" w:rsidRPr="009D1205" w:rsidRDefault="006C3C42" w:rsidP="006C3C42">
      <w:pPr>
        <w:spacing w:after="240"/>
        <w:rPr>
          <w:i/>
          <w:iCs/>
        </w:rPr>
      </w:pPr>
      <w:r w:rsidRPr="009D1205">
        <w:rPr>
          <w:i/>
          <w:iCs/>
        </w:rPr>
        <w:t>Enterprise background and equipment manufactured</w:t>
      </w:r>
    </w:p>
    <w:p w14:paraId="480B6664" w14:textId="7502F45F" w:rsidR="00FF7AF6" w:rsidRDefault="00761710" w:rsidP="00FF7AF6">
      <w:pPr>
        <w:pStyle w:val="Heading1"/>
      </w:pPr>
      <w:r w:rsidRPr="009D1205">
        <w:t>Fre</w:t>
      </w:r>
      <w:r>
        <w:t>s</w:t>
      </w:r>
      <w:r w:rsidRPr="009D1205">
        <w:t xml:space="preserve">h Compressor </w:t>
      </w:r>
      <w:r>
        <w:t xml:space="preserve">Factory </w:t>
      </w:r>
      <w:r w:rsidRPr="00761710">
        <w:rPr>
          <w:lang w:val="en-US"/>
        </w:rPr>
        <w:t>was established in 1989 as Misr Compressor Manufacturing Company</w:t>
      </w:r>
      <w:r w:rsidR="00415AF3">
        <w:rPr>
          <w:lang w:val="en-US"/>
        </w:rPr>
        <w:t>, which</w:t>
      </w:r>
      <w:r w:rsidRPr="00761710">
        <w:rPr>
          <w:lang w:val="en-US"/>
        </w:rPr>
        <w:t xml:space="preserve"> manufactured HFC-134a compressors</w:t>
      </w:r>
      <w:r w:rsidRPr="009D1205">
        <w:t xml:space="preserve"> and was acquired by Fresh in 2023</w:t>
      </w:r>
      <w:r w:rsidR="0027792F">
        <w:t>. Since the acquisition</w:t>
      </w:r>
      <w:r w:rsidR="004C4239">
        <w:t>,</w:t>
      </w:r>
      <w:r w:rsidR="0027792F">
        <w:t xml:space="preserve"> Fresh</w:t>
      </w:r>
      <w:r w:rsidRPr="009D1205">
        <w:t xml:space="preserve"> has started to upgrade </w:t>
      </w:r>
      <w:r>
        <w:t xml:space="preserve">one of its two manufacturing </w:t>
      </w:r>
      <w:r w:rsidRPr="009D1205">
        <w:t>line</w:t>
      </w:r>
      <w:r>
        <w:t>s</w:t>
      </w:r>
      <w:r w:rsidRPr="009D1205">
        <w:t xml:space="preserve">. </w:t>
      </w:r>
      <w:r w:rsidRPr="00761710">
        <w:rPr>
          <w:lang w:val="en-US"/>
        </w:rPr>
        <w:t>Fresh Compressor Factor</w:t>
      </w:r>
      <w:r w:rsidR="004C4239">
        <w:rPr>
          <w:lang w:val="en-US"/>
        </w:rPr>
        <w:t>y</w:t>
      </w:r>
      <w:r w:rsidRPr="00761710">
        <w:rPr>
          <w:lang w:val="en-US"/>
        </w:rPr>
        <w:t xml:space="preserve"> has two manufacturing lines for electromotor and compressor housing and other compressor components. The reported installed capacity is </w:t>
      </w:r>
      <w:r w:rsidR="00311A32">
        <w:rPr>
          <w:lang w:val="en-US"/>
        </w:rPr>
        <w:t>two</w:t>
      </w:r>
      <w:r w:rsidRPr="00761710">
        <w:rPr>
          <w:lang w:val="en-US"/>
        </w:rPr>
        <w:t xml:space="preserve"> million compressors annually. Five laboratories are available on the premises to test and inspect the </w:t>
      </w:r>
      <w:r w:rsidRPr="00761710">
        <w:rPr>
          <w:lang w:val="en-GB" w:bidi="ar-EG"/>
        </w:rPr>
        <w:t xml:space="preserve">performance and reliability of compressors and relevant components and consumables. </w:t>
      </w:r>
      <w:r>
        <w:t>The quantities manufactured</w:t>
      </w:r>
      <w:r w:rsidRPr="009D1205">
        <w:t xml:space="preserve"> over the last three years </w:t>
      </w:r>
      <w:r>
        <w:t>is</w:t>
      </w:r>
      <w:r w:rsidRPr="009D1205">
        <w:t xml:space="preserve"> shown in </w:t>
      </w:r>
      <w:r w:rsidR="0008328E">
        <w:t>t</w:t>
      </w:r>
      <w:r w:rsidRPr="009D1205">
        <w:t>able 1 below.</w:t>
      </w:r>
      <w:r>
        <w:t xml:space="preserve"> Information related to the energy performance of different models of compressors manufactured by the enterprise are considered confidential and are available to Executive Committee members upon request.</w:t>
      </w:r>
    </w:p>
    <w:p w14:paraId="566338A4" w14:textId="524F9778" w:rsidR="001A5BDA" w:rsidRPr="001A5BDA" w:rsidRDefault="00FF7AF6" w:rsidP="006F4FBD">
      <w:pPr>
        <w:rPr>
          <w:b/>
          <w:bCs/>
        </w:rPr>
      </w:pPr>
      <w:r w:rsidRPr="009D1205">
        <w:rPr>
          <w:b/>
          <w:bCs/>
        </w:rPr>
        <w:t xml:space="preserve">Table </w:t>
      </w:r>
      <w:r>
        <w:rPr>
          <w:b/>
          <w:bCs/>
        </w:rPr>
        <w:t>1</w:t>
      </w:r>
      <w:r w:rsidRPr="009D1205">
        <w:rPr>
          <w:b/>
          <w:bCs/>
        </w:rPr>
        <w:t xml:space="preserve">. </w:t>
      </w:r>
      <w:r>
        <w:rPr>
          <w:b/>
          <w:bCs/>
        </w:rPr>
        <w:t>Quantity of compressors manufactured over the last three years (2022 to 2024)</w:t>
      </w:r>
    </w:p>
    <w:tbl>
      <w:tblPr>
        <w:tblStyle w:val="2"/>
        <w:tblW w:w="9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1689"/>
        <w:gridCol w:w="1689"/>
        <w:gridCol w:w="1689"/>
        <w:gridCol w:w="1690"/>
      </w:tblGrid>
      <w:tr w:rsidR="001A5BDA" w:rsidRPr="001A5BDA" w14:paraId="0CFD0C71" w14:textId="77777777" w:rsidTr="008F35E9">
        <w:trPr>
          <w:trHeight w:val="197"/>
        </w:trPr>
        <w:tc>
          <w:tcPr>
            <w:tcW w:w="2732" w:type="dxa"/>
          </w:tcPr>
          <w:p w14:paraId="3780D36E" w14:textId="77777777" w:rsidR="001A5BDA" w:rsidRPr="001A5BDA" w:rsidRDefault="001A5BDA" w:rsidP="001A5BDA">
            <w:pPr>
              <w:jc w:val="center"/>
              <w:rPr>
                <w:b/>
                <w:bCs/>
                <w:sz w:val="20"/>
                <w:szCs w:val="20"/>
              </w:rPr>
            </w:pPr>
            <w:r w:rsidRPr="001A5BDA">
              <w:rPr>
                <w:b/>
                <w:bCs/>
                <w:sz w:val="20"/>
                <w:szCs w:val="20"/>
              </w:rPr>
              <w:t>Year</w:t>
            </w:r>
          </w:p>
        </w:tc>
        <w:tc>
          <w:tcPr>
            <w:tcW w:w="1689" w:type="dxa"/>
          </w:tcPr>
          <w:p w14:paraId="643BF35B" w14:textId="77777777" w:rsidR="001A5BDA" w:rsidRPr="001A5BDA" w:rsidRDefault="001A5BDA" w:rsidP="001A5BDA">
            <w:pPr>
              <w:jc w:val="center"/>
              <w:rPr>
                <w:b/>
                <w:bCs/>
                <w:sz w:val="20"/>
                <w:szCs w:val="20"/>
              </w:rPr>
            </w:pPr>
            <w:r w:rsidRPr="001A5BDA">
              <w:rPr>
                <w:b/>
                <w:bCs/>
                <w:sz w:val="20"/>
                <w:szCs w:val="20"/>
              </w:rPr>
              <w:t>2022</w:t>
            </w:r>
          </w:p>
        </w:tc>
        <w:tc>
          <w:tcPr>
            <w:tcW w:w="1689" w:type="dxa"/>
          </w:tcPr>
          <w:p w14:paraId="6AF3E670" w14:textId="77777777" w:rsidR="001A5BDA" w:rsidRPr="001A5BDA" w:rsidRDefault="001A5BDA" w:rsidP="001A5BDA">
            <w:pPr>
              <w:jc w:val="center"/>
              <w:rPr>
                <w:b/>
                <w:bCs/>
                <w:sz w:val="20"/>
                <w:szCs w:val="20"/>
              </w:rPr>
            </w:pPr>
            <w:r w:rsidRPr="001A5BDA">
              <w:rPr>
                <w:b/>
                <w:bCs/>
                <w:sz w:val="20"/>
                <w:szCs w:val="20"/>
              </w:rPr>
              <w:t>2023</w:t>
            </w:r>
          </w:p>
        </w:tc>
        <w:tc>
          <w:tcPr>
            <w:tcW w:w="1689" w:type="dxa"/>
          </w:tcPr>
          <w:p w14:paraId="29DC449C" w14:textId="77777777" w:rsidR="001A5BDA" w:rsidRPr="001A5BDA" w:rsidRDefault="001A5BDA" w:rsidP="001A5BDA">
            <w:pPr>
              <w:jc w:val="center"/>
              <w:rPr>
                <w:b/>
                <w:bCs/>
                <w:sz w:val="20"/>
                <w:szCs w:val="20"/>
              </w:rPr>
            </w:pPr>
            <w:r w:rsidRPr="001A5BDA">
              <w:rPr>
                <w:b/>
                <w:bCs/>
                <w:sz w:val="20"/>
                <w:szCs w:val="20"/>
              </w:rPr>
              <w:t>2024</w:t>
            </w:r>
          </w:p>
        </w:tc>
        <w:tc>
          <w:tcPr>
            <w:tcW w:w="1690" w:type="dxa"/>
          </w:tcPr>
          <w:p w14:paraId="0240DA22" w14:textId="77777777" w:rsidR="001A5BDA" w:rsidRPr="001A5BDA" w:rsidRDefault="001A5BDA" w:rsidP="001A5BDA">
            <w:pPr>
              <w:jc w:val="center"/>
              <w:rPr>
                <w:b/>
                <w:bCs/>
                <w:sz w:val="20"/>
                <w:szCs w:val="20"/>
              </w:rPr>
            </w:pPr>
            <w:r w:rsidRPr="001A5BDA">
              <w:rPr>
                <w:b/>
                <w:bCs/>
                <w:sz w:val="20"/>
                <w:szCs w:val="20"/>
              </w:rPr>
              <w:t>3-year average</w:t>
            </w:r>
          </w:p>
        </w:tc>
      </w:tr>
      <w:tr w:rsidR="001A5BDA" w:rsidRPr="001A5BDA" w14:paraId="2F87FD5B" w14:textId="77777777" w:rsidTr="008F35E9">
        <w:trPr>
          <w:trHeight w:val="185"/>
        </w:trPr>
        <w:tc>
          <w:tcPr>
            <w:tcW w:w="2732" w:type="dxa"/>
          </w:tcPr>
          <w:p w14:paraId="62D30678" w14:textId="77777777" w:rsidR="001A5BDA" w:rsidRPr="001A5BDA" w:rsidRDefault="001A5BDA" w:rsidP="001A5BDA">
            <w:pPr>
              <w:rPr>
                <w:b/>
                <w:bCs/>
                <w:sz w:val="20"/>
                <w:szCs w:val="20"/>
              </w:rPr>
            </w:pPr>
            <w:r w:rsidRPr="001A5BDA">
              <w:rPr>
                <w:b/>
                <w:bCs/>
                <w:sz w:val="20"/>
                <w:szCs w:val="20"/>
              </w:rPr>
              <w:t>Manufacturing volume</w:t>
            </w:r>
          </w:p>
        </w:tc>
        <w:tc>
          <w:tcPr>
            <w:tcW w:w="1689" w:type="dxa"/>
          </w:tcPr>
          <w:p w14:paraId="54AC1C00" w14:textId="77777777" w:rsidR="001A5BDA" w:rsidRPr="001A5BDA" w:rsidRDefault="001A5BDA" w:rsidP="001A5BDA">
            <w:pPr>
              <w:jc w:val="center"/>
              <w:rPr>
                <w:sz w:val="20"/>
                <w:szCs w:val="20"/>
              </w:rPr>
            </w:pPr>
            <w:r w:rsidRPr="001A5BDA">
              <w:rPr>
                <w:sz w:val="20"/>
                <w:szCs w:val="20"/>
              </w:rPr>
              <w:t>280,632</w:t>
            </w:r>
          </w:p>
        </w:tc>
        <w:tc>
          <w:tcPr>
            <w:tcW w:w="1689" w:type="dxa"/>
          </w:tcPr>
          <w:p w14:paraId="69BB0490" w14:textId="77777777" w:rsidR="001A5BDA" w:rsidRPr="001A5BDA" w:rsidRDefault="001A5BDA" w:rsidP="001A5BDA">
            <w:pPr>
              <w:jc w:val="center"/>
              <w:rPr>
                <w:sz w:val="20"/>
                <w:szCs w:val="20"/>
              </w:rPr>
            </w:pPr>
            <w:r w:rsidRPr="001A5BDA">
              <w:rPr>
                <w:sz w:val="20"/>
                <w:szCs w:val="20"/>
              </w:rPr>
              <w:t>78,029*</w:t>
            </w:r>
          </w:p>
        </w:tc>
        <w:tc>
          <w:tcPr>
            <w:tcW w:w="1689" w:type="dxa"/>
          </w:tcPr>
          <w:p w14:paraId="46AAFCFA" w14:textId="77777777" w:rsidR="001A5BDA" w:rsidRPr="001A5BDA" w:rsidRDefault="001A5BDA" w:rsidP="001A5BDA">
            <w:pPr>
              <w:jc w:val="center"/>
              <w:rPr>
                <w:sz w:val="20"/>
                <w:szCs w:val="20"/>
              </w:rPr>
            </w:pPr>
            <w:r w:rsidRPr="001A5BDA">
              <w:rPr>
                <w:sz w:val="20"/>
                <w:szCs w:val="20"/>
              </w:rPr>
              <w:t>189,347</w:t>
            </w:r>
          </w:p>
        </w:tc>
        <w:tc>
          <w:tcPr>
            <w:tcW w:w="1690" w:type="dxa"/>
          </w:tcPr>
          <w:p w14:paraId="28B7D58B" w14:textId="77777777" w:rsidR="001A5BDA" w:rsidRPr="001A5BDA" w:rsidRDefault="001A5BDA" w:rsidP="001A5BDA">
            <w:pPr>
              <w:jc w:val="center"/>
              <w:rPr>
                <w:sz w:val="20"/>
                <w:szCs w:val="20"/>
              </w:rPr>
            </w:pPr>
            <w:r w:rsidRPr="001A5BDA">
              <w:rPr>
                <w:color w:val="000000"/>
                <w:sz w:val="20"/>
                <w:szCs w:val="20"/>
              </w:rPr>
              <w:t>182,669</w:t>
            </w:r>
          </w:p>
        </w:tc>
      </w:tr>
    </w:tbl>
    <w:p w14:paraId="0F0F46F5" w14:textId="6F61ADDD" w:rsidR="001A5BDA" w:rsidRPr="001A5BDA" w:rsidRDefault="001A5BDA" w:rsidP="006F4FBD">
      <w:pPr>
        <w:rPr>
          <w:sz w:val="18"/>
          <w:szCs w:val="18"/>
        </w:rPr>
      </w:pPr>
      <w:r w:rsidRPr="001A5BDA">
        <w:rPr>
          <w:sz w:val="18"/>
          <w:szCs w:val="18"/>
        </w:rPr>
        <w:t>*</w:t>
      </w:r>
      <w:r w:rsidR="00C4725D">
        <w:rPr>
          <w:sz w:val="18"/>
          <w:szCs w:val="18"/>
        </w:rPr>
        <w:t xml:space="preserve"> </w:t>
      </w:r>
      <w:r w:rsidRPr="001A5BDA">
        <w:rPr>
          <w:sz w:val="18"/>
          <w:szCs w:val="18"/>
        </w:rPr>
        <w:t>In 2023, the manufacturing volumes were low, as the enterprise was undergoing a management transition and certain plant modifications resulted in lower volumes of manufacturing.</w:t>
      </w:r>
    </w:p>
    <w:p w14:paraId="6B0E3B35" w14:textId="77777777" w:rsidR="00FF7AF6" w:rsidRPr="00FF7AF6" w:rsidRDefault="00FF7AF6" w:rsidP="003C589D"/>
    <w:p w14:paraId="03EDE3BD" w14:textId="3D1AADD8" w:rsidR="0044553F" w:rsidRPr="009D1205" w:rsidRDefault="0044553F" w:rsidP="00DC3A6C">
      <w:pPr>
        <w:pStyle w:val="Heading1"/>
        <w:numPr>
          <w:ilvl w:val="0"/>
          <w:numId w:val="0"/>
        </w:numPr>
        <w:rPr>
          <w:u w:val="single"/>
        </w:rPr>
      </w:pPr>
      <w:r w:rsidRPr="009D1205">
        <w:rPr>
          <w:u w:val="single"/>
        </w:rPr>
        <w:t>Proposed activities</w:t>
      </w:r>
      <w:r w:rsidR="001F7444">
        <w:rPr>
          <w:u w:val="single"/>
        </w:rPr>
        <w:t xml:space="preserve"> and co</w:t>
      </w:r>
      <w:r w:rsidR="00475615">
        <w:rPr>
          <w:u w:val="single"/>
        </w:rPr>
        <w:t>st</w:t>
      </w:r>
      <w:r w:rsidR="00E453D4">
        <w:rPr>
          <w:u w:val="single"/>
        </w:rPr>
        <w:t>s</w:t>
      </w:r>
      <w:r w:rsidR="00475615">
        <w:rPr>
          <w:u w:val="single"/>
        </w:rPr>
        <w:t xml:space="preserve"> requested</w:t>
      </w:r>
    </w:p>
    <w:p w14:paraId="584675F1" w14:textId="13690B67" w:rsidR="0044553F" w:rsidRPr="009D1205" w:rsidRDefault="0044553F" w:rsidP="00DC3A6C">
      <w:pPr>
        <w:pStyle w:val="Heading1"/>
      </w:pPr>
      <w:r w:rsidRPr="009D1205">
        <w:t xml:space="preserve">The project would upgrade both of the compressor manufacturing lines as well as the five laboratories and </w:t>
      </w:r>
      <w:r>
        <w:t xml:space="preserve">would </w:t>
      </w:r>
      <w:r w:rsidRPr="009D1205">
        <w:t>be completed in 36 months.</w:t>
      </w:r>
      <w:r>
        <w:t xml:space="preserve"> </w:t>
      </w:r>
      <w:r w:rsidRPr="009D1205">
        <w:t>The enterprise commit</w:t>
      </w:r>
      <w:r>
        <w:t>s</w:t>
      </w:r>
      <w:r w:rsidRPr="009D1205">
        <w:t xml:space="preserve"> to manufacturing compressors with </w:t>
      </w:r>
      <w:r w:rsidR="00B44BE8">
        <w:t xml:space="preserve">a </w:t>
      </w:r>
      <w:r w:rsidRPr="007B7AB2">
        <w:t>35 per cent</w:t>
      </w:r>
      <w:r w:rsidR="00B44BE8" w:rsidRPr="007B7AB2">
        <w:t xml:space="preserve"> energy</w:t>
      </w:r>
      <w:r w:rsidR="00784C89" w:rsidRPr="007B7AB2">
        <w:t>-</w:t>
      </w:r>
      <w:r w:rsidR="00B44BE8" w:rsidRPr="007B7AB2">
        <w:t xml:space="preserve">efficiency performance </w:t>
      </w:r>
      <w:r w:rsidR="00286DBD" w:rsidRPr="007B7AB2">
        <w:t xml:space="preserve">improvement </w:t>
      </w:r>
      <w:r w:rsidRPr="007B7AB2">
        <w:t>by project completion</w:t>
      </w:r>
      <w:r w:rsidR="005B41CD">
        <w:t>,</w:t>
      </w:r>
      <w:r w:rsidRPr="007B7AB2">
        <w:rPr>
          <w:vertAlign w:val="superscript"/>
        </w:rPr>
        <w:footnoteReference w:id="20"/>
      </w:r>
      <w:r w:rsidRPr="007B7AB2">
        <w:t xml:space="preserve"> and to make best efforts to continue to improve the energy effi</w:t>
      </w:r>
      <w:r w:rsidRPr="009D1205">
        <w:t>ciency of the compressors beyond the project</w:t>
      </w:r>
      <w:r>
        <w:t>’s</w:t>
      </w:r>
      <w:r w:rsidRPr="009D1205">
        <w:t xml:space="preserve"> duration at its own cost. </w:t>
      </w:r>
      <w:r>
        <w:t xml:space="preserve">While Fresh Compressor Factory currently does not export compressors, should </w:t>
      </w:r>
      <w:r w:rsidR="00E309B1">
        <w:t xml:space="preserve">it </w:t>
      </w:r>
      <w:r>
        <w:t>do so</w:t>
      </w:r>
      <w:r w:rsidR="009443AA">
        <w:t xml:space="preserve"> in the future</w:t>
      </w:r>
      <w:r>
        <w:t xml:space="preserve">, </w:t>
      </w:r>
      <w:r w:rsidRPr="009D1205">
        <w:t>the</w:t>
      </w:r>
      <w:r w:rsidR="0011193C">
        <w:t xml:space="preserve"> enterprise commits to ensuring that th</w:t>
      </w:r>
      <w:r w:rsidR="00AC06D4">
        <w:t>e</w:t>
      </w:r>
      <w:r w:rsidRPr="009D1205">
        <w:t xml:space="preserve"> exported compressors would have energy performance over and above those sold domestically. The performance of compressors covered under the project would be monitored for a period of two years from the date of completion of the project by the NOU and the implementing agency.</w:t>
      </w:r>
    </w:p>
    <w:p w14:paraId="6BFC5C0F" w14:textId="649E780C" w:rsidR="00EA40CA" w:rsidRDefault="00F93E28" w:rsidP="00F93E28">
      <w:pPr>
        <w:spacing w:after="240"/>
        <w:rPr>
          <w:i/>
          <w:iCs/>
        </w:rPr>
      </w:pPr>
      <w:r w:rsidRPr="00F93E28">
        <w:rPr>
          <w:i/>
          <w:iCs/>
        </w:rPr>
        <w:t>Policy-level activities</w:t>
      </w:r>
    </w:p>
    <w:p w14:paraId="79F1694F" w14:textId="1B58A24A" w:rsidR="001F4280" w:rsidRPr="009D1205" w:rsidRDefault="001F4280" w:rsidP="001F4280">
      <w:pPr>
        <w:pStyle w:val="Heading1"/>
        <w:numPr>
          <w:ilvl w:val="0"/>
          <w:numId w:val="1"/>
        </w:numPr>
      </w:pPr>
      <w:r w:rsidRPr="009D1205">
        <w:t>Currently, there are no regulations</w:t>
      </w:r>
      <w:r w:rsidR="00E453D4">
        <w:t xml:space="preserve"> or standards for </w:t>
      </w:r>
      <w:r>
        <w:t xml:space="preserve">the </w:t>
      </w:r>
      <w:r w:rsidRPr="009D1205">
        <w:t>energy</w:t>
      </w:r>
      <w:r w:rsidR="00C4725D">
        <w:t>-</w:t>
      </w:r>
      <w:r w:rsidRPr="009D1205">
        <w:t>performance level of compressors</w:t>
      </w:r>
      <w:r w:rsidR="00EB5827">
        <w:t xml:space="preserve"> in Egypt</w:t>
      </w:r>
      <w:r w:rsidR="00566394">
        <w:t>.</w:t>
      </w:r>
      <w:r w:rsidRPr="009D1205">
        <w:t xml:space="preserve"> </w:t>
      </w:r>
      <w:r w:rsidR="00D71C11">
        <w:t>T</w:t>
      </w:r>
      <w:r w:rsidRPr="009D1205">
        <w:t>he energy performance level of compressors</w:t>
      </w:r>
      <w:r w:rsidR="00CA003B">
        <w:t xml:space="preserve"> in Egypt</w:t>
      </w:r>
      <w:r w:rsidRPr="009D1205">
        <w:t xml:space="preserve"> </w:t>
      </w:r>
      <w:r w:rsidR="00DC268E">
        <w:t xml:space="preserve">is </w:t>
      </w:r>
      <w:r w:rsidRPr="009D1205">
        <w:t>measured based on other standards like ASHRAE and CECOMAF</w:t>
      </w:r>
      <w:r w:rsidR="000B5F7D">
        <w:t>.</w:t>
      </w:r>
      <w:r w:rsidRPr="003C589D">
        <w:rPr>
          <w:vertAlign w:val="superscript"/>
        </w:rPr>
        <w:footnoteReference w:id="21"/>
      </w:r>
      <w:r w:rsidRPr="009D1205">
        <w:t xml:space="preserve"> </w:t>
      </w:r>
      <w:r w:rsidR="000B5F7D">
        <w:t>T</w:t>
      </w:r>
      <w:r w:rsidRPr="009D1205">
        <w:t>hus</w:t>
      </w:r>
      <w:r w:rsidR="00075118">
        <w:t>,</w:t>
      </w:r>
      <w:r w:rsidRPr="009D1205">
        <w:t xml:space="preserve"> </w:t>
      </w:r>
      <w:r>
        <w:t xml:space="preserve">the </w:t>
      </w:r>
      <w:r w:rsidRPr="009D1205">
        <w:t>adoption of energy</w:t>
      </w:r>
      <w:r w:rsidRPr="006225DD">
        <w:noBreakHyphen/>
      </w:r>
      <w:r w:rsidRPr="009D1205">
        <w:t xml:space="preserve">efficient compressors would primarily be driven </w:t>
      </w:r>
      <w:r w:rsidRPr="009D1205">
        <w:lastRenderedPageBreak/>
        <w:t xml:space="preserve">by </w:t>
      </w:r>
      <w:r>
        <w:t xml:space="preserve">the </w:t>
      </w:r>
      <w:r w:rsidRPr="009D1205">
        <w:t>higher energy</w:t>
      </w:r>
      <w:r>
        <w:noBreakHyphen/>
      </w:r>
      <w:r w:rsidRPr="009D1205">
        <w:t xml:space="preserve">efficiency standards of </w:t>
      </w:r>
      <w:r>
        <w:t xml:space="preserve">the </w:t>
      </w:r>
      <w:r w:rsidRPr="009D1205">
        <w:t>equipment manufactured</w:t>
      </w:r>
      <w:r>
        <w:t xml:space="preserve"> </w:t>
      </w:r>
      <w:r w:rsidR="00E34324">
        <w:t xml:space="preserve">with </w:t>
      </w:r>
      <w:r w:rsidR="00E10E02">
        <w:t xml:space="preserve">compressors, </w:t>
      </w:r>
      <w:r>
        <w:t>which would</w:t>
      </w:r>
      <w:r w:rsidR="00E10E02">
        <w:t>,</w:t>
      </w:r>
      <w:r>
        <w:t xml:space="preserve"> in</w:t>
      </w:r>
      <w:r w:rsidR="00E10E02">
        <w:t xml:space="preserve"> </w:t>
      </w:r>
      <w:r>
        <w:t>turn</w:t>
      </w:r>
      <w:r w:rsidR="00E10E02">
        <w:t>,</w:t>
      </w:r>
      <w:r>
        <w:t xml:space="preserve"> be determined by the MEPS levels of different equipment</w:t>
      </w:r>
      <w:r w:rsidRPr="009D1205">
        <w:t>.</w:t>
      </w:r>
    </w:p>
    <w:p w14:paraId="3D61E4E6" w14:textId="1875B82E" w:rsidR="001F4280" w:rsidRPr="00EF5F58" w:rsidRDefault="001F4280" w:rsidP="001F4280">
      <w:pPr>
        <w:pStyle w:val="Heading1"/>
      </w:pPr>
      <w:r w:rsidRPr="00EF5F58">
        <w:t>The Government of Egypt commits to periodically upgrading MEPS regulations and labelling programmes</w:t>
      </w:r>
      <w:r w:rsidR="00782E90" w:rsidRPr="00EF5F58">
        <w:t xml:space="preserve"> for </w:t>
      </w:r>
      <w:r w:rsidR="00000B28" w:rsidRPr="00EF5F58">
        <w:t xml:space="preserve">RAC </w:t>
      </w:r>
      <w:r w:rsidR="00782E90" w:rsidRPr="00EF5F58">
        <w:t>equipment</w:t>
      </w:r>
      <w:r w:rsidRPr="00EF5F58">
        <w:t>, and to undertaking awareness and information outreach activities to ensure that information on the target energy-efficiency levels under the project for the equipment is publicized among different stakeholders. The Government will also take steps to implement regulations to ensure that the manufacturing, import and sale of compressors would achieve</w:t>
      </w:r>
      <w:r w:rsidR="0060737C" w:rsidRPr="00EF5F58">
        <w:t xml:space="preserve"> at least</w:t>
      </w:r>
      <w:r w:rsidRPr="00EF5F58">
        <w:t xml:space="preserve"> the target energy</w:t>
      </w:r>
      <w:r w:rsidR="00FF7B9D">
        <w:noBreakHyphen/>
      </w:r>
      <w:r w:rsidRPr="00EF5F58">
        <w:t xml:space="preserve">efficiency levels, at the latest by three years from the date of completion of the </w:t>
      </w:r>
      <w:r w:rsidR="0088693D" w:rsidRPr="00EF5F58">
        <w:t>project,</w:t>
      </w:r>
      <w:r w:rsidRPr="00EF5F58">
        <w:t xml:space="preserve"> to ensure the sustainability of the project’s target energy</w:t>
      </w:r>
      <w:r w:rsidRPr="00EF5F58">
        <w:noBreakHyphen/>
        <w:t>efficiency levels by creating a level playing field among enterprises in the compressor market. Additional details relating to this are presente</w:t>
      </w:r>
      <w:r w:rsidRPr="00F503B0">
        <w:t>d in paragraph</w:t>
      </w:r>
      <w:r w:rsidR="00BE206D">
        <w:t>s</w:t>
      </w:r>
      <w:r w:rsidR="00B41130" w:rsidRPr="00F503B0">
        <w:t xml:space="preserve"> </w:t>
      </w:r>
      <w:r w:rsidR="009A289A">
        <w:t>96</w:t>
      </w:r>
      <w:r w:rsidR="00BE206D">
        <w:t xml:space="preserve"> to 100</w:t>
      </w:r>
      <w:r w:rsidR="00B41130" w:rsidRPr="00F503B0">
        <w:t xml:space="preserve"> </w:t>
      </w:r>
      <w:r w:rsidR="00EF5F58" w:rsidRPr="00F503B0">
        <w:t>of th</w:t>
      </w:r>
      <w:r w:rsidR="00C4725D" w:rsidRPr="00F503B0">
        <w:t>e present</w:t>
      </w:r>
      <w:r w:rsidR="00EF5F58" w:rsidRPr="00F503B0">
        <w:t xml:space="preserve"> document</w:t>
      </w:r>
      <w:r w:rsidRPr="00F503B0">
        <w:t>.</w:t>
      </w:r>
      <w:r w:rsidR="0088693D" w:rsidRPr="00EF5F58">
        <w:t xml:space="preserve"> </w:t>
      </w:r>
    </w:p>
    <w:p w14:paraId="4DFB25AB" w14:textId="77777777" w:rsidR="0060488F" w:rsidRPr="009D1205" w:rsidRDefault="0060488F" w:rsidP="0060488F">
      <w:pPr>
        <w:spacing w:after="240"/>
        <w:jc w:val="left"/>
        <w:rPr>
          <w:i/>
          <w:iCs/>
        </w:rPr>
      </w:pPr>
      <w:r w:rsidRPr="00EF5F58">
        <w:rPr>
          <w:i/>
          <w:iCs/>
        </w:rPr>
        <w:t>Funding requested</w:t>
      </w:r>
    </w:p>
    <w:p w14:paraId="550129AD" w14:textId="6EB896F5" w:rsidR="00B14B3A" w:rsidRPr="009D1205" w:rsidRDefault="00B14B3A" w:rsidP="00B14B3A">
      <w:pPr>
        <w:pStyle w:val="Heading1"/>
      </w:pPr>
      <w:r w:rsidRPr="009D1205">
        <w:t xml:space="preserve">Table </w:t>
      </w:r>
      <w:r w:rsidR="008519A0">
        <w:t>2</w:t>
      </w:r>
      <w:r w:rsidRPr="009D1205">
        <w:t xml:space="preserve"> below presents the </w:t>
      </w:r>
      <w:r>
        <w:t xml:space="preserve">incremental </w:t>
      </w:r>
      <w:r w:rsidRPr="009D1205">
        <w:t>capital costs</w:t>
      </w:r>
      <w:r>
        <w:t xml:space="preserve"> (ICCs)</w:t>
      </w:r>
      <w:r w:rsidRPr="009D1205">
        <w:t xml:space="preserve"> for conversion of the two manufacturing lines and includes both the conversion costs from HFC-134a to R-600a and the costs for improving </w:t>
      </w:r>
      <w:r>
        <w:t xml:space="preserve">the </w:t>
      </w:r>
      <w:r w:rsidRPr="009D1205">
        <w:t xml:space="preserve">energy performance of the compressors. </w:t>
      </w:r>
      <w:r w:rsidR="00E91908">
        <w:t xml:space="preserve">The enterprise would </w:t>
      </w:r>
      <w:r w:rsidR="001E4950">
        <w:t xml:space="preserve">contribute to </w:t>
      </w:r>
      <w:r w:rsidR="00E91908">
        <w:t xml:space="preserve">the project and </w:t>
      </w:r>
      <w:r w:rsidR="000964ED">
        <w:t xml:space="preserve">would cover the cost of </w:t>
      </w:r>
      <w:r w:rsidR="00E91908">
        <w:t xml:space="preserve">upgrading </w:t>
      </w:r>
      <w:r w:rsidR="00AD0F1C">
        <w:t>manufacturing line</w:t>
      </w:r>
      <w:r w:rsidR="000964ED">
        <w:t xml:space="preserve"> 1</w:t>
      </w:r>
      <w:r w:rsidR="009473EA">
        <w:t>, the cost to convert its manufacturing from HFC</w:t>
      </w:r>
      <w:r w:rsidR="009473EA">
        <w:noBreakHyphen/>
        <w:t xml:space="preserve">134a to R-600a and </w:t>
      </w:r>
      <w:r w:rsidR="001E4950">
        <w:t xml:space="preserve">would </w:t>
      </w:r>
      <w:r w:rsidR="009473EA">
        <w:t>co-finance the cost</w:t>
      </w:r>
      <w:r w:rsidR="00F64525">
        <w:t>s of m</w:t>
      </w:r>
      <w:r w:rsidR="009473EA" w:rsidRPr="009473EA">
        <w:t>odifications in laboratories</w:t>
      </w:r>
      <w:r w:rsidR="00AD0F1C">
        <w:t>.</w:t>
      </w:r>
    </w:p>
    <w:p w14:paraId="4EBEDBD2" w14:textId="33C0A000" w:rsidR="00947E3C" w:rsidRPr="009D1205" w:rsidRDefault="00947E3C" w:rsidP="007D6F71">
      <w:pPr>
        <w:rPr>
          <w:b/>
          <w:bCs/>
        </w:rPr>
      </w:pPr>
      <w:r w:rsidRPr="009D1205">
        <w:rPr>
          <w:b/>
          <w:bCs/>
        </w:rPr>
        <w:t xml:space="preserve">Table </w:t>
      </w:r>
      <w:r w:rsidR="008519A0">
        <w:rPr>
          <w:b/>
          <w:bCs/>
        </w:rPr>
        <w:t>2</w:t>
      </w:r>
      <w:r w:rsidRPr="009D1205">
        <w:rPr>
          <w:b/>
          <w:bCs/>
        </w:rPr>
        <w:t xml:space="preserve">. Proposed ICCs </w:t>
      </w:r>
      <w:r w:rsidR="005A00EB">
        <w:rPr>
          <w:b/>
          <w:bCs/>
        </w:rPr>
        <w:t xml:space="preserve">to </w:t>
      </w:r>
      <w:r w:rsidRPr="009D1205">
        <w:rPr>
          <w:b/>
          <w:bCs/>
        </w:rPr>
        <w:t xml:space="preserve">upgrade laboratories and </w:t>
      </w:r>
      <w:r w:rsidR="009A2BEC">
        <w:rPr>
          <w:b/>
          <w:bCs/>
        </w:rPr>
        <w:t>two manufacturing lines</w:t>
      </w:r>
      <w:r w:rsidR="005A00EB">
        <w:rPr>
          <w:b/>
          <w:bCs/>
        </w:rPr>
        <w:t>,</w:t>
      </w:r>
      <w:r w:rsidR="009A2BEC">
        <w:rPr>
          <w:b/>
          <w:bCs/>
        </w:rPr>
        <w:t xml:space="preserve"> and amount requested </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1"/>
        <w:gridCol w:w="1176"/>
        <w:gridCol w:w="1276"/>
        <w:gridCol w:w="1843"/>
      </w:tblGrid>
      <w:tr w:rsidR="005E2A3C" w:rsidRPr="007C2999" w14:paraId="4C4D7E21" w14:textId="77777777" w:rsidTr="005E2A3C">
        <w:trPr>
          <w:trHeight w:val="355"/>
          <w:tblHeader/>
        </w:trPr>
        <w:tc>
          <w:tcPr>
            <w:tcW w:w="5061" w:type="dxa"/>
            <w:vAlign w:val="center"/>
          </w:tcPr>
          <w:p w14:paraId="0B03E09B" w14:textId="77777777" w:rsidR="00947E3C" w:rsidRPr="007C2999" w:rsidRDefault="00947E3C" w:rsidP="001F5004">
            <w:pPr>
              <w:pStyle w:val="Heading1"/>
              <w:widowControl w:val="0"/>
              <w:numPr>
                <w:ilvl w:val="0"/>
                <w:numId w:val="0"/>
              </w:numPr>
              <w:spacing w:after="0"/>
              <w:jc w:val="center"/>
              <w:rPr>
                <w:b/>
                <w:bCs/>
                <w:sz w:val="20"/>
                <w:szCs w:val="20"/>
              </w:rPr>
            </w:pPr>
            <w:r w:rsidRPr="007C2999">
              <w:rPr>
                <w:b/>
                <w:bCs/>
                <w:sz w:val="20"/>
                <w:szCs w:val="20"/>
              </w:rPr>
              <w:t>Activity</w:t>
            </w:r>
          </w:p>
        </w:tc>
        <w:tc>
          <w:tcPr>
            <w:tcW w:w="1176" w:type="dxa"/>
            <w:vAlign w:val="center"/>
          </w:tcPr>
          <w:p w14:paraId="2ECC6191" w14:textId="77777777" w:rsidR="00947E3C" w:rsidRPr="007C2999" w:rsidRDefault="00947E3C" w:rsidP="001F5004">
            <w:pPr>
              <w:pStyle w:val="Heading1"/>
              <w:widowControl w:val="0"/>
              <w:numPr>
                <w:ilvl w:val="0"/>
                <w:numId w:val="0"/>
              </w:numPr>
              <w:spacing w:after="0"/>
              <w:jc w:val="center"/>
              <w:rPr>
                <w:b/>
                <w:bCs/>
                <w:sz w:val="20"/>
                <w:szCs w:val="20"/>
              </w:rPr>
            </w:pPr>
            <w:r w:rsidRPr="007C2999">
              <w:rPr>
                <w:b/>
                <w:bCs/>
                <w:sz w:val="20"/>
                <w:szCs w:val="20"/>
              </w:rPr>
              <w:t>No. of units</w:t>
            </w:r>
          </w:p>
        </w:tc>
        <w:tc>
          <w:tcPr>
            <w:tcW w:w="1276" w:type="dxa"/>
            <w:vAlign w:val="center"/>
          </w:tcPr>
          <w:p w14:paraId="71C7C78C" w14:textId="77777777" w:rsidR="00947E3C" w:rsidRPr="007C2999" w:rsidRDefault="00947E3C" w:rsidP="001F5004">
            <w:pPr>
              <w:pStyle w:val="Heading1"/>
              <w:widowControl w:val="0"/>
              <w:numPr>
                <w:ilvl w:val="0"/>
                <w:numId w:val="0"/>
              </w:numPr>
              <w:spacing w:after="0"/>
              <w:jc w:val="center"/>
              <w:rPr>
                <w:b/>
                <w:bCs/>
                <w:sz w:val="20"/>
                <w:szCs w:val="20"/>
              </w:rPr>
            </w:pPr>
            <w:r w:rsidRPr="007C2999">
              <w:rPr>
                <w:b/>
                <w:bCs/>
                <w:sz w:val="20"/>
                <w:szCs w:val="20"/>
              </w:rPr>
              <w:t>Cost</w:t>
            </w:r>
            <w:r>
              <w:rPr>
                <w:b/>
                <w:bCs/>
                <w:sz w:val="20"/>
                <w:szCs w:val="20"/>
              </w:rPr>
              <w:br/>
            </w:r>
            <w:r w:rsidRPr="007C2999">
              <w:rPr>
                <w:b/>
                <w:bCs/>
                <w:sz w:val="20"/>
                <w:szCs w:val="20"/>
              </w:rPr>
              <w:t>(US $)</w:t>
            </w:r>
          </w:p>
        </w:tc>
        <w:tc>
          <w:tcPr>
            <w:tcW w:w="1843" w:type="dxa"/>
            <w:vAlign w:val="center"/>
          </w:tcPr>
          <w:p w14:paraId="183F37D4" w14:textId="77777777" w:rsidR="00947E3C" w:rsidRPr="007C2999" w:rsidRDefault="00947E3C" w:rsidP="001F5004">
            <w:pPr>
              <w:pStyle w:val="Heading1"/>
              <w:widowControl w:val="0"/>
              <w:numPr>
                <w:ilvl w:val="0"/>
                <w:numId w:val="0"/>
              </w:numPr>
              <w:spacing w:after="0"/>
              <w:jc w:val="center"/>
              <w:rPr>
                <w:b/>
                <w:bCs/>
                <w:sz w:val="20"/>
                <w:szCs w:val="20"/>
              </w:rPr>
            </w:pPr>
            <w:r>
              <w:rPr>
                <w:b/>
                <w:bCs/>
                <w:sz w:val="20"/>
                <w:szCs w:val="20"/>
              </w:rPr>
              <w:t>Funds r</w:t>
            </w:r>
            <w:r w:rsidRPr="007C2999">
              <w:rPr>
                <w:b/>
                <w:bCs/>
                <w:sz w:val="20"/>
                <w:szCs w:val="20"/>
              </w:rPr>
              <w:t>equested from MLF</w:t>
            </w:r>
            <w:r>
              <w:rPr>
                <w:b/>
                <w:bCs/>
                <w:sz w:val="20"/>
                <w:szCs w:val="20"/>
              </w:rPr>
              <w:t xml:space="preserve"> (US $)</w:t>
            </w:r>
          </w:p>
        </w:tc>
      </w:tr>
      <w:tr w:rsidR="00947E3C" w:rsidRPr="007C2999" w14:paraId="38F8FD47" w14:textId="77777777" w:rsidTr="005E2A3C">
        <w:trPr>
          <w:trHeight w:val="224"/>
        </w:trPr>
        <w:tc>
          <w:tcPr>
            <w:tcW w:w="9356" w:type="dxa"/>
            <w:gridSpan w:val="4"/>
          </w:tcPr>
          <w:p w14:paraId="53ECA815" w14:textId="7FC6FCD5" w:rsidR="00947E3C" w:rsidRPr="007C2999" w:rsidRDefault="00947E3C" w:rsidP="001F5004">
            <w:pPr>
              <w:pStyle w:val="Heading1"/>
              <w:widowControl w:val="0"/>
              <w:numPr>
                <w:ilvl w:val="0"/>
                <w:numId w:val="0"/>
              </w:numPr>
              <w:spacing w:after="0"/>
              <w:ind w:right="64"/>
              <w:jc w:val="left"/>
              <w:rPr>
                <w:i/>
                <w:iCs/>
                <w:sz w:val="20"/>
                <w:szCs w:val="20"/>
              </w:rPr>
            </w:pPr>
            <w:r w:rsidRPr="007C2999">
              <w:rPr>
                <w:i/>
                <w:iCs/>
                <w:sz w:val="20"/>
                <w:szCs w:val="20"/>
              </w:rPr>
              <w:t xml:space="preserve">Modifications in electric motor </w:t>
            </w:r>
            <w:r w:rsidR="0009227E">
              <w:rPr>
                <w:i/>
                <w:iCs/>
                <w:sz w:val="20"/>
                <w:szCs w:val="20"/>
              </w:rPr>
              <w:t xml:space="preserve">manufacturing </w:t>
            </w:r>
            <w:r w:rsidRPr="007C2999">
              <w:rPr>
                <w:i/>
                <w:iCs/>
                <w:sz w:val="20"/>
                <w:szCs w:val="20"/>
              </w:rPr>
              <w:t>line 1</w:t>
            </w:r>
          </w:p>
        </w:tc>
      </w:tr>
      <w:tr w:rsidR="00722E60" w:rsidRPr="007C2999" w14:paraId="32C138CA" w14:textId="77777777">
        <w:trPr>
          <w:trHeight w:val="224"/>
        </w:trPr>
        <w:tc>
          <w:tcPr>
            <w:tcW w:w="5061" w:type="dxa"/>
          </w:tcPr>
          <w:p w14:paraId="702EAC78" w14:textId="14D57A64" w:rsidR="00722E60" w:rsidRPr="00890756" w:rsidRDefault="00722E60" w:rsidP="00722E60">
            <w:pPr>
              <w:pStyle w:val="Heading1"/>
              <w:widowControl w:val="0"/>
              <w:numPr>
                <w:ilvl w:val="0"/>
                <w:numId w:val="0"/>
              </w:numPr>
              <w:tabs>
                <w:tab w:val="left" w:pos="1080"/>
              </w:tabs>
              <w:spacing w:after="0"/>
              <w:ind w:right="64"/>
              <w:jc w:val="left"/>
              <w:rPr>
                <w:sz w:val="20"/>
                <w:szCs w:val="20"/>
              </w:rPr>
            </w:pPr>
            <w:r w:rsidRPr="00890756">
              <w:rPr>
                <w:sz w:val="20"/>
                <w:szCs w:val="20"/>
              </w:rPr>
              <w:t xml:space="preserve">Moving pallets for assembly line </w:t>
            </w:r>
            <w:r w:rsidR="00F34E20" w:rsidRPr="00890756">
              <w:rPr>
                <w:sz w:val="20"/>
                <w:szCs w:val="20"/>
              </w:rPr>
              <w:t>1</w:t>
            </w:r>
          </w:p>
        </w:tc>
        <w:tc>
          <w:tcPr>
            <w:tcW w:w="1176" w:type="dxa"/>
            <w:vAlign w:val="center"/>
          </w:tcPr>
          <w:p w14:paraId="499B6A9C" w14:textId="15641E31" w:rsidR="00722E60" w:rsidRPr="00890756" w:rsidRDefault="00722E60" w:rsidP="00722E60">
            <w:pPr>
              <w:pStyle w:val="Heading1"/>
              <w:widowControl w:val="0"/>
              <w:numPr>
                <w:ilvl w:val="0"/>
                <w:numId w:val="0"/>
              </w:numPr>
              <w:spacing w:after="0"/>
              <w:ind w:right="64"/>
              <w:jc w:val="center"/>
              <w:rPr>
                <w:sz w:val="20"/>
                <w:szCs w:val="20"/>
              </w:rPr>
            </w:pPr>
            <w:r w:rsidRPr="00890756">
              <w:rPr>
                <w:sz w:val="20"/>
                <w:szCs w:val="20"/>
              </w:rPr>
              <w:t>150</w:t>
            </w:r>
          </w:p>
        </w:tc>
        <w:tc>
          <w:tcPr>
            <w:tcW w:w="1276" w:type="dxa"/>
            <w:vAlign w:val="center"/>
          </w:tcPr>
          <w:p w14:paraId="6A55B59E" w14:textId="0560C456" w:rsidR="00722E60" w:rsidRPr="00890756" w:rsidRDefault="00722E60" w:rsidP="00722E60">
            <w:pPr>
              <w:pStyle w:val="Heading1"/>
              <w:widowControl w:val="0"/>
              <w:numPr>
                <w:ilvl w:val="0"/>
                <w:numId w:val="0"/>
              </w:numPr>
              <w:spacing w:after="0"/>
              <w:ind w:right="64"/>
              <w:jc w:val="right"/>
              <w:rPr>
                <w:sz w:val="20"/>
                <w:szCs w:val="20"/>
              </w:rPr>
            </w:pPr>
            <w:r w:rsidRPr="00890756">
              <w:rPr>
                <w:sz w:val="20"/>
                <w:szCs w:val="20"/>
              </w:rPr>
              <w:t>58,500</w:t>
            </w:r>
          </w:p>
        </w:tc>
        <w:tc>
          <w:tcPr>
            <w:tcW w:w="1843" w:type="dxa"/>
            <w:vAlign w:val="center"/>
          </w:tcPr>
          <w:p w14:paraId="75254B28" w14:textId="68C37225" w:rsidR="00722E60" w:rsidRPr="00890756" w:rsidRDefault="00722E60" w:rsidP="00722E60">
            <w:pPr>
              <w:pStyle w:val="Heading1"/>
              <w:widowControl w:val="0"/>
              <w:numPr>
                <w:ilvl w:val="0"/>
                <w:numId w:val="0"/>
              </w:numPr>
              <w:spacing w:after="0"/>
              <w:ind w:right="64"/>
              <w:jc w:val="right"/>
              <w:rPr>
                <w:sz w:val="20"/>
                <w:szCs w:val="20"/>
              </w:rPr>
            </w:pPr>
            <w:r w:rsidRPr="00890756">
              <w:rPr>
                <w:sz w:val="20"/>
                <w:szCs w:val="20"/>
              </w:rPr>
              <w:t>0</w:t>
            </w:r>
          </w:p>
        </w:tc>
      </w:tr>
      <w:tr w:rsidR="00722E60" w:rsidRPr="007C2999" w14:paraId="24317A26" w14:textId="77777777">
        <w:trPr>
          <w:trHeight w:val="224"/>
        </w:trPr>
        <w:tc>
          <w:tcPr>
            <w:tcW w:w="5061" w:type="dxa"/>
          </w:tcPr>
          <w:p w14:paraId="6B0C0CA2" w14:textId="2529693C" w:rsidR="00722E60" w:rsidRPr="00890756" w:rsidRDefault="00722E60" w:rsidP="00722E60">
            <w:pPr>
              <w:pStyle w:val="Heading1"/>
              <w:widowControl w:val="0"/>
              <w:numPr>
                <w:ilvl w:val="0"/>
                <w:numId w:val="0"/>
              </w:numPr>
              <w:tabs>
                <w:tab w:val="left" w:pos="1080"/>
              </w:tabs>
              <w:spacing w:after="0"/>
              <w:ind w:right="64"/>
              <w:jc w:val="left"/>
              <w:rPr>
                <w:sz w:val="20"/>
                <w:szCs w:val="20"/>
              </w:rPr>
            </w:pPr>
            <w:r w:rsidRPr="00890756">
              <w:rPr>
                <w:sz w:val="20"/>
                <w:szCs w:val="20"/>
              </w:rPr>
              <w:t>Refrigerator compressor test machine for pre-assembly (2), assembly line repair (1), final check lines (2), final check lines repair (1)</w:t>
            </w:r>
          </w:p>
        </w:tc>
        <w:tc>
          <w:tcPr>
            <w:tcW w:w="1176" w:type="dxa"/>
            <w:vAlign w:val="center"/>
          </w:tcPr>
          <w:p w14:paraId="484D877B" w14:textId="42B13CCE" w:rsidR="00722E60" w:rsidRPr="00890756" w:rsidRDefault="00722E60" w:rsidP="00722E60">
            <w:pPr>
              <w:pStyle w:val="Heading1"/>
              <w:widowControl w:val="0"/>
              <w:numPr>
                <w:ilvl w:val="0"/>
                <w:numId w:val="0"/>
              </w:numPr>
              <w:spacing w:after="0"/>
              <w:ind w:right="64"/>
              <w:jc w:val="center"/>
              <w:rPr>
                <w:sz w:val="20"/>
                <w:szCs w:val="20"/>
              </w:rPr>
            </w:pPr>
            <w:r w:rsidRPr="00890756">
              <w:rPr>
                <w:sz w:val="20"/>
                <w:szCs w:val="20"/>
              </w:rPr>
              <w:t>6</w:t>
            </w:r>
          </w:p>
        </w:tc>
        <w:tc>
          <w:tcPr>
            <w:tcW w:w="1276" w:type="dxa"/>
            <w:vAlign w:val="center"/>
          </w:tcPr>
          <w:p w14:paraId="6153516C" w14:textId="74679483" w:rsidR="00722E60" w:rsidRPr="00890756" w:rsidRDefault="00722E60" w:rsidP="00722E60">
            <w:pPr>
              <w:pStyle w:val="Heading1"/>
              <w:widowControl w:val="0"/>
              <w:numPr>
                <w:ilvl w:val="0"/>
                <w:numId w:val="0"/>
              </w:numPr>
              <w:spacing w:after="0"/>
              <w:ind w:right="64"/>
              <w:jc w:val="right"/>
              <w:rPr>
                <w:sz w:val="20"/>
                <w:szCs w:val="20"/>
              </w:rPr>
            </w:pPr>
            <w:r w:rsidRPr="00890756">
              <w:rPr>
                <w:sz w:val="20"/>
                <w:szCs w:val="20"/>
              </w:rPr>
              <w:t>69,600</w:t>
            </w:r>
          </w:p>
        </w:tc>
        <w:tc>
          <w:tcPr>
            <w:tcW w:w="1843" w:type="dxa"/>
            <w:vAlign w:val="center"/>
          </w:tcPr>
          <w:p w14:paraId="546790F9" w14:textId="3A96129B" w:rsidR="00722E60" w:rsidRPr="00890756" w:rsidRDefault="00722E60" w:rsidP="00722E60">
            <w:pPr>
              <w:pStyle w:val="Heading1"/>
              <w:widowControl w:val="0"/>
              <w:numPr>
                <w:ilvl w:val="0"/>
                <w:numId w:val="0"/>
              </w:numPr>
              <w:spacing w:after="0"/>
              <w:ind w:right="64"/>
              <w:jc w:val="right"/>
              <w:rPr>
                <w:sz w:val="20"/>
                <w:szCs w:val="20"/>
              </w:rPr>
            </w:pPr>
            <w:r w:rsidRPr="00890756">
              <w:rPr>
                <w:sz w:val="20"/>
                <w:szCs w:val="20"/>
              </w:rPr>
              <w:t>0</w:t>
            </w:r>
          </w:p>
        </w:tc>
      </w:tr>
      <w:tr w:rsidR="00947E3C" w:rsidRPr="007C2999" w14:paraId="12A073D3" w14:textId="77777777" w:rsidTr="005E2A3C">
        <w:trPr>
          <w:trHeight w:val="224"/>
        </w:trPr>
        <w:tc>
          <w:tcPr>
            <w:tcW w:w="5061" w:type="dxa"/>
          </w:tcPr>
          <w:p w14:paraId="431969DB" w14:textId="0FDE799C" w:rsidR="00947E3C" w:rsidRPr="00890756" w:rsidRDefault="00947E3C" w:rsidP="001F5004">
            <w:pPr>
              <w:pStyle w:val="Heading1"/>
              <w:widowControl w:val="0"/>
              <w:numPr>
                <w:ilvl w:val="0"/>
                <w:numId w:val="0"/>
              </w:numPr>
              <w:tabs>
                <w:tab w:val="left" w:pos="1080"/>
              </w:tabs>
              <w:spacing w:after="0"/>
              <w:ind w:right="64"/>
              <w:jc w:val="left"/>
              <w:rPr>
                <w:i/>
                <w:iCs/>
                <w:sz w:val="20"/>
                <w:szCs w:val="20"/>
              </w:rPr>
            </w:pPr>
            <w:r w:rsidRPr="00890756">
              <w:rPr>
                <w:sz w:val="20"/>
                <w:szCs w:val="20"/>
              </w:rPr>
              <w:t xml:space="preserve">Stator </w:t>
            </w:r>
            <w:r w:rsidR="0009227E" w:rsidRPr="00890756">
              <w:rPr>
                <w:sz w:val="20"/>
                <w:szCs w:val="20"/>
              </w:rPr>
              <w:t>ma</w:t>
            </w:r>
            <w:r w:rsidR="00B25621" w:rsidRPr="00890756">
              <w:rPr>
                <w:sz w:val="20"/>
                <w:szCs w:val="20"/>
              </w:rPr>
              <w:t xml:space="preserve">nufacturing </w:t>
            </w:r>
            <w:r w:rsidRPr="00890756">
              <w:rPr>
                <w:sz w:val="20"/>
                <w:szCs w:val="20"/>
              </w:rPr>
              <w:t>line</w:t>
            </w:r>
          </w:p>
        </w:tc>
        <w:tc>
          <w:tcPr>
            <w:tcW w:w="1176" w:type="dxa"/>
            <w:vAlign w:val="center"/>
          </w:tcPr>
          <w:p w14:paraId="40FEC0F6" w14:textId="77777777" w:rsidR="00947E3C" w:rsidRPr="00890756" w:rsidRDefault="00947E3C" w:rsidP="001F5004">
            <w:pPr>
              <w:pStyle w:val="Heading1"/>
              <w:widowControl w:val="0"/>
              <w:numPr>
                <w:ilvl w:val="0"/>
                <w:numId w:val="0"/>
              </w:numPr>
              <w:spacing w:after="0"/>
              <w:ind w:right="64"/>
              <w:jc w:val="center"/>
              <w:rPr>
                <w:sz w:val="20"/>
                <w:szCs w:val="20"/>
              </w:rPr>
            </w:pPr>
            <w:r w:rsidRPr="00890756">
              <w:rPr>
                <w:sz w:val="20"/>
                <w:szCs w:val="20"/>
              </w:rPr>
              <w:t>1</w:t>
            </w:r>
          </w:p>
        </w:tc>
        <w:tc>
          <w:tcPr>
            <w:tcW w:w="1276" w:type="dxa"/>
          </w:tcPr>
          <w:p w14:paraId="083D855F" w14:textId="77777777" w:rsidR="00947E3C" w:rsidRPr="00890756" w:rsidRDefault="00947E3C" w:rsidP="001F5004">
            <w:pPr>
              <w:pStyle w:val="Heading1"/>
              <w:widowControl w:val="0"/>
              <w:numPr>
                <w:ilvl w:val="0"/>
                <w:numId w:val="0"/>
              </w:numPr>
              <w:spacing w:after="0"/>
              <w:ind w:right="64"/>
              <w:jc w:val="right"/>
              <w:rPr>
                <w:sz w:val="20"/>
                <w:szCs w:val="20"/>
              </w:rPr>
            </w:pPr>
            <w:r w:rsidRPr="00890756">
              <w:rPr>
                <w:sz w:val="20"/>
                <w:szCs w:val="20"/>
              </w:rPr>
              <w:t>708,542</w:t>
            </w:r>
          </w:p>
        </w:tc>
        <w:tc>
          <w:tcPr>
            <w:tcW w:w="1843" w:type="dxa"/>
          </w:tcPr>
          <w:p w14:paraId="3B32457C" w14:textId="77777777" w:rsidR="00947E3C" w:rsidRPr="00890756" w:rsidRDefault="00947E3C" w:rsidP="001F5004">
            <w:pPr>
              <w:pStyle w:val="Heading1"/>
              <w:widowControl w:val="0"/>
              <w:numPr>
                <w:ilvl w:val="0"/>
                <w:numId w:val="0"/>
              </w:numPr>
              <w:spacing w:after="0"/>
              <w:ind w:right="64"/>
              <w:jc w:val="right"/>
              <w:rPr>
                <w:sz w:val="20"/>
                <w:szCs w:val="20"/>
              </w:rPr>
            </w:pPr>
            <w:r w:rsidRPr="00890756">
              <w:rPr>
                <w:sz w:val="20"/>
                <w:szCs w:val="20"/>
              </w:rPr>
              <w:t>0</w:t>
            </w:r>
          </w:p>
        </w:tc>
      </w:tr>
      <w:tr w:rsidR="00947E3C" w:rsidRPr="007C2999" w14:paraId="00D9DA18" w14:textId="77777777" w:rsidTr="005E2A3C">
        <w:trPr>
          <w:trHeight w:val="224"/>
        </w:trPr>
        <w:tc>
          <w:tcPr>
            <w:tcW w:w="5061" w:type="dxa"/>
          </w:tcPr>
          <w:p w14:paraId="30882DF6" w14:textId="77777777" w:rsidR="00947E3C" w:rsidRPr="00890756" w:rsidRDefault="00947E3C" w:rsidP="001F5004">
            <w:pPr>
              <w:pStyle w:val="Heading1"/>
              <w:widowControl w:val="0"/>
              <w:numPr>
                <w:ilvl w:val="0"/>
                <w:numId w:val="0"/>
              </w:numPr>
              <w:spacing w:after="0"/>
              <w:ind w:right="64"/>
              <w:jc w:val="left"/>
              <w:rPr>
                <w:i/>
                <w:iCs/>
                <w:sz w:val="20"/>
                <w:szCs w:val="20"/>
              </w:rPr>
            </w:pPr>
            <w:r w:rsidRPr="00890756">
              <w:rPr>
                <w:sz w:val="20"/>
                <w:szCs w:val="20"/>
              </w:rPr>
              <w:t>High-speed punching lamination moulds</w:t>
            </w:r>
          </w:p>
        </w:tc>
        <w:tc>
          <w:tcPr>
            <w:tcW w:w="1176" w:type="dxa"/>
            <w:vAlign w:val="center"/>
          </w:tcPr>
          <w:p w14:paraId="7357F4B4" w14:textId="77777777" w:rsidR="00947E3C" w:rsidRPr="00890756" w:rsidRDefault="00947E3C" w:rsidP="001F5004">
            <w:pPr>
              <w:pStyle w:val="Heading1"/>
              <w:widowControl w:val="0"/>
              <w:numPr>
                <w:ilvl w:val="0"/>
                <w:numId w:val="0"/>
              </w:numPr>
              <w:spacing w:after="0"/>
              <w:ind w:right="64"/>
              <w:jc w:val="center"/>
              <w:rPr>
                <w:sz w:val="20"/>
                <w:szCs w:val="20"/>
              </w:rPr>
            </w:pPr>
            <w:r w:rsidRPr="00890756">
              <w:rPr>
                <w:sz w:val="20"/>
                <w:szCs w:val="20"/>
              </w:rPr>
              <w:t>1</w:t>
            </w:r>
          </w:p>
        </w:tc>
        <w:tc>
          <w:tcPr>
            <w:tcW w:w="1276" w:type="dxa"/>
          </w:tcPr>
          <w:p w14:paraId="1053A264" w14:textId="77777777" w:rsidR="00947E3C" w:rsidRPr="00890756" w:rsidRDefault="00947E3C" w:rsidP="001F5004">
            <w:pPr>
              <w:pStyle w:val="Heading1"/>
              <w:widowControl w:val="0"/>
              <w:numPr>
                <w:ilvl w:val="0"/>
                <w:numId w:val="0"/>
              </w:numPr>
              <w:spacing w:after="0"/>
              <w:ind w:right="64"/>
              <w:jc w:val="right"/>
              <w:rPr>
                <w:sz w:val="20"/>
                <w:szCs w:val="20"/>
              </w:rPr>
            </w:pPr>
            <w:r w:rsidRPr="00890756">
              <w:rPr>
                <w:sz w:val="20"/>
                <w:szCs w:val="20"/>
              </w:rPr>
              <w:t>111,153</w:t>
            </w:r>
          </w:p>
        </w:tc>
        <w:tc>
          <w:tcPr>
            <w:tcW w:w="1843" w:type="dxa"/>
          </w:tcPr>
          <w:p w14:paraId="738999B0" w14:textId="77777777" w:rsidR="00947E3C" w:rsidRPr="00890756" w:rsidRDefault="00947E3C" w:rsidP="001F5004">
            <w:pPr>
              <w:pStyle w:val="Heading1"/>
              <w:widowControl w:val="0"/>
              <w:numPr>
                <w:ilvl w:val="0"/>
                <w:numId w:val="0"/>
              </w:numPr>
              <w:spacing w:after="0"/>
              <w:ind w:right="64"/>
              <w:jc w:val="right"/>
              <w:rPr>
                <w:sz w:val="20"/>
                <w:szCs w:val="20"/>
              </w:rPr>
            </w:pPr>
            <w:r w:rsidRPr="00890756">
              <w:rPr>
                <w:sz w:val="20"/>
                <w:szCs w:val="20"/>
              </w:rPr>
              <w:t>0</w:t>
            </w:r>
          </w:p>
        </w:tc>
      </w:tr>
      <w:tr w:rsidR="00947E3C" w:rsidRPr="007C2999" w14:paraId="56C4F61E" w14:textId="77777777" w:rsidTr="005E2A3C">
        <w:trPr>
          <w:trHeight w:val="224"/>
        </w:trPr>
        <w:tc>
          <w:tcPr>
            <w:tcW w:w="5061" w:type="dxa"/>
          </w:tcPr>
          <w:p w14:paraId="40908696" w14:textId="64EBFD75" w:rsidR="00947E3C" w:rsidRPr="00890756" w:rsidRDefault="00947E3C" w:rsidP="001F5004">
            <w:pPr>
              <w:pStyle w:val="Heading1"/>
              <w:widowControl w:val="0"/>
              <w:numPr>
                <w:ilvl w:val="0"/>
                <w:numId w:val="0"/>
              </w:numPr>
              <w:spacing w:after="0"/>
              <w:ind w:right="64"/>
              <w:jc w:val="left"/>
              <w:rPr>
                <w:i/>
                <w:iCs/>
                <w:sz w:val="20"/>
                <w:szCs w:val="20"/>
              </w:rPr>
            </w:pPr>
            <w:r w:rsidRPr="00890756">
              <w:rPr>
                <w:sz w:val="20"/>
                <w:szCs w:val="20"/>
              </w:rPr>
              <w:t>Rotor die</w:t>
            </w:r>
            <w:r w:rsidR="00EB2E7D" w:rsidRPr="00890756">
              <w:rPr>
                <w:sz w:val="20"/>
                <w:szCs w:val="20"/>
              </w:rPr>
              <w:t>-</w:t>
            </w:r>
            <w:r w:rsidRPr="00890756">
              <w:rPr>
                <w:sz w:val="20"/>
                <w:szCs w:val="20"/>
              </w:rPr>
              <w:t>casting moulds</w:t>
            </w:r>
          </w:p>
        </w:tc>
        <w:tc>
          <w:tcPr>
            <w:tcW w:w="1176" w:type="dxa"/>
            <w:vAlign w:val="center"/>
          </w:tcPr>
          <w:p w14:paraId="0388075B" w14:textId="77777777" w:rsidR="00947E3C" w:rsidRPr="00890756" w:rsidRDefault="00947E3C" w:rsidP="001F5004">
            <w:pPr>
              <w:pStyle w:val="Heading1"/>
              <w:widowControl w:val="0"/>
              <w:numPr>
                <w:ilvl w:val="0"/>
                <w:numId w:val="0"/>
              </w:numPr>
              <w:spacing w:after="0"/>
              <w:ind w:right="64"/>
              <w:jc w:val="center"/>
              <w:rPr>
                <w:sz w:val="20"/>
                <w:szCs w:val="20"/>
              </w:rPr>
            </w:pPr>
            <w:r w:rsidRPr="00890756">
              <w:rPr>
                <w:sz w:val="20"/>
                <w:szCs w:val="20"/>
              </w:rPr>
              <w:t>1</w:t>
            </w:r>
          </w:p>
        </w:tc>
        <w:tc>
          <w:tcPr>
            <w:tcW w:w="1276" w:type="dxa"/>
          </w:tcPr>
          <w:p w14:paraId="148EEB5A" w14:textId="77777777" w:rsidR="00947E3C" w:rsidRPr="00890756" w:rsidRDefault="00947E3C" w:rsidP="001F5004">
            <w:pPr>
              <w:pStyle w:val="Heading1"/>
              <w:widowControl w:val="0"/>
              <w:numPr>
                <w:ilvl w:val="0"/>
                <w:numId w:val="0"/>
              </w:numPr>
              <w:spacing w:after="0"/>
              <w:ind w:right="64"/>
              <w:jc w:val="right"/>
              <w:rPr>
                <w:sz w:val="20"/>
                <w:szCs w:val="20"/>
              </w:rPr>
            </w:pPr>
            <w:r w:rsidRPr="00890756">
              <w:rPr>
                <w:sz w:val="20"/>
                <w:szCs w:val="20"/>
              </w:rPr>
              <w:t>57,000</w:t>
            </w:r>
          </w:p>
        </w:tc>
        <w:tc>
          <w:tcPr>
            <w:tcW w:w="1843" w:type="dxa"/>
          </w:tcPr>
          <w:p w14:paraId="49E7A580" w14:textId="77777777" w:rsidR="00947E3C" w:rsidRPr="00890756" w:rsidRDefault="00947E3C" w:rsidP="001F5004">
            <w:pPr>
              <w:pStyle w:val="Heading1"/>
              <w:widowControl w:val="0"/>
              <w:numPr>
                <w:ilvl w:val="0"/>
                <w:numId w:val="0"/>
              </w:numPr>
              <w:spacing w:after="0"/>
              <w:ind w:right="64"/>
              <w:jc w:val="right"/>
              <w:rPr>
                <w:sz w:val="20"/>
                <w:szCs w:val="20"/>
              </w:rPr>
            </w:pPr>
            <w:r w:rsidRPr="00890756">
              <w:rPr>
                <w:sz w:val="20"/>
                <w:szCs w:val="20"/>
              </w:rPr>
              <w:t>0</w:t>
            </w:r>
          </w:p>
        </w:tc>
      </w:tr>
      <w:tr w:rsidR="00947E3C" w:rsidRPr="007C2999" w14:paraId="3FC77192" w14:textId="77777777" w:rsidTr="005E2A3C">
        <w:trPr>
          <w:trHeight w:val="224"/>
        </w:trPr>
        <w:tc>
          <w:tcPr>
            <w:tcW w:w="5061" w:type="dxa"/>
          </w:tcPr>
          <w:p w14:paraId="5D22B5D6" w14:textId="77777777" w:rsidR="00947E3C" w:rsidRPr="00890756" w:rsidRDefault="00947E3C" w:rsidP="001F5004">
            <w:pPr>
              <w:pStyle w:val="Heading1"/>
              <w:widowControl w:val="0"/>
              <w:numPr>
                <w:ilvl w:val="0"/>
                <w:numId w:val="0"/>
              </w:numPr>
              <w:spacing w:after="0"/>
              <w:ind w:right="64"/>
              <w:jc w:val="left"/>
              <w:rPr>
                <w:i/>
                <w:iCs/>
                <w:sz w:val="20"/>
                <w:szCs w:val="20"/>
              </w:rPr>
            </w:pPr>
            <w:r w:rsidRPr="00890756">
              <w:rPr>
                <w:sz w:val="20"/>
                <w:szCs w:val="20"/>
              </w:rPr>
              <w:t>Installation and training</w:t>
            </w:r>
          </w:p>
        </w:tc>
        <w:tc>
          <w:tcPr>
            <w:tcW w:w="1176" w:type="dxa"/>
            <w:vAlign w:val="center"/>
          </w:tcPr>
          <w:p w14:paraId="17A6C3E3" w14:textId="77777777" w:rsidR="00947E3C" w:rsidRPr="00890756" w:rsidRDefault="00947E3C" w:rsidP="001F5004">
            <w:pPr>
              <w:pStyle w:val="Heading1"/>
              <w:widowControl w:val="0"/>
              <w:numPr>
                <w:ilvl w:val="0"/>
                <w:numId w:val="0"/>
              </w:numPr>
              <w:spacing w:after="0"/>
              <w:ind w:right="64"/>
              <w:jc w:val="center"/>
              <w:rPr>
                <w:sz w:val="20"/>
                <w:szCs w:val="20"/>
              </w:rPr>
            </w:pPr>
            <w:r w:rsidRPr="00890756">
              <w:rPr>
                <w:sz w:val="20"/>
                <w:szCs w:val="20"/>
              </w:rPr>
              <w:t>1</w:t>
            </w:r>
          </w:p>
        </w:tc>
        <w:tc>
          <w:tcPr>
            <w:tcW w:w="1276" w:type="dxa"/>
          </w:tcPr>
          <w:p w14:paraId="73B59994" w14:textId="77777777" w:rsidR="00947E3C" w:rsidRPr="00890756" w:rsidRDefault="00947E3C" w:rsidP="001F5004">
            <w:pPr>
              <w:pStyle w:val="Heading1"/>
              <w:widowControl w:val="0"/>
              <w:numPr>
                <w:ilvl w:val="0"/>
                <w:numId w:val="0"/>
              </w:numPr>
              <w:spacing w:after="0"/>
              <w:ind w:right="64"/>
              <w:jc w:val="right"/>
              <w:rPr>
                <w:sz w:val="20"/>
                <w:szCs w:val="20"/>
              </w:rPr>
            </w:pPr>
            <w:r w:rsidRPr="00890756">
              <w:rPr>
                <w:sz w:val="20"/>
                <w:szCs w:val="20"/>
              </w:rPr>
              <w:t>30,000</w:t>
            </w:r>
          </w:p>
        </w:tc>
        <w:tc>
          <w:tcPr>
            <w:tcW w:w="1843" w:type="dxa"/>
          </w:tcPr>
          <w:p w14:paraId="18D1B2DC" w14:textId="77777777" w:rsidR="00947E3C" w:rsidRPr="00890756" w:rsidRDefault="00947E3C" w:rsidP="001F5004">
            <w:pPr>
              <w:pStyle w:val="Heading1"/>
              <w:widowControl w:val="0"/>
              <w:numPr>
                <w:ilvl w:val="0"/>
                <w:numId w:val="0"/>
              </w:numPr>
              <w:spacing w:after="0"/>
              <w:ind w:right="64"/>
              <w:jc w:val="right"/>
              <w:rPr>
                <w:sz w:val="20"/>
                <w:szCs w:val="20"/>
              </w:rPr>
            </w:pPr>
            <w:r w:rsidRPr="00890756">
              <w:rPr>
                <w:sz w:val="20"/>
                <w:szCs w:val="20"/>
              </w:rPr>
              <w:t>0</w:t>
            </w:r>
          </w:p>
        </w:tc>
      </w:tr>
      <w:tr w:rsidR="00947E3C" w:rsidRPr="007C2999" w14:paraId="116963B7" w14:textId="77777777" w:rsidTr="005E2A3C">
        <w:trPr>
          <w:trHeight w:val="224"/>
        </w:trPr>
        <w:tc>
          <w:tcPr>
            <w:tcW w:w="6237" w:type="dxa"/>
            <w:gridSpan w:val="2"/>
          </w:tcPr>
          <w:p w14:paraId="615CCB19" w14:textId="4C675CA7" w:rsidR="00947E3C" w:rsidRPr="00890756" w:rsidRDefault="00947E3C" w:rsidP="001F5004">
            <w:pPr>
              <w:pStyle w:val="Heading1"/>
              <w:widowControl w:val="0"/>
              <w:numPr>
                <w:ilvl w:val="0"/>
                <w:numId w:val="0"/>
              </w:numPr>
              <w:spacing w:after="0"/>
              <w:ind w:right="64"/>
              <w:jc w:val="left"/>
              <w:rPr>
                <w:i/>
                <w:iCs/>
                <w:sz w:val="20"/>
                <w:szCs w:val="20"/>
              </w:rPr>
            </w:pPr>
            <w:r w:rsidRPr="00890756">
              <w:rPr>
                <w:i/>
                <w:iCs/>
                <w:sz w:val="20"/>
                <w:szCs w:val="20"/>
              </w:rPr>
              <w:t xml:space="preserve">Subtotal modifications in electric motor </w:t>
            </w:r>
            <w:r w:rsidR="00C85B5B" w:rsidRPr="00890756">
              <w:rPr>
                <w:i/>
                <w:iCs/>
                <w:sz w:val="20"/>
                <w:szCs w:val="20"/>
              </w:rPr>
              <w:t xml:space="preserve">manufacturing </w:t>
            </w:r>
            <w:r w:rsidRPr="00890756">
              <w:rPr>
                <w:i/>
                <w:iCs/>
                <w:sz w:val="20"/>
                <w:szCs w:val="20"/>
              </w:rPr>
              <w:t>line 1</w:t>
            </w:r>
          </w:p>
        </w:tc>
        <w:tc>
          <w:tcPr>
            <w:tcW w:w="1276" w:type="dxa"/>
          </w:tcPr>
          <w:p w14:paraId="3FE86ED9" w14:textId="50C6A0C9" w:rsidR="00947E3C" w:rsidRPr="00890756" w:rsidRDefault="003B01E8" w:rsidP="001F5004">
            <w:pPr>
              <w:pStyle w:val="Heading1"/>
              <w:widowControl w:val="0"/>
              <w:numPr>
                <w:ilvl w:val="0"/>
                <w:numId w:val="0"/>
              </w:numPr>
              <w:spacing w:after="0"/>
              <w:ind w:right="64"/>
              <w:jc w:val="right"/>
              <w:rPr>
                <w:i/>
                <w:iCs/>
                <w:sz w:val="20"/>
                <w:szCs w:val="20"/>
              </w:rPr>
            </w:pPr>
            <w:r w:rsidRPr="00890756">
              <w:rPr>
                <w:i/>
                <w:iCs/>
                <w:sz w:val="20"/>
                <w:szCs w:val="20"/>
              </w:rPr>
              <w:t>1,034,795</w:t>
            </w:r>
          </w:p>
        </w:tc>
        <w:tc>
          <w:tcPr>
            <w:tcW w:w="1843" w:type="dxa"/>
          </w:tcPr>
          <w:p w14:paraId="52F162D5" w14:textId="77777777" w:rsidR="00947E3C" w:rsidRPr="00890756" w:rsidRDefault="00947E3C" w:rsidP="001F5004">
            <w:pPr>
              <w:pStyle w:val="Heading1"/>
              <w:widowControl w:val="0"/>
              <w:numPr>
                <w:ilvl w:val="0"/>
                <w:numId w:val="0"/>
              </w:numPr>
              <w:spacing w:after="0"/>
              <w:ind w:right="64"/>
              <w:jc w:val="right"/>
              <w:rPr>
                <w:i/>
                <w:iCs/>
                <w:sz w:val="20"/>
                <w:szCs w:val="20"/>
              </w:rPr>
            </w:pPr>
            <w:r w:rsidRPr="00890756">
              <w:rPr>
                <w:i/>
                <w:iCs/>
                <w:sz w:val="20"/>
                <w:szCs w:val="20"/>
              </w:rPr>
              <w:t>0</w:t>
            </w:r>
          </w:p>
        </w:tc>
      </w:tr>
      <w:tr w:rsidR="00947E3C" w:rsidRPr="007C2999" w14:paraId="48257948" w14:textId="77777777" w:rsidTr="005E2A3C">
        <w:trPr>
          <w:trHeight w:val="155"/>
        </w:trPr>
        <w:tc>
          <w:tcPr>
            <w:tcW w:w="9356" w:type="dxa"/>
            <w:gridSpan w:val="4"/>
          </w:tcPr>
          <w:p w14:paraId="13233142" w14:textId="77777777" w:rsidR="00947E3C" w:rsidRPr="00890756" w:rsidRDefault="00947E3C" w:rsidP="001F5004">
            <w:pPr>
              <w:pStyle w:val="Heading1"/>
              <w:widowControl w:val="0"/>
              <w:numPr>
                <w:ilvl w:val="0"/>
                <w:numId w:val="0"/>
              </w:numPr>
              <w:spacing w:after="0"/>
              <w:jc w:val="left"/>
              <w:rPr>
                <w:sz w:val="20"/>
                <w:szCs w:val="20"/>
              </w:rPr>
            </w:pPr>
            <w:r w:rsidRPr="00890756">
              <w:rPr>
                <w:i/>
                <w:iCs/>
                <w:sz w:val="20"/>
                <w:szCs w:val="20"/>
              </w:rPr>
              <w:t xml:space="preserve">Product design and development </w:t>
            </w:r>
          </w:p>
        </w:tc>
      </w:tr>
      <w:tr w:rsidR="00947E3C" w:rsidRPr="007C2999" w14:paraId="77A3CC62" w14:textId="77777777" w:rsidTr="005E2A3C">
        <w:trPr>
          <w:trHeight w:val="464"/>
        </w:trPr>
        <w:tc>
          <w:tcPr>
            <w:tcW w:w="5061" w:type="dxa"/>
          </w:tcPr>
          <w:p w14:paraId="60AAA3DC" w14:textId="77777777" w:rsidR="00947E3C" w:rsidRPr="00890756" w:rsidRDefault="00947E3C" w:rsidP="001F5004">
            <w:pPr>
              <w:pStyle w:val="Heading1"/>
              <w:widowControl w:val="0"/>
              <w:numPr>
                <w:ilvl w:val="0"/>
                <w:numId w:val="0"/>
              </w:numPr>
              <w:spacing w:after="0"/>
              <w:jc w:val="left"/>
              <w:rPr>
                <w:sz w:val="20"/>
                <w:szCs w:val="20"/>
              </w:rPr>
            </w:pPr>
            <w:r w:rsidRPr="00890756">
              <w:rPr>
                <w:sz w:val="20"/>
                <w:szCs w:val="20"/>
              </w:rPr>
              <w:t>Technical personnel for design and development of energy</w:t>
            </w:r>
            <w:r w:rsidRPr="00890756">
              <w:rPr>
                <w:sz w:val="20"/>
                <w:szCs w:val="20"/>
              </w:rPr>
              <w:noBreakHyphen/>
              <w:t>efficient compressor</w:t>
            </w:r>
          </w:p>
        </w:tc>
        <w:tc>
          <w:tcPr>
            <w:tcW w:w="1176" w:type="dxa"/>
            <w:vAlign w:val="center"/>
          </w:tcPr>
          <w:p w14:paraId="0D5D0D8F" w14:textId="77777777" w:rsidR="00947E3C" w:rsidRPr="00890756" w:rsidRDefault="00947E3C" w:rsidP="001F5004">
            <w:pPr>
              <w:pStyle w:val="Heading1"/>
              <w:widowControl w:val="0"/>
              <w:numPr>
                <w:ilvl w:val="0"/>
                <w:numId w:val="0"/>
              </w:numPr>
              <w:spacing w:after="0"/>
              <w:jc w:val="center"/>
              <w:rPr>
                <w:sz w:val="20"/>
                <w:szCs w:val="20"/>
              </w:rPr>
            </w:pPr>
            <w:r w:rsidRPr="00890756">
              <w:rPr>
                <w:sz w:val="20"/>
                <w:szCs w:val="20"/>
              </w:rPr>
              <w:t>1</w:t>
            </w:r>
          </w:p>
        </w:tc>
        <w:tc>
          <w:tcPr>
            <w:tcW w:w="1276" w:type="dxa"/>
            <w:vAlign w:val="center"/>
          </w:tcPr>
          <w:p w14:paraId="45DDEA3C" w14:textId="77777777" w:rsidR="00947E3C" w:rsidRPr="00890756" w:rsidRDefault="00947E3C" w:rsidP="001F5004">
            <w:pPr>
              <w:pStyle w:val="Heading1"/>
              <w:widowControl w:val="0"/>
              <w:numPr>
                <w:ilvl w:val="0"/>
                <w:numId w:val="0"/>
              </w:numPr>
              <w:spacing w:after="0"/>
              <w:jc w:val="right"/>
              <w:rPr>
                <w:sz w:val="20"/>
                <w:szCs w:val="20"/>
              </w:rPr>
            </w:pPr>
            <w:r w:rsidRPr="00890756">
              <w:rPr>
                <w:sz w:val="20"/>
                <w:szCs w:val="20"/>
              </w:rPr>
              <w:t>350,000</w:t>
            </w:r>
          </w:p>
        </w:tc>
        <w:tc>
          <w:tcPr>
            <w:tcW w:w="1843" w:type="dxa"/>
            <w:vAlign w:val="center"/>
          </w:tcPr>
          <w:p w14:paraId="6D6FDDFB" w14:textId="553A73F1" w:rsidR="00947E3C" w:rsidRPr="00890756" w:rsidRDefault="00947E3C" w:rsidP="001F5004">
            <w:pPr>
              <w:pStyle w:val="Heading1"/>
              <w:widowControl w:val="0"/>
              <w:numPr>
                <w:ilvl w:val="0"/>
                <w:numId w:val="0"/>
              </w:numPr>
              <w:spacing w:after="0"/>
              <w:jc w:val="right"/>
              <w:rPr>
                <w:sz w:val="20"/>
                <w:szCs w:val="20"/>
              </w:rPr>
            </w:pPr>
            <w:r w:rsidRPr="00890756">
              <w:rPr>
                <w:sz w:val="20"/>
                <w:szCs w:val="20"/>
              </w:rPr>
              <w:t>3</w:t>
            </w:r>
            <w:r w:rsidR="00722E60" w:rsidRPr="00890756">
              <w:rPr>
                <w:sz w:val="20"/>
                <w:szCs w:val="20"/>
              </w:rPr>
              <w:t>50</w:t>
            </w:r>
            <w:r w:rsidRPr="00890756">
              <w:rPr>
                <w:sz w:val="20"/>
                <w:szCs w:val="20"/>
              </w:rPr>
              <w:t>,000</w:t>
            </w:r>
          </w:p>
        </w:tc>
      </w:tr>
      <w:tr w:rsidR="00947E3C" w:rsidRPr="007C2999" w14:paraId="76F7B75E" w14:textId="77777777" w:rsidTr="005E2A3C">
        <w:trPr>
          <w:trHeight w:val="224"/>
        </w:trPr>
        <w:tc>
          <w:tcPr>
            <w:tcW w:w="6237" w:type="dxa"/>
            <w:gridSpan w:val="2"/>
          </w:tcPr>
          <w:p w14:paraId="61E4C283" w14:textId="77777777" w:rsidR="00947E3C" w:rsidRPr="00890756" w:rsidRDefault="00947E3C" w:rsidP="001F5004">
            <w:pPr>
              <w:pStyle w:val="Heading1"/>
              <w:widowControl w:val="0"/>
              <w:numPr>
                <w:ilvl w:val="0"/>
                <w:numId w:val="0"/>
              </w:numPr>
              <w:spacing w:after="0"/>
              <w:jc w:val="left"/>
              <w:rPr>
                <w:sz w:val="20"/>
                <w:szCs w:val="20"/>
              </w:rPr>
            </w:pPr>
            <w:r w:rsidRPr="00890756">
              <w:rPr>
                <w:i/>
                <w:iCs/>
                <w:sz w:val="20"/>
                <w:szCs w:val="20"/>
              </w:rPr>
              <w:t>Product design and development</w:t>
            </w:r>
          </w:p>
        </w:tc>
        <w:tc>
          <w:tcPr>
            <w:tcW w:w="1276" w:type="dxa"/>
          </w:tcPr>
          <w:p w14:paraId="2006FF9F" w14:textId="77777777" w:rsidR="00947E3C" w:rsidRPr="00890756" w:rsidRDefault="00947E3C" w:rsidP="001F5004">
            <w:pPr>
              <w:pStyle w:val="Heading1"/>
              <w:widowControl w:val="0"/>
              <w:numPr>
                <w:ilvl w:val="0"/>
                <w:numId w:val="0"/>
              </w:numPr>
              <w:spacing w:after="0"/>
              <w:jc w:val="right"/>
              <w:rPr>
                <w:i/>
                <w:iCs/>
                <w:sz w:val="20"/>
                <w:szCs w:val="20"/>
              </w:rPr>
            </w:pPr>
            <w:r w:rsidRPr="00890756">
              <w:rPr>
                <w:i/>
                <w:iCs/>
                <w:sz w:val="20"/>
                <w:szCs w:val="20"/>
              </w:rPr>
              <w:t>350,000</w:t>
            </w:r>
          </w:p>
        </w:tc>
        <w:tc>
          <w:tcPr>
            <w:tcW w:w="1843" w:type="dxa"/>
          </w:tcPr>
          <w:p w14:paraId="47893D0B" w14:textId="184F4006" w:rsidR="00947E3C" w:rsidRPr="00890756" w:rsidRDefault="00947E3C" w:rsidP="001F5004">
            <w:pPr>
              <w:pStyle w:val="Heading1"/>
              <w:widowControl w:val="0"/>
              <w:numPr>
                <w:ilvl w:val="0"/>
                <w:numId w:val="0"/>
              </w:numPr>
              <w:spacing w:after="0"/>
              <w:jc w:val="right"/>
              <w:rPr>
                <w:i/>
                <w:iCs/>
                <w:sz w:val="20"/>
                <w:szCs w:val="20"/>
              </w:rPr>
            </w:pPr>
            <w:r w:rsidRPr="00890756">
              <w:rPr>
                <w:i/>
                <w:iCs/>
                <w:sz w:val="20"/>
                <w:szCs w:val="20"/>
              </w:rPr>
              <w:t>3</w:t>
            </w:r>
            <w:r w:rsidR="00722E60" w:rsidRPr="00890756">
              <w:rPr>
                <w:i/>
                <w:iCs/>
                <w:sz w:val="20"/>
                <w:szCs w:val="20"/>
              </w:rPr>
              <w:t>50</w:t>
            </w:r>
            <w:r w:rsidRPr="00890756">
              <w:rPr>
                <w:i/>
                <w:iCs/>
                <w:sz w:val="20"/>
                <w:szCs w:val="20"/>
              </w:rPr>
              <w:t>,000</w:t>
            </w:r>
          </w:p>
        </w:tc>
      </w:tr>
      <w:tr w:rsidR="00947E3C" w:rsidRPr="007C2999" w14:paraId="4CF459AF" w14:textId="77777777" w:rsidTr="005E2A3C">
        <w:trPr>
          <w:trHeight w:val="224"/>
        </w:trPr>
        <w:tc>
          <w:tcPr>
            <w:tcW w:w="9356" w:type="dxa"/>
            <w:gridSpan w:val="4"/>
          </w:tcPr>
          <w:p w14:paraId="18429254" w14:textId="345A42C4" w:rsidR="00947E3C" w:rsidRPr="007C2999" w:rsidRDefault="00947E3C" w:rsidP="001F5004">
            <w:pPr>
              <w:pStyle w:val="Heading1"/>
              <w:widowControl w:val="0"/>
              <w:numPr>
                <w:ilvl w:val="0"/>
                <w:numId w:val="0"/>
              </w:numPr>
              <w:spacing w:after="0"/>
              <w:jc w:val="left"/>
              <w:rPr>
                <w:sz w:val="20"/>
                <w:szCs w:val="20"/>
              </w:rPr>
            </w:pPr>
            <w:r w:rsidRPr="007C2999">
              <w:rPr>
                <w:i/>
                <w:iCs/>
                <w:sz w:val="20"/>
                <w:szCs w:val="20"/>
              </w:rPr>
              <w:t>Modifications in electric motor</w:t>
            </w:r>
            <w:r w:rsidR="0049403A">
              <w:rPr>
                <w:i/>
                <w:iCs/>
                <w:sz w:val="20"/>
                <w:szCs w:val="20"/>
              </w:rPr>
              <w:t xml:space="preserve"> manufacturing</w:t>
            </w:r>
            <w:r w:rsidRPr="007C2999">
              <w:rPr>
                <w:i/>
                <w:iCs/>
                <w:sz w:val="20"/>
                <w:szCs w:val="20"/>
              </w:rPr>
              <w:t xml:space="preserve"> line 2</w:t>
            </w:r>
          </w:p>
        </w:tc>
      </w:tr>
      <w:tr w:rsidR="00722E60" w:rsidRPr="007C2999" w14:paraId="42237515" w14:textId="77777777">
        <w:trPr>
          <w:trHeight w:val="224"/>
        </w:trPr>
        <w:tc>
          <w:tcPr>
            <w:tcW w:w="5061" w:type="dxa"/>
          </w:tcPr>
          <w:p w14:paraId="6F683C35" w14:textId="79215B62" w:rsidR="00722E60" w:rsidRPr="00890756" w:rsidRDefault="00722E60" w:rsidP="00722E60">
            <w:pPr>
              <w:pStyle w:val="Heading1"/>
              <w:widowControl w:val="0"/>
              <w:numPr>
                <w:ilvl w:val="0"/>
                <w:numId w:val="0"/>
              </w:numPr>
              <w:spacing w:after="0"/>
              <w:jc w:val="left"/>
              <w:rPr>
                <w:sz w:val="20"/>
                <w:szCs w:val="20"/>
              </w:rPr>
            </w:pPr>
            <w:r w:rsidRPr="00890756">
              <w:rPr>
                <w:sz w:val="20"/>
                <w:szCs w:val="20"/>
              </w:rPr>
              <w:t>Moving pallets for assembly line 2</w:t>
            </w:r>
          </w:p>
        </w:tc>
        <w:tc>
          <w:tcPr>
            <w:tcW w:w="1176" w:type="dxa"/>
            <w:vAlign w:val="center"/>
          </w:tcPr>
          <w:p w14:paraId="0CDAB48C" w14:textId="71B16946" w:rsidR="00722E60" w:rsidRPr="00890756" w:rsidRDefault="00722E60" w:rsidP="00722E60">
            <w:pPr>
              <w:pStyle w:val="Heading1"/>
              <w:widowControl w:val="0"/>
              <w:numPr>
                <w:ilvl w:val="0"/>
                <w:numId w:val="0"/>
              </w:numPr>
              <w:spacing w:after="0"/>
              <w:jc w:val="center"/>
              <w:rPr>
                <w:sz w:val="20"/>
                <w:szCs w:val="20"/>
              </w:rPr>
            </w:pPr>
            <w:r w:rsidRPr="00890756">
              <w:rPr>
                <w:sz w:val="20"/>
                <w:szCs w:val="20"/>
              </w:rPr>
              <w:t>150</w:t>
            </w:r>
          </w:p>
        </w:tc>
        <w:tc>
          <w:tcPr>
            <w:tcW w:w="1276" w:type="dxa"/>
            <w:vAlign w:val="center"/>
          </w:tcPr>
          <w:p w14:paraId="3D4D09A5" w14:textId="4E2C8443" w:rsidR="00722E60" w:rsidRPr="00890756" w:rsidRDefault="00722E60" w:rsidP="00722E60">
            <w:pPr>
              <w:pStyle w:val="Heading1"/>
              <w:widowControl w:val="0"/>
              <w:numPr>
                <w:ilvl w:val="0"/>
                <w:numId w:val="0"/>
              </w:numPr>
              <w:spacing w:after="0"/>
              <w:jc w:val="right"/>
              <w:rPr>
                <w:sz w:val="20"/>
                <w:szCs w:val="20"/>
              </w:rPr>
            </w:pPr>
            <w:r w:rsidRPr="00890756">
              <w:rPr>
                <w:sz w:val="20"/>
                <w:szCs w:val="20"/>
              </w:rPr>
              <w:t>58,500</w:t>
            </w:r>
          </w:p>
        </w:tc>
        <w:tc>
          <w:tcPr>
            <w:tcW w:w="1843" w:type="dxa"/>
            <w:vAlign w:val="center"/>
          </w:tcPr>
          <w:p w14:paraId="4F77CDEA" w14:textId="09EBA9E2" w:rsidR="00722E60" w:rsidRPr="00890756" w:rsidRDefault="00BB2C71" w:rsidP="00722E60">
            <w:pPr>
              <w:pStyle w:val="Heading1"/>
              <w:widowControl w:val="0"/>
              <w:numPr>
                <w:ilvl w:val="0"/>
                <w:numId w:val="0"/>
              </w:numPr>
              <w:spacing w:after="0"/>
              <w:jc w:val="right"/>
              <w:rPr>
                <w:sz w:val="20"/>
                <w:szCs w:val="20"/>
              </w:rPr>
            </w:pPr>
            <w:r w:rsidRPr="00890756">
              <w:rPr>
                <w:sz w:val="20"/>
                <w:szCs w:val="20"/>
              </w:rPr>
              <w:t>0</w:t>
            </w:r>
          </w:p>
        </w:tc>
      </w:tr>
      <w:tr w:rsidR="00722E60" w:rsidRPr="007C2999" w14:paraId="563AC312" w14:textId="77777777">
        <w:trPr>
          <w:trHeight w:val="224"/>
        </w:trPr>
        <w:tc>
          <w:tcPr>
            <w:tcW w:w="5061" w:type="dxa"/>
          </w:tcPr>
          <w:p w14:paraId="4116C0E9" w14:textId="70B29A46" w:rsidR="00722E60" w:rsidRPr="00890756" w:rsidRDefault="00722E60" w:rsidP="00722E60">
            <w:pPr>
              <w:pStyle w:val="Heading1"/>
              <w:widowControl w:val="0"/>
              <w:numPr>
                <w:ilvl w:val="0"/>
                <w:numId w:val="0"/>
              </w:numPr>
              <w:spacing w:after="0"/>
              <w:jc w:val="left"/>
              <w:rPr>
                <w:sz w:val="20"/>
                <w:szCs w:val="20"/>
              </w:rPr>
            </w:pPr>
            <w:r w:rsidRPr="00890756">
              <w:rPr>
                <w:sz w:val="20"/>
                <w:szCs w:val="20"/>
              </w:rPr>
              <w:t>Refrigerator compressor test machine for pre-assembly (2), assembly line repair (1), final check lines (2), final check lines repair (1)</w:t>
            </w:r>
          </w:p>
        </w:tc>
        <w:tc>
          <w:tcPr>
            <w:tcW w:w="1176" w:type="dxa"/>
            <w:vAlign w:val="center"/>
          </w:tcPr>
          <w:p w14:paraId="20F390B3" w14:textId="6D242F53" w:rsidR="00722E60" w:rsidRPr="00890756" w:rsidRDefault="00722E60" w:rsidP="00722E60">
            <w:pPr>
              <w:pStyle w:val="Heading1"/>
              <w:widowControl w:val="0"/>
              <w:numPr>
                <w:ilvl w:val="0"/>
                <w:numId w:val="0"/>
              </w:numPr>
              <w:spacing w:after="0"/>
              <w:jc w:val="center"/>
              <w:rPr>
                <w:sz w:val="20"/>
                <w:szCs w:val="20"/>
              </w:rPr>
            </w:pPr>
            <w:r w:rsidRPr="00890756">
              <w:rPr>
                <w:sz w:val="20"/>
                <w:szCs w:val="20"/>
              </w:rPr>
              <w:t>6</w:t>
            </w:r>
          </w:p>
        </w:tc>
        <w:tc>
          <w:tcPr>
            <w:tcW w:w="1276" w:type="dxa"/>
            <w:vAlign w:val="center"/>
          </w:tcPr>
          <w:p w14:paraId="3B02E5A4" w14:textId="4AA5FA4C" w:rsidR="00722E60" w:rsidRPr="00890756" w:rsidRDefault="00722E60" w:rsidP="00722E60">
            <w:pPr>
              <w:pStyle w:val="Heading1"/>
              <w:widowControl w:val="0"/>
              <w:numPr>
                <w:ilvl w:val="0"/>
                <w:numId w:val="0"/>
              </w:numPr>
              <w:spacing w:after="0"/>
              <w:jc w:val="right"/>
              <w:rPr>
                <w:sz w:val="20"/>
                <w:szCs w:val="20"/>
              </w:rPr>
            </w:pPr>
            <w:r w:rsidRPr="00890756">
              <w:rPr>
                <w:sz w:val="20"/>
                <w:szCs w:val="20"/>
              </w:rPr>
              <w:t>69,600</w:t>
            </w:r>
          </w:p>
        </w:tc>
        <w:tc>
          <w:tcPr>
            <w:tcW w:w="1843" w:type="dxa"/>
            <w:vAlign w:val="center"/>
          </w:tcPr>
          <w:p w14:paraId="79308A68" w14:textId="1837A39F" w:rsidR="00722E60" w:rsidRPr="00890756" w:rsidRDefault="00BB2C71" w:rsidP="00722E60">
            <w:pPr>
              <w:pStyle w:val="Heading1"/>
              <w:widowControl w:val="0"/>
              <w:numPr>
                <w:ilvl w:val="0"/>
                <w:numId w:val="0"/>
              </w:numPr>
              <w:spacing w:after="0"/>
              <w:jc w:val="right"/>
              <w:rPr>
                <w:sz w:val="20"/>
                <w:szCs w:val="20"/>
              </w:rPr>
            </w:pPr>
            <w:r w:rsidRPr="00890756">
              <w:rPr>
                <w:sz w:val="20"/>
                <w:szCs w:val="20"/>
              </w:rPr>
              <w:t>0</w:t>
            </w:r>
          </w:p>
        </w:tc>
      </w:tr>
      <w:tr w:rsidR="00371C56" w:rsidRPr="007C2999" w14:paraId="1C3C2782" w14:textId="77777777">
        <w:trPr>
          <w:trHeight w:val="224"/>
        </w:trPr>
        <w:tc>
          <w:tcPr>
            <w:tcW w:w="5061" w:type="dxa"/>
          </w:tcPr>
          <w:p w14:paraId="55217F1E" w14:textId="77777777"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 xml:space="preserve">Stator </w:t>
            </w:r>
            <w:r>
              <w:rPr>
                <w:sz w:val="20"/>
                <w:szCs w:val="20"/>
              </w:rPr>
              <w:t>manufacturing</w:t>
            </w:r>
            <w:r w:rsidRPr="007C2999">
              <w:rPr>
                <w:sz w:val="20"/>
                <w:szCs w:val="20"/>
              </w:rPr>
              <w:t xml:space="preserve"> line</w:t>
            </w:r>
          </w:p>
        </w:tc>
        <w:tc>
          <w:tcPr>
            <w:tcW w:w="1176" w:type="dxa"/>
            <w:vAlign w:val="center"/>
          </w:tcPr>
          <w:p w14:paraId="01167500" w14:textId="77777777" w:rsidR="00371C56" w:rsidRPr="007C2999" w:rsidRDefault="00371C56" w:rsidP="00371C56">
            <w:pPr>
              <w:pStyle w:val="Heading1"/>
              <w:widowControl w:val="0"/>
              <w:numPr>
                <w:ilvl w:val="0"/>
                <w:numId w:val="0"/>
              </w:numPr>
              <w:spacing w:after="0"/>
              <w:jc w:val="center"/>
              <w:rPr>
                <w:sz w:val="20"/>
                <w:szCs w:val="20"/>
              </w:rPr>
            </w:pPr>
            <w:r w:rsidRPr="007C2999">
              <w:rPr>
                <w:sz w:val="20"/>
                <w:szCs w:val="20"/>
              </w:rPr>
              <w:t>1</w:t>
            </w:r>
          </w:p>
        </w:tc>
        <w:tc>
          <w:tcPr>
            <w:tcW w:w="1276" w:type="dxa"/>
          </w:tcPr>
          <w:p w14:paraId="55931EF8" w14:textId="77777777" w:rsidR="00371C56" w:rsidRPr="007C2999" w:rsidRDefault="00371C56" w:rsidP="00371C56">
            <w:pPr>
              <w:pStyle w:val="Heading1"/>
              <w:widowControl w:val="0"/>
              <w:numPr>
                <w:ilvl w:val="0"/>
                <w:numId w:val="0"/>
              </w:numPr>
              <w:spacing w:after="0"/>
              <w:jc w:val="right"/>
              <w:rPr>
                <w:sz w:val="20"/>
                <w:szCs w:val="20"/>
              </w:rPr>
            </w:pPr>
            <w:r w:rsidRPr="007C2999">
              <w:rPr>
                <w:sz w:val="20"/>
                <w:szCs w:val="20"/>
              </w:rPr>
              <w:t>800,000</w:t>
            </w:r>
          </w:p>
        </w:tc>
        <w:tc>
          <w:tcPr>
            <w:tcW w:w="1843" w:type="dxa"/>
            <w:vAlign w:val="center"/>
          </w:tcPr>
          <w:p w14:paraId="0818031D" w14:textId="54AE4FD8" w:rsidR="00371C56" w:rsidRPr="007C2999" w:rsidRDefault="00371C56" w:rsidP="00371C56">
            <w:pPr>
              <w:pStyle w:val="Heading1"/>
              <w:widowControl w:val="0"/>
              <w:numPr>
                <w:ilvl w:val="0"/>
                <w:numId w:val="0"/>
              </w:numPr>
              <w:spacing w:after="0"/>
              <w:jc w:val="right"/>
              <w:rPr>
                <w:sz w:val="20"/>
                <w:szCs w:val="20"/>
              </w:rPr>
            </w:pPr>
            <w:r>
              <w:rPr>
                <w:color w:val="000000"/>
                <w:sz w:val="20"/>
                <w:szCs w:val="20"/>
                <w:lang w:eastAsia="en-CA"/>
              </w:rPr>
              <w:t>800,000</w:t>
            </w:r>
          </w:p>
        </w:tc>
      </w:tr>
      <w:tr w:rsidR="00371C56" w:rsidRPr="007C2999" w14:paraId="31C0412B" w14:textId="77777777">
        <w:trPr>
          <w:trHeight w:val="224"/>
        </w:trPr>
        <w:tc>
          <w:tcPr>
            <w:tcW w:w="5061" w:type="dxa"/>
          </w:tcPr>
          <w:p w14:paraId="4AC47400" w14:textId="77777777"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High</w:t>
            </w:r>
            <w:r>
              <w:rPr>
                <w:sz w:val="20"/>
                <w:szCs w:val="20"/>
              </w:rPr>
              <w:t>-</w:t>
            </w:r>
            <w:r w:rsidRPr="007C2999">
              <w:rPr>
                <w:sz w:val="20"/>
                <w:szCs w:val="20"/>
              </w:rPr>
              <w:t>speed punching lamination moulds</w:t>
            </w:r>
          </w:p>
        </w:tc>
        <w:tc>
          <w:tcPr>
            <w:tcW w:w="1176" w:type="dxa"/>
            <w:vAlign w:val="center"/>
          </w:tcPr>
          <w:p w14:paraId="6DA312AB" w14:textId="77777777" w:rsidR="00371C56" w:rsidRPr="007C2999" w:rsidRDefault="00371C56" w:rsidP="00371C56">
            <w:pPr>
              <w:pStyle w:val="Heading1"/>
              <w:widowControl w:val="0"/>
              <w:numPr>
                <w:ilvl w:val="0"/>
                <w:numId w:val="0"/>
              </w:numPr>
              <w:spacing w:after="0"/>
              <w:jc w:val="center"/>
              <w:rPr>
                <w:sz w:val="20"/>
                <w:szCs w:val="20"/>
              </w:rPr>
            </w:pPr>
            <w:r w:rsidRPr="007C2999">
              <w:rPr>
                <w:sz w:val="20"/>
                <w:szCs w:val="20"/>
              </w:rPr>
              <w:t>1</w:t>
            </w:r>
          </w:p>
        </w:tc>
        <w:tc>
          <w:tcPr>
            <w:tcW w:w="1276" w:type="dxa"/>
          </w:tcPr>
          <w:p w14:paraId="24100ED4" w14:textId="77777777" w:rsidR="00371C56" w:rsidRPr="007C2999" w:rsidRDefault="00371C56" w:rsidP="00371C56">
            <w:pPr>
              <w:pStyle w:val="Heading1"/>
              <w:widowControl w:val="0"/>
              <w:numPr>
                <w:ilvl w:val="0"/>
                <w:numId w:val="0"/>
              </w:numPr>
              <w:spacing w:after="0"/>
              <w:jc w:val="right"/>
              <w:rPr>
                <w:sz w:val="20"/>
                <w:szCs w:val="20"/>
              </w:rPr>
            </w:pPr>
            <w:r w:rsidRPr="007C2999">
              <w:rPr>
                <w:color w:val="000000"/>
                <w:sz w:val="20"/>
                <w:szCs w:val="20"/>
                <w:lang w:val="en-US"/>
              </w:rPr>
              <w:t>115,000</w:t>
            </w:r>
          </w:p>
        </w:tc>
        <w:tc>
          <w:tcPr>
            <w:tcW w:w="1843" w:type="dxa"/>
            <w:vAlign w:val="center"/>
          </w:tcPr>
          <w:p w14:paraId="1715934A" w14:textId="3E39EA42" w:rsidR="00371C56" w:rsidRPr="007C2999" w:rsidRDefault="00371C56" w:rsidP="00371C56">
            <w:pPr>
              <w:pStyle w:val="Heading1"/>
              <w:widowControl w:val="0"/>
              <w:numPr>
                <w:ilvl w:val="0"/>
                <w:numId w:val="0"/>
              </w:numPr>
              <w:spacing w:after="0"/>
              <w:jc w:val="right"/>
              <w:rPr>
                <w:sz w:val="20"/>
                <w:szCs w:val="20"/>
              </w:rPr>
            </w:pPr>
            <w:r>
              <w:rPr>
                <w:color w:val="000000"/>
                <w:sz w:val="20"/>
                <w:szCs w:val="20"/>
                <w:lang w:eastAsia="en-CA"/>
              </w:rPr>
              <w:t>115,000</w:t>
            </w:r>
          </w:p>
        </w:tc>
      </w:tr>
      <w:tr w:rsidR="00371C56" w:rsidRPr="007C2999" w14:paraId="255A5C70" w14:textId="77777777">
        <w:trPr>
          <w:trHeight w:val="224"/>
        </w:trPr>
        <w:tc>
          <w:tcPr>
            <w:tcW w:w="5061" w:type="dxa"/>
            <w:vAlign w:val="center"/>
          </w:tcPr>
          <w:p w14:paraId="3790ECCF" w14:textId="77777777"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Rotor production line</w:t>
            </w:r>
          </w:p>
        </w:tc>
        <w:tc>
          <w:tcPr>
            <w:tcW w:w="1176" w:type="dxa"/>
            <w:vAlign w:val="center"/>
          </w:tcPr>
          <w:p w14:paraId="4DD9810A" w14:textId="77777777" w:rsidR="00371C56" w:rsidRPr="007C2999" w:rsidRDefault="00371C56" w:rsidP="00371C56">
            <w:pPr>
              <w:pStyle w:val="Heading1"/>
              <w:widowControl w:val="0"/>
              <w:numPr>
                <w:ilvl w:val="0"/>
                <w:numId w:val="0"/>
              </w:numPr>
              <w:spacing w:after="0"/>
              <w:jc w:val="center"/>
              <w:rPr>
                <w:i/>
                <w:iCs/>
                <w:sz w:val="20"/>
                <w:szCs w:val="20"/>
              </w:rPr>
            </w:pPr>
            <w:r w:rsidRPr="007C2999">
              <w:rPr>
                <w:sz w:val="20"/>
                <w:szCs w:val="20"/>
              </w:rPr>
              <w:t>1</w:t>
            </w:r>
          </w:p>
        </w:tc>
        <w:tc>
          <w:tcPr>
            <w:tcW w:w="1276" w:type="dxa"/>
          </w:tcPr>
          <w:p w14:paraId="2C382D2F" w14:textId="77777777" w:rsidR="00371C56" w:rsidRPr="007C2999" w:rsidRDefault="00371C56" w:rsidP="00371C56">
            <w:pPr>
              <w:pStyle w:val="Heading1"/>
              <w:widowControl w:val="0"/>
              <w:numPr>
                <w:ilvl w:val="0"/>
                <w:numId w:val="0"/>
              </w:numPr>
              <w:spacing w:after="0"/>
              <w:jc w:val="right"/>
              <w:rPr>
                <w:i/>
                <w:iCs/>
                <w:sz w:val="20"/>
                <w:szCs w:val="20"/>
              </w:rPr>
            </w:pPr>
            <w:r w:rsidRPr="007C2999">
              <w:rPr>
                <w:sz w:val="20"/>
                <w:szCs w:val="20"/>
              </w:rPr>
              <w:t>600,000</w:t>
            </w:r>
          </w:p>
        </w:tc>
        <w:tc>
          <w:tcPr>
            <w:tcW w:w="1843" w:type="dxa"/>
            <w:vAlign w:val="center"/>
          </w:tcPr>
          <w:p w14:paraId="022A21AB" w14:textId="4EDCC92E" w:rsidR="00371C56" w:rsidRPr="007C2999" w:rsidRDefault="00371C56" w:rsidP="00371C56">
            <w:pPr>
              <w:pStyle w:val="Heading1"/>
              <w:widowControl w:val="0"/>
              <w:numPr>
                <w:ilvl w:val="0"/>
                <w:numId w:val="0"/>
              </w:numPr>
              <w:spacing w:after="0"/>
              <w:jc w:val="right"/>
              <w:rPr>
                <w:sz w:val="20"/>
                <w:szCs w:val="20"/>
              </w:rPr>
            </w:pPr>
            <w:r>
              <w:rPr>
                <w:color w:val="000000"/>
                <w:sz w:val="20"/>
                <w:szCs w:val="20"/>
                <w:lang w:eastAsia="en-CA"/>
              </w:rPr>
              <w:t>600,000</w:t>
            </w:r>
          </w:p>
        </w:tc>
      </w:tr>
      <w:tr w:rsidR="00371C56" w:rsidRPr="007C2999" w14:paraId="09C8681F" w14:textId="77777777">
        <w:trPr>
          <w:trHeight w:val="224"/>
        </w:trPr>
        <w:tc>
          <w:tcPr>
            <w:tcW w:w="5061" w:type="dxa"/>
            <w:vAlign w:val="center"/>
          </w:tcPr>
          <w:p w14:paraId="1698FAD3" w14:textId="77777777"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High</w:t>
            </w:r>
            <w:r>
              <w:rPr>
                <w:sz w:val="20"/>
                <w:szCs w:val="20"/>
              </w:rPr>
              <w:t>-</w:t>
            </w:r>
            <w:r w:rsidRPr="007C2999">
              <w:rPr>
                <w:sz w:val="20"/>
                <w:szCs w:val="20"/>
              </w:rPr>
              <w:t>speed press</w:t>
            </w:r>
          </w:p>
        </w:tc>
        <w:tc>
          <w:tcPr>
            <w:tcW w:w="1176" w:type="dxa"/>
            <w:vAlign w:val="center"/>
          </w:tcPr>
          <w:p w14:paraId="05DB3BBC" w14:textId="77777777" w:rsidR="00371C56" w:rsidRPr="007C2999" w:rsidRDefault="00371C56" w:rsidP="00371C56">
            <w:pPr>
              <w:pStyle w:val="Heading1"/>
              <w:widowControl w:val="0"/>
              <w:numPr>
                <w:ilvl w:val="0"/>
                <w:numId w:val="0"/>
              </w:numPr>
              <w:spacing w:after="0"/>
              <w:jc w:val="center"/>
              <w:rPr>
                <w:sz w:val="20"/>
                <w:szCs w:val="20"/>
              </w:rPr>
            </w:pPr>
            <w:r w:rsidRPr="007C2999">
              <w:rPr>
                <w:sz w:val="20"/>
                <w:szCs w:val="20"/>
              </w:rPr>
              <w:t>1</w:t>
            </w:r>
          </w:p>
        </w:tc>
        <w:tc>
          <w:tcPr>
            <w:tcW w:w="1276" w:type="dxa"/>
          </w:tcPr>
          <w:p w14:paraId="468F4EEC" w14:textId="77777777" w:rsidR="00371C56" w:rsidRPr="007C2999" w:rsidRDefault="00371C56" w:rsidP="00371C56">
            <w:pPr>
              <w:pStyle w:val="Heading1"/>
              <w:widowControl w:val="0"/>
              <w:numPr>
                <w:ilvl w:val="0"/>
                <w:numId w:val="0"/>
              </w:numPr>
              <w:spacing w:after="0"/>
              <w:jc w:val="right"/>
              <w:rPr>
                <w:sz w:val="20"/>
                <w:szCs w:val="20"/>
              </w:rPr>
            </w:pPr>
            <w:r w:rsidRPr="007C2999">
              <w:rPr>
                <w:color w:val="000000"/>
                <w:sz w:val="20"/>
                <w:szCs w:val="20"/>
                <w:lang w:val="en-US"/>
              </w:rPr>
              <w:t>300,000</w:t>
            </w:r>
          </w:p>
        </w:tc>
        <w:tc>
          <w:tcPr>
            <w:tcW w:w="1843" w:type="dxa"/>
            <w:vAlign w:val="center"/>
          </w:tcPr>
          <w:p w14:paraId="02D39359" w14:textId="071ED670" w:rsidR="00371C56" w:rsidRPr="007C2999" w:rsidRDefault="00371C56" w:rsidP="00371C56">
            <w:pPr>
              <w:pStyle w:val="Heading1"/>
              <w:widowControl w:val="0"/>
              <w:numPr>
                <w:ilvl w:val="0"/>
                <w:numId w:val="0"/>
              </w:numPr>
              <w:spacing w:after="0"/>
              <w:jc w:val="right"/>
              <w:rPr>
                <w:sz w:val="20"/>
                <w:szCs w:val="20"/>
              </w:rPr>
            </w:pPr>
            <w:r>
              <w:rPr>
                <w:color w:val="000000"/>
                <w:sz w:val="20"/>
                <w:szCs w:val="20"/>
                <w:lang w:eastAsia="en-CA"/>
              </w:rPr>
              <w:t>300,000</w:t>
            </w:r>
          </w:p>
        </w:tc>
      </w:tr>
      <w:tr w:rsidR="00371C56" w:rsidRPr="007C2999" w14:paraId="06E05403" w14:textId="77777777">
        <w:trPr>
          <w:trHeight w:val="224"/>
        </w:trPr>
        <w:tc>
          <w:tcPr>
            <w:tcW w:w="5061" w:type="dxa"/>
            <w:vAlign w:val="center"/>
          </w:tcPr>
          <w:p w14:paraId="684F15E0" w14:textId="05C039B7"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Rotor die</w:t>
            </w:r>
            <w:r>
              <w:rPr>
                <w:sz w:val="20"/>
                <w:szCs w:val="20"/>
              </w:rPr>
              <w:t>-</w:t>
            </w:r>
            <w:r w:rsidRPr="007C2999">
              <w:rPr>
                <w:sz w:val="20"/>
                <w:szCs w:val="20"/>
              </w:rPr>
              <w:t>casting moulds</w:t>
            </w:r>
          </w:p>
        </w:tc>
        <w:tc>
          <w:tcPr>
            <w:tcW w:w="1176" w:type="dxa"/>
            <w:vAlign w:val="center"/>
          </w:tcPr>
          <w:p w14:paraId="3D070E14" w14:textId="77777777" w:rsidR="00371C56" w:rsidRPr="007C2999" w:rsidRDefault="00371C56" w:rsidP="00371C56">
            <w:pPr>
              <w:pStyle w:val="Heading1"/>
              <w:widowControl w:val="0"/>
              <w:numPr>
                <w:ilvl w:val="0"/>
                <w:numId w:val="0"/>
              </w:numPr>
              <w:spacing w:after="0"/>
              <w:jc w:val="center"/>
              <w:rPr>
                <w:sz w:val="20"/>
                <w:szCs w:val="20"/>
              </w:rPr>
            </w:pPr>
            <w:r w:rsidRPr="007C2999">
              <w:rPr>
                <w:sz w:val="20"/>
                <w:szCs w:val="20"/>
              </w:rPr>
              <w:t>1</w:t>
            </w:r>
          </w:p>
        </w:tc>
        <w:tc>
          <w:tcPr>
            <w:tcW w:w="1276" w:type="dxa"/>
          </w:tcPr>
          <w:p w14:paraId="52B3EC68" w14:textId="77777777" w:rsidR="00371C56" w:rsidRPr="007C2999" w:rsidRDefault="00371C56" w:rsidP="00371C56">
            <w:pPr>
              <w:pStyle w:val="Heading1"/>
              <w:widowControl w:val="0"/>
              <w:numPr>
                <w:ilvl w:val="0"/>
                <w:numId w:val="0"/>
              </w:numPr>
              <w:spacing w:after="0"/>
              <w:jc w:val="right"/>
              <w:rPr>
                <w:sz w:val="20"/>
                <w:szCs w:val="20"/>
              </w:rPr>
            </w:pPr>
            <w:r w:rsidRPr="007C2999">
              <w:rPr>
                <w:color w:val="000000"/>
                <w:sz w:val="20"/>
                <w:szCs w:val="20"/>
                <w:lang w:val="en-US"/>
              </w:rPr>
              <w:t>60,000</w:t>
            </w:r>
          </w:p>
        </w:tc>
        <w:tc>
          <w:tcPr>
            <w:tcW w:w="1843" w:type="dxa"/>
            <w:vAlign w:val="center"/>
          </w:tcPr>
          <w:p w14:paraId="5B813523" w14:textId="4515294E" w:rsidR="00371C56" w:rsidRPr="007C2999" w:rsidRDefault="00371C56" w:rsidP="00371C56">
            <w:pPr>
              <w:pStyle w:val="Heading1"/>
              <w:widowControl w:val="0"/>
              <w:numPr>
                <w:ilvl w:val="0"/>
                <w:numId w:val="0"/>
              </w:numPr>
              <w:spacing w:after="0"/>
              <w:jc w:val="right"/>
              <w:rPr>
                <w:sz w:val="20"/>
                <w:szCs w:val="20"/>
              </w:rPr>
            </w:pPr>
            <w:r>
              <w:rPr>
                <w:color w:val="000000"/>
                <w:sz w:val="20"/>
                <w:szCs w:val="20"/>
                <w:lang w:eastAsia="en-CA"/>
              </w:rPr>
              <w:t>60,000</w:t>
            </w:r>
          </w:p>
        </w:tc>
      </w:tr>
      <w:tr w:rsidR="00371C56" w:rsidRPr="007C2999" w14:paraId="7BC7CE63" w14:textId="77777777">
        <w:trPr>
          <w:trHeight w:val="224"/>
        </w:trPr>
        <w:tc>
          <w:tcPr>
            <w:tcW w:w="5061" w:type="dxa"/>
            <w:vAlign w:val="center"/>
          </w:tcPr>
          <w:p w14:paraId="6703B7D3" w14:textId="3A72D329"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Die</w:t>
            </w:r>
            <w:r>
              <w:rPr>
                <w:sz w:val="20"/>
                <w:szCs w:val="20"/>
              </w:rPr>
              <w:t>-</w:t>
            </w:r>
            <w:r w:rsidRPr="007C2999">
              <w:rPr>
                <w:sz w:val="20"/>
                <w:szCs w:val="20"/>
              </w:rPr>
              <w:t>casting machine</w:t>
            </w:r>
          </w:p>
        </w:tc>
        <w:tc>
          <w:tcPr>
            <w:tcW w:w="1176" w:type="dxa"/>
            <w:vAlign w:val="center"/>
          </w:tcPr>
          <w:p w14:paraId="14B01776" w14:textId="77777777" w:rsidR="00371C56" w:rsidRPr="007C2999" w:rsidRDefault="00371C56" w:rsidP="00371C56">
            <w:pPr>
              <w:pStyle w:val="Heading1"/>
              <w:widowControl w:val="0"/>
              <w:numPr>
                <w:ilvl w:val="0"/>
                <w:numId w:val="0"/>
              </w:numPr>
              <w:spacing w:after="0"/>
              <w:jc w:val="center"/>
              <w:rPr>
                <w:sz w:val="20"/>
                <w:szCs w:val="20"/>
              </w:rPr>
            </w:pPr>
            <w:r w:rsidRPr="007C2999">
              <w:rPr>
                <w:sz w:val="20"/>
                <w:szCs w:val="20"/>
              </w:rPr>
              <w:t>1</w:t>
            </w:r>
          </w:p>
        </w:tc>
        <w:tc>
          <w:tcPr>
            <w:tcW w:w="1276" w:type="dxa"/>
          </w:tcPr>
          <w:p w14:paraId="4280BC5E" w14:textId="77777777" w:rsidR="00371C56" w:rsidRPr="007C2999" w:rsidRDefault="00371C56" w:rsidP="00371C56">
            <w:pPr>
              <w:pStyle w:val="Heading1"/>
              <w:widowControl w:val="0"/>
              <w:numPr>
                <w:ilvl w:val="0"/>
                <w:numId w:val="0"/>
              </w:numPr>
              <w:spacing w:after="0"/>
              <w:jc w:val="right"/>
              <w:rPr>
                <w:sz w:val="20"/>
                <w:szCs w:val="20"/>
              </w:rPr>
            </w:pPr>
            <w:r w:rsidRPr="007C2999">
              <w:rPr>
                <w:color w:val="000000"/>
                <w:sz w:val="20"/>
                <w:szCs w:val="20"/>
                <w:lang w:val="en-US"/>
              </w:rPr>
              <w:t>100,000</w:t>
            </w:r>
          </w:p>
        </w:tc>
        <w:tc>
          <w:tcPr>
            <w:tcW w:w="1843" w:type="dxa"/>
            <w:vAlign w:val="center"/>
          </w:tcPr>
          <w:p w14:paraId="5FC74C52" w14:textId="57DE6C07" w:rsidR="00371C56" w:rsidRPr="007C2999" w:rsidRDefault="00371C56" w:rsidP="00371C56">
            <w:pPr>
              <w:pStyle w:val="Heading1"/>
              <w:widowControl w:val="0"/>
              <w:numPr>
                <w:ilvl w:val="0"/>
                <w:numId w:val="0"/>
              </w:numPr>
              <w:spacing w:after="0"/>
              <w:jc w:val="right"/>
              <w:rPr>
                <w:color w:val="000000"/>
                <w:sz w:val="20"/>
                <w:szCs w:val="20"/>
                <w:lang w:val="en-US"/>
              </w:rPr>
            </w:pPr>
            <w:r>
              <w:rPr>
                <w:color w:val="000000"/>
                <w:sz w:val="20"/>
                <w:szCs w:val="20"/>
                <w:lang w:eastAsia="en-CA"/>
              </w:rPr>
              <w:t>75,000</w:t>
            </w:r>
          </w:p>
        </w:tc>
      </w:tr>
      <w:tr w:rsidR="00371C56" w:rsidRPr="007C2999" w14:paraId="00742593" w14:textId="77777777">
        <w:trPr>
          <w:trHeight w:val="224"/>
        </w:trPr>
        <w:tc>
          <w:tcPr>
            <w:tcW w:w="5061" w:type="dxa"/>
            <w:vAlign w:val="center"/>
          </w:tcPr>
          <w:p w14:paraId="3B459BAF" w14:textId="77777777"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Heat treatment oven</w:t>
            </w:r>
          </w:p>
        </w:tc>
        <w:tc>
          <w:tcPr>
            <w:tcW w:w="1176" w:type="dxa"/>
            <w:vAlign w:val="center"/>
          </w:tcPr>
          <w:p w14:paraId="78725BD1" w14:textId="77777777" w:rsidR="00371C56" w:rsidRPr="007C2999" w:rsidRDefault="00371C56" w:rsidP="00371C56">
            <w:pPr>
              <w:pStyle w:val="Heading1"/>
              <w:widowControl w:val="0"/>
              <w:numPr>
                <w:ilvl w:val="0"/>
                <w:numId w:val="0"/>
              </w:numPr>
              <w:spacing w:after="0"/>
              <w:jc w:val="center"/>
              <w:rPr>
                <w:sz w:val="20"/>
                <w:szCs w:val="20"/>
              </w:rPr>
            </w:pPr>
            <w:r w:rsidRPr="007C2999">
              <w:rPr>
                <w:sz w:val="20"/>
                <w:szCs w:val="20"/>
              </w:rPr>
              <w:t>1</w:t>
            </w:r>
          </w:p>
        </w:tc>
        <w:tc>
          <w:tcPr>
            <w:tcW w:w="1276" w:type="dxa"/>
          </w:tcPr>
          <w:p w14:paraId="5639598F" w14:textId="77777777" w:rsidR="00371C56" w:rsidRPr="007C2999" w:rsidRDefault="00371C56" w:rsidP="00371C56">
            <w:pPr>
              <w:pStyle w:val="Heading1"/>
              <w:widowControl w:val="0"/>
              <w:numPr>
                <w:ilvl w:val="0"/>
                <w:numId w:val="0"/>
              </w:numPr>
              <w:spacing w:after="0"/>
              <w:jc w:val="right"/>
              <w:rPr>
                <w:sz w:val="20"/>
                <w:szCs w:val="20"/>
              </w:rPr>
            </w:pPr>
            <w:r w:rsidRPr="007C2999">
              <w:rPr>
                <w:color w:val="000000"/>
                <w:sz w:val="20"/>
                <w:szCs w:val="20"/>
                <w:lang w:val="en-US"/>
              </w:rPr>
              <w:t>100,000</w:t>
            </w:r>
          </w:p>
        </w:tc>
        <w:tc>
          <w:tcPr>
            <w:tcW w:w="1843" w:type="dxa"/>
            <w:vAlign w:val="center"/>
          </w:tcPr>
          <w:p w14:paraId="712DADDF" w14:textId="0AE32874" w:rsidR="00371C56" w:rsidRPr="007C2999" w:rsidRDefault="00371C56" w:rsidP="00371C56">
            <w:pPr>
              <w:pStyle w:val="Heading1"/>
              <w:widowControl w:val="0"/>
              <w:numPr>
                <w:ilvl w:val="0"/>
                <w:numId w:val="0"/>
              </w:numPr>
              <w:spacing w:after="0"/>
              <w:jc w:val="right"/>
              <w:rPr>
                <w:sz w:val="20"/>
                <w:szCs w:val="20"/>
              </w:rPr>
            </w:pPr>
            <w:r>
              <w:rPr>
                <w:color w:val="000000"/>
                <w:sz w:val="20"/>
                <w:szCs w:val="20"/>
                <w:lang w:eastAsia="en-CA"/>
              </w:rPr>
              <w:t>100,000</w:t>
            </w:r>
          </w:p>
        </w:tc>
      </w:tr>
      <w:tr w:rsidR="00371C56" w:rsidRPr="007C2999" w14:paraId="7D21BFC7" w14:textId="77777777">
        <w:trPr>
          <w:trHeight w:val="224"/>
        </w:trPr>
        <w:tc>
          <w:tcPr>
            <w:tcW w:w="5061" w:type="dxa"/>
            <w:vAlign w:val="center"/>
          </w:tcPr>
          <w:p w14:paraId="02D218B3" w14:textId="77777777"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Rotor tester</w:t>
            </w:r>
          </w:p>
        </w:tc>
        <w:tc>
          <w:tcPr>
            <w:tcW w:w="1176" w:type="dxa"/>
            <w:vAlign w:val="center"/>
          </w:tcPr>
          <w:p w14:paraId="510A4985" w14:textId="77777777" w:rsidR="00371C56" w:rsidRPr="007C2999" w:rsidRDefault="00371C56" w:rsidP="00371C56">
            <w:pPr>
              <w:pStyle w:val="Heading1"/>
              <w:widowControl w:val="0"/>
              <w:numPr>
                <w:ilvl w:val="0"/>
                <w:numId w:val="0"/>
              </w:numPr>
              <w:spacing w:after="0"/>
              <w:jc w:val="center"/>
              <w:rPr>
                <w:sz w:val="20"/>
                <w:szCs w:val="20"/>
              </w:rPr>
            </w:pPr>
            <w:r w:rsidRPr="007C2999">
              <w:rPr>
                <w:sz w:val="20"/>
                <w:szCs w:val="20"/>
              </w:rPr>
              <w:t>1</w:t>
            </w:r>
          </w:p>
        </w:tc>
        <w:tc>
          <w:tcPr>
            <w:tcW w:w="1276" w:type="dxa"/>
          </w:tcPr>
          <w:p w14:paraId="12B34507" w14:textId="77777777" w:rsidR="00371C56" w:rsidRPr="007C2999" w:rsidRDefault="00371C56" w:rsidP="00371C56">
            <w:pPr>
              <w:pStyle w:val="Heading1"/>
              <w:widowControl w:val="0"/>
              <w:numPr>
                <w:ilvl w:val="0"/>
                <w:numId w:val="0"/>
              </w:numPr>
              <w:spacing w:after="0"/>
              <w:jc w:val="right"/>
              <w:rPr>
                <w:sz w:val="20"/>
                <w:szCs w:val="20"/>
              </w:rPr>
            </w:pPr>
            <w:r w:rsidRPr="007C2999">
              <w:rPr>
                <w:color w:val="000000"/>
                <w:sz w:val="20"/>
                <w:szCs w:val="20"/>
                <w:lang w:val="en-US"/>
              </w:rPr>
              <w:t>70,000</w:t>
            </w:r>
          </w:p>
        </w:tc>
        <w:tc>
          <w:tcPr>
            <w:tcW w:w="1843" w:type="dxa"/>
            <w:vAlign w:val="center"/>
          </w:tcPr>
          <w:p w14:paraId="026BD046" w14:textId="4793B0CC" w:rsidR="00371C56" w:rsidRPr="007C2999" w:rsidRDefault="00371C56" w:rsidP="00371C56">
            <w:pPr>
              <w:pStyle w:val="Heading1"/>
              <w:widowControl w:val="0"/>
              <w:numPr>
                <w:ilvl w:val="0"/>
                <w:numId w:val="0"/>
              </w:numPr>
              <w:spacing w:after="0"/>
              <w:jc w:val="right"/>
              <w:rPr>
                <w:sz w:val="20"/>
                <w:szCs w:val="20"/>
              </w:rPr>
            </w:pPr>
            <w:r>
              <w:rPr>
                <w:color w:val="000000"/>
                <w:sz w:val="20"/>
                <w:szCs w:val="20"/>
                <w:lang w:eastAsia="en-CA"/>
              </w:rPr>
              <w:t>70,000</w:t>
            </w:r>
          </w:p>
        </w:tc>
      </w:tr>
      <w:tr w:rsidR="00371C56" w:rsidRPr="007C2999" w14:paraId="3B7C2E70" w14:textId="77777777">
        <w:trPr>
          <w:trHeight w:val="224"/>
        </w:trPr>
        <w:tc>
          <w:tcPr>
            <w:tcW w:w="5061" w:type="dxa"/>
            <w:vAlign w:val="center"/>
          </w:tcPr>
          <w:p w14:paraId="12C737E6" w14:textId="77777777" w:rsidR="00371C56" w:rsidRPr="007C2999" w:rsidRDefault="00371C56" w:rsidP="00371C56">
            <w:pPr>
              <w:pStyle w:val="Heading1"/>
              <w:widowControl w:val="0"/>
              <w:numPr>
                <w:ilvl w:val="0"/>
                <w:numId w:val="0"/>
              </w:numPr>
              <w:spacing w:after="0"/>
              <w:jc w:val="left"/>
              <w:rPr>
                <w:sz w:val="20"/>
                <w:szCs w:val="20"/>
              </w:rPr>
            </w:pPr>
            <w:r w:rsidRPr="007C2999">
              <w:rPr>
                <w:sz w:val="20"/>
                <w:szCs w:val="20"/>
              </w:rPr>
              <w:t xml:space="preserve">Installation and training </w:t>
            </w:r>
          </w:p>
        </w:tc>
        <w:tc>
          <w:tcPr>
            <w:tcW w:w="1176" w:type="dxa"/>
            <w:vAlign w:val="center"/>
          </w:tcPr>
          <w:p w14:paraId="7FB82DAB" w14:textId="77777777" w:rsidR="00371C56" w:rsidRPr="007C2999" w:rsidRDefault="00371C56" w:rsidP="00371C56">
            <w:pPr>
              <w:pStyle w:val="Heading1"/>
              <w:widowControl w:val="0"/>
              <w:numPr>
                <w:ilvl w:val="0"/>
                <w:numId w:val="0"/>
              </w:numPr>
              <w:spacing w:after="0"/>
              <w:ind w:right="64"/>
              <w:jc w:val="center"/>
              <w:rPr>
                <w:sz w:val="20"/>
                <w:szCs w:val="20"/>
              </w:rPr>
            </w:pPr>
          </w:p>
        </w:tc>
        <w:tc>
          <w:tcPr>
            <w:tcW w:w="1276" w:type="dxa"/>
          </w:tcPr>
          <w:p w14:paraId="57BD0563" w14:textId="77777777" w:rsidR="00371C56" w:rsidRPr="007C2999" w:rsidRDefault="00371C56" w:rsidP="00371C56">
            <w:pPr>
              <w:pStyle w:val="Heading1"/>
              <w:widowControl w:val="0"/>
              <w:numPr>
                <w:ilvl w:val="0"/>
                <w:numId w:val="0"/>
              </w:numPr>
              <w:spacing w:after="0"/>
              <w:jc w:val="right"/>
              <w:rPr>
                <w:sz w:val="20"/>
                <w:szCs w:val="20"/>
              </w:rPr>
            </w:pPr>
            <w:r w:rsidRPr="007C2999">
              <w:rPr>
                <w:color w:val="000000"/>
                <w:sz w:val="20"/>
                <w:szCs w:val="20"/>
                <w:lang w:val="en-US"/>
              </w:rPr>
              <w:t>30,000</w:t>
            </w:r>
          </w:p>
        </w:tc>
        <w:tc>
          <w:tcPr>
            <w:tcW w:w="1843" w:type="dxa"/>
            <w:vAlign w:val="center"/>
          </w:tcPr>
          <w:p w14:paraId="09848202" w14:textId="07F266F7" w:rsidR="00371C56" w:rsidRPr="007C2999" w:rsidRDefault="00371C56" w:rsidP="00371C56">
            <w:pPr>
              <w:pStyle w:val="Heading1"/>
              <w:widowControl w:val="0"/>
              <w:numPr>
                <w:ilvl w:val="0"/>
                <w:numId w:val="0"/>
              </w:numPr>
              <w:spacing w:after="0"/>
              <w:jc w:val="right"/>
              <w:rPr>
                <w:sz w:val="20"/>
                <w:szCs w:val="20"/>
              </w:rPr>
            </w:pPr>
            <w:r>
              <w:rPr>
                <w:color w:val="000000"/>
                <w:sz w:val="20"/>
                <w:szCs w:val="20"/>
                <w:lang w:eastAsia="en-CA"/>
              </w:rPr>
              <w:t>30,000</w:t>
            </w:r>
          </w:p>
        </w:tc>
      </w:tr>
      <w:tr w:rsidR="00947E3C" w:rsidRPr="007C2999" w14:paraId="5C06AA38" w14:textId="77777777" w:rsidTr="005E2A3C">
        <w:trPr>
          <w:trHeight w:val="224"/>
        </w:trPr>
        <w:tc>
          <w:tcPr>
            <w:tcW w:w="6237" w:type="dxa"/>
            <w:gridSpan w:val="2"/>
          </w:tcPr>
          <w:p w14:paraId="260E62DE" w14:textId="621B8FC7" w:rsidR="00947E3C" w:rsidRPr="007C2999" w:rsidRDefault="00947E3C" w:rsidP="001F5004">
            <w:pPr>
              <w:pStyle w:val="Heading1"/>
              <w:widowControl w:val="0"/>
              <w:numPr>
                <w:ilvl w:val="0"/>
                <w:numId w:val="0"/>
              </w:numPr>
              <w:spacing w:after="0"/>
              <w:jc w:val="left"/>
              <w:rPr>
                <w:i/>
                <w:iCs/>
                <w:sz w:val="20"/>
                <w:szCs w:val="20"/>
              </w:rPr>
            </w:pPr>
            <w:r w:rsidRPr="007C2999">
              <w:rPr>
                <w:i/>
                <w:iCs/>
                <w:sz w:val="20"/>
                <w:szCs w:val="20"/>
              </w:rPr>
              <w:t xml:space="preserve">Subtotal </w:t>
            </w:r>
            <w:r w:rsidR="0049403A">
              <w:rPr>
                <w:i/>
                <w:iCs/>
                <w:sz w:val="20"/>
                <w:szCs w:val="20"/>
              </w:rPr>
              <w:t>m</w:t>
            </w:r>
            <w:r w:rsidRPr="007C2999">
              <w:rPr>
                <w:i/>
                <w:iCs/>
                <w:sz w:val="20"/>
                <w:szCs w:val="20"/>
              </w:rPr>
              <w:t>odifications in electric motor production line 2</w:t>
            </w:r>
          </w:p>
        </w:tc>
        <w:tc>
          <w:tcPr>
            <w:tcW w:w="1276" w:type="dxa"/>
          </w:tcPr>
          <w:p w14:paraId="10F3B2DF" w14:textId="6FA6404F" w:rsidR="00947E3C" w:rsidRPr="00890756" w:rsidRDefault="00947E3C" w:rsidP="001F5004">
            <w:pPr>
              <w:pStyle w:val="Heading1"/>
              <w:widowControl w:val="0"/>
              <w:numPr>
                <w:ilvl w:val="0"/>
                <w:numId w:val="0"/>
              </w:numPr>
              <w:spacing w:after="0"/>
              <w:jc w:val="right"/>
              <w:rPr>
                <w:i/>
                <w:iCs/>
                <w:sz w:val="20"/>
                <w:szCs w:val="20"/>
              </w:rPr>
            </w:pPr>
            <w:r w:rsidRPr="00890756">
              <w:rPr>
                <w:i/>
                <w:iCs/>
                <w:sz w:val="20"/>
                <w:szCs w:val="20"/>
              </w:rPr>
              <w:t>2,</w:t>
            </w:r>
            <w:r w:rsidR="00722E60" w:rsidRPr="00890756">
              <w:rPr>
                <w:i/>
                <w:iCs/>
                <w:sz w:val="20"/>
                <w:szCs w:val="20"/>
              </w:rPr>
              <w:t>303,100</w:t>
            </w:r>
          </w:p>
        </w:tc>
        <w:tc>
          <w:tcPr>
            <w:tcW w:w="1843" w:type="dxa"/>
          </w:tcPr>
          <w:p w14:paraId="7021CEC7" w14:textId="5853BDC3" w:rsidR="00947E3C" w:rsidRPr="00890756" w:rsidRDefault="00947E3C" w:rsidP="001F5004">
            <w:pPr>
              <w:pStyle w:val="Heading1"/>
              <w:widowControl w:val="0"/>
              <w:numPr>
                <w:ilvl w:val="0"/>
                <w:numId w:val="0"/>
              </w:numPr>
              <w:spacing w:after="0"/>
              <w:jc w:val="right"/>
              <w:rPr>
                <w:i/>
                <w:iCs/>
                <w:sz w:val="20"/>
                <w:szCs w:val="20"/>
              </w:rPr>
            </w:pPr>
            <w:r w:rsidRPr="00890756">
              <w:rPr>
                <w:i/>
                <w:iCs/>
                <w:sz w:val="20"/>
                <w:szCs w:val="20"/>
              </w:rPr>
              <w:t>2,15</w:t>
            </w:r>
            <w:r w:rsidR="00722E60" w:rsidRPr="00890756">
              <w:rPr>
                <w:i/>
                <w:iCs/>
                <w:sz w:val="20"/>
                <w:szCs w:val="20"/>
              </w:rPr>
              <w:t>0</w:t>
            </w:r>
            <w:r w:rsidRPr="00890756">
              <w:rPr>
                <w:i/>
                <w:iCs/>
                <w:sz w:val="20"/>
                <w:szCs w:val="20"/>
              </w:rPr>
              <w:t>,000</w:t>
            </w:r>
            <w:r w:rsidR="003B01E8" w:rsidRPr="00890756">
              <w:rPr>
                <w:i/>
                <w:iCs/>
                <w:sz w:val="20"/>
                <w:szCs w:val="20"/>
              </w:rPr>
              <w:t>*</w:t>
            </w:r>
          </w:p>
        </w:tc>
      </w:tr>
      <w:tr w:rsidR="00947E3C" w:rsidRPr="007C2999" w14:paraId="1B8EDED1" w14:textId="77777777" w:rsidTr="005E2A3C">
        <w:trPr>
          <w:trHeight w:val="224"/>
        </w:trPr>
        <w:tc>
          <w:tcPr>
            <w:tcW w:w="9356" w:type="dxa"/>
            <w:gridSpan w:val="4"/>
          </w:tcPr>
          <w:p w14:paraId="06BCFEFD" w14:textId="77777777" w:rsidR="00947E3C" w:rsidRPr="007C2999" w:rsidRDefault="00947E3C" w:rsidP="001F5004">
            <w:pPr>
              <w:pStyle w:val="Heading1"/>
              <w:numPr>
                <w:ilvl w:val="0"/>
                <w:numId w:val="0"/>
              </w:numPr>
              <w:spacing w:after="0"/>
              <w:jc w:val="left"/>
              <w:rPr>
                <w:sz w:val="20"/>
                <w:szCs w:val="20"/>
              </w:rPr>
            </w:pPr>
            <w:r w:rsidRPr="007C2999">
              <w:rPr>
                <w:i/>
                <w:iCs/>
                <w:sz w:val="20"/>
                <w:szCs w:val="20"/>
              </w:rPr>
              <w:t>Modifications in</w:t>
            </w:r>
            <w:r w:rsidRPr="007C2999">
              <w:rPr>
                <w:sz w:val="20"/>
                <w:szCs w:val="20"/>
              </w:rPr>
              <w:t xml:space="preserve"> </w:t>
            </w:r>
            <w:r w:rsidRPr="007C2999">
              <w:rPr>
                <w:i/>
                <w:iCs/>
                <w:sz w:val="20"/>
                <w:szCs w:val="20"/>
              </w:rPr>
              <w:t>manufacturing facilities and equipment lines 1 and 2</w:t>
            </w:r>
          </w:p>
        </w:tc>
      </w:tr>
      <w:tr w:rsidR="00947E3C" w:rsidRPr="007C2999" w14:paraId="4C93C202" w14:textId="77777777" w:rsidTr="005E2A3C">
        <w:trPr>
          <w:trHeight w:val="464"/>
        </w:trPr>
        <w:tc>
          <w:tcPr>
            <w:tcW w:w="5061" w:type="dxa"/>
            <w:vAlign w:val="center"/>
          </w:tcPr>
          <w:p w14:paraId="5C423BF4" w14:textId="77777777" w:rsidR="00947E3C" w:rsidRPr="007C2999" w:rsidRDefault="00947E3C" w:rsidP="001F5004">
            <w:pPr>
              <w:pStyle w:val="Heading1"/>
              <w:numPr>
                <w:ilvl w:val="0"/>
                <w:numId w:val="0"/>
              </w:numPr>
              <w:spacing w:after="0"/>
              <w:jc w:val="left"/>
              <w:rPr>
                <w:sz w:val="20"/>
                <w:szCs w:val="20"/>
              </w:rPr>
            </w:pPr>
            <w:r w:rsidRPr="007C2999">
              <w:rPr>
                <w:color w:val="000000"/>
                <w:sz w:val="20"/>
                <w:szCs w:val="20"/>
                <w:lang w:val="en-US"/>
              </w:rPr>
              <w:lastRenderedPageBreak/>
              <w:t>Crankcase line: new rough machining line compatible with R</w:t>
            </w:r>
            <w:r w:rsidRPr="007C2999">
              <w:rPr>
                <w:color w:val="000000"/>
                <w:sz w:val="20"/>
                <w:szCs w:val="20"/>
                <w:lang w:val="en-US"/>
              </w:rPr>
              <w:noBreakHyphen/>
              <w:t>600a models</w:t>
            </w:r>
          </w:p>
        </w:tc>
        <w:tc>
          <w:tcPr>
            <w:tcW w:w="1176" w:type="dxa"/>
            <w:vAlign w:val="center"/>
          </w:tcPr>
          <w:p w14:paraId="7402DF06" w14:textId="77777777" w:rsidR="00947E3C" w:rsidRPr="007C2999" w:rsidRDefault="00947E3C" w:rsidP="001F5004">
            <w:pPr>
              <w:pStyle w:val="Heading1"/>
              <w:keepNext/>
              <w:numPr>
                <w:ilvl w:val="0"/>
                <w:numId w:val="0"/>
              </w:numPr>
              <w:spacing w:after="0"/>
              <w:jc w:val="center"/>
              <w:rPr>
                <w:sz w:val="20"/>
                <w:szCs w:val="20"/>
              </w:rPr>
            </w:pPr>
            <w:r w:rsidRPr="007C2999">
              <w:rPr>
                <w:color w:val="000000"/>
                <w:sz w:val="20"/>
                <w:szCs w:val="20"/>
                <w:lang w:val="en-US"/>
              </w:rPr>
              <w:t>1</w:t>
            </w:r>
          </w:p>
        </w:tc>
        <w:tc>
          <w:tcPr>
            <w:tcW w:w="1276" w:type="dxa"/>
            <w:vAlign w:val="center"/>
          </w:tcPr>
          <w:p w14:paraId="2D32CBC9" w14:textId="77777777" w:rsidR="00947E3C" w:rsidRPr="007C2999" w:rsidRDefault="00947E3C" w:rsidP="001F5004">
            <w:pPr>
              <w:pStyle w:val="Heading1"/>
              <w:numPr>
                <w:ilvl w:val="0"/>
                <w:numId w:val="0"/>
              </w:numPr>
              <w:spacing w:after="0"/>
              <w:jc w:val="right"/>
              <w:rPr>
                <w:sz w:val="20"/>
                <w:szCs w:val="20"/>
              </w:rPr>
            </w:pPr>
            <w:r w:rsidRPr="007C2999">
              <w:rPr>
                <w:color w:val="000000"/>
                <w:sz w:val="20"/>
                <w:szCs w:val="20"/>
                <w:lang w:val="en-US"/>
              </w:rPr>
              <w:t>1,100,000</w:t>
            </w:r>
          </w:p>
        </w:tc>
        <w:tc>
          <w:tcPr>
            <w:tcW w:w="1843" w:type="dxa"/>
            <w:vAlign w:val="center"/>
          </w:tcPr>
          <w:p w14:paraId="10C0B95C" w14:textId="77777777" w:rsidR="00947E3C" w:rsidRPr="007C2999" w:rsidRDefault="00947E3C" w:rsidP="001F5004">
            <w:pPr>
              <w:pStyle w:val="Heading1"/>
              <w:numPr>
                <w:ilvl w:val="0"/>
                <w:numId w:val="0"/>
              </w:numPr>
              <w:spacing w:after="0"/>
              <w:jc w:val="right"/>
              <w:rPr>
                <w:sz w:val="20"/>
                <w:szCs w:val="20"/>
              </w:rPr>
            </w:pPr>
            <w:r w:rsidRPr="007C2999">
              <w:rPr>
                <w:sz w:val="20"/>
                <w:szCs w:val="20"/>
              </w:rPr>
              <w:t>0</w:t>
            </w:r>
          </w:p>
        </w:tc>
      </w:tr>
      <w:tr w:rsidR="00947E3C" w:rsidRPr="007C2999" w14:paraId="56F2BFD1" w14:textId="77777777" w:rsidTr="005E2A3C">
        <w:trPr>
          <w:trHeight w:val="449"/>
        </w:trPr>
        <w:tc>
          <w:tcPr>
            <w:tcW w:w="5061" w:type="dxa"/>
            <w:vAlign w:val="center"/>
          </w:tcPr>
          <w:p w14:paraId="5B869A6C" w14:textId="63924784" w:rsidR="00947E3C" w:rsidRPr="007C2999" w:rsidRDefault="00947E3C" w:rsidP="001F5004">
            <w:pPr>
              <w:pStyle w:val="Heading1"/>
              <w:numPr>
                <w:ilvl w:val="0"/>
                <w:numId w:val="0"/>
              </w:numPr>
              <w:spacing w:after="0"/>
              <w:jc w:val="left"/>
              <w:rPr>
                <w:sz w:val="20"/>
                <w:szCs w:val="20"/>
              </w:rPr>
            </w:pPr>
            <w:r w:rsidRPr="007C2999">
              <w:rPr>
                <w:color w:val="000000"/>
                <w:sz w:val="20"/>
                <w:szCs w:val="20"/>
                <w:lang w:val="en-US"/>
              </w:rPr>
              <w:t>Shell welding: new line to weld copper tubes</w:t>
            </w:r>
            <w:r w:rsidRPr="007C2999">
              <w:rPr>
                <w:color w:val="000000"/>
                <w:sz w:val="20"/>
                <w:szCs w:val="20"/>
                <w:lang w:val="en-US"/>
              </w:rPr>
              <w:br/>
              <w:t>(3 machines)</w:t>
            </w:r>
          </w:p>
        </w:tc>
        <w:tc>
          <w:tcPr>
            <w:tcW w:w="1176" w:type="dxa"/>
            <w:vAlign w:val="center"/>
          </w:tcPr>
          <w:p w14:paraId="55DEF6F4" w14:textId="77777777" w:rsidR="00947E3C" w:rsidRPr="007C2999" w:rsidRDefault="00947E3C" w:rsidP="001F5004">
            <w:pPr>
              <w:pStyle w:val="Heading1"/>
              <w:keepNext/>
              <w:numPr>
                <w:ilvl w:val="0"/>
                <w:numId w:val="0"/>
              </w:numPr>
              <w:spacing w:after="0"/>
              <w:jc w:val="center"/>
              <w:rPr>
                <w:sz w:val="20"/>
                <w:szCs w:val="20"/>
              </w:rPr>
            </w:pPr>
            <w:r w:rsidRPr="007C2999">
              <w:rPr>
                <w:color w:val="000000"/>
                <w:sz w:val="20"/>
                <w:szCs w:val="20"/>
                <w:lang w:val="en-US"/>
              </w:rPr>
              <w:t>3</w:t>
            </w:r>
          </w:p>
        </w:tc>
        <w:tc>
          <w:tcPr>
            <w:tcW w:w="1276" w:type="dxa"/>
            <w:vAlign w:val="center"/>
          </w:tcPr>
          <w:p w14:paraId="65B4C0AF" w14:textId="77777777" w:rsidR="00947E3C" w:rsidRPr="007C2999" w:rsidRDefault="00947E3C" w:rsidP="001F5004">
            <w:pPr>
              <w:pStyle w:val="Heading1"/>
              <w:numPr>
                <w:ilvl w:val="0"/>
                <w:numId w:val="0"/>
              </w:numPr>
              <w:spacing w:after="0"/>
              <w:jc w:val="right"/>
              <w:rPr>
                <w:sz w:val="20"/>
                <w:szCs w:val="20"/>
              </w:rPr>
            </w:pPr>
            <w:r w:rsidRPr="007C2999">
              <w:rPr>
                <w:color w:val="000000"/>
                <w:sz w:val="20"/>
                <w:szCs w:val="20"/>
                <w:lang w:val="en-US"/>
              </w:rPr>
              <w:t>99,000</w:t>
            </w:r>
          </w:p>
        </w:tc>
        <w:tc>
          <w:tcPr>
            <w:tcW w:w="1843" w:type="dxa"/>
            <w:vAlign w:val="center"/>
          </w:tcPr>
          <w:p w14:paraId="6250F5CE" w14:textId="77777777" w:rsidR="00947E3C" w:rsidRPr="007C2999" w:rsidRDefault="00947E3C" w:rsidP="001F5004">
            <w:pPr>
              <w:pStyle w:val="Heading1"/>
              <w:numPr>
                <w:ilvl w:val="0"/>
                <w:numId w:val="0"/>
              </w:numPr>
              <w:spacing w:after="0"/>
              <w:jc w:val="right"/>
              <w:rPr>
                <w:sz w:val="20"/>
                <w:szCs w:val="20"/>
              </w:rPr>
            </w:pPr>
            <w:r w:rsidRPr="007C2999">
              <w:rPr>
                <w:sz w:val="20"/>
                <w:szCs w:val="20"/>
              </w:rPr>
              <w:t>0</w:t>
            </w:r>
          </w:p>
        </w:tc>
      </w:tr>
      <w:tr w:rsidR="00947E3C" w:rsidRPr="007C2999" w14:paraId="6DC4547E" w14:textId="77777777" w:rsidTr="005E2A3C">
        <w:trPr>
          <w:trHeight w:val="449"/>
        </w:trPr>
        <w:tc>
          <w:tcPr>
            <w:tcW w:w="5061" w:type="dxa"/>
            <w:vAlign w:val="center"/>
          </w:tcPr>
          <w:p w14:paraId="39B5A8EA" w14:textId="77777777" w:rsidR="00947E3C" w:rsidRPr="007C2999" w:rsidRDefault="00947E3C" w:rsidP="001F5004">
            <w:pPr>
              <w:pStyle w:val="Heading1"/>
              <w:numPr>
                <w:ilvl w:val="0"/>
                <w:numId w:val="0"/>
              </w:numPr>
              <w:spacing w:after="0"/>
              <w:jc w:val="left"/>
              <w:rPr>
                <w:sz w:val="20"/>
                <w:szCs w:val="20"/>
              </w:rPr>
            </w:pPr>
            <w:r w:rsidRPr="007C2999">
              <w:rPr>
                <w:color w:val="000000"/>
                <w:sz w:val="20"/>
                <w:szCs w:val="20"/>
                <w:lang w:val="en-US"/>
              </w:rPr>
              <w:t xml:space="preserve">Shell welding: automatic welding machine for </w:t>
            </w:r>
            <w:r w:rsidRPr="007C2999">
              <w:rPr>
                <w:color w:val="000000"/>
                <w:sz w:val="20"/>
                <w:szCs w:val="20"/>
                <w:lang w:val="en-US"/>
              </w:rPr>
              <w:br/>
              <w:t>bottom support springs</w:t>
            </w:r>
          </w:p>
        </w:tc>
        <w:tc>
          <w:tcPr>
            <w:tcW w:w="1176" w:type="dxa"/>
            <w:vAlign w:val="center"/>
          </w:tcPr>
          <w:p w14:paraId="091DF9BE" w14:textId="77777777" w:rsidR="00947E3C" w:rsidRPr="007C2999" w:rsidRDefault="00947E3C" w:rsidP="001F5004">
            <w:pPr>
              <w:pStyle w:val="Heading1"/>
              <w:keepNext/>
              <w:numPr>
                <w:ilvl w:val="0"/>
                <w:numId w:val="0"/>
              </w:numPr>
              <w:spacing w:after="0"/>
              <w:ind w:right="64"/>
              <w:jc w:val="center"/>
              <w:rPr>
                <w:sz w:val="20"/>
                <w:szCs w:val="20"/>
              </w:rPr>
            </w:pPr>
            <w:r w:rsidRPr="007C2999">
              <w:rPr>
                <w:color w:val="000000"/>
                <w:sz w:val="20"/>
                <w:szCs w:val="20"/>
                <w:lang w:val="en-US"/>
              </w:rPr>
              <w:t>1</w:t>
            </w:r>
          </w:p>
        </w:tc>
        <w:tc>
          <w:tcPr>
            <w:tcW w:w="1276" w:type="dxa"/>
            <w:vAlign w:val="center"/>
          </w:tcPr>
          <w:p w14:paraId="5E02B49B" w14:textId="77777777" w:rsidR="00947E3C" w:rsidRPr="007C2999" w:rsidRDefault="00947E3C" w:rsidP="001F5004">
            <w:pPr>
              <w:pStyle w:val="Heading1"/>
              <w:numPr>
                <w:ilvl w:val="0"/>
                <w:numId w:val="0"/>
              </w:numPr>
              <w:spacing w:after="0"/>
              <w:jc w:val="right"/>
              <w:rPr>
                <w:sz w:val="20"/>
                <w:szCs w:val="20"/>
              </w:rPr>
            </w:pPr>
            <w:r w:rsidRPr="007C2999">
              <w:rPr>
                <w:color w:val="000000"/>
                <w:sz w:val="20"/>
                <w:szCs w:val="20"/>
                <w:lang w:val="en-US"/>
              </w:rPr>
              <w:t>52,000</w:t>
            </w:r>
          </w:p>
        </w:tc>
        <w:tc>
          <w:tcPr>
            <w:tcW w:w="1843" w:type="dxa"/>
            <w:vAlign w:val="center"/>
          </w:tcPr>
          <w:p w14:paraId="28D77C32" w14:textId="77777777" w:rsidR="00947E3C" w:rsidRPr="007C2999" w:rsidRDefault="00947E3C" w:rsidP="001F5004">
            <w:pPr>
              <w:pStyle w:val="Heading1"/>
              <w:numPr>
                <w:ilvl w:val="0"/>
                <w:numId w:val="0"/>
              </w:numPr>
              <w:spacing w:after="0"/>
              <w:jc w:val="right"/>
              <w:rPr>
                <w:sz w:val="20"/>
                <w:szCs w:val="20"/>
              </w:rPr>
            </w:pPr>
            <w:r w:rsidRPr="007C2999">
              <w:rPr>
                <w:sz w:val="20"/>
                <w:szCs w:val="20"/>
              </w:rPr>
              <w:t>0</w:t>
            </w:r>
          </w:p>
        </w:tc>
      </w:tr>
      <w:tr w:rsidR="00947E3C" w:rsidRPr="007C2999" w14:paraId="67ED3C3D" w14:textId="77777777" w:rsidTr="005E2A3C">
        <w:trPr>
          <w:trHeight w:val="449"/>
        </w:trPr>
        <w:tc>
          <w:tcPr>
            <w:tcW w:w="5061" w:type="dxa"/>
            <w:vAlign w:val="center"/>
          </w:tcPr>
          <w:p w14:paraId="1FEA46CF" w14:textId="77777777" w:rsidR="00947E3C" w:rsidRPr="007C2999" w:rsidRDefault="00947E3C" w:rsidP="001F5004">
            <w:pPr>
              <w:pStyle w:val="Heading1"/>
              <w:numPr>
                <w:ilvl w:val="0"/>
                <w:numId w:val="0"/>
              </w:numPr>
              <w:spacing w:after="0"/>
              <w:jc w:val="left"/>
              <w:rPr>
                <w:sz w:val="20"/>
                <w:szCs w:val="20"/>
              </w:rPr>
            </w:pPr>
            <w:r w:rsidRPr="007C2999">
              <w:rPr>
                <w:color w:val="000000"/>
                <w:sz w:val="20"/>
                <w:szCs w:val="20"/>
                <w:lang w:val="en-US"/>
              </w:rPr>
              <w:t>Quality control: new gauges for testing components machining accuracy</w:t>
            </w:r>
          </w:p>
        </w:tc>
        <w:tc>
          <w:tcPr>
            <w:tcW w:w="1176" w:type="dxa"/>
            <w:vAlign w:val="center"/>
          </w:tcPr>
          <w:p w14:paraId="79AB2F5D" w14:textId="77777777" w:rsidR="00947E3C" w:rsidRPr="007C2999" w:rsidRDefault="00947E3C" w:rsidP="001F5004">
            <w:pPr>
              <w:pStyle w:val="Heading1"/>
              <w:keepNext/>
              <w:numPr>
                <w:ilvl w:val="0"/>
                <w:numId w:val="0"/>
              </w:numPr>
              <w:spacing w:after="0"/>
              <w:ind w:right="64"/>
              <w:jc w:val="center"/>
              <w:rPr>
                <w:sz w:val="20"/>
                <w:szCs w:val="20"/>
              </w:rPr>
            </w:pPr>
            <w:r w:rsidRPr="007C2999">
              <w:rPr>
                <w:color w:val="000000"/>
                <w:sz w:val="20"/>
                <w:szCs w:val="20"/>
                <w:lang w:val="en-US"/>
              </w:rPr>
              <w:t>1</w:t>
            </w:r>
          </w:p>
        </w:tc>
        <w:tc>
          <w:tcPr>
            <w:tcW w:w="1276" w:type="dxa"/>
            <w:vAlign w:val="center"/>
          </w:tcPr>
          <w:p w14:paraId="3744FD85" w14:textId="77777777" w:rsidR="00947E3C" w:rsidRPr="007C2999" w:rsidRDefault="00947E3C" w:rsidP="001F5004">
            <w:pPr>
              <w:pStyle w:val="Heading1"/>
              <w:numPr>
                <w:ilvl w:val="0"/>
                <w:numId w:val="0"/>
              </w:numPr>
              <w:spacing w:after="0"/>
              <w:jc w:val="right"/>
              <w:rPr>
                <w:sz w:val="20"/>
                <w:szCs w:val="20"/>
              </w:rPr>
            </w:pPr>
            <w:r w:rsidRPr="007C2999">
              <w:rPr>
                <w:color w:val="000000"/>
                <w:sz w:val="20"/>
                <w:szCs w:val="20"/>
                <w:lang w:val="en-US"/>
              </w:rPr>
              <w:t>100,000</w:t>
            </w:r>
          </w:p>
        </w:tc>
        <w:tc>
          <w:tcPr>
            <w:tcW w:w="1843" w:type="dxa"/>
            <w:vAlign w:val="center"/>
          </w:tcPr>
          <w:p w14:paraId="6CBE9F2C" w14:textId="77777777" w:rsidR="00947E3C" w:rsidRPr="007C2999" w:rsidRDefault="00947E3C" w:rsidP="001F5004">
            <w:pPr>
              <w:pStyle w:val="Heading1"/>
              <w:numPr>
                <w:ilvl w:val="0"/>
                <w:numId w:val="0"/>
              </w:numPr>
              <w:spacing w:after="0"/>
              <w:jc w:val="right"/>
              <w:rPr>
                <w:sz w:val="20"/>
                <w:szCs w:val="20"/>
              </w:rPr>
            </w:pPr>
            <w:r w:rsidRPr="007C2999">
              <w:rPr>
                <w:sz w:val="20"/>
                <w:szCs w:val="20"/>
              </w:rPr>
              <w:t>0</w:t>
            </w:r>
          </w:p>
        </w:tc>
      </w:tr>
      <w:tr w:rsidR="00947E3C" w:rsidRPr="007C2999" w14:paraId="4BE93DE5" w14:textId="77777777" w:rsidTr="005E2A3C">
        <w:trPr>
          <w:trHeight w:val="449"/>
        </w:trPr>
        <w:tc>
          <w:tcPr>
            <w:tcW w:w="6237" w:type="dxa"/>
            <w:gridSpan w:val="2"/>
            <w:vAlign w:val="center"/>
          </w:tcPr>
          <w:p w14:paraId="132CE7AD" w14:textId="77777777" w:rsidR="00947E3C" w:rsidRPr="007C2999" w:rsidRDefault="00947E3C" w:rsidP="001F5004">
            <w:pPr>
              <w:pStyle w:val="Heading1"/>
              <w:keepNext/>
              <w:numPr>
                <w:ilvl w:val="0"/>
                <w:numId w:val="0"/>
              </w:numPr>
              <w:spacing w:after="0"/>
              <w:ind w:right="64"/>
              <w:jc w:val="left"/>
              <w:rPr>
                <w:color w:val="000000"/>
                <w:sz w:val="20"/>
                <w:szCs w:val="20"/>
                <w:lang w:val="en-US"/>
              </w:rPr>
            </w:pPr>
            <w:r w:rsidRPr="007C2999">
              <w:rPr>
                <w:i/>
                <w:iCs/>
                <w:sz w:val="20"/>
                <w:szCs w:val="20"/>
              </w:rPr>
              <w:t>Subtotal modifications in</w:t>
            </w:r>
            <w:r w:rsidRPr="007C2999">
              <w:rPr>
                <w:sz w:val="20"/>
                <w:szCs w:val="20"/>
              </w:rPr>
              <w:t xml:space="preserve"> </w:t>
            </w:r>
            <w:r w:rsidRPr="007C2999">
              <w:rPr>
                <w:i/>
                <w:iCs/>
                <w:sz w:val="20"/>
                <w:szCs w:val="20"/>
              </w:rPr>
              <w:t>manufacturing facilities and equipment lines 1 and 2</w:t>
            </w:r>
          </w:p>
        </w:tc>
        <w:tc>
          <w:tcPr>
            <w:tcW w:w="1276" w:type="dxa"/>
            <w:vAlign w:val="center"/>
          </w:tcPr>
          <w:p w14:paraId="3CC08076" w14:textId="39A52154" w:rsidR="00947E3C" w:rsidRPr="00C1217E" w:rsidRDefault="00722E60" w:rsidP="001F5004">
            <w:pPr>
              <w:pStyle w:val="Heading1"/>
              <w:numPr>
                <w:ilvl w:val="0"/>
                <w:numId w:val="0"/>
              </w:numPr>
              <w:spacing w:after="0"/>
              <w:jc w:val="right"/>
              <w:rPr>
                <w:i/>
                <w:color w:val="000000"/>
                <w:sz w:val="20"/>
                <w:szCs w:val="20"/>
                <w:lang w:val="en-US"/>
              </w:rPr>
            </w:pPr>
            <w:r w:rsidRPr="00890756">
              <w:rPr>
                <w:i/>
                <w:iCs/>
                <w:color w:val="000000"/>
                <w:sz w:val="20"/>
                <w:szCs w:val="20"/>
                <w:lang w:val="en-US"/>
              </w:rPr>
              <w:t>1,351,000</w:t>
            </w:r>
          </w:p>
        </w:tc>
        <w:tc>
          <w:tcPr>
            <w:tcW w:w="1843" w:type="dxa"/>
            <w:vAlign w:val="center"/>
          </w:tcPr>
          <w:p w14:paraId="400CF394" w14:textId="77777777" w:rsidR="00947E3C" w:rsidRPr="007C2999" w:rsidRDefault="00947E3C" w:rsidP="001F5004">
            <w:pPr>
              <w:pStyle w:val="Heading1"/>
              <w:numPr>
                <w:ilvl w:val="0"/>
                <w:numId w:val="0"/>
              </w:numPr>
              <w:spacing w:after="0"/>
              <w:jc w:val="right"/>
              <w:rPr>
                <w:i/>
                <w:iCs/>
                <w:sz w:val="20"/>
                <w:szCs w:val="20"/>
              </w:rPr>
            </w:pPr>
            <w:r w:rsidRPr="007C2999">
              <w:rPr>
                <w:i/>
                <w:iCs/>
                <w:sz w:val="20"/>
                <w:szCs w:val="20"/>
              </w:rPr>
              <w:t>0</w:t>
            </w:r>
          </w:p>
        </w:tc>
      </w:tr>
      <w:tr w:rsidR="00947E3C" w:rsidRPr="007C2999" w14:paraId="4C5A75F4" w14:textId="77777777" w:rsidTr="005E2A3C">
        <w:trPr>
          <w:trHeight w:val="69"/>
        </w:trPr>
        <w:tc>
          <w:tcPr>
            <w:tcW w:w="9356" w:type="dxa"/>
            <w:gridSpan w:val="4"/>
          </w:tcPr>
          <w:p w14:paraId="4DF85ED2" w14:textId="77777777" w:rsidR="00947E3C" w:rsidRPr="007C2999" w:rsidRDefault="00947E3C" w:rsidP="001F5004">
            <w:pPr>
              <w:pStyle w:val="Heading1"/>
              <w:numPr>
                <w:ilvl w:val="0"/>
                <w:numId w:val="0"/>
              </w:numPr>
              <w:spacing w:after="0"/>
              <w:jc w:val="left"/>
              <w:rPr>
                <w:i/>
                <w:iCs/>
                <w:sz w:val="20"/>
                <w:szCs w:val="20"/>
              </w:rPr>
            </w:pPr>
            <w:r w:rsidRPr="007C2999">
              <w:rPr>
                <w:i/>
                <w:iCs/>
                <w:color w:val="000000"/>
                <w:sz w:val="20"/>
                <w:szCs w:val="20"/>
                <w:lang w:val="en-US"/>
              </w:rPr>
              <w:t>Modifications in laboratories</w:t>
            </w:r>
          </w:p>
        </w:tc>
      </w:tr>
      <w:tr w:rsidR="00947E3C" w:rsidRPr="007C2999" w14:paraId="512DD345" w14:textId="77777777" w:rsidTr="005E2A3C">
        <w:trPr>
          <w:trHeight w:val="224"/>
        </w:trPr>
        <w:tc>
          <w:tcPr>
            <w:tcW w:w="5061" w:type="dxa"/>
          </w:tcPr>
          <w:p w14:paraId="456BFF69" w14:textId="77777777" w:rsidR="00947E3C" w:rsidRPr="00CA5710" w:rsidRDefault="00947E3C" w:rsidP="001F5004">
            <w:pPr>
              <w:pStyle w:val="Heading1"/>
              <w:numPr>
                <w:ilvl w:val="0"/>
                <w:numId w:val="0"/>
              </w:numPr>
              <w:spacing w:after="0"/>
              <w:rPr>
                <w:sz w:val="20"/>
                <w:szCs w:val="20"/>
              </w:rPr>
            </w:pPr>
            <w:r w:rsidRPr="00CA5710">
              <w:rPr>
                <w:color w:val="000000"/>
                <w:sz w:val="20"/>
                <w:szCs w:val="20"/>
                <w:lang w:val="en-US"/>
              </w:rPr>
              <w:t>Calorimeter test device</w:t>
            </w:r>
          </w:p>
        </w:tc>
        <w:tc>
          <w:tcPr>
            <w:tcW w:w="1176" w:type="dxa"/>
            <w:vAlign w:val="center"/>
          </w:tcPr>
          <w:p w14:paraId="5B323CF4" w14:textId="77777777" w:rsidR="00947E3C" w:rsidRPr="00CA5710" w:rsidRDefault="00947E3C" w:rsidP="001F5004">
            <w:pPr>
              <w:pStyle w:val="Heading1"/>
              <w:keepNext/>
              <w:numPr>
                <w:ilvl w:val="0"/>
                <w:numId w:val="0"/>
              </w:numPr>
              <w:spacing w:after="0"/>
              <w:ind w:right="64"/>
              <w:jc w:val="center"/>
              <w:rPr>
                <w:sz w:val="20"/>
                <w:szCs w:val="20"/>
              </w:rPr>
            </w:pPr>
            <w:r w:rsidRPr="00CA5710">
              <w:rPr>
                <w:color w:val="000000"/>
                <w:sz w:val="20"/>
                <w:szCs w:val="20"/>
                <w:lang w:val="en-US"/>
              </w:rPr>
              <w:t>1</w:t>
            </w:r>
          </w:p>
        </w:tc>
        <w:tc>
          <w:tcPr>
            <w:tcW w:w="1276" w:type="dxa"/>
          </w:tcPr>
          <w:p w14:paraId="3159465E" w14:textId="77777777" w:rsidR="00947E3C" w:rsidRPr="00CA5710" w:rsidRDefault="00947E3C" w:rsidP="001F5004">
            <w:pPr>
              <w:pStyle w:val="Heading1"/>
              <w:numPr>
                <w:ilvl w:val="0"/>
                <w:numId w:val="0"/>
              </w:numPr>
              <w:spacing w:after="0"/>
              <w:jc w:val="right"/>
              <w:rPr>
                <w:sz w:val="20"/>
                <w:szCs w:val="20"/>
              </w:rPr>
            </w:pPr>
            <w:r w:rsidRPr="00CA5710">
              <w:rPr>
                <w:sz w:val="20"/>
                <w:szCs w:val="20"/>
              </w:rPr>
              <w:t>250,000</w:t>
            </w:r>
          </w:p>
        </w:tc>
        <w:tc>
          <w:tcPr>
            <w:tcW w:w="1843" w:type="dxa"/>
          </w:tcPr>
          <w:p w14:paraId="48ED42F0" w14:textId="77777777" w:rsidR="00947E3C" w:rsidRPr="007C2999" w:rsidRDefault="00947E3C" w:rsidP="001F5004">
            <w:pPr>
              <w:pStyle w:val="Heading1"/>
              <w:numPr>
                <w:ilvl w:val="0"/>
                <w:numId w:val="0"/>
              </w:numPr>
              <w:spacing w:after="0"/>
              <w:jc w:val="right"/>
              <w:rPr>
                <w:sz w:val="20"/>
                <w:szCs w:val="20"/>
              </w:rPr>
            </w:pPr>
            <w:r w:rsidRPr="007C2999">
              <w:rPr>
                <w:sz w:val="20"/>
                <w:szCs w:val="20"/>
              </w:rPr>
              <w:t>100,000</w:t>
            </w:r>
          </w:p>
        </w:tc>
      </w:tr>
      <w:tr w:rsidR="00947E3C" w:rsidRPr="007C2999" w14:paraId="078CCE33" w14:textId="77777777" w:rsidTr="005E2A3C">
        <w:trPr>
          <w:trHeight w:val="224"/>
        </w:trPr>
        <w:tc>
          <w:tcPr>
            <w:tcW w:w="5061" w:type="dxa"/>
          </w:tcPr>
          <w:p w14:paraId="660ECEFD" w14:textId="77777777" w:rsidR="00947E3C" w:rsidRPr="00CA5710" w:rsidRDefault="00947E3C" w:rsidP="001F5004">
            <w:pPr>
              <w:pStyle w:val="Heading1"/>
              <w:numPr>
                <w:ilvl w:val="0"/>
                <w:numId w:val="0"/>
              </w:numPr>
              <w:spacing w:after="0"/>
              <w:jc w:val="left"/>
              <w:rPr>
                <w:sz w:val="20"/>
                <w:szCs w:val="20"/>
              </w:rPr>
            </w:pPr>
            <w:r w:rsidRPr="00CA5710">
              <w:rPr>
                <w:color w:val="000000"/>
                <w:sz w:val="20"/>
                <w:szCs w:val="20"/>
                <w:lang w:val="en-US"/>
              </w:rPr>
              <w:t>Startability test device</w:t>
            </w:r>
          </w:p>
        </w:tc>
        <w:tc>
          <w:tcPr>
            <w:tcW w:w="1176" w:type="dxa"/>
            <w:vAlign w:val="center"/>
          </w:tcPr>
          <w:p w14:paraId="6127A057" w14:textId="77777777" w:rsidR="00947E3C" w:rsidRPr="00CA5710" w:rsidRDefault="00947E3C" w:rsidP="001F5004">
            <w:pPr>
              <w:pStyle w:val="Heading1"/>
              <w:keepNext/>
              <w:numPr>
                <w:ilvl w:val="0"/>
                <w:numId w:val="0"/>
              </w:numPr>
              <w:spacing w:after="0"/>
              <w:ind w:right="64"/>
              <w:jc w:val="center"/>
              <w:rPr>
                <w:sz w:val="20"/>
                <w:szCs w:val="20"/>
              </w:rPr>
            </w:pPr>
            <w:r w:rsidRPr="00CA5710">
              <w:rPr>
                <w:color w:val="000000"/>
                <w:sz w:val="20"/>
                <w:szCs w:val="20"/>
                <w:lang w:val="en-US"/>
              </w:rPr>
              <w:t>1</w:t>
            </w:r>
          </w:p>
        </w:tc>
        <w:tc>
          <w:tcPr>
            <w:tcW w:w="1276" w:type="dxa"/>
          </w:tcPr>
          <w:p w14:paraId="483F210A" w14:textId="77777777" w:rsidR="00947E3C" w:rsidRPr="00CA5710" w:rsidRDefault="00947E3C" w:rsidP="001F5004">
            <w:pPr>
              <w:pStyle w:val="Heading1"/>
              <w:numPr>
                <w:ilvl w:val="0"/>
                <w:numId w:val="0"/>
              </w:numPr>
              <w:spacing w:after="0"/>
              <w:jc w:val="right"/>
              <w:rPr>
                <w:sz w:val="20"/>
                <w:szCs w:val="20"/>
              </w:rPr>
            </w:pPr>
            <w:r w:rsidRPr="00CA5710">
              <w:rPr>
                <w:sz w:val="20"/>
                <w:szCs w:val="20"/>
              </w:rPr>
              <w:t>150,000</w:t>
            </w:r>
          </w:p>
        </w:tc>
        <w:tc>
          <w:tcPr>
            <w:tcW w:w="1843" w:type="dxa"/>
          </w:tcPr>
          <w:p w14:paraId="38E36B01" w14:textId="77777777" w:rsidR="00947E3C" w:rsidRPr="007C2999" w:rsidRDefault="00947E3C" w:rsidP="001F5004">
            <w:pPr>
              <w:pStyle w:val="Heading1"/>
              <w:numPr>
                <w:ilvl w:val="0"/>
                <w:numId w:val="0"/>
              </w:numPr>
              <w:spacing w:after="0"/>
              <w:jc w:val="right"/>
              <w:rPr>
                <w:sz w:val="20"/>
                <w:szCs w:val="20"/>
              </w:rPr>
            </w:pPr>
            <w:r w:rsidRPr="007C2999">
              <w:rPr>
                <w:sz w:val="20"/>
                <w:szCs w:val="20"/>
              </w:rPr>
              <w:t>75,000</w:t>
            </w:r>
          </w:p>
        </w:tc>
      </w:tr>
      <w:tr w:rsidR="00947E3C" w:rsidRPr="007C2999" w14:paraId="055B7463" w14:textId="77777777" w:rsidTr="005E2A3C">
        <w:trPr>
          <w:trHeight w:val="224"/>
        </w:trPr>
        <w:tc>
          <w:tcPr>
            <w:tcW w:w="5061" w:type="dxa"/>
          </w:tcPr>
          <w:p w14:paraId="3FCF1CEB" w14:textId="77777777" w:rsidR="00947E3C" w:rsidRPr="00CA5710" w:rsidRDefault="00947E3C" w:rsidP="001F5004">
            <w:pPr>
              <w:pStyle w:val="Heading1"/>
              <w:numPr>
                <w:ilvl w:val="0"/>
                <w:numId w:val="0"/>
              </w:numPr>
              <w:spacing w:after="0"/>
              <w:rPr>
                <w:sz w:val="20"/>
                <w:szCs w:val="20"/>
              </w:rPr>
            </w:pPr>
            <w:r w:rsidRPr="00CA5710">
              <w:rPr>
                <w:color w:val="000000"/>
                <w:sz w:val="20"/>
                <w:szCs w:val="20"/>
                <w:lang w:val="en-US"/>
              </w:rPr>
              <w:t>Repair of old calorimeter and locked rotor test</w:t>
            </w:r>
          </w:p>
        </w:tc>
        <w:tc>
          <w:tcPr>
            <w:tcW w:w="1176" w:type="dxa"/>
            <w:vAlign w:val="center"/>
          </w:tcPr>
          <w:p w14:paraId="07954B86" w14:textId="77777777" w:rsidR="00947E3C" w:rsidRPr="00CA5710" w:rsidRDefault="00947E3C" w:rsidP="001F5004">
            <w:pPr>
              <w:pStyle w:val="Heading1"/>
              <w:keepNext/>
              <w:numPr>
                <w:ilvl w:val="0"/>
                <w:numId w:val="0"/>
              </w:numPr>
              <w:spacing w:after="0"/>
              <w:ind w:right="64"/>
              <w:jc w:val="center"/>
              <w:rPr>
                <w:sz w:val="20"/>
                <w:szCs w:val="20"/>
              </w:rPr>
            </w:pPr>
            <w:r w:rsidRPr="00CA5710">
              <w:rPr>
                <w:color w:val="000000"/>
                <w:sz w:val="20"/>
                <w:szCs w:val="20"/>
                <w:lang w:val="en-US"/>
              </w:rPr>
              <w:t>1</w:t>
            </w:r>
          </w:p>
        </w:tc>
        <w:tc>
          <w:tcPr>
            <w:tcW w:w="1276" w:type="dxa"/>
          </w:tcPr>
          <w:p w14:paraId="057F1997" w14:textId="77777777" w:rsidR="00947E3C" w:rsidRPr="00CA5710" w:rsidRDefault="00947E3C" w:rsidP="001F5004">
            <w:pPr>
              <w:pStyle w:val="Heading1"/>
              <w:numPr>
                <w:ilvl w:val="0"/>
                <w:numId w:val="0"/>
              </w:numPr>
              <w:spacing w:after="0"/>
              <w:jc w:val="right"/>
              <w:rPr>
                <w:sz w:val="20"/>
                <w:szCs w:val="20"/>
              </w:rPr>
            </w:pPr>
            <w:r w:rsidRPr="00CA5710">
              <w:rPr>
                <w:sz w:val="20"/>
                <w:szCs w:val="20"/>
              </w:rPr>
              <w:t>50,000</w:t>
            </w:r>
          </w:p>
        </w:tc>
        <w:tc>
          <w:tcPr>
            <w:tcW w:w="1843" w:type="dxa"/>
          </w:tcPr>
          <w:p w14:paraId="78057B63" w14:textId="77777777" w:rsidR="00947E3C" w:rsidRPr="007C2999" w:rsidRDefault="00947E3C" w:rsidP="001F5004">
            <w:pPr>
              <w:pStyle w:val="Heading1"/>
              <w:numPr>
                <w:ilvl w:val="0"/>
                <w:numId w:val="0"/>
              </w:numPr>
              <w:spacing w:after="0"/>
              <w:jc w:val="right"/>
              <w:rPr>
                <w:sz w:val="20"/>
                <w:szCs w:val="20"/>
              </w:rPr>
            </w:pPr>
            <w:r w:rsidRPr="007C2999">
              <w:rPr>
                <w:sz w:val="20"/>
                <w:szCs w:val="20"/>
              </w:rPr>
              <w:t>0</w:t>
            </w:r>
          </w:p>
        </w:tc>
      </w:tr>
      <w:tr w:rsidR="00947E3C" w:rsidRPr="007C2999" w14:paraId="4C10315A" w14:textId="77777777" w:rsidTr="005E2A3C">
        <w:trPr>
          <w:trHeight w:val="224"/>
        </w:trPr>
        <w:tc>
          <w:tcPr>
            <w:tcW w:w="6237" w:type="dxa"/>
            <w:gridSpan w:val="2"/>
          </w:tcPr>
          <w:p w14:paraId="208CB157" w14:textId="77777777" w:rsidR="00947E3C" w:rsidRPr="007C2999" w:rsidRDefault="00947E3C" w:rsidP="001F5004">
            <w:pPr>
              <w:pStyle w:val="Heading1"/>
              <w:keepNext/>
              <w:numPr>
                <w:ilvl w:val="0"/>
                <w:numId w:val="0"/>
              </w:numPr>
              <w:spacing w:after="0"/>
              <w:ind w:right="64"/>
              <w:jc w:val="right"/>
              <w:rPr>
                <w:color w:val="000000"/>
                <w:sz w:val="20"/>
                <w:szCs w:val="20"/>
                <w:lang w:val="en-US"/>
              </w:rPr>
            </w:pPr>
            <w:r w:rsidRPr="007C2999">
              <w:rPr>
                <w:i/>
                <w:iCs/>
                <w:sz w:val="20"/>
                <w:szCs w:val="20"/>
              </w:rPr>
              <w:t>Subtotal modification</w:t>
            </w:r>
            <w:r w:rsidRPr="007C2999">
              <w:rPr>
                <w:i/>
                <w:iCs/>
                <w:color w:val="000000"/>
                <w:sz w:val="20"/>
                <w:szCs w:val="20"/>
                <w:lang w:val="en-US"/>
              </w:rPr>
              <w:t xml:space="preserve"> in laboratories</w:t>
            </w:r>
          </w:p>
        </w:tc>
        <w:tc>
          <w:tcPr>
            <w:tcW w:w="1276" w:type="dxa"/>
          </w:tcPr>
          <w:p w14:paraId="507C12FF" w14:textId="77777777" w:rsidR="00947E3C" w:rsidRPr="007C2999" w:rsidRDefault="00947E3C" w:rsidP="001F5004">
            <w:pPr>
              <w:pStyle w:val="Heading1"/>
              <w:numPr>
                <w:ilvl w:val="0"/>
                <w:numId w:val="0"/>
              </w:numPr>
              <w:spacing w:after="0"/>
              <w:jc w:val="right"/>
              <w:rPr>
                <w:i/>
                <w:iCs/>
                <w:sz w:val="20"/>
                <w:szCs w:val="20"/>
              </w:rPr>
            </w:pPr>
            <w:r w:rsidRPr="007C2999">
              <w:rPr>
                <w:i/>
                <w:iCs/>
                <w:sz w:val="20"/>
                <w:szCs w:val="20"/>
              </w:rPr>
              <w:t>450,000</w:t>
            </w:r>
          </w:p>
        </w:tc>
        <w:tc>
          <w:tcPr>
            <w:tcW w:w="1843" w:type="dxa"/>
          </w:tcPr>
          <w:p w14:paraId="42F1A9E9" w14:textId="77777777" w:rsidR="00947E3C" w:rsidRPr="007C2999" w:rsidRDefault="00947E3C" w:rsidP="001F5004">
            <w:pPr>
              <w:pStyle w:val="Heading1"/>
              <w:numPr>
                <w:ilvl w:val="0"/>
                <w:numId w:val="0"/>
              </w:numPr>
              <w:spacing w:after="0"/>
              <w:jc w:val="right"/>
              <w:rPr>
                <w:i/>
                <w:iCs/>
                <w:sz w:val="20"/>
                <w:szCs w:val="20"/>
              </w:rPr>
            </w:pPr>
            <w:r w:rsidRPr="007C2999">
              <w:rPr>
                <w:i/>
                <w:iCs/>
                <w:sz w:val="20"/>
                <w:szCs w:val="20"/>
              </w:rPr>
              <w:t>175,000</w:t>
            </w:r>
          </w:p>
        </w:tc>
      </w:tr>
      <w:tr w:rsidR="00947E3C" w:rsidRPr="007C2999" w14:paraId="7FAF66AC" w14:textId="77777777" w:rsidTr="005E2A3C">
        <w:trPr>
          <w:trHeight w:val="69"/>
        </w:trPr>
        <w:tc>
          <w:tcPr>
            <w:tcW w:w="6237" w:type="dxa"/>
            <w:gridSpan w:val="2"/>
          </w:tcPr>
          <w:p w14:paraId="24421E24" w14:textId="77777777" w:rsidR="00947E3C" w:rsidRPr="007C2999" w:rsidRDefault="00947E3C" w:rsidP="001F5004">
            <w:pPr>
              <w:pStyle w:val="Heading1"/>
              <w:keepNext/>
              <w:numPr>
                <w:ilvl w:val="0"/>
                <w:numId w:val="0"/>
              </w:numPr>
              <w:spacing w:after="0"/>
              <w:ind w:right="64"/>
              <w:jc w:val="right"/>
              <w:rPr>
                <w:b/>
                <w:bCs/>
                <w:color w:val="000000"/>
                <w:sz w:val="20"/>
                <w:szCs w:val="20"/>
                <w:lang w:val="en-US"/>
              </w:rPr>
            </w:pPr>
            <w:r w:rsidRPr="007C2999">
              <w:rPr>
                <w:b/>
                <w:bCs/>
                <w:color w:val="000000"/>
                <w:sz w:val="20"/>
                <w:szCs w:val="20"/>
                <w:lang w:val="en-US"/>
              </w:rPr>
              <w:t>Total</w:t>
            </w:r>
          </w:p>
        </w:tc>
        <w:tc>
          <w:tcPr>
            <w:tcW w:w="1276" w:type="dxa"/>
          </w:tcPr>
          <w:p w14:paraId="178B19C1" w14:textId="5A2D2D9D" w:rsidR="00947E3C" w:rsidRPr="007C2999" w:rsidRDefault="00EE5EE5" w:rsidP="001F5004">
            <w:pPr>
              <w:pStyle w:val="Heading1"/>
              <w:numPr>
                <w:ilvl w:val="0"/>
                <w:numId w:val="0"/>
              </w:numPr>
              <w:spacing w:after="0"/>
              <w:jc w:val="right"/>
              <w:rPr>
                <w:b/>
                <w:bCs/>
                <w:sz w:val="20"/>
                <w:szCs w:val="20"/>
              </w:rPr>
            </w:pPr>
            <w:r>
              <w:rPr>
                <w:b/>
                <w:bCs/>
                <w:sz w:val="20"/>
                <w:szCs w:val="20"/>
              </w:rPr>
              <w:t>**</w:t>
            </w:r>
            <w:r w:rsidR="00947E3C" w:rsidRPr="007C2999">
              <w:rPr>
                <w:b/>
                <w:bCs/>
                <w:sz w:val="20"/>
                <w:szCs w:val="20"/>
              </w:rPr>
              <w:t>5,488,895</w:t>
            </w:r>
          </w:p>
        </w:tc>
        <w:tc>
          <w:tcPr>
            <w:tcW w:w="1843" w:type="dxa"/>
          </w:tcPr>
          <w:p w14:paraId="4E67D050" w14:textId="77777777" w:rsidR="00947E3C" w:rsidRPr="007C2999" w:rsidRDefault="00947E3C" w:rsidP="001F5004">
            <w:pPr>
              <w:pStyle w:val="Heading1"/>
              <w:numPr>
                <w:ilvl w:val="0"/>
                <w:numId w:val="0"/>
              </w:numPr>
              <w:spacing w:after="0"/>
              <w:jc w:val="right"/>
              <w:rPr>
                <w:b/>
                <w:bCs/>
                <w:sz w:val="20"/>
                <w:szCs w:val="20"/>
              </w:rPr>
            </w:pPr>
            <w:r w:rsidRPr="007C2999">
              <w:rPr>
                <w:b/>
                <w:bCs/>
                <w:sz w:val="20"/>
                <w:szCs w:val="20"/>
              </w:rPr>
              <w:t>2,675,000</w:t>
            </w:r>
          </w:p>
        </w:tc>
      </w:tr>
    </w:tbl>
    <w:p w14:paraId="042B819D" w14:textId="437AC235" w:rsidR="003B01E8" w:rsidRPr="00890756" w:rsidRDefault="003B01E8" w:rsidP="007D6F71">
      <w:pPr>
        <w:outlineLvl w:val="0"/>
        <w:rPr>
          <w:sz w:val="18"/>
          <w:szCs w:val="18"/>
        </w:rPr>
      </w:pPr>
      <w:r w:rsidRPr="00890756">
        <w:rPr>
          <w:sz w:val="18"/>
          <w:szCs w:val="18"/>
        </w:rPr>
        <w:t>* The enterprise will provide US $153,100 toward the modifications in electric motor manufacturing line 2</w:t>
      </w:r>
    </w:p>
    <w:p w14:paraId="0702DDFB" w14:textId="0ECC30BA" w:rsidR="00947E3C" w:rsidRPr="00F73530" w:rsidRDefault="00EE5EE5" w:rsidP="007D6F71">
      <w:pPr>
        <w:outlineLvl w:val="0"/>
        <w:rPr>
          <w:sz w:val="18"/>
          <w:szCs w:val="18"/>
        </w:rPr>
      </w:pPr>
      <w:r w:rsidRPr="00890756">
        <w:rPr>
          <w:sz w:val="18"/>
          <w:szCs w:val="18"/>
        </w:rPr>
        <w:t>**</w:t>
      </w:r>
      <w:r w:rsidR="00947E3C" w:rsidRPr="00890756">
        <w:rPr>
          <w:sz w:val="18"/>
          <w:szCs w:val="18"/>
        </w:rPr>
        <w:t xml:space="preserve"> The total funding of US $5,488,895</w:t>
      </w:r>
      <w:r w:rsidR="00D0690C" w:rsidRPr="00890756">
        <w:rPr>
          <w:sz w:val="18"/>
          <w:szCs w:val="18"/>
        </w:rPr>
        <w:t>,</w:t>
      </w:r>
      <w:r w:rsidR="00947E3C" w:rsidRPr="00890756">
        <w:rPr>
          <w:sz w:val="18"/>
          <w:szCs w:val="18"/>
        </w:rPr>
        <w:t xml:space="preserve"> as submitted</w:t>
      </w:r>
      <w:r w:rsidR="00D0690C" w:rsidRPr="00890756">
        <w:rPr>
          <w:sz w:val="18"/>
          <w:szCs w:val="18"/>
        </w:rPr>
        <w:t>,</w:t>
      </w:r>
      <w:r w:rsidR="00947E3C" w:rsidRPr="00890756">
        <w:rPr>
          <w:sz w:val="18"/>
          <w:szCs w:val="18"/>
        </w:rPr>
        <w:t xml:space="preserve"> includes activities related to converting the manufacturing facility from HFC</w:t>
      </w:r>
      <w:r w:rsidR="00AD791C" w:rsidRPr="00890756">
        <w:rPr>
          <w:sz w:val="18"/>
          <w:szCs w:val="18"/>
        </w:rPr>
        <w:noBreakHyphen/>
      </w:r>
      <w:r w:rsidR="00947E3C" w:rsidRPr="00890756">
        <w:rPr>
          <w:sz w:val="18"/>
          <w:szCs w:val="18"/>
        </w:rPr>
        <w:t>134a-based to R-600a</w:t>
      </w:r>
      <w:r w:rsidR="000C27C3" w:rsidRPr="00890756">
        <w:rPr>
          <w:sz w:val="18"/>
          <w:szCs w:val="18"/>
        </w:rPr>
        <w:t>-based</w:t>
      </w:r>
      <w:r w:rsidR="00947E3C" w:rsidRPr="00890756">
        <w:rPr>
          <w:sz w:val="18"/>
          <w:szCs w:val="18"/>
        </w:rPr>
        <w:t xml:space="preserve"> compressor manufacturing. The funding provided by the </w:t>
      </w:r>
      <w:r w:rsidR="0086122A" w:rsidRPr="00890756">
        <w:rPr>
          <w:sz w:val="18"/>
          <w:szCs w:val="18"/>
        </w:rPr>
        <w:t>Multilateral Fund</w:t>
      </w:r>
      <w:r w:rsidR="00D0690C" w:rsidRPr="00890756">
        <w:rPr>
          <w:sz w:val="18"/>
          <w:szCs w:val="18"/>
        </w:rPr>
        <w:t xml:space="preserve"> </w:t>
      </w:r>
      <w:r w:rsidR="00556973" w:rsidRPr="00890756">
        <w:rPr>
          <w:sz w:val="18"/>
          <w:szCs w:val="18"/>
        </w:rPr>
        <w:t xml:space="preserve">(MLF) </w:t>
      </w:r>
      <w:r w:rsidR="00947E3C" w:rsidRPr="00890756">
        <w:rPr>
          <w:sz w:val="18"/>
          <w:szCs w:val="18"/>
        </w:rPr>
        <w:t>would</w:t>
      </w:r>
      <w:r w:rsidR="00947E3C" w:rsidRPr="00F73530">
        <w:rPr>
          <w:sz w:val="18"/>
          <w:szCs w:val="18"/>
        </w:rPr>
        <w:t xml:space="preserve"> result in an additional </w:t>
      </w:r>
      <w:r w:rsidR="00947E3C">
        <w:rPr>
          <w:sz w:val="18"/>
          <w:szCs w:val="18"/>
        </w:rPr>
        <w:t>30</w:t>
      </w:r>
      <w:r w:rsidR="00947E3C" w:rsidRPr="00F73530">
        <w:rPr>
          <w:sz w:val="18"/>
          <w:szCs w:val="18"/>
        </w:rPr>
        <w:t xml:space="preserve"> per cent energy</w:t>
      </w:r>
      <w:r w:rsidR="00947E3C">
        <w:rPr>
          <w:sz w:val="18"/>
          <w:szCs w:val="18"/>
        </w:rPr>
        <w:t>-</w:t>
      </w:r>
      <w:r w:rsidR="00947E3C" w:rsidRPr="00F73530">
        <w:rPr>
          <w:sz w:val="18"/>
          <w:szCs w:val="18"/>
        </w:rPr>
        <w:t xml:space="preserve">efficiency improvement </w:t>
      </w:r>
      <w:r w:rsidR="00FB21D7">
        <w:rPr>
          <w:sz w:val="18"/>
          <w:szCs w:val="18"/>
        </w:rPr>
        <w:t>in</w:t>
      </w:r>
      <w:r w:rsidR="00947E3C" w:rsidRPr="00F73530">
        <w:rPr>
          <w:sz w:val="18"/>
          <w:szCs w:val="18"/>
        </w:rPr>
        <w:t xml:space="preserve"> compressors</w:t>
      </w:r>
      <w:r w:rsidR="00FB21D7">
        <w:rPr>
          <w:sz w:val="18"/>
          <w:szCs w:val="18"/>
        </w:rPr>
        <w:t>,</w:t>
      </w:r>
      <w:r w:rsidR="00947E3C" w:rsidRPr="00F73530">
        <w:rPr>
          <w:sz w:val="18"/>
          <w:szCs w:val="18"/>
        </w:rPr>
        <w:t xml:space="preserve"> </w:t>
      </w:r>
      <w:r w:rsidR="00947E3C">
        <w:rPr>
          <w:sz w:val="18"/>
          <w:szCs w:val="18"/>
        </w:rPr>
        <w:t>over and above</w:t>
      </w:r>
      <w:r w:rsidR="00947E3C" w:rsidRPr="00F73530">
        <w:rPr>
          <w:sz w:val="18"/>
          <w:szCs w:val="18"/>
        </w:rPr>
        <w:t xml:space="preserve"> the increase in energy efficiency due to refrigerant change.</w:t>
      </w:r>
    </w:p>
    <w:p w14:paraId="73CF4351" w14:textId="77777777" w:rsidR="00EC69A9" w:rsidRPr="009D1205" w:rsidRDefault="00EC69A9" w:rsidP="00EC69A9">
      <w:pPr>
        <w:spacing w:before="240" w:after="240"/>
        <w:outlineLvl w:val="0"/>
        <w:rPr>
          <w:u w:val="single"/>
        </w:rPr>
      </w:pPr>
      <w:r w:rsidRPr="009D1205">
        <w:rPr>
          <w:u w:val="single"/>
        </w:rPr>
        <w:t>Total cost of the pilot project</w:t>
      </w:r>
    </w:p>
    <w:p w14:paraId="69457952" w14:textId="4340603B" w:rsidR="00306F16" w:rsidRPr="00306F16" w:rsidRDefault="00306F16" w:rsidP="00306F16">
      <w:pPr>
        <w:pStyle w:val="Heading1"/>
        <w:numPr>
          <w:ilvl w:val="0"/>
          <w:numId w:val="1"/>
        </w:numPr>
      </w:pPr>
      <w:r>
        <w:t xml:space="preserve">The </w:t>
      </w:r>
      <w:r w:rsidR="008722BC">
        <w:t xml:space="preserve">Government of Egypt </w:t>
      </w:r>
      <w:r>
        <w:t xml:space="preserve">is requesting a total of </w:t>
      </w:r>
      <w:r w:rsidRPr="009D1205">
        <w:t>US $2,705,000, including US $30,000 in project management costs and US $2,675,000</w:t>
      </w:r>
      <w:r w:rsidR="000A6443">
        <w:t xml:space="preserve"> </w:t>
      </w:r>
      <w:r w:rsidR="000A6443" w:rsidRPr="000A6443">
        <w:t>to upgrade laboratories and manufacturing line</w:t>
      </w:r>
      <w:r w:rsidR="000A6443">
        <w:t xml:space="preserve"> 2</w:t>
      </w:r>
      <w:r w:rsidR="006B1A37">
        <w:t xml:space="preserve"> at </w:t>
      </w:r>
      <w:r w:rsidR="006B1A37" w:rsidRPr="003570DF">
        <w:t>Fresh Compressor Factory</w:t>
      </w:r>
      <w:r w:rsidRPr="009D1205">
        <w:t>, plus agency support costs, to introduce inverter compressor technology</w:t>
      </w:r>
      <w:r w:rsidR="00291980">
        <w:t xml:space="preserve"> and</w:t>
      </w:r>
      <w:r>
        <w:t xml:space="preserve"> enable the enterprise to manufacture R-600a-based compressors</w:t>
      </w:r>
      <w:r w:rsidR="00291980">
        <w:t>, which</w:t>
      </w:r>
      <w:r>
        <w:t xml:space="preserve"> are approximately 35 per cent more energy efficient tha</w:t>
      </w:r>
      <w:r w:rsidR="003D687B">
        <w:t>n</w:t>
      </w:r>
      <w:r>
        <w:t xml:space="preserve"> the baseline single-speed, HFC-134a-based compressors. The project </w:t>
      </w:r>
      <w:r w:rsidRPr="009D1205">
        <w:t>would be implemented between January 2026 and December 2028.</w:t>
      </w:r>
    </w:p>
    <w:p w14:paraId="0AE53734" w14:textId="77777777" w:rsidR="00711BE6" w:rsidRPr="00996241" w:rsidRDefault="00711BE6" w:rsidP="00711BE6">
      <w:pPr>
        <w:keepNext/>
        <w:widowControl w:val="0"/>
        <w:spacing w:before="360" w:after="240"/>
        <w:jc w:val="center"/>
        <w:rPr>
          <w:b/>
        </w:rPr>
      </w:pPr>
      <w:bookmarkStart w:id="20" w:name="_Hlk126916095"/>
      <w:r w:rsidRPr="009931F4">
        <w:rPr>
          <w:b/>
        </w:rPr>
        <w:t>SECRETARIAT’S COMMENTS AND RECOMMENDATION</w:t>
      </w:r>
    </w:p>
    <w:p w14:paraId="1B20839C" w14:textId="77777777" w:rsidR="006D0313" w:rsidRPr="00A6593F" w:rsidRDefault="006D0313" w:rsidP="006D0313">
      <w:pPr>
        <w:keepNext/>
        <w:spacing w:before="240" w:after="240"/>
        <w:rPr>
          <w:b/>
        </w:rPr>
      </w:pPr>
      <w:r w:rsidRPr="00A6593F">
        <w:rPr>
          <w:b/>
        </w:rPr>
        <w:t>COMMENTS</w:t>
      </w:r>
    </w:p>
    <w:bookmarkEnd w:id="20"/>
    <w:p w14:paraId="42C3B944" w14:textId="32C8FF18" w:rsidR="008579A7" w:rsidRPr="00BA33D9" w:rsidRDefault="00FD6708" w:rsidP="008579A7">
      <w:pPr>
        <w:pStyle w:val="Heading1"/>
      </w:pPr>
      <w:r w:rsidRPr="009D1205">
        <w:t>Th</w:t>
      </w:r>
      <w:r w:rsidR="00953434">
        <w:t>e</w:t>
      </w:r>
      <w:r w:rsidRPr="009D1205">
        <w:t xml:space="preserve"> </w:t>
      </w:r>
      <w:r w:rsidR="008579A7" w:rsidRPr="009D1205">
        <w:t>project</w:t>
      </w:r>
      <w:r w:rsidR="00953434">
        <w:t xml:space="preserve"> desc</w:t>
      </w:r>
      <w:r w:rsidR="0083025D">
        <w:t>ribed above</w:t>
      </w:r>
      <w:r w:rsidR="008579A7" w:rsidRPr="009D1205">
        <w:t xml:space="preserve"> </w:t>
      </w:r>
      <w:r>
        <w:t xml:space="preserve">relates only </w:t>
      </w:r>
      <w:r w:rsidR="007B24ED">
        <w:t>to</w:t>
      </w:r>
      <w:r w:rsidR="0083025D">
        <w:t xml:space="preserve"> the</w:t>
      </w:r>
      <w:r w:rsidR="007B24ED">
        <w:t xml:space="preserve"> </w:t>
      </w:r>
      <w:r>
        <w:t>compressor</w:t>
      </w:r>
      <w:r w:rsidR="0083025D">
        <w:t xml:space="preserve">-project </w:t>
      </w:r>
      <w:r>
        <w:t xml:space="preserve">component; </w:t>
      </w:r>
      <w:r w:rsidR="00F56FDC">
        <w:t>the overall p</w:t>
      </w:r>
      <w:r w:rsidR="00CC48B8">
        <w:t>roposal</w:t>
      </w:r>
      <w:r w:rsidR="00F56FDC">
        <w:t xml:space="preserve"> </w:t>
      </w:r>
      <w:r w:rsidR="008579A7" w:rsidRPr="009D1205">
        <w:t>includes</w:t>
      </w:r>
      <w:r w:rsidR="00953434">
        <w:t xml:space="preserve"> projects in</w:t>
      </w:r>
      <w:r w:rsidR="008579A7" w:rsidRPr="009D1205">
        <w:t xml:space="preserve"> both </w:t>
      </w:r>
      <w:r w:rsidR="008579A7" w:rsidRPr="00E012E3">
        <w:t>compressor</w:t>
      </w:r>
      <w:r w:rsidR="00BD1EE4" w:rsidRPr="00E012E3">
        <w:t xml:space="preserve"> manufacturing and </w:t>
      </w:r>
      <w:r w:rsidR="00D66E80" w:rsidRPr="00E012E3">
        <w:t>enterprises manufacturing</w:t>
      </w:r>
      <w:r w:rsidR="008579A7" w:rsidRPr="00E012E3">
        <w:t xml:space="preserve"> domestic refrigerators, commercial refrigeration equipment and air conditioners</w:t>
      </w:r>
      <w:r w:rsidR="00AB1CD6">
        <w:t xml:space="preserve">, as well as </w:t>
      </w:r>
      <w:r w:rsidR="008579A7" w:rsidRPr="009D1205">
        <w:t xml:space="preserve">policy-level activities. This section covers the Secretariat’s review based on decision 95/87 for the compressor component; </w:t>
      </w:r>
      <w:r w:rsidR="008579A7">
        <w:t xml:space="preserve">the </w:t>
      </w:r>
      <w:r w:rsidR="008579A7" w:rsidRPr="009D1205">
        <w:t xml:space="preserve">analysis of the other </w:t>
      </w:r>
      <w:r w:rsidR="00F56FDC">
        <w:t xml:space="preserve">project </w:t>
      </w:r>
      <w:r w:rsidR="008579A7">
        <w:t>components,</w:t>
      </w:r>
      <w:r w:rsidR="00AB1CD6">
        <w:t xml:space="preserve"> including</w:t>
      </w:r>
      <w:r w:rsidR="008579A7" w:rsidRPr="009D1205">
        <w:t xml:space="preserve"> </w:t>
      </w:r>
      <w:r w:rsidR="008579A7">
        <w:t xml:space="preserve">the </w:t>
      </w:r>
      <w:r w:rsidR="008579A7" w:rsidRPr="009D1205">
        <w:t>overall policy</w:t>
      </w:r>
      <w:r w:rsidR="008579A7">
        <w:noBreakHyphen/>
      </w:r>
      <w:r w:rsidR="008579A7" w:rsidRPr="009D1205">
        <w:t xml:space="preserve">level </w:t>
      </w:r>
      <w:r w:rsidR="008579A7">
        <w:t>activities and the</w:t>
      </w:r>
      <w:r w:rsidR="008579A7" w:rsidRPr="009D1205">
        <w:t xml:space="preserve"> project monitoring </w:t>
      </w:r>
      <w:r w:rsidR="008579A7" w:rsidRPr="00BA33D9">
        <w:t>component</w:t>
      </w:r>
      <w:r w:rsidR="00AB1CD6" w:rsidRPr="00BA33D9">
        <w:t>s</w:t>
      </w:r>
      <w:r w:rsidR="008579A7" w:rsidRPr="00BA33D9">
        <w:t xml:space="preserve"> are covered in </w:t>
      </w:r>
      <w:r w:rsidR="008579A7" w:rsidRPr="008326BE">
        <w:t>paragraph</w:t>
      </w:r>
      <w:r w:rsidR="00BF3899" w:rsidRPr="008326BE">
        <w:t>s</w:t>
      </w:r>
      <w:r w:rsidR="008579A7" w:rsidRPr="008326BE">
        <w:t xml:space="preserve"> </w:t>
      </w:r>
      <w:r w:rsidR="00BF3899" w:rsidRPr="008326BE">
        <w:t>96 to 11</w:t>
      </w:r>
      <w:r w:rsidR="008326BE" w:rsidRPr="008326BE">
        <w:t>5</w:t>
      </w:r>
      <w:r w:rsidR="00BA33D9" w:rsidRPr="008326BE">
        <w:t xml:space="preserve"> of</w:t>
      </w:r>
      <w:r w:rsidR="00BA33D9" w:rsidRPr="00BA33D9">
        <w:t xml:space="preserve"> the </w:t>
      </w:r>
      <w:r w:rsidR="00556973">
        <w:t xml:space="preserve">present </w:t>
      </w:r>
      <w:r w:rsidR="00BA33D9" w:rsidRPr="00BA33D9">
        <w:t>document</w:t>
      </w:r>
      <w:r w:rsidR="008579A7" w:rsidRPr="00BA33D9">
        <w:t>.</w:t>
      </w:r>
    </w:p>
    <w:p w14:paraId="0F2CB3F8" w14:textId="4100E77E" w:rsidR="00D631B7" w:rsidRDefault="00D631B7" w:rsidP="00D631B7">
      <w:pPr>
        <w:rPr>
          <w:u w:val="single"/>
        </w:rPr>
      </w:pPr>
      <w:r w:rsidRPr="00B401D4">
        <w:rPr>
          <w:u w:val="single"/>
        </w:rPr>
        <w:t>Policy, regulatory and institutional framework</w:t>
      </w:r>
    </w:p>
    <w:p w14:paraId="3EE17846" w14:textId="78CDF9F8" w:rsidR="000108AC" w:rsidRPr="000108AC" w:rsidRDefault="000108AC" w:rsidP="008F0DF6">
      <w:pPr>
        <w:pStyle w:val="Heading1"/>
        <w:numPr>
          <w:ilvl w:val="0"/>
          <w:numId w:val="1"/>
        </w:numPr>
        <w:spacing w:before="240"/>
      </w:pPr>
      <w:r w:rsidRPr="00B401D4">
        <w:t>The Secretariat had discussions with UNIDO on how the manufacturing of energy</w:t>
      </w:r>
      <w:r>
        <w:noBreakHyphen/>
      </w:r>
      <w:r w:rsidRPr="00B401D4">
        <w:t>efficient compressors can be sustained</w:t>
      </w:r>
      <w:r>
        <w:t>,</w:t>
      </w:r>
      <w:r w:rsidRPr="00B401D4">
        <w:t xml:space="preserve"> as </w:t>
      </w:r>
      <w:r w:rsidR="00D70E44">
        <w:t xml:space="preserve">there are currently no </w:t>
      </w:r>
      <w:r w:rsidRPr="00B401D4">
        <w:t>energy</w:t>
      </w:r>
      <w:r>
        <w:t>-</w:t>
      </w:r>
      <w:r w:rsidRPr="00B401D4">
        <w:t>efficiency standards</w:t>
      </w:r>
      <w:r w:rsidR="00683410">
        <w:t xml:space="preserve"> for compressors</w:t>
      </w:r>
      <w:r w:rsidRPr="00B401D4">
        <w:t>. UNIDO explained that although there are no</w:t>
      </w:r>
      <w:r>
        <w:t xml:space="preserve"> </w:t>
      </w:r>
      <w:r w:rsidRPr="00B401D4">
        <w:t xml:space="preserve">MEPS specifically for compressors in Egypt, MEPS are in place for </w:t>
      </w:r>
      <w:r>
        <w:t xml:space="preserve">the </w:t>
      </w:r>
      <w:r w:rsidRPr="00B401D4">
        <w:t>domestic refrigeration appliances for which these compressors are manufactured</w:t>
      </w:r>
      <w:r w:rsidR="009F6AEF">
        <w:t>. S</w:t>
      </w:r>
      <w:r w:rsidRPr="00B401D4">
        <w:t xml:space="preserve">ince the compressor is a key component that directly affects the overall energy efficiency of refrigeration appliances, manufacturers need to use higher-efficiency compressors to meet the MEPS requirements for refrigerators. Thus, </w:t>
      </w:r>
      <w:r w:rsidR="0024753B">
        <w:t>MEPS</w:t>
      </w:r>
      <w:r w:rsidRPr="00B401D4">
        <w:t xml:space="preserve"> on refrigeration equipment</w:t>
      </w:r>
      <w:r w:rsidR="002A4720">
        <w:t>, which</w:t>
      </w:r>
      <w:r w:rsidRPr="00B401D4">
        <w:t xml:space="preserve"> </w:t>
      </w:r>
      <w:r w:rsidR="0024753B">
        <w:t>are</w:t>
      </w:r>
      <w:r w:rsidRPr="00B401D4">
        <w:t xml:space="preserve"> implemented by EOS indirectly drives the </w:t>
      </w:r>
      <w:r>
        <w:t>manufacture</w:t>
      </w:r>
      <w:r w:rsidRPr="00B401D4">
        <w:t xml:space="preserve"> and use of more energy</w:t>
      </w:r>
      <w:r>
        <w:noBreakHyphen/>
      </w:r>
      <w:r w:rsidRPr="00B401D4">
        <w:t>efficient compressors</w:t>
      </w:r>
      <w:r w:rsidR="000460C6">
        <w:t>; th</w:t>
      </w:r>
      <w:r w:rsidR="0024753B">
        <w:t>o</w:t>
      </w:r>
      <w:r w:rsidR="000460C6">
        <w:t xml:space="preserve">se </w:t>
      </w:r>
      <w:r w:rsidR="0024753B">
        <w:t>MEPS</w:t>
      </w:r>
      <w:r w:rsidR="000460C6">
        <w:t xml:space="preserve"> </w:t>
      </w:r>
      <w:r w:rsidR="00C752C3">
        <w:t xml:space="preserve">are </w:t>
      </w:r>
      <w:r w:rsidR="00376B0E">
        <w:t xml:space="preserve">and will continue to be </w:t>
      </w:r>
      <w:r w:rsidR="00C752C3">
        <w:t xml:space="preserve">periodically </w:t>
      </w:r>
      <w:r w:rsidR="00C752C3">
        <w:lastRenderedPageBreak/>
        <w:t>upgraded by EOS</w:t>
      </w:r>
      <w:r w:rsidRPr="00B401D4">
        <w:t xml:space="preserve">. More details relating to EOS’s interventions on </w:t>
      </w:r>
      <w:r>
        <w:t xml:space="preserve">the </w:t>
      </w:r>
      <w:r w:rsidRPr="00B401D4">
        <w:t>MEPS of equipment are provided in paragraph</w:t>
      </w:r>
      <w:r w:rsidR="008326BE">
        <w:t>s</w:t>
      </w:r>
      <w:r w:rsidRPr="00B401D4">
        <w:t xml:space="preserve"> </w:t>
      </w:r>
      <w:r w:rsidR="008326BE">
        <w:t>96 to 100</w:t>
      </w:r>
      <w:r w:rsidRPr="00B401D4">
        <w:t xml:space="preserve"> of the </w:t>
      </w:r>
      <w:r w:rsidR="00B32344">
        <w:t xml:space="preserve">present </w:t>
      </w:r>
      <w:r w:rsidRPr="00B401D4">
        <w:t>document.</w:t>
      </w:r>
    </w:p>
    <w:p w14:paraId="54891520" w14:textId="77777777" w:rsidR="004638FD" w:rsidRPr="009D1205" w:rsidRDefault="004638FD" w:rsidP="0055682A">
      <w:pPr>
        <w:keepNext/>
        <w:keepLines/>
        <w:spacing w:before="240" w:after="240"/>
        <w:jc w:val="left"/>
        <w:rPr>
          <w:rStyle w:val="eop"/>
          <w:color w:val="000000"/>
          <w:shd w:val="clear" w:color="auto" w:fill="FFFFFF"/>
        </w:rPr>
      </w:pPr>
      <w:r w:rsidRPr="009D1205">
        <w:rPr>
          <w:rStyle w:val="normaltextrun"/>
          <w:color w:val="000000"/>
          <w:u w:val="single"/>
          <w:shd w:val="clear" w:color="auto" w:fill="FFFFFF"/>
        </w:rPr>
        <w:t>Technical and cost-related issues</w:t>
      </w:r>
    </w:p>
    <w:p w14:paraId="29FC433E" w14:textId="77777777" w:rsidR="004638FD" w:rsidRPr="009D1205" w:rsidRDefault="004638FD" w:rsidP="0055682A">
      <w:pPr>
        <w:keepNext/>
        <w:keepLines/>
        <w:spacing w:before="240" w:after="240"/>
        <w:jc w:val="left"/>
        <w:rPr>
          <w:i/>
          <w:iCs/>
          <w:color w:val="000000"/>
          <w:shd w:val="clear" w:color="auto" w:fill="FFFFFF"/>
        </w:rPr>
      </w:pPr>
      <w:r>
        <w:rPr>
          <w:i/>
          <w:iCs/>
          <w:color w:val="000000"/>
          <w:shd w:val="clear" w:color="auto" w:fill="FFFFFF"/>
        </w:rPr>
        <w:t>E</w:t>
      </w:r>
      <w:r w:rsidRPr="009D1205">
        <w:rPr>
          <w:i/>
          <w:iCs/>
          <w:color w:val="000000"/>
          <w:shd w:val="clear" w:color="auto" w:fill="FFFFFF"/>
        </w:rPr>
        <w:t>nterprise-level activities</w:t>
      </w:r>
    </w:p>
    <w:p w14:paraId="2DE2E48B" w14:textId="02DF45ED" w:rsidR="00BE70E7" w:rsidRPr="009D1205" w:rsidRDefault="00BE70E7" w:rsidP="00BE70E7">
      <w:pPr>
        <w:pStyle w:val="Heading1"/>
        <w:numPr>
          <w:ilvl w:val="0"/>
          <w:numId w:val="1"/>
        </w:numPr>
        <w:spacing w:before="240"/>
      </w:pPr>
      <w:r>
        <w:t xml:space="preserve">Noting the low levels of manufacturing relative to the enterprise’s nominal capacity, the Secretariat sought reassurance that the manufacturing of compressors by the enterprise was financially viable and would continue upon completion of the project. UNIDO confirmed that the enterprise was financially viable and </w:t>
      </w:r>
      <w:r w:rsidR="00052237">
        <w:t xml:space="preserve">noted that </w:t>
      </w:r>
      <w:r w:rsidR="00E27131">
        <w:t xml:space="preserve">it </w:t>
      </w:r>
      <w:r>
        <w:t>would also manufacture energy</w:t>
      </w:r>
      <w:r w:rsidR="00071C77">
        <w:t>-</w:t>
      </w:r>
      <w:r>
        <w:t>efficient</w:t>
      </w:r>
      <w:r w:rsidR="00823719">
        <w:t>,</w:t>
      </w:r>
      <w:r>
        <w:t xml:space="preserve"> hydrocarbon-based compressors for commercial refrigeration equipment</w:t>
      </w:r>
      <w:r w:rsidR="00690DA6">
        <w:t>,</w:t>
      </w:r>
      <w:r w:rsidR="00211AB1">
        <w:t xml:space="preserve"> and </w:t>
      </w:r>
      <w:r>
        <w:t xml:space="preserve">that the Fresh Group’s manufacturing of domestic refrigerators and commercial refrigeration equipment would account for approximately </w:t>
      </w:r>
      <w:r w:rsidR="00CD0A11">
        <w:t>60</w:t>
      </w:r>
      <w:r>
        <w:t xml:space="preserve"> per cent</w:t>
      </w:r>
      <w:r w:rsidRPr="002B7D25">
        <w:rPr>
          <w:vertAlign w:val="superscript"/>
        </w:rPr>
        <w:footnoteReference w:id="22"/>
      </w:r>
      <w:r>
        <w:t xml:space="preserve"> of the Fresh Compressor Facility’s nominal capacity. Regarding </w:t>
      </w:r>
      <w:r w:rsidRPr="009D1205">
        <w:t xml:space="preserve">the business case for </w:t>
      </w:r>
      <w:r>
        <w:t xml:space="preserve">the </w:t>
      </w:r>
      <w:r w:rsidRPr="009D1205">
        <w:t xml:space="preserve">purchase of the compressor </w:t>
      </w:r>
      <w:r>
        <w:t xml:space="preserve">manufacturing </w:t>
      </w:r>
      <w:r w:rsidRPr="009D1205">
        <w:t xml:space="preserve">facility by </w:t>
      </w:r>
      <w:r>
        <w:t xml:space="preserve">the </w:t>
      </w:r>
      <w:r w:rsidRPr="009D1205">
        <w:t>Fresh</w:t>
      </w:r>
      <w:r>
        <w:t xml:space="preserve"> Group</w:t>
      </w:r>
      <w:r w:rsidRPr="009D1205">
        <w:t xml:space="preserve">, UNIDO explained that the main reasons for the purchase of the facility were to establish a compressor manufacturing facility </w:t>
      </w:r>
      <w:r>
        <w:t>that would accelerate</w:t>
      </w:r>
      <w:r w:rsidRPr="009D1205">
        <w:t xml:space="preserve"> access </w:t>
      </w:r>
      <w:r>
        <w:t xml:space="preserve">to </w:t>
      </w:r>
      <w:r w:rsidRPr="009D1205">
        <w:t xml:space="preserve">the Egyptian market </w:t>
      </w:r>
      <w:r>
        <w:t xml:space="preserve">through </w:t>
      </w:r>
      <w:r w:rsidRPr="009D1205">
        <w:t>local manufacturing</w:t>
      </w:r>
      <w:r>
        <w:t>, shorten procurement</w:t>
      </w:r>
      <w:r w:rsidRPr="009D1205">
        <w:t xml:space="preserve"> turnaround time through local procurement, </w:t>
      </w:r>
      <w:r>
        <w:t>and avoid</w:t>
      </w:r>
      <w:r w:rsidRPr="009D1205">
        <w:t xml:space="preserve"> costs associated with importation and the need for foreign </w:t>
      </w:r>
      <w:r>
        <w:t>currencies</w:t>
      </w:r>
      <w:r w:rsidRPr="009D1205">
        <w:t xml:space="preserve">.  </w:t>
      </w:r>
    </w:p>
    <w:p w14:paraId="7466760B" w14:textId="37DAC6D3" w:rsidR="00BE70E7" w:rsidRPr="009D1205" w:rsidRDefault="00BE70E7" w:rsidP="00BE70E7">
      <w:pPr>
        <w:pStyle w:val="Heading1"/>
        <w:spacing w:before="240"/>
      </w:pPr>
      <w:r w:rsidRPr="009D1205">
        <w:t xml:space="preserve">Further, on the </w:t>
      </w:r>
      <w:r w:rsidR="00C93E44" w:rsidRPr="009D1205">
        <w:t>status</w:t>
      </w:r>
      <w:r w:rsidRPr="009D1205">
        <w:t xml:space="preserve"> of manufacturing compressors using HFC-134a, UNIDO explained that the enterprise is currently invest</w:t>
      </w:r>
      <w:r>
        <w:t>ing</w:t>
      </w:r>
      <w:r w:rsidRPr="009D1205">
        <w:t xml:space="preserve"> </w:t>
      </w:r>
      <w:r>
        <w:t>its</w:t>
      </w:r>
      <w:r w:rsidRPr="009D1205">
        <w:t xml:space="preserve"> own resources to convert </w:t>
      </w:r>
      <w:r>
        <w:t>its</w:t>
      </w:r>
      <w:r w:rsidRPr="009D1205">
        <w:t xml:space="preserve"> facility from manufacturing HFC</w:t>
      </w:r>
      <w:r>
        <w:noBreakHyphen/>
      </w:r>
      <w:r w:rsidRPr="009D1205">
        <w:t>134a</w:t>
      </w:r>
      <w:r w:rsidR="00740A28">
        <w:noBreakHyphen/>
      </w:r>
      <w:r w:rsidRPr="009D1205">
        <w:t>based compressors for domestic and commercial refrigeration equipment to compressors that can use hydrocarbons</w:t>
      </w:r>
      <w:r w:rsidR="006B3293">
        <w:t>. T</w:t>
      </w:r>
      <w:r w:rsidRPr="009D1205">
        <w:t>his conversion is expected to be completed by December 2027. The</w:t>
      </w:r>
      <w:r w:rsidR="00AF06E0">
        <w:t xml:space="preserve"> modifications to manufacture</w:t>
      </w:r>
      <w:r w:rsidRPr="009D1205">
        <w:t xml:space="preserve"> </w:t>
      </w:r>
      <w:r w:rsidR="00AF06E0" w:rsidRPr="00637108">
        <w:t xml:space="preserve">inverter compressor technology </w:t>
      </w:r>
      <w:r w:rsidR="00AF06E0">
        <w:t xml:space="preserve">for enhanced </w:t>
      </w:r>
      <w:r w:rsidRPr="009D1205">
        <w:t>energy</w:t>
      </w:r>
      <w:r w:rsidR="006B3293">
        <w:noBreakHyphen/>
      </w:r>
      <w:r w:rsidRPr="009D1205">
        <w:t>efficiency would be implemented alongside this conversion, result</w:t>
      </w:r>
      <w:r>
        <w:t>ing</w:t>
      </w:r>
      <w:r w:rsidRPr="009D1205">
        <w:t xml:space="preserve"> in greater availability of low</w:t>
      </w:r>
      <w:r>
        <w:noBreakHyphen/>
      </w:r>
      <w:r w:rsidRPr="009D1205">
        <w:t>GWP</w:t>
      </w:r>
      <w:r>
        <w:t>-</w:t>
      </w:r>
      <w:r w:rsidRPr="009D1205">
        <w:t>refrigerant-based energy-efficient compressors in the market.</w:t>
      </w:r>
    </w:p>
    <w:p w14:paraId="25CADEC0" w14:textId="0E15CC5A" w:rsidR="00B51D56" w:rsidRPr="009D1205" w:rsidRDefault="00B51D56" w:rsidP="00B51D56">
      <w:pPr>
        <w:pStyle w:val="Heading1"/>
        <w:numPr>
          <w:ilvl w:val="0"/>
          <w:numId w:val="1"/>
        </w:numPr>
        <w:spacing w:before="240"/>
      </w:pPr>
      <w:r w:rsidRPr="009D1205">
        <w:t xml:space="preserve">Noting that the declared capacity for the two lines </w:t>
      </w:r>
      <w:r w:rsidRPr="00D1105D">
        <w:t xml:space="preserve">manufacturing compressors was two million units per </w:t>
      </w:r>
      <w:r w:rsidR="005D59F8">
        <w:t>year</w:t>
      </w:r>
      <w:r w:rsidRPr="00D1105D">
        <w:t xml:space="preserve"> and that the actual manufacturing volumes in the last three years were significantly lower,</w:t>
      </w:r>
      <w:r w:rsidRPr="0000229E">
        <w:rPr>
          <w:vertAlign w:val="superscript"/>
        </w:rPr>
        <w:footnoteReference w:id="23"/>
      </w:r>
      <w:r w:rsidRPr="0000229E">
        <w:rPr>
          <w:vertAlign w:val="superscript"/>
        </w:rPr>
        <w:t xml:space="preserve"> </w:t>
      </w:r>
      <w:r w:rsidRPr="00D1105D">
        <w:t xml:space="preserve">the Secretariat requested additional information on how the manufacturing capacity of two million units had been assessed. UNIDO explained that the Industrial Registration Certificate for </w:t>
      </w:r>
      <w:r w:rsidR="00311A32" w:rsidRPr="003570DF">
        <w:t xml:space="preserve">Fresh Compressor Factory </w:t>
      </w:r>
      <w:r w:rsidRPr="00D1105D">
        <w:t xml:space="preserve">indicates a manufacturing capacity of </w:t>
      </w:r>
      <w:r>
        <w:t xml:space="preserve">only </w:t>
      </w:r>
      <w:r w:rsidRPr="00D1105D">
        <w:t xml:space="preserve">one million units per </w:t>
      </w:r>
      <w:r w:rsidR="005D59F8">
        <w:t>year</w:t>
      </w:r>
      <w:r w:rsidRPr="00D1105D">
        <w:t>. The actual manufacturing volume was lower</w:t>
      </w:r>
      <w:r w:rsidR="008303E9">
        <w:t xml:space="preserve"> </w:t>
      </w:r>
      <w:r>
        <w:t xml:space="preserve">than the manufacturing capacity </w:t>
      </w:r>
      <w:r w:rsidRPr="00D1105D">
        <w:t xml:space="preserve">mainly due to </w:t>
      </w:r>
      <w:r>
        <w:t xml:space="preserve">current </w:t>
      </w:r>
      <w:r w:rsidRPr="00D1105D">
        <w:t>low</w:t>
      </w:r>
      <w:r w:rsidR="004802C2">
        <w:t xml:space="preserve"> </w:t>
      </w:r>
      <w:r>
        <w:t>market uptake of the compressors.</w:t>
      </w:r>
      <w:r w:rsidRPr="009D1205">
        <w:t xml:space="preserve"> </w:t>
      </w:r>
      <w:r>
        <w:t>The drop in manufacturing over</w:t>
      </w:r>
      <w:r w:rsidRPr="009D1205">
        <w:t xml:space="preserve"> the last three years </w:t>
      </w:r>
      <w:r>
        <w:t>was also a result of</w:t>
      </w:r>
      <w:r w:rsidRPr="009D1205">
        <w:t xml:space="preserve"> </w:t>
      </w:r>
      <w:r>
        <w:t xml:space="preserve">the </w:t>
      </w:r>
      <w:r w:rsidRPr="009D1205">
        <w:t xml:space="preserve">transition in management </w:t>
      </w:r>
      <w:r>
        <w:t>following t</w:t>
      </w:r>
      <w:r w:rsidRPr="009D1205">
        <w:t xml:space="preserve">he acquisition of the facility by </w:t>
      </w:r>
      <w:r w:rsidR="00A35D49">
        <w:t xml:space="preserve">the </w:t>
      </w:r>
      <w:r w:rsidRPr="009D1205">
        <w:t>Fresh</w:t>
      </w:r>
      <w:r w:rsidR="006371C5">
        <w:t xml:space="preserve"> Group</w:t>
      </w:r>
      <w:r>
        <w:t xml:space="preserve">, and of the </w:t>
      </w:r>
      <w:r w:rsidRPr="009D1205">
        <w:t>manufacturing line modifications</w:t>
      </w:r>
      <w:r>
        <w:t>. O</w:t>
      </w:r>
      <w:r w:rsidRPr="009D1205">
        <w:t xml:space="preserve">nce the factory </w:t>
      </w:r>
      <w:r>
        <w:t>has</w:t>
      </w:r>
      <w:r w:rsidRPr="009D1205">
        <w:t xml:space="preserve"> completed the conversion process from HFC-134a to R-600a</w:t>
      </w:r>
      <w:r>
        <w:t>-</w:t>
      </w:r>
      <w:r w:rsidRPr="009D1205">
        <w:t xml:space="preserve">based compressors (expected by December 2027), </w:t>
      </w:r>
      <w:r>
        <w:t>UNIDO expect</w:t>
      </w:r>
      <w:r w:rsidR="00B15783">
        <w:t>s</w:t>
      </w:r>
      <w:r>
        <w:t xml:space="preserve"> </w:t>
      </w:r>
      <w:r w:rsidRPr="009D1205">
        <w:t xml:space="preserve">the </w:t>
      </w:r>
      <w:r>
        <w:t xml:space="preserve">enterprise </w:t>
      </w:r>
      <w:r w:rsidRPr="009D1205">
        <w:t>w</w:t>
      </w:r>
      <w:r>
        <w:t>ill</w:t>
      </w:r>
      <w:r w:rsidRPr="009D1205">
        <w:t xml:space="preserve"> be manufacturing close to </w:t>
      </w:r>
      <w:r w:rsidR="00454ADF">
        <w:t xml:space="preserve">the </w:t>
      </w:r>
      <w:r>
        <w:t>facility’s</w:t>
      </w:r>
      <w:r w:rsidRPr="009D1205">
        <w:t xml:space="preserve"> </w:t>
      </w:r>
      <w:r>
        <w:t xml:space="preserve">nominal </w:t>
      </w:r>
      <w:r w:rsidRPr="009D1205">
        <w:t>capacity.</w:t>
      </w:r>
    </w:p>
    <w:p w14:paraId="285D3BAA" w14:textId="1272552D" w:rsidR="00B973E3" w:rsidRPr="00B8163C" w:rsidRDefault="00B973E3" w:rsidP="00B973E3">
      <w:pPr>
        <w:pStyle w:val="Heading1"/>
        <w:numPr>
          <w:ilvl w:val="0"/>
          <w:numId w:val="1"/>
        </w:numPr>
        <w:spacing w:before="240"/>
      </w:pPr>
      <w:r w:rsidRPr="009D1205">
        <w:t>The Secretariat noted that the reference costs for the compressor manufacturing facility for refrigerators and freezers w</w:t>
      </w:r>
      <w:r>
        <w:t>ere</w:t>
      </w:r>
      <w:r w:rsidRPr="009D1205">
        <w:t xml:space="preserve"> estimated at </w:t>
      </w:r>
      <w:r w:rsidRPr="000751FF">
        <w:t xml:space="preserve">US $2,675,000 for a capacity of two million units per </w:t>
      </w:r>
      <w:r w:rsidR="005D59F8">
        <w:t>year</w:t>
      </w:r>
      <w:r w:rsidR="00F97348">
        <w:t>.</w:t>
      </w:r>
      <w:r w:rsidRPr="00B8163C">
        <w:rPr>
          <w:vertAlign w:val="superscript"/>
        </w:rPr>
        <w:footnoteReference w:id="24"/>
      </w:r>
      <w:r w:rsidRPr="000751FF">
        <w:t xml:space="preserve"> </w:t>
      </w:r>
      <w:r w:rsidR="007812A7">
        <w:t>T</w:t>
      </w:r>
      <w:r w:rsidRPr="000751FF">
        <w:t xml:space="preserve">his is equal to the requested funding level </w:t>
      </w:r>
      <w:r w:rsidRPr="00B8163C">
        <w:t xml:space="preserve">for </w:t>
      </w:r>
      <w:r w:rsidR="007812A7">
        <w:t xml:space="preserve">the </w:t>
      </w:r>
      <w:r w:rsidRPr="00B8163C">
        <w:t>conversion to manufacturing energy</w:t>
      </w:r>
      <w:r w:rsidRPr="00B8163C">
        <w:noBreakHyphen/>
        <w:t>efficient</w:t>
      </w:r>
      <w:r w:rsidR="00AA62A3">
        <w:t>,</w:t>
      </w:r>
      <w:r w:rsidRPr="00B8163C">
        <w:t xml:space="preserve"> low</w:t>
      </w:r>
      <w:r w:rsidRPr="00B8163C">
        <w:noBreakHyphen/>
        <w:t>GWP</w:t>
      </w:r>
      <w:r w:rsidR="005F2BC6">
        <w:noBreakHyphen/>
      </w:r>
      <w:r w:rsidRPr="00B8163C">
        <w:t>refrigerant</w:t>
      </w:r>
      <w:r w:rsidRPr="00B8163C">
        <w:noBreakHyphen/>
        <w:t>based compressors. Taking into consideration the methodology explained in paragraph 9 of document UNEP/OzL.Pro/ExCom/95/87, the following adjustments were agreed with UNIDO:</w:t>
      </w:r>
    </w:p>
    <w:p w14:paraId="4D456EA2" w14:textId="658DBC86" w:rsidR="00F3273F" w:rsidRPr="00AC554E" w:rsidRDefault="00F3273F" w:rsidP="00556973">
      <w:pPr>
        <w:pStyle w:val="Heading2"/>
        <w:widowControl/>
      </w:pPr>
      <w:r w:rsidRPr="00B8163C">
        <w:lastRenderedPageBreak/>
        <w:t xml:space="preserve">The manufacturing volume of compressors was considered at one million units per </w:t>
      </w:r>
      <w:r w:rsidR="005D59F8">
        <w:t>year</w:t>
      </w:r>
      <w:r w:rsidRPr="00B8163C">
        <w:t xml:space="preserve"> based on the maximum manufactured volumes in the past 10 years adjusted for three</w:t>
      </w:r>
      <w:r w:rsidRPr="00B8163C">
        <w:noBreakHyphen/>
        <w:t>shift operations at the manufacturing facility, and consistent with</w:t>
      </w:r>
      <w:r w:rsidRPr="00AC554E">
        <w:t xml:space="preserve"> the </w:t>
      </w:r>
      <w:r>
        <w:t xml:space="preserve">facility’s </w:t>
      </w:r>
      <w:r w:rsidRPr="00D1105D">
        <w:t>Industrial Registration Certificate</w:t>
      </w:r>
      <w:r w:rsidRPr="00AC554E">
        <w:t>; and</w:t>
      </w:r>
    </w:p>
    <w:p w14:paraId="51E8158B" w14:textId="6E6695DF" w:rsidR="00F3273F" w:rsidRPr="0053630F" w:rsidRDefault="00F3273F" w:rsidP="00F02299">
      <w:pPr>
        <w:pStyle w:val="Heading2"/>
        <w:widowControl/>
      </w:pPr>
      <w:r w:rsidRPr="0053630F">
        <w:t xml:space="preserve">Based on the above manufacturing volumes, the cost of modifications to the manufacturing facility was adjusted proportionately for the manufacturing volume of one million compressors per </w:t>
      </w:r>
      <w:r w:rsidR="005D59F8">
        <w:t>year</w:t>
      </w:r>
      <w:r w:rsidRPr="0053630F">
        <w:t xml:space="preserve"> to US $1,075,000; no change in funding was made </w:t>
      </w:r>
      <w:r w:rsidR="00783BB2">
        <w:t>for</w:t>
      </w:r>
      <w:r w:rsidRPr="0053630F">
        <w:t xml:space="preserve"> product design and development, and prototype manufacturing and testing, resulting in agreed funding of US $1,600,000. </w:t>
      </w:r>
    </w:p>
    <w:p w14:paraId="1E7FDAD5" w14:textId="118D3EBC" w:rsidR="00770F25" w:rsidRPr="00C93E44" w:rsidRDefault="00770F25" w:rsidP="00770F25">
      <w:pPr>
        <w:pStyle w:val="Heading1"/>
        <w:spacing w:before="240"/>
      </w:pPr>
      <w:r w:rsidRPr="008B3885">
        <w:t xml:space="preserve">In addition to the changes above, the Secretariat noted that </w:t>
      </w:r>
      <w:r w:rsidR="001147B1" w:rsidRPr="008B3885">
        <w:t>11</w:t>
      </w:r>
      <w:r w:rsidRPr="008B3885">
        <w:t xml:space="preserve"> enterprises manufacturing</w:t>
      </w:r>
      <w:r w:rsidRPr="0097649C">
        <w:t xml:space="preserve"> domestic refrigerators in Egypt were requesting funding at the present meeting to improve the energy efficiency of their products,</w:t>
      </w:r>
      <w:r w:rsidRPr="0053630F">
        <w:rPr>
          <w:vertAlign w:val="superscript"/>
        </w:rPr>
        <w:footnoteReference w:id="25"/>
      </w:r>
      <w:r w:rsidRPr="0097649C">
        <w:t xml:space="preserve"> which included funding associated with additional component costs. The additional cost of energy</w:t>
      </w:r>
      <w:r w:rsidR="00783BB2">
        <w:t>-</w:t>
      </w:r>
      <w:r w:rsidRPr="0097649C">
        <w:t>efficient compressors constituted, on average, 58.3 per cent of the aggregate additional component costs for the manufacturers. Given that funding was being provided to the Fresh Compressor Facility to improve the energy efficiency of its compressors, in line with paragraph 11 of document</w:t>
      </w:r>
      <w:r w:rsidR="0065001B">
        <w:t> </w:t>
      </w:r>
      <w:r w:rsidRPr="002C4463">
        <w:t>UNEP/OzL.Pro/ExCom/95/87</w:t>
      </w:r>
      <w:r w:rsidR="00B53F16">
        <w:t>,</w:t>
      </w:r>
      <w:r w:rsidRPr="002C4463">
        <w:t xml:space="preserve"> </w:t>
      </w:r>
      <w:r w:rsidRPr="0097649C">
        <w:t>it was agreed to adjust the total eligible costs for the energy</w:t>
      </w:r>
      <w:r w:rsidR="003F4767">
        <w:noBreakHyphen/>
      </w:r>
      <w:r w:rsidRPr="0097649C">
        <w:t>efficiency projects based on that percentage, and the percentage of Fresh Compressor Facility’s manufacturing capacity relative to the total manufacturing volume of domestic refrigerators and chest freezers (i.e.,</w:t>
      </w:r>
      <w:r w:rsidR="0084664D">
        <w:t> </w:t>
      </w:r>
      <w:r w:rsidRPr="0097649C">
        <w:t>2,496,827</w:t>
      </w:r>
      <w:r w:rsidR="00861F43">
        <w:t xml:space="preserve"> units</w:t>
      </w:r>
      <w:r w:rsidRPr="0097649C">
        <w:t xml:space="preserve">) in Egypt, i.e., 40 per cent, resulting in a net adjustment of US $344,750. The Secretariat considered that this adjustment could be made against the additional component costs of the domestic refrigeration and chest freezer manufacturing enterprises participating in the project or, if the Government so chose, the Fresh Compressor </w:t>
      </w:r>
      <w:r w:rsidRPr="00C93E44">
        <w:t xml:space="preserve">Facility. The Government </w:t>
      </w:r>
      <w:r w:rsidR="00B84D73" w:rsidRPr="00C93E44">
        <w:t xml:space="preserve">chose </w:t>
      </w:r>
      <w:r w:rsidRPr="00C93E44">
        <w:t xml:space="preserve">to make the adjustment against the latter, resulting in agreed eligible funding </w:t>
      </w:r>
      <w:r w:rsidR="0087494E" w:rsidRPr="00C93E44">
        <w:t xml:space="preserve">of US $1,255,250 </w:t>
      </w:r>
      <w:r w:rsidRPr="00C93E44">
        <w:t>for the Fresh Compressor Facility to increase the energy efficiency of its compressors by approximately 3</w:t>
      </w:r>
      <w:r w:rsidR="00CC7469">
        <w:t>0</w:t>
      </w:r>
      <w:r w:rsidRPr="00C93E44">
        <w:t xml:space="preserve"> per cent, and to exclusively manufacture </w:t>
      </w:r>
      <w:r w:rsidR="00EB4CEB" w:rsidRPr="00C93E44">
        <w:t xml:space="preserve">inverter </w:t>
      </w:r>
      <w:r w:rsidRPr="00C93E44">
        <w:t>compressors. The Fresh Compressor Facility will finance its conversion from HFC</w:t>
      </w:r>
      <w:r w:rsidR="0084664D">
        <w:noBreakHyphen/>
      </w:r>
      <w:r w:rsidRPr="00C93E44">
        <w:t>134a</w:t>
      </w:r>
      <w:r w:rsidR="003E4531">
        <w:t>-based</w:t>
      </w:r>
      <w:r w:rsidRPr="00C93E44">
        <w:t xml:space="preserve"> to R</w:t>
      </w:r>
      <w:r w:rsidR="00905624">
        <w:noBreakHyphen/>
      </w:r>
      <w:r w:rsidRPr="00C93E44">
        <w:t>600a</w:t>
      </w:r>
      <w:r w:rsidR="00905624">
        <w:noBreakHyphen/>
      </w:r>
      <w:r w:rsidRPr="00C93E44">
        <w:t>based manufacturing with its own resources.</w:t>
      </w:r>
    </w:p>
    <w:p w14:paraId="29FAD8A6" w14:textId="78349BFD" w:rsidR="00770F25" w:rsidRPr="00546ED1" w:rsidRDefault="00770F25" w:rsidP="00770F25">
      <w:pPr>
        <w:pStyle w:val="Heading1"/>
        <w:spacing w:before="240"/>
      </w:pPr>
      <w:r>
        <w:t xml:space="preserve">The Secretariat considered it meaningful to aggregate the costs related to monitoring and reporting across the Fresh Compressor Factory (agreed at US $15,000) and the equipment manufacturers into a single component, as further </w:t>
      </w:r>
      <w:r w:rsidRPr="001F2DD9">
        <w:t xml:space="preserve">described in paragraph </w:t>
      </w:r>
      <w:r w:rsidR="00D859D8" w:rsidRPr="001F2DD9">
        <w:t>110</w:t>
      </w:r>
      <w:r w:rsidRPr="001F2DD9">
        <w:t xml:space="preserve"> of</w:t>
      </w:r>
      <w:r>
        <w:t xml:space="preserve"> the present document.</w:t>
      </w:r>
    </w:p>
    <w:p w14:paraId="4C329089" w14:textId="77777777" w:rsidR="005B5637" w:rsidRPr="009D1205" w:rsidRDefault="005B5637" w:rsidP="005B5637">
      <w:pPr>
        <w:spacing w:before="240" w:after="240"/>
        <w:rPr>
          <w:rStyle w:val="eop"/>
          <w:color w:val="000000"/>
          <w:shd w:val="clear" w:color="auto" w:fill="FFFFFF"/>
        </w:rPr>
      </w:pPr>
      <w:r w:rsidRPr="00BC2C6C">
        <w:rPr>
          <w:rStyle w:val="normaltextrun"/>
          <w:color w:val="000000"/>
          <w:u w:val="single"/>
          <w:shd w:val="clear" w:color="auto" w:fill="FFFFFF"/>
        </w:rPr>
        <w:t>Sustainability of the pilot project and assessment of risks</w:t>
      </w:r>
    </w:p>
    <w:p w14:paraId="23DF8D97" w14:textId="283D7DBD" w:rsidR="00CE46AE" w:rsidRDefault="00CE46AE" w:rsidP="00CE46AE">
      <w:pPr>
        <w:pStyle w:val="Heading1"/>
      </w:pPr>
      <w:r>
        <w:t xml:space="preserve">Egyptian manufacturers of domestic refrigerators and chest freezers will have a choice </w:t>
      </w:r>
      <w:r w:rsidR="003D5314">
        <w:t xml:space="preserve">as to </w:t>
      </w:r>
      <w:r>
        <w:t>whether to import energy</w:t>
      </w:r>
      <w:r w:rsidR="00D65088">
        <w:t>-</w:t>
      </w:r>
      <w:r>
        <w:t>efficient inverter compressors or to purchase such compressors from Fresh Compressor Factory. The largest risk to the project is the ability of Fresh Compressor Factory to compete against international compressor manufacturers, many of which benefit from significant economies</w:t>
      </w:r>
      <w:r w:rsidR="00530C6E">
        <w:noBreakHyphen/>
      </w:r>
      <w:r>
        <w:t>of</w:t>
      </w:r>
      <w:r w:rsidR="00530C6E">
        <w:noBreakHyphen/>
      </w:r>
      <w:r>
        <w:t xml:space="preserve">scale. The commitment of the enterprise to </w:t>
      </w:r>
      <w:r w:rsidRPr="009D1205">
        <w:t xml:space="preserve">make best efforts to continue to improve </w:t>
      </w:r>
      <w:r>
        <w:t xml:space="preserve">the </w:t>
      </w:r>
      <w:r w:rsidRPr="009D1205">
        <w:t>energy efficiency of compressors beyond the project</w:t>
      </w:r>
      <w:r>
        <w:t>’s</w:t>
      </w:r>
      <w:r w:rsidRPr="009D1205">
        <w:t xml:space="preserve"> duration</w:t>
      </w:r>
      <w:r w:rsidR="008416BD">
        <w:t>,</w:t>
      </w:r>
      <w:r>
        <w:t xml:space="preserve"> and the </w:t>
      </w:r>
      <w:r w:rsidRPr="009D1205">
        <w:t>Government</w:t>
      </w:r>
      <w:r w:rsidR="005D1CB6">
        <w:t xml:space="preserve">’s commitment </w:t>
      </w:r>
      <w:r w:rsidRPr="009D1205">
        <w:t>to periodically upgrad</w:t>
      </w:r>
      <w:r>
        <w:t>e</w:t>
      </w:r>
      <w:r w:rsidRPr="009D1205">
        <w:t xml:space="preserve"> MEPS regulations</w:t>
      </w:r>
      <w:r>
        <w:t xml:space="preserve"> and</w:t>
      </w:r>
      <w:r w:rsidRPr="009D1205">
        <w:t xml:space="preserve"> labelling programmes</w:t>
      </w:r>
      <w:r w:rsidR="006C7FC3">
        <w:t>;</w:t>
      </w:r>
      <w:r w:rsidRPr="009D1205">
        <w:t xml:space="preserve"> undertak</w:t>
      </w:r>
      <w:r>
        <w:t>e</w:t>
      </w:r>
      <w:r w:rsidRPr="009D1205">
        <w:t xml:space="preserve"> awareness and information outreach activities</w:t>
      </w:r>
      <w:r>
        <w:t xml:space="preserve">; and </w:t>
      </w:r>
      <w:r w:rsidRPr="009D1205">
        <w:t xml:space="preserve">take steps to implement regulations to ensure that the manufacturing, import and sale of </w:t>
      </w:r>
      <w:r>
        <w:t>compressors</w:t>
      </w:r>
      <w:r w:rsidRPr="009D1205">
        <w:t xml:space="preserve"> achieve </w:t>
      </w:r>
      <w:r w:rsidR="007B66E3" w:rsidRPr="009D1205">
        <w:t xml:space="preserve">at least </w:t>
      </w:r>
      <w:r w:rsidRPr="009D1205">
        <w:t>the target energy</w:t>
      </w:r>
      <w:r>
        <w:t>-</w:t>
      </w:r>
      <w:r w:rsidRPr="009D1205">
        <w:t>efficiency levels, at the latest by three years from the date of completion of the project</w:t>
      </w:r>
      <w:r>
        <w:t xml:space="preserve">, will mitigate that risk and help ensure the sustainability of the project. </w:t>
      </w:r>
      <w:r w:rsidR="005630E8">
        <w:t xml:space="preserve"> </w:t>
      </w:r>
      <w:r w:rsidR="00AC6977">
        <w:t xml:space="preserve">UNIDO also </w:t>
      </w:r>
      <w:r w:rsidR="002B78E7">
        <w:t xml:space="preserve">explained that locally available compressors are preferred </w:t>
      </w:r>
      <w:r w:rsidR="002C4183">
        <w:t xml:space="preserve">over </w:t>
      </w:r>
      <w:r w:rsidR="002B78E7">
        <w:t>imported</w:t>
      </w:r>
      <w:r w:rsidR="0042436B">
        <w:t xml:space="preserve"> compressors due to </w:t>
      </w:r>
      <w:r w:rsidR="005D74BC">
        <w:t xml:space="preserve">challenges in </w:t>
      </w:r>
      <w:r w:rsidR="00D73E49">
        <w:t>dollar-based</w:t>
      </w:r>
      <w:r w:rsidR="005D74BC">
        <w:t xml:space="preserve"> payments.</w:t>
      </w:r>
      <w:r w:rsidR="007B66E3">
        <w:t xml:space="preserve"> </w:t>
      </w:r>
    </w:p>
    <w:p w14:paraId="7E935CB2" w14:textId="3BCB2B6A" w:rsidR="00B426B1" w:rsidRPr="002E2BFF" w:rsidRDefault="00B426B1" w:rsidP="00B426B1">
      <w:pPr>
        <w:pStyle w:val="Heading1"/>
      </w:pPr>
      <w:r w:rsidRPr="002E2BFF">
        <w:t>One possible option for supporting energy</w:t>
      </w:r>
      <w:r w:rsidR="00600C10" w:rsidRPr="002E2BFF">
        <w:t>-</w:t>
      </w:r>
      <w:r w:rsidRPr="002E2BFF">
        <w:t xml:space="preserve">efficient compressor manufacturing is a prohibition on single-speed compressors for domestic refrigerators. Regarding such a ban, it is noted that this would require consultations among different ministries and stakeholders, and the elaboration, approval and entry </w:t>
      </w:r>
      <w:r w:rsidRPr="002E2BFF">
        <w:lastRenderedPageBreak/>
        <w:t>into force of the necessary regulation, for which considerable time may be needed. Further, given that this relates to energy efficiency, EOS and other relevant organi</w:t>
      </w:r>
      <w:r w:rsidR="003C221A" w:rsidRPr="002E2BFF">
        <w:t>z</w:t>
      </w:r>
      <w:r w:rsidRPr="002E2BFF">
        <w:t>ations need to be involved and consider the timing of issue of the ban.  Consequently, the NOU could not confirm at this time whether such a ban could be implemented upon completion of the project. The Secretariat noted that MEPS set at an appropriate level would</w:t>
      </w:r>
      <w:r w:rsidR="00A96A69" w:rsidRPr="002E2BFF">
        <w:t xml:space="preserve"> be</w:t>
      </w:r>
      <w:r w:rsidRPr="002E2BFF">
        <w:t xml:space="preserve"> likely</w:t>
      </w:r>
      <w:r w:rsidR="00461896" w:rsidRPr="002E2BFF">
        <w:t xml:space="preserve"> </w:t>
      </w:r>
      <w:r w:rsidR="00A96A69" w:rsidRPr="002E2BFF">
        <w:t xml:space="preserve">to </w:t>
      </w:r>
      <w:r w:rsidRPr="002E2BFF">
        <w:t xml:space="preserve">effectively preclude domestic refrigerators based on single-speed compressors from the market. Further, this matter can be considered by EOS in </w:t>
      </w:r>
      <w:r w:rsidR="00725365" w:rsidRPr="002E2BFF">
        <w:t xml:space="preserve">its </w:t>
      </w:r>
      <w:r w:rsidRPr="002E2BFF">
        <w:t>consultative process of upgrading MEPS and discussed with relevant stakeholders, and outcomes of the consultation can be reported to NOU and UNIDO.</w:t>
      </w:r>
    </w:p>
    <w:p w14:paraId="1386F748" w14:textId="778B645A" w:rsidR="00D81EED" w:rsidRPr="00D92D3C" w:rsidRDefault="00633D9E" w:rsidP="00D81EED">
      <w:pPr>
        <w:keepNext/>
        <w:spacing w:before="240" w:after="240"/>
      </w:pPr>
      <w:r w:rsidRPr="00D92D3C">
        <w:rPr>
          <w:b/>
          <w:bCs/>
        </w:rPr>
        <w:t>RECOMMENDATION</w:t>
      </w:r>
      <w:r w:rsidRPr="00D92D3C">
        <w:t> </w:t>
      </w:r>
    </w:p>
    <w:p w14:paraId="1007FB82" w14:textId="33D00E06" w:rsidR="00C444E5" w:rsidRDefault="000777C6" w:rsidP="007C3986">
      <w:pPr>
        <w:pStyle w:val="Heading1"/>
      </w:pPr>
      <w:r w:rsidRPr="000777C6">
        <w:t xml:space="preserve">The Executive Committee may wish to consider approving the </w:t>
      </w:r>
      <w:r w:rsidR="005A14C3">
        <w:t>p</w:t>
      </w:r>
      <w:r w:rsidR="005A14C3" w:rsidRPr="005A14C3">
        <w:t>roject to convert hermetic compressors at Fresh Compressor Factory to manufacture inverter compressor technology</w:t>
      </w:r>
      <w:r w:rsidRPr="000777C6">
        <w:t>, in the amount of US $1</w:t>
      </w:r>
      <w:r w:rsidR="00B06706" w:rsidRPr="00B06706">
        <w:t>,255,250</w:t>
      </w:r>
      <w:r w:rsidRPr="000777C6">
        <w:t>, plus agency support costs of US $</w:t>
      </w:r>
      <w:r w:rsidR="00896103">
        <w:t>87,86</w:t>
      </w:r>
      <w:r w:rsidR="009E13A2">
        <w:t>8</w:t>
      </w:r>
      <w:r w:rsidRPr="000777C6">
        <w:t xml:space="preserve"> for UNIDO, noting:</w:t>
      </w:r>
    </w:p>
    <w:p w14:paraId="1C11D99D" w14:textId="3F492A1A" w:rsidR="00F13B6E" w:rsidRDefault="00F13B6E" w:rsidP="00D7192E">
      <w:pPr>
        <w:pStyle w:val="Heading2"/>
      </w:pPr>
      <w:r w:rsidRPr="00F13B6E">
        <w:t xml:space="preserve">That the </w:t>
      </w:r>
      <w:r w:rsidRPr="00840A89">
        <w:t xml:space="preserve">Government of Egypt has committed to the conditions referred to in </w:t>
      </w:r>
      <w:r w:rsidR="00854B48" w:rsidRPr="00840A89">
        <w:t xml:space="preserve">paragraphs 7 to 10 and </w:t>
      </w:r>
      <w:r w:rsidR="00EE2DD3" w:rsidRPr="00840A89">
        <w:t>paragraphs 11 to 17, respectively</w:t>
      </w:r>
      <w:r w:rsidR="00EE2DD3">
        <w:t xml:space="preserve"> of </w:t>
      </w:r>
      <w:r w:rsidR="006607C8" w:rsidRPr="006607C8">
        <w:t>UNEP/OzL.Pro/ExCom/95/87</w:t>
      </w:r>
      <w:r w:rsidRPr="00F13B6E">
        <w:t>;</w:t>
      </w:r>
    </w:p>
    <w:p w14:paraId="73D6161A" w14:textId="75FB4AB3" w:rsidR="00F13B6E" w:rsidRPr="00F13B6E" w:rsidRDefault="00F13B6E" w:rsidP="00D7192E">
      <w:pPr>
        <w:pStyle w:val="Heading2"/>
      </w:pPr>
      <w:r w:rsidRPr="00F13B6E">
        <w:t>The commitment of the Fresh Compressor Factory to only manufacture inverter compressors by the completion of the project;</w:t>
      </w:r>
    </w:p>
    <w:p w14:paraId="7EFF651D" w14:textId="77777777" w:rsidR="0053426C" w:rsidRPr="00D1105D" w:rsidRDefault="0053426C" w:rsidP="007C3986">
      <w:pPr>
        <w:pStyle w:val="Heading2"/>
      </w:pPr>
      <w:r w:rsidRPr="00D1105D">
        <w:t xml:space="preserve">That, the agreed funding for Fresh </w:t>
      </w:r>
      <w:r>
        <w:t>C</w:t>
      </w:r>
      <w:r w:rsidRPr="00D1105D">
        <w:t>ompressor</w:t>
      </w:r>
      <w:r>
        <w:t xml:space="preserve"> Factory</w:t>
      </w:r>
      <w:r w:rsidRPr="00D1105D">
        <w:t xml:space="preserve"> including agency support costs would be allocated to the funding window approved under decision 94/60; and</w:t>
      </w:r>
    </w:p>
    <w:p w14:paraId="26D7046B" w14:textId="77777777" w:rsidR="0053426C" w:rsidRPr="00D1105D" w:rsidRDefault="0053426C" w:rsidP="007C3986">
      <w:pPr>
        <w:pStyle w:val="Heading2"/>
      </w:pPr>
      <w:r w:rsidRPr="00D1105D">
        <w:t>That the project would be operationally completed no later than 31 December 2028, and a detailed project report would be submitted to the Executive Committee within six months of the date of completion of the project.</w:t>
      </w:r>
    </w:p>
    <w:p w14:paraId="05014071" w14:textId="621F183D" w:rsidR="00913752" w:rsidRDefault="00913752" w:rsidP="00D631B7">
      <w:r>
        <w:br w:type="page"/>
      </w:r>
    </w:p>
    <w:p w14:paraId="6A5D996C" w14:textId="77777777" w:rsidR="0077297E" w:rsidRDefault="0077297E" w:rsidP="0077297E">
      <w:pPr>
        <w:spacing w:after="120"/>
        <w:jc w:val="center"/>
        <w:rPr>
          <w:b/>
        </w:rPr>
      </w:pPr>
      <w:r w:rsidRPr="0034371D">
        <w:rPr>
          <w:b/>
        </w:rPr>
        <w:lastRenderedPageBreak/>
        <w:t xml:space="preserve">PROJECT EVALUATION SHEET – </w:t>
      </w:r>
      <w:r>
        <w:rPr>
          <w:b/>
        </w:rPr>
        <w:t>NON-</w:t>
      </w:r>
      <w:r w:rsidRPr="0034371D">
        <w:rPr>
          <w:b/>
        </w:rPr>
        <w:t>MULTI-YEAR PROJECTS</w:t>
      </w:r>
    </w:p>
    <w:p w14:paraId="23D3A4E5" w14:textId="77777777" w:rsidR="0077297E" w:rsidRPr="00781FD2" w:rsidRDefault="0077297E" w:rsidP="0077297E">
      <w:pPr>
        <w:spacing w:after="200"/>
        <w:jc w:val="center"/>
        <w:rPr>
          <w:b/>
        </w:rPr>
      </w:pPr>
      <w:r>
        <w:rPr>
          <w:b/>
        </w:rPr>
        <w:t>Egypt</w:t>
      </w:r>
    </w:p>
    <w:p w14:paraId="0969A4CF" w14:textId="77777777" w:rsidR="0077297E" w:rsidRPr="00BE6C52" w:rsidRDefault="0077297E" w:rsidP="0077297E">
      <w:pPr>
        <w:tabs>
          <w:tab w:val="left" w:pos="5580"/>
        </w:tabs>
        <w:ind w:right="-450" w:hanging="450"/>
        <w:rPr>
          <w:b/>
        </w:rPr>
      </w:pPr>
      <w:r w:rsidRPr="00BE6C52">
        <w:rPr>
          <w:b/>
          <w:caps/>
        </w:rPr>
        <w:t>Project titlE</w:t>
      </w:r>
      <w:r w:rsidRPr="00BE6C52">
        <w:rPr>
          <w:b/>
        </w:rPr>
        <w:tab/>
      </w:r>
      <w:r w:rsidRPr="00BE6C52">
        <w:rPr>
          <w:b/>
          <w:caps/>
        </w:rPr>
        <w:t>Bilateral/implementing agency</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77297E" w:rsidRPr="00BE6C52" w14:paraId="73BE8FC9" w14:textId="77777777" w:rsidTr="001F5004">
        <w:trPr>
          <w:trHeight w:val="251"/>
        </w:trPr>
        <w:tc>
          <w:tcPr>
            <w:tcW w:w="7039" w:type="dxa"/>
            <w:tcBorders>
              <w:right w:val="single" w:sz="4" w:space="0" w:color="auto"/>
            </w:tcBorders>
          </w:tcPr>
          <w:p w14:paraId="34E454D8" w14:textId="2895C557" w:rsidR="0077297E" w:rsidRPr="00E33988" w:rsidRDefault="00E345D5" w:rsidP="001F5004">
            <w:pPr>
              <w:tabs>
                <w:tab w:val="left" w:pos="383"/>
              </w:tabs>
              <w:rPr>
                <w:sz w:val="20"/>
                <w:szCs w:val="20"/>
              </w:rPr>
            </w:pPr>
            <w:r w:rsidRPr="00E345D5">
              <w:rPr>
                <w:sz w:val="20"/>
                <w:szCs w:val="20"/>
              </w:rPr>
              <w:t>Project to enhance energy efficiency in the manufacturing of domestic refrigerators, chest freezers, and residential air conditioners in Egypt</w:t>
            </w:r>
          </w:p>
        </w:tc>
        <w:tc>
          <w:tcPr>
            <w:tcW w:w="3126" w:type="dxa"/>
            <w:tcBorders>
              <w:top w:val="single" w:sz="4" w:space="0" w:color="auto"/>
              <w:left w:val="single" w:sz="4" w:space="0" w:color="auto"/>
              <w:bottom w:val="single" w:sz="4" w:space="0" w:color="auto"/>
            </w:tcBorders>
          </w:tcPr>
          <w:p w14:paraId="3697AC6D" w14:textId="77777777" w:rsidR="0077297E" w:rsidRPr="00BE6C52" w:rsidRDefault="0077297E" w:rsidP="001F5004">
            <w:pPr>
              <w:jc w:val="right"/>
              <w:rPr>
                <w:sz w:val="20"/>
                <w:szCs w:val="20"/>
              </w:rPr>
            </w:pPr>
            <w:r w:rsidRPr="00B963C4">
              <w:rPr>
                <w:sz w:val="20"/>
                <w:szCs w:val="20"/>
                <w:lang w:val="en-US"/>
              </w:rPr>
              <w:t>UNIDO</w:t>
            </w:r>
          </w:p>
        </w:tc>
      </w:tr>
    </w:tbl>
    <w:p w14:paraId="709F0914" w14:textId="77777777" w:rsidR="0077297E" w:rsidRPr="00BE6C52" w:rsidRDefault="0077297E" w:rsidP="0077297E">
      <w:pPr>
        <w:rPr>
          <w:sz w:val="20"/>
          <w:szCs w:val="20"/>
        </w:rPr>
      </w:pPr>
    </w:p>
    <w:p w14:paraId="202C363C" w14:textId="77777777" w:rsidR="0077297E" w:rsidRPr="00BE6C52" w:rsidRDefault="0077297E" w:rsidP="0077297E">
      <w:pPr>
        <w:ind w:hanging="426"/>
      </w:pPr>
      <w:r w:rsidRPr="00BE6C52">
        <w:rPr>
          <w:b/>
          <w:caps/>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65"/>
      </w:tblGrid>
      <w:tr w:rsidR="0077297E" w:rsidRPr="00BE6C52" w14:paraId="5C6B2FBC" w14:textId="77777777" w:rsidTr="00DD77AE">
        <w:trPr>
          <w:jc w:val="center"/>
        </w:trPr>
        <w:tc>
          <w:tcPr>
            <w:tcW w:w="10165" w:type="dxa"/>
          </w:tcPr>
          <w:p w14:paraId="5B2959E9" w14:textId="3B6E4535" w:rsidR="0077297E" w:rsidRPr="00BE6C52" w:rsidRDefault="00823F19" w:rsidP="001F5004">
            <w:pPr>
              <w:rPr>
                <w:sz w:val="20"/>
                <w:szCs w:val="20"/>
                <w:highlight w:val="cyan"/>
              </w:rPr>
            </w:pPr>
            <w:r w:rsidRPr="00823F19">
              <w:rPr>
                <w:sz w:val="20"/>
                <w:szCs w:val="20"/>
              </w:rPr>
              <w:t>The project aims to raise the energy efficiency of domestic refrigerators, chest freezers, and residential air conditioners manufactured in 28 facilities at 19 enterprises to the targeted energy-efficiency levels.</w:t>
            </w:r>
          </w:p>
        </w:tc>
      </w:tr>
    </w:tbl>
    <w:p w14:paraId="17133550" w14:textId="77777777" w:rsidR="0077297E" w:rsidRPr="00BE6C52" w:rsidRDefault="0077297E" w:rsidP="0077297E">
      <w:pPr>
        <w:rPr>
          <w:sz w:val="20"/>
          <w:szCs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77297E" w:rsidRPr="00D70CDA" w14:paraId="691EDD86" w14:textId="77777777" w:rsidTr="005E2A3C">
        <w:trPr>
          <w:jc w:val="center"/>
        </w:trPr>
        <w:tc>
          <w:tcPr>
            <w:tcW w:w="4106" w:type="dxa"/>
          </w:tcPr>
          <w:p w14:paraId="56F0F4C2" w14:textId="77777777" w:rsidR="0077297E" w:rsidRPr="00B468E3" w:rsidRDefault="0077297E" w:rsidP="001F5004">
            <w:pPr>
              <w:rPr>
                <w:sz w:val="20"/>
                <w:szCs w:val="20"/>
              </w:rPr>
            </w:pPr>
            <w:r w:rsidRPr="00B468E3">
              <w:rPr>
                <w:b/>
                <w:caps/>
                <w:sz w:val="20"/>
                <w:szCs w:val="20"/>
              </w:rPr>
              <w:t>National co-ordinating agency</w:t>
            </w:r>
          </w:p>
        </w:tc>
        <w:tc>
          <w:tcPr>
            <w:tcW w:w="6059" w:type="dxa"/>
          </w:tcPr>
          <w:p w14:paraId="74EAA73E" w14:textId="77777777" w:rsidR="0077297E" w:rsidRPr="00D70CDA" w:rsidRDefault="0077297E" w:rsidP="001F5004">
            <w:pPr>
              <w:jc w:val="right"/>
              <w:rPr>
                <w:sz w:val="20"/>
                <w:szCs w:val="20"/>
              </w:rPr>
            </w:pPr>
            <w:r w:rsidRPr="00D70CDA">
              <w:rPr>
                <w:sz w:val="20"/>
                <w:szCs w:val="20"/>
                <w:lang w:val="en-US"/>
              </w:rPr>
              <w:t>Egyptian Environmental Affairs Agency (EEAA)</w:t>
            </w:r>
          </w:p>
        </w:tc>
      </w:tr>
    </w:tbl>
    <w:p w14:paraId="60253C03" w14:textId="77777777" w:rsidR="0077297E" w:rsidRPr="00BE6C52" w:rsidRDefault="0077297E" w:rsidP="0077297E">
      <w:pPr>
        <w:rPr>
          <w:caps/>
          <w:sz w:val="20"/>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77297E" w:rsidRPr="00BE6C52" w14:paraId="2DF3B585" w14:textId="77777777" w:rsidTr="005E2A3C">
        <w:trPr>
          <w:trHeight w:val="77"/>
        </w:trPr>
        <w:tc>
          <w:tcPr>
            <w:tcW w:w="4644" w:type="dxa"/>
          </w:tcPr>
          <w:p w14:paraId="0F7C333B" w14:textId="77777777" w:rsidR="0077297E" w:rsidRPr="00BE6C52" w:rsidRDefault="0077297E" w:rsidP="001F5004">
            <w:pPr>
              <w:jc w:val="left"/>
              <w:rPr>
                <w:b/>
                <w:sz w:val="20"/>
              </w:rPr>
            </w:pPr>
            <w:r w:rsidRPr="00BE6C52">
              <w:rPr>
                <w:b/>
                <w:sz w:val="20"/>
              </w:rPr>
              <w:t>LATEST ARTICLE 7 DATA (Annex F)</w:t>
            </w:r>
          </w:p>
        </w:tc>
        <w:tc>
          <w:tcPr>
            <w:tcW w:w="1560" w:type="dxa"/>
          </w:tcPr>
          <w:p w14:paraId="2AC626BE" w14:textId="77777777" w:rsidR="0077297E" w:rsidRPr="00082A80" w:rsidRDefault="0077297E" w:rsidP="001F5004">
            <w:pPr>
              <w:jc w:val="left"/>
              <w:rPr>
                <w:sz w:val="20"/>
                <w:szCs w:val="20"/>
              </w:rPr>
            </w:pPr>
            <w:r w:rsidRPr="00082A80">
              <w:rPr>
                <w:b/>
                <w:bCs/>
                <w:sz w:val="20"/>
                <w:szCs w:val="20"/>
              </w:rPr>
              <w:t>Year:</w:t>
            </w:r>
            <w:r w:rsidRPr="00082A80">
              <w:rPr>
                <w:sz w:val="20"/>
                <w:szCs w:val="20"/>
              </w:rPr>
              <w:t xml:space="preserve"> </w:t>
            </w:r>
            <w:r w:rsidRPr="00082A80">
              <w:rPr>
                <w:color w:val="000000" w:themeColor="text1"/>
                <w:sz w:val="20"/>
                <w:szCs w:val="20"/>
              </w:rPr>
              <w:t>2024</w:t>
            </w:r>
          </w:p>
        </w:tc>
        <w:tc>
          <w:tcPr>
            <w:tcW w:w="1417" w:type="dxa"/>
          </w:tcPr>
          <w:p w14:paraId="0EC9055E" w14:textId="77777777" w:rsidR="0077297E" w:rsidRPr="00082A80" w:rsidRDefault="0077297E" w:rsidP="001F5004">
            <w:pPr>
              <w:ind w:left="-109"/>
              <w:jc w:val="right"/>
              <w:rPr>
                <w:sz w:val="20"/>
                <w:szCs w:val="20"/>
                <w:highlight w:val="yellow"/>
              </w:rPr>
            </w:pPr>
            <w:r w:rsidRPr="00082A80">
              <w:rPr>
                <w:sz w:val="20"/>
                <w:szCs w:val="20"/>
                <w:lang w:val="en-US"/>
              </w:rPr>
              <w:t xml:space="preserve">9,253.34 </w:t>
            </w:r>
            <w:r w:rsidRPr="00082A80">
              <w:rPr>
                <w:sz w:val="20"/>
                <w:szCs w:val="20"/>
              </w:rPr>
              <w:t>mt</w:t>
            </w:r>
          </w:p>
        </w:tc>
        <w:tc>
          <w:tcPr>
            <w:tcW w:w="2586" w:type="dxa"/>
          </w:tcPr>
          <w:p w14:paraId="50DF9F6B" w14:textId="77777777" w:rsidR="0077297E" w:rsidRPr="00082A80" w:rsidRDefault="0077297E" w:rsidP="001F5004">
            <w:pPr>
              <w:ind w:left="-110"/>
              <w:jc w:val="right"/>
              <w:rPr>
                <w:sz w:val="20"/>
                <w:szCs w:val="20"/>
                <w:highlight w:val="yellow"/>
              </w:rPr>
            </w:pPr>
            <w:r w:rsidRPr="00082A80">
              <w:rPr>
                <w:sz w:val="20"/>
                <w:szCs w:val="20"/>
                <w:lang w:val="en-US"/>
              </w:rPr>
              <w:t xml:space="preserve">17,259,729 </w:t>
            </w:r>
            <w:r w:rsidRPr="00082A80">
              <w:rPr>
                <w:sz w:val="20"/>
                <w:szCs w:val="20"/>
              </w:rPr>
              <w:t>CO</w:t>
            </w:r>
            <w:r w:rsidRPr="00082A80">
              <w:rPr>
                <w:sz w:val="20"/>
                <w:szCs w:val="20"/>
                <w:vertAlign w:val="subscript"/>
              </w:rPr>
              <w:t>2</w:t>
            </w:r>
            <w:r w:rsidRPr="00082A80">
              <w:rPr>
                <w:sz w:val="20"/>
                <w:szCs w:val="20"/>
              </w:rPr>
              <w:t>-eq tonnes</w:t>
            </w:r>
          </w:p>
        </w:tc>
      </w:tr>
    </w:tbl>
    <w:p w14:paraId="79878D80" w14:textId="77777777" w:rsidR="0077297E" w:rsidRPr="00BE6C52" w:rsidRDefault="0077297E" w:rsidP="0077297E">
      <w:pPr>
        <w:jc w:val="center"/>
        <w:rPr>
          <w:sz w:val="10"/>
          <w:szCs w:val="10"/>
        </w:rPr>
      </w:pPr>
    </w:p>
    <w:p w14:paraId="604C4DB3" w14:textId="77777777" w:rsidR="0077297E" w:rsidRPr="00BE6C52" w:rsidRDefault="0077297E" w:rsidP="0077297E">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418"/>
        <w:gridCol w:w="2565"/>
      </w:tblGrid>
      <w:tr w:rsidR="0077297E" w:rsidRPr="00B16833" w14:paraId="599B2BC1" w14:textId="77777777" w:rsidTr="001E0571">
        <w:trPr>
          <w:trHeight w:val="280"/>
          <w:jc w:val="center"/>
        </w:trPr>
        <w:tc>
          <w:tcPr>
            <w:tcW w:w="6232" w:type="dxa"/>
            <w:tcBorders>
              <w:top w:val="single" w:sz="4" w:space="0" w:color="auto"/>
              <w:left w:val="single" w:sz="4" w:space="0" w:color="auto"/>
              <w:right w:val="single" w:sz="4" w:space="0" w:color="auto"/>
            </w:tcBorders>
          </w:tcPr>
          <w:p w14:paraId="6A4DC2F0"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B16833">
              <w:rPr>
                <w:b/>
                <w:sz w:val="20"/>
                <w:szCs w:val="20"/>
              </w:rPr>
              <w:t>Particulars</w:t>
            </w:r>
          </w:p>
        </w:tc>
        <w:tc>
          <w:tcPr>
            <w:tcW w:w="3983" w:type="dxa"/>
            <w:gridSpan w:val="2"/>
            <w:tcBorders>
              <w:top w:val="single" w:sz="4" w:space="0" w:color="auto"/>
              <w:left w:val="single" w:sz="4" w:space="0" w:color="auto"/>
              <w:right w:val="single" w:sz="4" w:space="0" w:color="auto"/>
            </w:tcBorders>
          </w:tcPr>
          <w:p w14:paraId="443C5524"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rPr>
            </w:pPr>
            <w:r w:rsidRPr="00B16833">
              <w:rPr>
                <w:b/>
                <w:bCs/>
                <w:sz w:val="20"/>
                <w:szCs w:val="20"/>
              </w:rPr>
              <w:t>Investment activities</w:t>
            </w:r>
          </w:p>
        </w:tc>
      </w:tr>
      <w:tr w:rsidR="0077297E" w:rsidRPr="00B16833" w14:paraId="43F5D6DB" w14:textId="77777777" w:rsidTr="001F5004">
        <w:trPr>
          <w:trHeight w:val="211"/>
          <w:jc w:val="center"/>
        </w:trPr>
        <w:tc>
          <w:tcPr>
            <w:tcW w:w="6232" w:type="dxa"/>
            <w:vMerge w:val="restart"/>
            <w:tcBorders>
              <w:top w:val="single" w:sz="4" w:space="0" w:color="auto"/>
              <w:left w:val="single" w:sz="4" w:space="0" w:color="auto"/>
              <w:right w:val="single" w:sz="4" w:space="0" w:color="auto"/>
            </w:tcBorders>
            <w:vAlign w:val="center"/>
          </w:tcPr>
          <w:p w14:paraId="30EA779C" w14:textId="06AC9326"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r w:rsidRPr="00B16833">
              <w:rPr>
                <w:bCs/>
                <w:sz w:val="20"/>
                <w:szCs w:val="20"/>
              </w:rPr>
              <w:t>HFCs used in refrigeration manufacturing as reported in CP</w:t>
            </w:r>
            <w:r w:rsidR="00F83CD2">
              <w:rPr>
                <w:bCs/>
                <w:sz w:val="20"/>
                <w:szCs w:val="20"/>
              </w:rPr>
              <w:t xml:space="preserve"> report</w:t>
            </w:r>
            <w:r w:rsidRPr="00B16833">
              <w:rPr>
                <w:bCs/>
                <w:sz w:val="20"/>
                <w:szCs w:val="20"/>
              </w:rPr>
              <w:t xml:space="preserve"> data for 2024</w:t>
            </w:r>
          </w:p>
        </w:tc>
        <w:tc>
          <w:tcPr>
            <w:tcW w:w="1418" w:type="dxa"/>
            <w:vMerge w:val="restart"/>
            <w:tcBorders>
              <w:top w:val="single" w:sz="4" w:space="0" w:color="auto"/>
              <w:left w:val="single" w:sz="4" w:space="0" w:color="auto"/>
              <w:right w:val="single" w:sz="4" w:space="0" w:color="auto"/>
            </w:tcBorders>
            <w:vAlign w:val="center"/>
          </w:tcPr>
          <w:p w14:paraId="2DFB761D"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16833">
              <w:rPr>
                <w:sz w:val="20"/>
                <w:szCs w:val="20"/>
              </w:rPr>
              <w:t>HFC-134a</w:t>
            </w:r>
          </w:p>
        </w:tc>
        <w:tc>
          <w:tcPr>
            <w:tcW w:w="2565" w:type="dxa"/>
            <w:tcBorders>
              <w:top w:val="single" w:sz="4" w:space="0" w:color="auto"/>
              <w:left w:val="single" w:sz="4" w:space="0" w:color="auto"/>
              <w:right w:val="single" w:sz="4" w:space="0" w:color="auto"/>
            </w:tcBorders>
          </w:tcPr>
          <w:p w14:paraId="22EEF33B" w14:textId="77777777" w:rsidR="0077297E" w:rsidRPr="00B16833" w:rsidRDefault="0077297E" w:rsidP="001F5004">
            <w:pPr>
              <w:jc w:val="right"/>
              <w:rPr>
                <w:sz w:val="20"/>
                <w:szCs w:val="20"/>
              </w:rPr>
            </w:pPr>
            <w:r w:rsidRPr="00B16833">
              <w:rPr>
                <w:sz w:val="20"/>
                <w:szCs w:val="20"/>
                <w:lang w:val="en-US"/>
              </w:rPr>
              <w:t>637.90 mt</w:t>
            </w:r>
          </w:p>
        </w:tc>
      </w:tr>
      <w:tr w:rsidR="0077297E" w:rsidRPr="00B16833" w14:paraId="4290F346" w14:textId="77777777" w:rsidTr="001F5004">
        <w:trPr>
          <w:trHeight w:val="254"/>
          <w:jc w:val="center"/>
        </w:trPr>
        <w:tc>
          <w:tcPr>
            <w:tcW w:w="6232" w:type="dxa"/>
            <w:vMerge/>
            <w:tcBorders>
              <w:left w:val="single" w:sz="4" w:space="0" w:color="auto"/>
              <w:right w:val="single" w:sz="4" w:space="0" w:color="auto"/>
            </w:tcBorders>
            <w:vAlign w:val="center"/>
          </w:tcPr>
          <w:p w14:paraId="494060C8"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1418" w:type="dxa"/>
            <w:vMerge/>
            <w:tcBorders>
              <w:left w:val="single" w:sz="4" w:space="0" w:color="auto"/>
              <w:right w:val="single" w:sz="4" w:space="0" w:color="auto"/>
            </w:tcBorders>
            <w:vAlign w:val="center"/>
          </w:tcPr>
          <w:p w14:paraId="45CDAE99"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
        </w:tc>
        <w:tc>
          <w:tcPr>
            <w:tcW w:w="2565" w:type="dxa"/>
            <w:tcBorders>
              <w:top w:val="single" w:sz="4" w:space="0" w:color="auto"/>
              <w:left w:val="single" w:sz="4" w:space="0" w:color="auto"/>
              <w:right w:val="single" w:sz="4" w:space="0" w:color="auto"/>
            </w:tcBorders>
          </w:tcPr>
          <w:p w14:paraId="7EB00A88"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16833">
              <w:rPr>
                <w:sz w:val="20"/>
                <w:szCs w:val="20"/>
                <w:lang w:val="en-US"/>
              </w:rPr>
              <w:t>912,197 CO</w:t>
            </w:r>
            <w:r w:rsidRPr="00B16833">
              <w:rPr>
                <w:sz w:val="20"/>
                <w:szCs w:val="20"/>
                <w:vertAlign w:val="subscript"/>
                <w:lang w:val="en-US"/>
              </w:rPr>
              <w:t>2</w:t>
            </w:r>
            <w:r w:rsidRPr="00B16833">
              <w:rPr>
                <w:sz w:val="20"/>
                <w:szCs w:val="20"/>
                <w:lang w:val="en-US"/>
              </w:rPr>
              <w:t>-eq tonnes</w:t>
            </w:r>
          </w:p>
        </w:tc>
      </w:tr>
      <w:tr w:rsidR="009200B7" w:rsidRPr="00B16833" w14:paraId="1100EEE6" w14:textId="77777777" w:rsidTr="001F5004">
        <w:trPr>
          <w:trHeight w:val="277"/>
          <w:jc w:val="center"/>
        </w:trPr>
        <w:tc>
          <w:tcPr>
            <w:tcW w:w="6232" w:type="dxa"/>
            <w:vMerge/>
            <w:tcBorders>
              <w:left w:val="single" w:sz="4" w:space="0" w:color="auto"/>
              <w:right w:val="single" w:sz="4" w:space="0" w:color="auto"/>
            </w:tcBorders>
          </w:tcPr>
          <w:p w14:paraId="4DD1A59C" w14:textId="77777777" w:rsidR="009200B7" w:rsidRPr="00B16833" w:rsidRDefault="009200B7"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top w:val="single" w:sz="4" w:space="0" w:color="auto"/>
              <w:left w:val="single" w:sz="4" w:space="0" w:color="auto"/>
              <w:right w:val="single" w:sz="4" w:space="0" w:color="auto"/>
            </w:tcBorders>
            <w:vAlign w:val="center"/>
          </w:tcPr>
          <w:p w14:paraId="7ECB4210" w14:textId="5DB1B08A" w:rsidR="009200B7" w:rsidRPr="00B16833" w:rsidRDefault="009200B7" w:rsidP="009200B7">
            <w:pPr>
              <w:jc w:val="left"/>
              <w:rPr>
                <w:sz w:val="20"/>
                <w:szCs w:val="20"/>
                <w:lang w:val="en-US"/>
              </w:rPr>
            </w:pPr>
            <w:r w:rsidRPr="00B16833">
              <w:rPr>
                <w:sz w:val="20"/>
                <w:szCs w:val="20"/>
              </w:rPr>
              <w:t>R-404A</w:t>
            </w:r>
          </w:p>
        </w:tc>
        <w:tc>
          <w:tcPr>
            <w:tcW w:w="2565" w:type="dxa"/>
            <w:tcBorders>
              <w:top w:val="single" w:sz="4" w:space="0" w:color="auto"/>
              <w:left w:val="single" w:sz="4" w:space="0" w:color="auto"/>
              <w:right w:val="single" w:sz="4" w:space="0" w:color="auto"/>
            </w:tcBorders>
          </w:tcPr>
          <w:p w14:paraId="56B24B55" w14:textId="04CE9905" w:rsidR="009200B7" w:rsidRPr="00B16833" w:rsidRDefault="009200B7" w:rsidP="009200B7">
            <w:pPr>
              <w:jc w:val="right"/>
              <w:rPr>
                <w:sz w:val="20"/>
                <w:szCs w:val="20"/>
                <w:lang w:val="en-US"/>
              </w:rPr>
            </w:pPr>
            <w:r w:rsidRPr="00B16833">
              <w:rPr>
                <w:sz w:val="20"/>
                <w:szCs w:val="20"/>
                <w:lang w:val="en-US"/>
              </w:rPr>
              <w:t>20.34 mt</w:t>
            </w:r>
          </w:p>
        </w:tc>
      </w:tr>
      <w:tr w:rsidR="009200B7" w:rsidRPr="00B16833" w14:paraId="5E1D5DC5" w14:textId="77777777" w:rsidTr="001F5004">
        <w:trPr>
          <w:trHeight w:val="277"/>
          <w:jc w:val="center"/>
        </w:trPr>
        <w:tc>
          <w:tcPr>
            <w:tcW w:w="6232" w:type="dxa"/>
            <w:vMerge/>
            <w:tcBorders>
              <w:left w:val="single" w:sz="4" w:space="0" w:color="auto"/>
              <w:right w:val="single" w:sz="4" w:space="0" w:color="auto"/>
            </w:tcBorders>
          </w:tcPr>
          <w:p w14:paraId="6BD99A0F" w14:textId="77777777" w:rsidR="009200B7" w:rsidRPr="00B16833" w:rsidRDefault="009200B7"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15F82D9C" w14:textId="77777777" w:rsidR="009200B7" w:rsidRPr="00B16833" w:rsidRDefault="009200B7" w:rsidP="009200B7">
            <w:pPr>
              <w:jc w:val="left"/>
              <w:rPr>
                <w:sz w:val="20"/>
                <w:szCs w:val="20"/>
                <w:lang w:val="en-US"/>
              </w:rPr>
            </w:pPr>
          </w:p>
        </w:tc>
        <w:tc>
          <w:tcPr>
            <w:tcW w:w="2565" w:type="dxa"/>
            <w:tcBorders>
              <w:left w:val="single" w:sz="4" w:space="0" w:color="auto"/>
              <w:right w:val="single" w:sz="4" w:space="0" w:color="auto"/>
            </w:tcBorders>
          </w:tcPr>
          <w:p w14:paraId="6CFA6C65" w14:textId="04D1041A" w:rsidR="009200B7" w:rsidRPr="00B16833" w:rsidRDefault="009200B7" w:rsidP="009200B7">
            <w:pPr>
              <w:jc w:val="right"/>
              <w:rPr>
                <w:sz w:val="20"/>
                <w:szCs w:val="20"/>
                <w:lang w:val="en-US"/>
              </w:rPr>
            </w:pPr>
            <w:r w:rsidRPr="00B16833">
              <w:rPr>
                <w:sz w:val="20"/>
                <w:szCs w:val="20"/>
                <w:lang w:val="en-US"/>
              </w:rPr>
              <w:t>79,765 CO</w:t>
            </w:r>
            <w:r w:rsidRPr="00B16833">
              <w:rPr>
                <w:sz w:val="20"/>
                <w:szCs w:val="20"/>
                <w:vertAlign w:val="subscript"/>
                <w:lang w:val="en-US"/>
              </w:rPr>
              <w:t>2</w:t>
            </w:r>
            <w:r w:rsidRPr="00B16833">
              <w:rPr>
                <w:sz w:val="20"/>
                <w:szCs w:val="20"/>
                <w:lang w:val="en-US"/>
              </w:rPr>
              <w:t>-eq tonnes</w:t>
            </w:r>
          </w:p>
        </w:tc>
      </w:tr>
      <w:tr w:rsidR="00E62167" w:rsidRPr="00B16833" w14:paraId="2B304C1F" w14:textId="77777777" w:rsidTr="001F5004">
        <w:trPr>
          <w:trHeight w:val="277"/>
          <w:jc w:val="center"/>
        </w:trPr>
        <w:tc>
          <w:tcPr>
            <w:tcW w:w="6232" w:type="dxa"/>
            <w:vMerge/>
            <w:tcBorders>
              <w:left w:val="single" w:sz="4" w:space="0" w:color="auto"/>
              <w:right w:val="single" w:sz="4" w:space="0" w:color="auto"/>
            </w:tcBorders>
          </w:tcPr>
          <w:p w14:paraId="27A32ACE" w14:textId="77777777" w:rsidR="00E62167" w:rsidRPr="00B16833" w:rsidRDefault="00E62167"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left w:val="single" w:sz="4" w:space="0" w:color="auto"/>
              <w:right w:val="single" w:sz="4" w:space="0" w:color="auto"/>
            </w:tcBorders>
            <w:vAlign w:val="center"/>
          </w:tcPr>
          <w:p w14:paraId="39ADEB51" w14:textId="57AF0EAE" w:rsidR="00E62167" w:rsidRPr="00B16833" w:rsidRDefault="00E62167" w:rsidP="00E62167">
            <w:pPr>
              <w:jc w:val="left"/>
              <w:rPr>
                <w:sz w:val="20"/>
                <w:szCs w:val="20"/>
                <w:lang w:val="en-US"/>
              </w:rPr>
            </w:pPr>
            <w:r w:rsidRPr="00B16833">
              <w:rPr>
                <w:sz w:val="20"/>
                <w:szCs w:val="20"/>
                <w:lang w:val="en-US"/>
              </w:rPr>
              <w:t>R-407C</w:t>
            </w:r>
          </w:p>
        </w:tc>
        <w:tc>
          <w:tcPr>
            <w:tcW w:w="2565" w:type="dxa"/>
            <w:tcBorders>
              <w:left w:val="single" w:sz="4" w:space="0" w:color="auto"/>
              <w:right w:val="single" w:sz="4" w:space="0" w:color="auto"/>
            </w:tcBorders>
          </w:tcPr>
          <w:p w14:paraId="60294B08" w14:textId="71D311BC" w:rsidR="00E62167" w:rsidRPr="00B16833" w:rsidRDefault="00E62167" w:rsidP="00E62167">
            <w:pPr>
              <w:jc w:val="right"/>
              <w:rPr>
                <w:sz w:val="20"/>
                <w:szCs w:val="20"/>
                <w:lang w:val="en-US"/>
              </w:rPr>
            </w:pPr>
            <w:r w:rsidRPr="00B16833">
              <w:rPr>
                <w:sz w:val="20"/>
                <w:szCs w:val="20"/>
                <w:lang w:val="en-US"/>
              </w:rPr>
              <w:t>49.95 mt</w:t>
            </w:r>
          </w:p>
        </w:tc>
      </w:tr>
      <w:tr w:rsidR="00E62167" w:rsidRPr="00B16833" w14:paraId="31C5F338" w14:textId="77777777" w:rsidTr="001F5004">
        <w:trPr>
          <w:trHeight w:val="277"/>
          <w:jc w:val="center"/>
        </w:trPr>
        <w:tc>
          <w:tcPr>
            <w:tcW w:w="6232" w:type="dxa"/>
            <w:vMerge/>
            <w:tcBorders>
              <w:left w:val="single" w:sz="4" w:space="0" w:color="auto"/>
              <w:bottom w:val="single" w:sz="4" w:space="0" w:color="auto"/>
              <w:right w:val="single" w:sz="4" w:space="0" w:color="auto"/>
            </w:tcBorders>
          </w:tcPr>
          <w:p w14:paraId="76E50F69" w14:textId="77777777" w:rsidR="00E62167" w:rsidRPr="00B16833" w:rsidRDefault="00E62167"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bottom w:val="single" w:sz="4" w:space="0" w:color="auto"/>
              <w:right w:val="single" w:sz="4" w:space="0" w:color="auto"/>
            </w:tcBorders>
            <w:vAlign w:val="center"/>
          </w:tcPr>
          <w:p w14:paraId="4C8D1A4B" w14:textId="77777777" w:rsidR="00E62167" w:rsidRPr="00B16833" w:rsidRDefault="00E62167" w:rsidP="00E62167">
            <w:pPr>
              <w:jc w:val="right"/>
              <w:rPr>
                <w:sz w:val="20"/>
                <w:szCs w:val="20"/>
                <w:lang w:val="en-US"/>
              </w:rPr>
            </w:pPr>
          </w:p>
        </w:tc>
        <w:tc>
          <w:tcPr>
            <w:tcW w:w="2565" w:type="dxa"/>
            <w:tcBorders>
              <w:left w:val="single" w:sz="4" w:space="0" w:color="auto"/>
              <w:bottom w:val="single" w:sz="4" w:space="0" w:color="auto"/>
              <w:right w:val="single" w:sz="4" w:space="0" w:color="auto"/>
            </w:tcBorders>
          </w:tcPr>
          <w:p w14:paraId="5C367F7E" w14:textId="495C420C" w:rsidR="00E62167" w:rsidRPr="00B16833" w:rsidRDefault="00E62167" w:rsidP="00E62167">
            <w:pPr>
              <w:jc w:val="right"/>
              <w:rPr>
                <w:sz w:val="20"/>
                <w:szCs w:val="20"/>
                <w:lang w:val="en-US"/>
              </w:rPr>
            </w:pPr>
            <w:r w:rsidRPr="00B16833">
              <w:rPr>
                <w:sz w:val="20"/>
                <w:szCs w:val="20"/>
                <w:lang w:val="en-US"/>
              </w:rPr>
              <w:t>88,602 CO</w:t>
            </w:r>
            <w:r w:rsidRPr="00B16833">
              <w:rPr>
                <w:sz w:val="20"/>
                <w:szCs w:val="20"/>
                <w:vertAlign w:val="subscript"/>
                <w:lang w:val="en-US"/>
              </w:rPr>
              <w:t>2</w:t>
            </w:r>
            <w:r w:rsidRPr="00B16833">
              <w:rPr>
                <w:sz w:val="20"/>
                <w:szCs w:val="20"/>
                <w:lang w:val="en-US"/>
              </w:rPr>
              <w:t>-eq tonnes</w:t>
            </w:r>
          </w:p>
        </w:tc>
      </w:tr>
      <w:tr w:rsidR="00794799" w:rsidRPr="007447A2" w14:paraId="52CE1151" w14:textId="77777777" w:rsidTr="00AB25B9">
        <w:trPr>
          <w:trHeight w:val="277"/>
          <w:jc w:val="center"/>
        </w:trPr>
        <w:tc>
          <w:tcPr>
            <w:tcW w:w="6232" w:type="dxa"/>
            <w:vMerge w:val="restart"/>
            <w:tcBorders>
              <w:top w:val="single" w:sz="4" w:space="0" w:color="auto"/>
              <w:left w:val="single" w:sz="4" w:space="0" w:color="auto"/>
              <w:right w:val="single" w:sz="4" w:space="0" w:color="auto"/>
            </w:tcBorders>
            <w:vAlign w:val="center"/>
          </w:tcPr>
          <w:p w14:paraId="27C80C32" w14:textId="217922B7" w:rsidR="00794799" w:rsidRPr="00B16833" w:rsidRDefault="00AB25B9" w:rsidP="00AB25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AB25B9">
              <w:rPr>
                <w:sz w:val="20"/>
                <w:szCs w:val="20"/>
              </w:rPr>
              <w:t xml:space="preserve">HFCs used in AC manufacturing as reported in </w:t>
            </w:r>
            <w:r w:rsidR="00F83CD2" w:rsidRPr="00B16833">
              <w:rPr>
                <w:bCs/>
                <w:sz w:val="20"/>
                <w:szCs w:val="20"/>
              </w:rPr>
              <w:t>CP</w:t>
            </w:r>
            <w:r w:rsidR="00F83CD2">
              <w:rPr>
                <w:bCs/>
                <w:sz w:val="20"/>
                <w:szCs w:val="20"/>
              </w:rPr>
              <w:t xml:space="preserve"> report</w:t>
            </w:r>
            <w:r w:rsidR="00F83CD2" w:rsidRPr="00B16833">
              <w:rPr>
                <w:bCs/>
                <w:sz w:val="20"/>
                <w:szCs w:val="20"/>
              </w:rPr>
              <w:t xml:space="preserve"> data </w:t>
            </w:r>
            <w:r w:rsidRPr="00AB25B9">
              <w:rPr>
                <w:sz w:val="20"/>
                <w:szCs w:val="20"/>
              </w:rPr>
              <w:t>for 2024</w:t>
            </w:r>
          </w:p>
        </w:tc>
        <w:tc>
          <w:tcPr>
            <w:tcW w:w="1418" w:type="dxa"/>
            <w:vMerge w:val="restart"/>
            <w:tcBorders>
              <w:top w:val="single" w:sz="4" w:space="0" w:color="auto"/>
              <w:left w:val="single" w:sz="4" w:space="0" w:color="auto"/>
              <w:right w:val="single" w:sz="4" w:space="0" w:color="auto"/>
            </w:tcBorders>
          </w:tcPr>
          <w:p w14:paraId="2D01BC7E" w14:textId="411676EE" w:rsidR="00794799" w:rsidRPr="00B16833" w:rsidRDefault="00794799" w:rsidP="007447A2">
            <w:pPr>
              <w:jc w:val="left"/>
              <w:rPr>
                <w:sz w:val="20"/>
                <w:szCs w:val="20"/>
                <w:lang w:val="en-US"/>
              </w:rPr>
            </w:pPr>
            <w:r w:rsidRPr="007447A2">
              <w:rPr>
                <w:sz w:val="20"/>
                <w:szCs w:val="20"/>
                <w:lang w:val="en-US"/>
              </w:rPr>
              <w:t>HFC-134a</w:t>
            </w:r>
          </w:p>
        </w:tc>
        <w:tc>
          <w:tcPr>
            <w:tcW w:w="2565" w:type="dxa"/>
            <w:tcBorders>
              <w:top w:val="single" w:sz="4" w:space="0" w:color="auto"/>
              <w:left w:val="single" w:sz="4" w:space="0" w:color="auto"/>
              <w:right w:val="single" w:sz="4" w:space="0" w:color="auto"/>
            </w:tcBorders>
          </w:tcPr>
          <w:p w14:paraId="40889522" w14:textId="15DD4CE0" w:rsidR="00794799" w:rsidRPr="00B16833" w:rsidRDefault="00794799" w:rsidP="007447A2">
            <w:pPr>
              <w:jc w:val="right"/>
              <w:rPr>
                <w:sz w:val="20"/>
                <w:szCs w:val="20"/>
                <w:lang w:val="en-US"/>
              </w:rPr>
            </w:pPr>
            <w:r w:rsidRPr="007447A2">
              <w:rPr>
                <w:sz w:val="20"/>
                <w:szCs w:val="20"/>
                <w:lang w:val="en-US"/>
              </w:rPr>
              <w:t>45.56 mt</w:t>
            </w:r>
          </w:p>
        </w:tc>
      </w:tr>
      <w:tr w:rsidR="00794799" w:rsidRPr="007447A2" w14:paraId="46E8A39E" w14:textId="77777777" w:rsidTr="001F5004">
        <w:trPr>
          <w:trHeight w:val="277"/>
          <w:jc w:val="center"/>
        </w:trPr>
        <w:tc>
          <w:tcPr>
            <w:tcW w:w="6232" w:type="dxa"/>
            <w:vMerge/>
            <w:tcBorders>
              <w:left w:val="single" w:sz="4" w:space="0" w:color="auto"/>
              <w:right w:val="single" w:sz="4" w:space="0" w:color="auto"/>
            </w:tcBorders>
          </w:tcPr>
          <w:p w14:paraId="75B3CC03" w14:textId="77777777" w:rsidR="00794799" w:rsidRPr="00B16833" w:rsidRDefault="00794799" w:rsidP="007447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15D8DB0E" w14:textId="77777777" w:rsidR="00794799" w:rsidRPr="00B16833" w:rsidRDefault="00794799" w:rsidP="007447A2">
            <w:pPr>
              <w:jc w:val="left"/>
              <w:rPr>
                <w:sz w:val="20"/>
                <w:szCs w:val="20"/>
                <w:lang w:val="en-US"/>
              </w:rPr>
            </w:pPr>
          </w:p>
        </w:tc>
        <w:tc>
          <w:tcPr>
            <w:tcW w:w="2565" w:type="dxa"/>
            <w:tcBorders>
              <w:left w:val="single" w:sz="4" w:space="0" w:color="auto"/>
              <w:right w:val="single" w:sz="4" w:space="0" w:color="auto"/>
            </w:tcBorders>
          </w:tcPr>
          <w:p w14:paraId="0DA67BD0" w14:textId="65DADAA1" w:rsidR="00794799" w:rsidRPr="00B16833" w:rsidRDefault="00794799" w:rsidP="007447A2">
            <w:pPr>
              <w:jc w:val="right"/>
              <w:rPr>
                <w:sz w:val="20"/>
                <w:szCs w:val="20"/>
                <w:lang w:val="en-US"/>
              </w:rPr>
            </w:pPr>
            <w:r w:rsidRPr="007447A2">
              <w:rPr>
                <w:sz w:val="20"/>
                <w:szCs w:val="20"/>
                <w:lang w:val="en-US"/>
              </w:rPr>
              <w:t>69,707 CO</w:t>
            </w:r>
            <w:r w:rsidRPr="00C11664">
              <w:rPr>
                <w:sz w:val="20"/>
                <w:szCs w:val="20"/>
                <w:vertAlign w:val="subscript"/>
                <w:lang w:val="en-US"/>
              </w:rPr>
              <w:t>2</w:t>
            </w:r>
            <w:r w:rsidRPr="007447A2">
              <w:rPr>
                <w:sz w:val="20"/>
                <w:szCs w:val="20"/>
                <w:lang w:val="en-US"/>
              </w:rPr>
              <w:t>-eq tonnes</w:t>
            </w:r>
          </w:p>
        </w:tc>
      </w:tr>
      <w:tr w:rsidR="00794799" w:rsidRPr="00B16833" w14:paraId="1F556C53" w14:textId="77777777" w:rsidTr="001F5004">
        <w:trPr>
          <w:trHeight w:val="277"/>
          <w:jc w:val="center"/>
        </w:trPr>
        <w:tc>
          <w:tcPr>
            <w:tcW w:w="6232" w:type="dxa"/>
            <w:vMerge/>
            <w:tcBorders>
              <w:left w:val="single" w:sz="4" w:space="0" w:color="auto"/>
              <w:right w:val="single" w:sz="4" w:space="0" w:color="auto"/>
            </w:tcBorders>
          </w:tcPr>
          <w:p w14:paraId="4695D81A" w14:textId="77777777" w:rsidR="00794799" w:rsidRPr="006150CB" w:rsidRDefault="00794799"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left w:val="single" w:sz="4" w:space="0" w:color="auto"/>
              <w:right w:val="single" w:sz="4" w:space="0" w:color="auto"/>
            </w:tcBorders>
          </w:tcPr>
          <w:p w14:paraId="309CC116" w14:textId="56491AD2" w:rsidR="00794799" w:rsidRPr="006150CB" w:rsidRDefault="00794799" w:rsidP="006150CB">
            <w:pPr>
              <w:jc w:val="left"/>
              <w:rPr>
                <w:sz w:val="20"/>
                <w:szCs w:val="20"/>
                <w:lang w:val="en-US"/>
              </w:rPr>
            </w:pPr>
            <w:r w:rsidRPr="006150CB">
              <w:rPr>
                <w:sz w:val="20"/>
                <w:szCs w:val="20"/>
              </w:rPr>
              <w:t>HFC-32</w:t>
            </w:r>
          </w:p>
        </w:tc>
        <w:tc>
          <w:tcPr>
            <w:tcW w:w="2565" w:type="dxa"/>
            <w:tcBorders>
              <w:left w:val="single" w:sz="4" w:space="0" w:color="auto"/>
              <w:right w:val="single" w:sz="4" w:space="0" w:color="auto"/>
            </w:tcBorders>
          </w:tcPr>
          <w:p w14:paraId="7D902E84" w14:textId="498B5589" w:rsidR="00794799" w:rsidRPr="006150CB" w:rsidRDefault="00794799" w:rsidP="006150CB">
            <w:pPr>
              <w:jc w:val="right"/>
              <w:rPr>
                <w:sz w:val="20"/>
                <w:szCs w:val="20"/>
                <w:lang w:val="en-US"/>
              </w:rPr>
            </w:pPr>
            <w:r w:rsidRPr="006150CB">
              <w:rPr>
                <w:sz w:val="20"/>
                <w:szCs w:val="20"/>
                <w:lang w:val="en-US"/>
              </w:rPr>
              <w:t>66.72 mt</w:t>
            </w:r>
          </w:p>
        </w:tc>
      </w:tr>
      <w:tr w:rsidR="00794799" w:rsidRPr="00B16833" w14:paraId="4522714A" w14:textId="77777777" w:rsidTr="001F5004">
        <w:trPr>
          <w:trHeight w:val="277"/>
          <w:jc w:val="center"/>
        </w:trPr>
        <w:tc>
          <w:tcPr>
            <w:tcW w:w="6232" w:type="dxa"/>
            <w:vMerge/>
            <w:tcBorders>
              <w:left w:val="single" w:sz="4" w:space="0" w:color="auto"/>
              <w:right w:val="single" w:sz="4" w:space="0" w:color="auto"/>
            </w:tcBorders>
          </w:tcPr>
          <w:p w14:paraId="42341D7E" w14:textId="77777777" w:rsidR="00794799" w:rsidRPr="00B16833" w:rsidRDefault="00794799"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148E761A" w14:textId="77777777" w:rsidR="00794799" w:rsidRPr="00B16833" w:rsidRDefault="00794799" w:rsidP="006150CB">
            <w:pPr>
              <w:jc w:val="left"/>
              <w:rPr>
                <w:sz w:val="20"/>
                <w:szCs w:val="20"/>
                <w:lang w:val="en-US"/>
              </w:rPr>
            </w:pPr>
          </w:p>
        </w:tc>
        <w:tc>
          <w:tcPr>
            <w:tcW w:w="2565" w:type="dxa"/>
            <w:tcBorders>
              <w:left w:val="single" w:sz="4" w:space="0" w:color="auto"/>
              <w:right w:val="single" w:sz="4" w:space="0" w:color="auto"/>
            </w:tcBorders>
          </w:tcPr>
          <w:p w14:paraId="645C547F" w14:textId="015D5066" w:rsidR="00794799" w:rsidRPr="006150CB" w:rsidRDefault="00794799" w:rsidP="006150CB">
            <w:pPr>
              <w:jc w:val="right"/>
              <w:rPr>
                <w:sz w:val="20"/>
                <w:szCs w:val="20"/>
                <w:lang w:val="en-US"/>
              </w:rPr>
            </w:pPr>
            <w:r w:rsidRPr="006150CB">
              <w:rPr>
                <w:sz w:val="20"/>
                <w:szCs w:val="20"/>
                <w:lang w:val="en-US"/>
              </w:rPr>
              <w:t>45,036 CO</w:t>
            </w:r>
            <w:r w:rsidRPr="006150CB">
              <w:rPr>
                <w:sz w:val="20"/>
                <w:szCs w:val="20"/>
                <w:vertAlign w:val="subscript"/>
                <w:lang w:val="en-US"/>
              </w:rPr>
              <w:t>2</w:t>
            </w:r>
            <w:r w:rsidRPr="006150CB">
              <w:rPr>
                <w:sz w:val="20"/>
                <w:szCs w:val="20"/>
                <w:lang w:val="en-US"/>
              </w:rPr>
              <w:t>-eq tonnes</w:t>
            </w:r>
          </w:p>
        </w:tc>
      </w:tr>
      <w:tr w:rsidR="00794799" w:rsidRPr="00B16833" w14:paraId="556CD554" w14:textId="77777777" w:rsidTr="001F5004">
        <w:trPr>
          <w:trHeight w:val="277"/>
          <w:jc w:val="center"/>
        </w:trPr>
        <w:tc>
          <w:tcPr>
            <w:tcW w:w="6232" w:type="dxa"/>
            <w:vMerge/>
            <w:tcBorders>
              <w:left w:val="single" w:sz="4" w:space="0" w:color="auto"/>
              <w:right w:val="single" w:sz="4" w:space="0" w:color="auto"/>
            </w:tcBorders>
          </w:tcPr>
          <w:p w14:paraId="3A8CCF06" w14:textId="77777777" w:rsidR="00794799" w:rsidRPr="00B16833" w:rsidRDefault="00794799"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val="restart"/>
            <w:tcBorders>
              <w:left w:val="single" w:sz="4" w:space="0" w:color="auto"/>
              <w:right w:val="single" w:sz="4" w:space="0" w:color="auto"/>
            </w:tcBorders>
          </w:tcPr>
          <w:p w14:paraId="52194B61" w14:textId="77777777" w:rsidR="00794799" w:rsidRPr="00CE5DF9" w:rsidRDefault="00794799" w:rsidP="00CE5DF9">
            <w:pPr>
              <w:jc w:val="left"/>
              <w:rPr>
                <w:sz w:val="20"/>
                <w:szCs w:val="20"/>
              </w:rPr>
            </w:pPr>
            <w:r w:rsidRPr="00CE5DF9">
              <w:rPr>
                <w:sz w:val="20"/>
                <w:szCs w:val="20"/>
              </w:rPr>
              <w:t>R-407C</w:t>
            </w:r>
          </w:p>
          <w:p w14:paraId="008243A6" w14:textId="77BE142F" w:rsidR="00794799" w:rsidRPr="00CE5DF9" w:rsidRDefault="00794799" w:rsidP="00CE5DF9">
            <w:pPr>
              <w:jc w:val="left"/>
              <w:rPr>
                <w:sz w:val="20"/>
                <w:szCs w:val="20"/>
              </w:rPr>
            </w:pPr>
          </w:p>
        </w:tc>
        <w:tc>
          <w:tcPr>
            <w:tcW w:w="2565" w:type="dxa"/>
            <w:tcBorders>
              <w:left w:val="single" w:sz="4" w:space="0" w:color="auto"/>
              <w:right w:val="single" w:sz="4" w:space="0" w:color="auto"/>
            </w:tcBorders>
          </w:tcPr>
          <w:p w14:paraId="46EEE24F" w14:textId="2C8B5163" w:rsidR="00794799" w:rsidRPr="00CE5DF9" w:rsidRDefault="00794799" w:rsidP="00CE5DF9">
            <w:pPr>
              <w:jc w:val="right"/>
              <w:rPr>
                <w:sz w:val="20"/>
                <w:szCs w:val="20"/>
              </w:rPr>
            </w:pPr>
            <w:r w:rsidRPr="00CE5DF9">
              <w:rPr>
                <w:sz w:val="20"/>
                <w:szCs w:val="20"/>
              </w:rPr>
              <w:t>1.31 mt</w:t>
            </w:r>
          </w:p>
        </w:tc>
      </w:tr>
      <w:tr w:rsidR="00794799" w:rsidRPr="00B16833" w14:paraId="674845E6" w14:textId="77777777" w:rsidTr="001F5004">
        <w:trPr>
          <w:trHeight w:val="277"/>
          <w:jc w:val="center"/>
        </w:trPr>
        <w:tc>
          <w:tcPr>
            <w:tcW w:w="6232" w:type="dxa"/>
            <w:vMerge/>
            <w:tcBorders>
              <w:left w:val="single" w:sz="4" w:space="0" w:color="auto"/>
              <w:right w:val="single" w:sz="4" w:space="0" w:color="auto"/>
            </w:tcBorders>
          </w:tcPr>
          <w:p w14:paraId="3B7B3396" w14:textId="77777777" w:rsidR="00794799" w:rsidRPr="00B16833" w:rsidRDefault="00794799"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right w:val="single" w:sz="4" w:space="0" w:color="auto"/>
            </w:tcBorders>
          </w:tcPr>
          <w:p w14:paraId="0B7560B6" w14:textId="77777777" w:rsidR="00794799" w:rsidRPr="00CE5DF9" w:rsidRDefault="00794799" w:rsidP="00CE5DF9">
            <w:pPr>
              <w:jc w:val="left"/>
              <w:rPr>
                <w:sz w:val="20"/>
                <w:szCs w:val="20"/>
              </w:rPr>
            </w:pPr>
          </w:p>
        </w:tc>
        <w:tc>
          <w:tcPr>
            <w:tcW w:w="2565" w:type="dxa"/>
            <w:tcBorders>
              <w:left w:val="single" w:sz="4" w:space="0" w:color="auto"/>
              <w:right w:val="single" w:sz="4" w:space="0" w:color="auto"/>
            </w:tcBorders>
          </w:tcPr>
          <w:p w14:paraId="0076C3F5" w14:textId="2F6DAF44" w:rsidR="00794799" w:rsidRPr="00CE5DF9" w:rsidRDefault="00794799" w:rsidP="00CE5DF9">
            <w:pPr>
              <w:jc w:val="right"/>
              <w:rPr>
                <w:sz w:val="20"/>
                <w:szCs w:val="20"/>
              </w:rPr>
            </w:pPr>
            <w:r w:rsidRPr="00CE5DF9">
              <w:rPr>
                <w:sz w:val="20"/>
                <w:szCs w:val="20"/>
              </w:rPr>
              <w:t>2,331 CO</w:t>
            </w:r>
            <w:r w:rsidRPr="00C11664">
              <w:rPr>
                <w:sz w:val="20"/>
                <w:szCs w:val="20"/>
                <w:vertAlign w:val="subscript"/>
              </w:rPr>
              <w:t>2</w:t>
            </w:r>
            <w:r w:rsidRPr="00CE5DF9">
              <w:rPr>
                <w:sz w:val="20"/>
                <w:szCs w:val="20"/>
              </w:rPr>
              <w:t>-eq tonnes</w:t>
            </w:r>
          </w:p>
        </w:tc>
      </w:tr>
      <w:tr w:rsidR="00794799" w:rsidRPr="00B16833" w14:paraId="58F09722" w14:textId="77777777" w:rsidTr="001F5004">
        <w:trPr>
          <w:trHeight w:val="277"/>
          <w:jc w:val="center"/>
        </w:trPr>
        <w:tc>
          <w:tcPr>
            <w:tcW w:w="6232" w:type="dxa"/>
            <w:vMerge/>
            <w:tcBorders>
              <w:left w:val="single" w:sz="4" w:space="0" w:color="auto"/>
              <w:right w:val="single" w:sz="4" w:space="0" w:color="auto"/>
            </w:tcBorders>
          </w:tcPr>
          <w:p w14:paraId="324C9393" w14:textId="77777777" w:rsidR="00794799" w:rsidRPr="00B16833" w:rsidRDefault="00794799" w:rsidP="006C6BD0">
            <w:pPr>
              <w:jc w:val="left"/>
              <w:rPr>
                <w:sz w:val="20"/>
                <w:szCs w:val="20"/>
              </w:rPr>
            </w:pPr>
          </w:p>
        </w:tc>
        <w:tc>
          <w:tcPr>
            <w:tcW w:w="1418" w:type="dxa"/>
            <w:vMerge w:val="restart"/>
            <w:tcBorders>
              <w:left w:val="single" w:sz="4" w:space="0" w:color="auto"/>
              <w:right w:val="single" w:sz="4" w:space="0" w:color="auto"/>
            </w:tcBorders>
          </w:tcPr>
          <w:p w14:paraId="15AF0382" w14:textId="7EADA310" w:rsidR="00794799" w:rsidRPr="006C6BD0" w:rsidRDefault="00794799" w:rsidP="006C6BD0">
            <w:pPr>
              <w:jc w:val="left"/>
              <w:rPr>
                <w:sz w:val="20"/>
                <w:szCs w:val="20"/>
              </w:rPr>
            </w:pPr>
            <w:r w:rsidRPr="006C6BD0">
              <w:rPr>
                <w:sz w:val="20"/>
                <w:szCs w:val="20"/>
              </w:rPr>
              <w:t>R-410A</w:t>
            </w:r>
          </w:p>
        </w:tc>
        <w:tc>
          <w:tcPr>
            <w:tcW w:w="2565" w:type="dxa"/>
            <w:tcBorders>
              <w:left w:val="single" w:sz="4" w:space="0" w:color="auto"/>
              <w:right w:val="single" w:sz="4" w:space="0" w:color="auto"/>
            </w:tcBorders>
          </w:tcPr>
          <w:p w14:paraId="3EC64FCF" w14:textId="6655A3E8" w:rsidR="00794799" w:rsidRPr="006C6BD0" w:rsidRDefault="00794799" w:rsidP="006C6BD0">
            <w:pPr>
              <w:jc w:val="right"/>
              <w:rPr>
                <w:sz w:val="20"/>
                <w:szCs w:val="20"/>
              </w:rPr>
            </w:pPr>
            <w:r w:rsidRPr="006C6BD0">
              <w:rPr>
                <w:sz w:val="20"/>
                <w:szCs w:val="20"/>
              </w:rPr>
              <w:t>1,548.71 mt</w:t>
            </w:r>
          </w:p>
        </w:tc>
      </w:tr>
      <w:tr w:rsidR="00794799" w:rsidRPr="00B16833" w14:paraId="281CA885" w14:textId="77777777" w:rsidTr="001F5004">
        <w:trPr>
          <w:trHeight w:val="277"/>
          <w:jc w:val="center"/>
        </w:trPr>
        <w:tc>
          <w:tcPr>
            <w:tcW w:w="6232" w:type="dxa"/>
            <w:vMerge/>
            <w:tcBorders>
              <w:left w:val="single" w:sz="4" w:space="0" w:color="auto"/>
              <w:bottom w:val="single" w:sz="4" w:space="0" w:color="auto"/>
              <w:right w:val="single" w:sz="4" w:space="0" w:color="auto"/>
            </w:tcBorders>
          </w:tcPr>
          <w:p w14:paraId="48FE8074" w14:textId="77777777" w:rsidR="00794799" w:rsidRPr="00B16833" w:rsidRDefault="00794799" w:rsidP="006C6B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418" w:type="dxa"/>
            <w:vMerge/>
            <w:tcBorders>
              <w:left w:val="single" w:sz="4" w:space="0" w:color="auto"/>
              <w:bottom w:val="single" w:sz="4" w:space="0" w:color="auto"/>
              <w:right w:val="single" w:sz="4" w:space="0" w:color="auto"/>
            </w:tcBorders>
          </w:tcPr>
          <w:p w14:paraId="7F014FA3" w14:textId="77777777" w:rsidR="00794799" w:rsidRPr="00B16833" w:rsidRDefault="00794799" w:rsidP="006C6BD0">
            <w:pPr>
              <w:jc w:val="left"/>
              <w:rPr>
                <w:sz w:val="20"/>
                <w:szCs w:val="20"/>
                <w:lang w:val="en-US"/>
              </w:rPr>
            </w:pPr>
          </w:p>
        </w:tc>
        <w:tc>
          <w:tcPr>
            <w:tcW w:w="2565" w:type="dxa"/>
            <w:tcBorders>
              <w:left w:val="single" w:sz="4" w:space="0" w:color="auto"/>
              <w:bottom w:val="single" w:sz="4" w:space="0" w:color="auto"/>
              <w:right w:val="single" w:sz="4" w:space="0" w:color="auto"/>
            </w:tcBorders>
          </w:tcPr>
          <w:p w14:paraId="6692C857" w14:textId="7E7DE84C" w:rsidR="00794799" w:rsidRPr="006C6BD0" w:rsidRDefault="00794799" w:rsidP="006C6BD0">
            <w:pPr>
              <w:jc w:val="right"/>
              <w:rPr>
                <w:sz w:val="20"/>
                <w:szCs w:val="20"/>
              </w:rPr>
            </w:pPr>
            <w:r w:rsidRPr="006C6BD0">
              <w:rPr>
                <w:sz w:val="20"/>
                <w:szCs w:val="20"/>
              </w:rPr>
              <w:t>3,232,924 CO</w:t>
            </w:r>
            <w:r w:rsidRPr="00C11664">
              <w:rPr>
                <w:sz w:val="20"/>
                <w:szCs w:val="20"/>
                <w:vertAlign w:val="subscript"/>
              </w:rPr>
              <w:t>2</w:t>
            </w:r>
            <w:r w:rsidRPr="006C6BD0">
              <w:rPr>
                <w:sz w:val="20"/>
                <w:szCs w:val="20"/>
              </w:rPr>
              <w:t>-eq tonnes</w:t>
            </w:r>
          </w:p>
        </w:tc>
      </w:tr>
      <w:tr w:rsidR="0077297E" w:rsidRPr="00B16833" w14:paraId="4756646D" w14:textId="77777777" w:rsidTr="001F5004">
        <w:trPr>
          <w:trHeight w:val="277"/>
          <w:jc w:val="center"/>
        </w:trPr>
        <w:tc>
          <w:tcPr>
            <w:tcW w:w="6232" w:type="dxa"/>
            <w:tcBorders>
              <w:top w:val="single" w:sz="4" w:space="0" w:color="auto"/>
              <w:left w:val="single" w:sz="4" w:space="0" w:color="auto"/>
              <w:bottom w:val="single" w:sz="4" w:space="0" w:color="auto"/>
              <w:right w:val="single" w:sz="4" w:space="0" w:color="auto"/>
            </w:tcBorders>
          </w:tcPr>
          <w:p w14:paraId="12107B25"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Project duration (months):</w:t>
            </w:r>
          </w:p>
        </w:tc>
        <w:tc>
          <w:tcPr>
            <w:tcW w:w="3983" w:type="dxa"/>
            <w:gridSpan w:val="2"/>
            <w:tcBorders>
              <w:top w:val="single" w:sz="4" w:space="0" w:color="auto"/>
              <w:left w:val="single" w:sz="4" w:space="0" w:color="auto"/>
              <w:bottom w:val="single" w:sz="4" w:space="0" w:color="auto"/>
              <w:right w:val="single" w:sz="4" w:space="0" w:color="auto"/>
            </w:tcBorders>
          </w:tcPr>
          <w:p w14:paraId="1D50FF14" w14:textId="77777777" w:rsidR="0077297E" w:rsidRPr="00B16833" w:rsidRDefault="0077297E" w:rsidP="001F5004">
            <w:pPr>
              <w:jc w:val="right"/>
              <w:rPr>
                <w:sz w:val="20"/>
                <w:szCs w:val="20"/>
              </w:rPr>
            </w:pPr>
            <w:r w:rsidRPr="00B16833">
              <w:rPr>
                <w:sz w:val="20"/>
                <w:szCs w:val="20"/>
                <w:lang w:val="en-US"/>
              </w:rPr>
              <w:t>36 months</w:t>
            </w:r>
          </w:p>
        </w:tc>
      </w:tr>
      <w:tr w:rsidR="0077297E" w:rsidRPr="00B16833" w14:paraId="47E0C00E"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58579259"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Initial amount requested (US $):</w:t>
            </w:r>
          </w:p>
        </w:tc>
        <w:tc>
          <w:tcPr>
            <w:tcW w:w="3983" w:type="dxa"/>
            <w:gridSpan w:val="2"/>
            <w:tcBorders>
              <w:top w:val="single" w:sz="4" w:space="0" w:color="auto"/>
              <w:left w:val="single" w:sz="4" w:space="0" w:color="auto"/>
              <w:bottom w:val="single" w:sz="4" w:space="0" w:color="auto"/>
              <w:right w:val="single" w:sz="4" w:space="0" w:color="auto"/>
            </w:tcBorders>
          </w:tcPr>
          <w:p w14:paraId="329637A0" w14:textId="15F265F2" w:rsidR="0077297E" w:rsidRPr="00B16833" w:rsidRDefault="00F4390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F4390E">
              <w:rPr>
                <w:sz w:val="20"/>
                <w:szCs w:val="20"/>
              </w:rPr>
              <w:t>14,318,818</w:t>
            </w:r>
          </w:p>
        </w:tc>
      </w:tr>
      <w:tr w:rsidR="0077297E" w:rsidRPr="00B16833" w14:paraId="7884E612"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434A524"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Final project costs (US $)</w:t>
            </w:r>
          </w:p>
        </w:tc>
        <w:tc>
          <w:tcPr>
            <w:tcW w:w="3983" w:type="dxa"/>
            <w:gridSpan w:val="2"/>
            <w:tcBorders>
              <w:top w:val="single" w:sz="4" w:space="0" w:color="auto"/>
              <w:left w:val="single" w:sz="4" w:space="0" w:color="auto"/>
              <w:bottom w:val="single" w:sz="4" w:space="0" w:color="auto"/>
              <w:right w:val="single" w:sz="4" w:space="0" w:color="auto"/>
            </w:tcBorders>
          </w:tcPr>
          <w:p w14:paraId="42B01791" w14:textId="3A8C4300" w:rsidR="0077297E" w:rsidRPr="0008333C" w:rsidRDefault="002120F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08333C">
              <w:rPr>
                <w:sz w:val="20"/>
                <w:szCs w:val="20"/>
              </w:rPr>
              <w:t>16,</w:t>
            </w:r>
            <w:r w:rsidR="00F71389" w:rsidRPr="0008333C">
              <w:rPr>
                <w:sz w:val="20"/>
                <w:szCs w:val="20"/>
              </w:rPr>
              <w:t>004</w:t>
            </w:r>
            <w:r w:rsidRPr="0008333C">
              <w:rPr>
                <w:sz w:val="20"/>
                <w:szCs w:val="20"/>
              </w:rPr>
              <w:t>,28</w:t>
            </w:r>
            <w:r w:rsidR="00680542" w:rsidRPr="0008333C">
              <w:rPr>
                <w:sz w:val="20"/>
                <w:szCs w:val="20"/>
              </w:rPr>
              <w:t>1</w:t>
            </w:r>
          </w:p>
        </w:tc>
      </w:tr>
      <w:tr w:rsidR="0077297E" w:rsidRPr="00B16833" w14:paraId="06218FA2"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D7B3CEC"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Implementing agency support cost (US $):</w:t>
            </w:r>
          </w:p>
        </w:tc>
        <w:tc>
          <w:tcPr>
            <w:tcW w:w="3983" w:type="dxa"/>
            <w:gridSpan w:val="2"/>
            <w:tcBorders>
              <w:top w:val="single" w:sz="4" w:space="0" w:color="auto"/>
              <w:left w:val="single" w:sz="4" w:space="0" w:color="auto"/>
              <w:bottom w:val="single" w:sz="4" w:space="0" w:color="auto"/>
              <w:right w:val="single" w:sz="4" w:space="0" w:color="auto"/>
            </w:tcBorders>
          </w:tcPr>
          <w:p w14:paraId="1BDCF14B" w14:textId="417B1053" w:rsidR="0077297E" w:rsidRPr="0008333C" w:rsidRDefault="0009221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08333C">
              <w:rPr>
                <w:sz w:val="20"/>
                <w:szCs w:val="20"/>
              </w:rPr>
              <w:t>1,120,300</w:t>
            </w:r>
          </w:p>
        </w:tc>
      </w:tr>
      <w:tr w:rsidR="0077297E" w:rsidRPr="00B16833" w14:paraId="7EC718AC"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508FF4F8"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Total cost of project to Multilateral Fund (US $):</w:t>
            </w:r>
          </w:p>
        </w:tc>
        <w:tc>
          <w:tcPr>
            <w:tcW w:w="3983" w:type="dxa"/>
            <w:gridSpan w:val="2"/>
            <w:tcBorders>
              <w:top w:val="single" w:sz="4" w:space="0" w:color="auto"/>
              <w:left w:val="single" w:sz="4" w:space="0" w:color="auto"/>
              <w:bottom w:val="single" w:sz="4" w:space="0" w:color="auto"/>
              <w:right w:val="single" w:sz="4" w:space="0" w:color="auto"/>
            </w:tcBorders>
          </w:tcPr>
          <w:p w14:paraId="3DB5B3FF" w14:textId="2083B2E2" w:rsidR="0077297E" w:rsidRPr="0008333C" w:rsidRDefault="0009221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08333C">
              <w:rPr>
                <w:sz w:val="20"/>
                <w:szCs w:val="20"/>
              </w:rPr>
              <w:t>17,124,58</w:t>
            </w:r>
            <w:r w:rsidR="00680542" w:rsidRPr="0008333C">
              <w:rPr>
                <w:sz w:val="20"/>
                <w:szCs w:val="20"/>
              </w:rPr>
              <w:t>1</w:t>
            </w:r>
          </w:p>
        </w:tc>
      </w:tr>
      <w:tr w:rsidR="0077297E" w:rsidRPr="00B16833" w14:paraId="20C0C3F9"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370A72EC"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16833">
              <w:rPr>
                <w:sz w:val="20"/>
                <w:szCs w:val="20"/>
              </w:rPr>
              <w:t>Energy efficiency savings* (US $/kWh/year):</w:t>
            </w:r>
          </w:p>
        </w:tc>
        <w:tc>
          <w:tcPr>
            <w:tcW w:w="3983" w:type="dxa"/>
            <w:gridSpan w:val="2"/>
            <w:tcBorders>
              <w:top w:val="single" w:sz="4" w:space="0" w:color="auto"/>
              <w:left w:val="single" w:sz="4" w:space="0" w:color="auto"/>
              <w:bottom w:val="single" w:sz="4" w:space="0" w:color="auto"/>
              <w:right w:val="single" w:sz="4" w:space="0" w:color="auto"/>
            </w:tcBorders>
          </w:tcPr>
          <w:p w14:paraId="26E7AC11" w14:textId="41BA4561" w:rsidR="0077297E" w:rsidRPr="00B16833" w:rsidRDefault="00814DC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0.014</w:t>
            </w:r>
          </w:p>
        </w:tc>
      </w:tr>
      <w:tr w:rsidR="0077297E" w:rsidRPr="00B16833" w14:paraId="7947245E" w14:textId="77777777" w:rsidTr="001F5004">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E2AD8FD"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Status of counterpart funding (Y/N):</w:t>
            </w:r>
          </w:p>
        </w:tc>
        <w:tc>
          <w:tcPr>
            <w:tcW w:w="3983" w:type="dxa"/>
            <w:gridSpan w:val="2"/>
            <w:tcBorders>
              <w:top w:val="single" w:sz="4" w:space="0" w:color="auto"/>
              <w:left w:val="single" w:sz="4" w:space="0" w:color="auto"/>
              <w:bottom w:val="single" w:sz="4" w:space="0" w:color="auto"/>
              <w:right w:val="single" w:sz="4" w:space="0" w:color="auto"/>
            </w:tcBorders>
          </w:tcPr>
          <w:p w14:paraId="6CD317DB"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16833">
              <w:rPr>
                <w:sz w:val="20"/>
                <w:szCs w:val="20"/>
                <w:lang w:val="en-US"/>
              </w:rPr>
              <w:t>Y</w:t>
            </w:r>
          </w:p>
        </w:tc>
      </w:tr>
      <w:tr w:rsidR="0077297E" w:rsidRPr="00B16833" w14:paraId="5528A676"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394B1512"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Project monitoring milestones included (Y/N):</w:t>
            </w:r>
          </w:p>
        </w:tc>
        <w:tc>
          <w:tcPr>
            <w:tcW w:w="3983" w:type="dxa"/>
            <w:gridSpan w:val="2"/>
            <w:tcBorders>
              <w:top w:val="single" w:sz="4" w:space="0" w:color="auto"/>
              <w:left w:val="single" w:sz="4" w:space="0" w:color="auto"/>
              <w:bottom w:val="single" w:sz="4" w:space="0" w:color="auto"/>
              <w:right w:val="single" w:sz="4" w:space="0" w:color="auto"/>
            </w:tcBorders>
          </w:tcPr>
          <w:p w14:paraId="1074352D" w14:textId="60A41AB9" w:rsidR="0077297E" w:rsidRPr="00B16833" w:rsidRDefault="00814DC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Y</w:t>
            </w:r>
          </w:p>
        </w:tc>
      </w:tr>
      <w:tr w:rsidR="0077297E" w:rsidRPr="00B16833" w14:paraId="7366E043" w14:textId="77777777" w:rsidTr="001F5004">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1386CFAA"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16833">
              <w:rPr>
                <w:sz w:val="20"/>
                <w:szCs w:val="20"/>
              </w:rPr>
              <w:t>Minimum energy performance standards available for the relevant sector (Y/N):</w:t>
            </w:r>
          </w:p>
        </w:tc>
        <w:tc>
          <w:tcPr>
            <w:tcW w:w="3983" w:type="dxa"/>
            <w:gridSpan w:val="2"/>
            <w:tcBorders>
              <w:top w:val="single" w:sz="4" w:space="0" w:color="auto"/>
              <w:left w:val="single" w:sz="4" w:space="0" w:color="auto"/>
              <w:bottom w:val="single" w:sz="4" w:space="0" w:color="auto"/>
              <w:right w:val="single" w:sz="4" w:space="0" w:color="auto"/>
            </w:tcBorders>
          </w:tcPr>
          <w:p w14:paraId="35D97B95"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N</w:t>
            </w:r>
          </w:p>
        </w:tc>
      </w:tr>
    </w:tbl>
    <w:p w14:paraId="4CB66213" w14:textId="77777777" w:rsidR="0077297E" w:rsidRPr="00641D7D" w:rsidRDefault="0077297E" w:rsidP="0077297E">
      <w:pPr>
        <w:ind w:left="-284" w:right="-421"/>
        <w:jc w:val="left"/>
        <w:rPr>
          <w:sz w:val="18"/>
          <w:szCs w:val="18"/>
        </w:rPr>
      </w:pPr>
      <w:r>
        <w:rPr>
          <w:sz w:val="18"/>
          <w:szCs w:val="18"/>
        </w:rPr>
        <w:t xml:space="preserve">* </w:t>
      </w:r>
      <w:r w:rsidRPr="009157C7">
        <w:rPr>
          <w:sz w:val="20"/>
          <w:szCs w:val="20"/>
        </w:rPr>
        <w:t>For the first year of the project following project completion. Additional benefits will be accrued each subsequent year, based on the operation of equipment manufactured in that and in subsequent years</w:t>
      </w:r>
      <w:r>
        <w:rPr>
          <w:sz w:val="20"/>
          <w:szCs w:val="20"/>
        </w:rPr>
        <w:t>.</w:t>
      </w:r>
    </w:p>
    <w:p w14:paraId="0BDD56EF" w14:textId="77777777" w:rsidR="0077297E" w:rsidRDefault="0077297E" w:rsidP="0077297E">
      <w:pPr>
        <w:rPr>
          <w:sz w:val="18"/>
          <w:szCs w:val="18"/>
        </w:rPr>
      </w:pPr>
    </w:p>
    <w:p w14:paraId="455CD51B" w14:textId="77777777" w:rsidR="0077297E" w:rsidRPr="00BE6C52" w:rsidRDefault="0077297E" w:rsidP="0077297E"/>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77297E" w:rsidRPr="00BE6C52" w14:paraId="2612D200" w14:textId="77777777" w:rsidTr="001F5004">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15685530" w14:textId="77777777" w:rsidR="0077297E" w:rsidRPr="00BE6C52"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BE6C52">
              <w:rPr>
                <w:b/>
                <w:sz w:val="20"/>
              </w:rPr>
              <w:t>SECRETARIAT’S RECOMMENDATION</w:t>
            </w:r>
          </w:p>
        </w:tc>
        <w:tc>
          <w:tcPr>
            <w:tcW w:w="3507" w:type="dxa"/>
            <w:tcBorders>
              <w:top w:val="single" w:sz="4" w:space="0" w:color="auto"/>
              <w:left w:val="single" w:sz="4" w:space="0" w:color="auto"/>
              <w:bottom w:val="single" w:sz="4" w:space="0" w:color="auto"/>
              <w:right w:val="single" w:sz="4" w:space="0" w:color="auto"/>
            </w:tcBorders>
          </w:tcPr>
          <w:p w14:paraId="5E98C6E3" w14:textId="77777777" w:rsidR="0077297E" w:rsidRPr="00BE6C52"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54C74">
              <w:rPr>
                <w:sz w:val="20"/>
              </w:rPr>
              <w:t>Individual consideration</w:t>
            </w:r>
          </w:p>
        </w:tc>
      </w:tr>
    </w:tbl>
    <w:p w14:paraId="181679D8" w14:textId="77777777" w:rsidR="00A60882" w:rsidRDefault="00A60882" w:rsidP="00365091">
      <w:pPr>
        <w:tabs>
          <w:tab w:val="left" w:pos="2880"/>
          <w:tab w:val="left" w:pos="5760"/>
        </w:tabs>
        <w:spacing w:before="240" w:after="240"/>
        <w:jc w:val="center"/>
        <w:rPr>
          <w:b/>
        </w:rPr>
        <w:sectPr w:rsidR="00A60882" w:rsidSect="005D60C1">
          <w:headerReference w:type="first" r:id="rId20"/>
          <w:footerReference w:type="first" r:id="rId21"/>
          <w:footnotePr>
            <w:numRestart w:val="eachSect"/>
          </w:footnotePr>
          <w:pgSz w:w="12240" w:h="15840" w:code="1"/>
          <w:pgMar w:top="720" w:right="1440" w:bottom="864" w:left="1440" w:header="720" w:footer="475" w:gutter="0"/>
          <w:cols w:space="720"/>
          <w:docGrid w:linePitch="299"/>
        </w:sectPr>
      </w:pPr>
    </w:p>
    <w:p w14:paraId="18BE89FA" w14:textId="77777777" w:rsidR="00365091" w:rsidRPr="00996241" w:rsidRDefault="00365091" w:rsidP="00365091">
      <w:pPr>
        <w:tabs>
          <w:tab w:val="left" w:pos="2880"/>
          <w:tab w:val="left" w:pos="5760"/>
        </w:tabs>
        <w:spacing w:before="240" w:after="240"/>
        <w:jc w:val="center"/>
        <w:rPr>
          <w:b/>
        </w:rPr>
      </w:pPr>
      <w:r w:rsidRPr="009931F4">
        <w:rPr>
          <w:b/>
        </w:rPr>
        <w:lastRenderedPageBreak/>
        <w:t>PROJECT DESCRIPTION</w:t>
      </w:r>
    </w:p>
    <w:p w14:paraId="60BFF9A2" w14:textId="77777777" w:rsidR="00365091" w:rsidRPr="00CB33B4" w:rsidRDefault="00365091" w:rsidP="00365091">
      <w:pPr>
        <w:pStyle w:val="Heading1"/>
        <w:keepNext/>
        <w:numPr>
          <w:ilvl w:val="0"/>
          <w:numId w:val="0"/>
        </w:numPr>
        <w:rPr>
          <w:b/>
          <w:bCs/>
        </w:rPr>
      </w:pPr>
      <w:r>
        <w:rPr>
          <w:b/>
          <w:bCs/>
        </w:rPr>
        <w:t>Background</w:t>
      </w:r>
    </w:p>
    <w:p w14:paraId="3FD8B66F" w14:textId="5E4AF698" w:rsidR="00365091" w:rsidRDefault="00B02057" w:rsidP="00365091">
      <w:pPr>
        <w:pStyle w:val="Heading1"/>
      </w:pPr>
      <w:r w:rsidRPr="00B02057">
        <w:t>On behalf of the Government of Egypt, UNIDO has submitted, in line with decision 94/60, a request for a project to enhance energy efficiency in the manufacture of domestic refrigerators, chest freezers, and residential air conditioners (ACs) in the amount of US $14,318,818, plus agency support costs of US</w:t>
      </w:r>
      <w:r w:rsidR="00592B24">
        <w:t> </w:t>
      </w:r>
      <w:r w:rsidRPr="00B02057">
        <w:t>$1,002,317, as originally submitted.</w:t>
      </w:r>
      <w:r w:rsidR="00365091">
        <w:rPr>
          <w:rStyle w:val="FootnoteReference"/>
        </w:rPr>
        <w:footnoteReference w:id="26"/>
      </w:r>
      <w:r w:rsidR="00365091" w:rsidRPr="003570DF">
        <w:t xml:space="preserve"> </w:t>
      </w:r>
    </w:p>
    <w:p w14:paraId="7C042A7F" w14:textId="41FC3C8D" w:rsidR="00495C1F" w:rsidRDefault="00495C1F" w:rsidP="00495C1F">
      <w:pPr>
        <w:pStyle w:val="Heading1"/>
        <w:numPr>
          <w:ilvl w:val="0"/>
          <w:numId w:val="1"/>
        </w:numPr>
      </w:pPr>
      <w:r w:rsidRPr="00B740A0">
        <w:t xml:space="preserve">The status of implementation of energy-efficiency-related activities funded by the Multilateral Fund is provided </w:t>
      </w:r>
      <w:r w:rsidRPr="00FB7643">
        <w:t xml:space="preserve">in paragraphs </w:t>
      </w:r>
      <w:r w:rsidR="002A28EC" w:rsidRPr="00FB7643">
        <w:t>54</w:t>
      </w:r>
      <w:r w:rsidRPr="00FB7643">
        <w:t xml:space="preserve"> to </w:t>
      </w:r>
      <w:r w:rsidR="002A28EC" w:rsidRPr="00FB7643">
        <w:t>55</w:t>
      </w:r>
      <w:r w:rsidRPr="00FB7643">
        <w:t xml:space="preserve"> of the</w:t>
      </w:r>
      <w:r w:rsidRPr="00B740A0">
        <w:t xml:space="preserve"> present document. Additionally, investment projects in the refrigeration and AC manufacturing sectors were approved at the 96</w:t>
      </w:r>
      <w:r w:rsidRPr="004A35B1">
        <w:rPr>
          <w:vertAlign w:val="superscript"/>
        </w:rPr>
        <w:t>th</w:t>
      </w:r>
      <w:r w:rsidRPr="00B740A0">
        <w:t xml:space="preserve"> meeting as part of the stage I of the Kigali HFC Implementation Plan (KIP) for the country. The project in the domestic refrigeration sector approved in the amount of US</w:t>
      </w:r>
      <w:r>
        <w:t> </w:t>
      </w:r>
      <w:r w:rsidRPr="00B740A0">
        <w:t>$4,552,856 will convert the sector to R-600a, eliminating the use of 376.97</w:t>
      </w:r>
      <w:r w:rsidR="00DB3235">
        <w:t> </w:t>
      </w:r>
      <w:r w:rsidRPr="00B740A0">
        <w:t>mt (539,066 CO</w:t>
      </w:r>
      <w:r w:rsidRPr="00A34976">
        <w:rPr>
          <w:vertAlign w:val="subscript"/>
        </w:rPr>
        <w:t>2</w:t>
      </w:r>
      <w:r w:rsidRPr="00B740A0">
        <w:t>-eq tonnes) of HFC-134a. The project in the residential AC sector approved in the amount of US $1,948,253 will eliminate the use of 163.75 mt (341,819 CO</w:t>
      </w:r>
      <w:r w:rsidRPr="00A34976">
        <w:rPr>
          <w:vertAlign w:val="subscript"/>
        </w:rPr>
        <w:t>2</w:t>
      </w:r>
      <w:r w:rsidRPr="00B740A0">
        <w:t>-eq tonnes) of R</w:t>
      </w:r>
      <w:r>
        <w:t>-</w:t>
      </w:r>
      <w:r w:rsidRPr="00B740A0">
        <w:t>410A, in addition to 716.92 mt (1,496,571</w:t>
      </w:r>
      <w:r>
        <w:t> </w:t>
      </w:r>
      <w:r w:rsidRPr="00B740A0">
        <w:t>CO</w:t>
      </w:r>
      <w:r w:rsidRPr="00A34976">
        <w:rPr>
          <w:vertAlign w:val="subscript"/>
        </w:rPr>
        <w:t>2</w:t>
      </w:r>
      <w:r w:rsidRPr="00B740A0">
        <w:t>-eq tonnes) under the HCFC phase-out management plan (HPMP), in the residential AC manufacturing sector to be replaced by HFC-32. The Executive Committee decided when approving the country’s KIP that irrespective of decision 84/72(e)(iii), the enterprises El Araby, Fresh, Miraco, Power and Unionaire would be eligible for a project to improve the energy efficiency of residential AC units that they manufactured under decision 94/60, subject to the criteria of decision 94/60 (decision 96/38(b)(vi)). The phase-down of HFCs with high</w:t>
      </w:r>
      <w:r>
        <w:t>-</w:t>
      </w:r>
      <w:r w:rsidRPr="00B740A0">
        <w:t>global</w:t>
      </w:r>
      <w:r>
        <w:t>-</w:t>
      </w:r>
      <w:r w:rsidRPr="00B740A0">
        <w:t>warming</w:t>
      </w:r>
      <w:r>
        <w:t>-</w:t>
      </w:r>
      <w:r w:rsidRPr="00B740A0">
        <w:t>potential (GWP) in the domestic refrigeration and residential AC manufacturing sectors will be sustained by a ban on the manufacture and import of R-410A residential ACs and HFC-based domestic refrigerators and stand-alone commercial refrigeration equipment by 1 January 2029.</w:t>
      </w:r>
    </w:p>
    <w:p w14:paraId="24BB4E06" w14:textId="6C908372" w:rsidR="003B58CF" w:rsidRPr="00693ADA" w:rsidRDefault="003B58CF" w:rsidP="003B58CF">
      <w:pPr>
        <w:pStyle w:val="Heading1"/>
        <w:keepNext/>
        <w:numPr>
          <w:ilvl w:val="0"/>
          <w:numId w:val="0"/>
        </w:numPr>
        <w:spacing w:before="240"/>
        <w:rPr>
          <w:b/>
          <w:bCs/>
        </w:rPr>
      </w:pPr>
      <w:r w:rsidRPr="00693ADA">
        <w:rPr>
          <w:b/>
          <w:bCs/>
        </w:rPr>
        <w:t>Energy-efficiency project</w:t>
      </w:r>
    </w:p>
    <w:p w14:paraId="4B85F878" w14:textId="77777777" w:rsidR="00A9204C" w:rsidRDefault="00A9204C" w:rsidP="00A9204C">
      <w:pPr>
        <w:spacing w:after="240"/>
        <w:rPr>
          <w:u w:val="single"/>
        </w:rPr>
      </w:pPr>
      <w:r w:rsidRPr="009D1205">
        <w:rPr>
          <w:u w:val="single"/>
        </w:rPr>
        <w:t>Policy, regulatory and institutional framework</w:t>
      </w:r>
    </w:p>
    <w:p w14:paraId="74E7D0EE" w14:textId="37EF60A9" w:rsidR="00895A4E" w:rsidRPr="00895A4E" w:rsidRDefault="00895A4E" w:rsidP="00895A4E">
      <w:pPr>
        <w:pStyle w:val="Heading1"/>
        <w:numPr>
          <w:ilvl w:val="0"/>
          <w:numId w:val="1"/>
        </w:numPr>
        <w:tabs>
          <w:tab w:val="num" w:pos="-2160"/>
        </w:tabs>
      </w:pPr>
      <w:r w:rsidRPr="009D1205">
        <w:t xml:space="preserve">The Government of Egypt has adopted </w:t>
      </w:r>
      <w:r w:rsidRPr="00895A4E">
        <w:t xml:space="preserve">ES:3794-2024, ES:6000-3/2018 and ES:3794-2018 for domestic refrigerators and chest freezers which are periodically revised to reflect technological advancements and to ensure harmonization with international benchmarks and </w:t>
      </w:r>
      <w:r w:rsidRPr="006213E3">
        <w:t xml:space="preserve">International Electrotechnical Commission </w:t>
      </w:r>
      <w:r>
        <w:t>(</w:t>
      </w:r>
      <w:r w:rsidRPr="00895A4E">
        <w:t>IEC) standards. Additionally, household refrigerating appliances must be in compliance with IEC</w:t>
      </w:r>
      <w:r w:rsidR="00706302">
        <w:t> </w:t>
      </w:r>
      <w:r w:rsidRPr="00895A4E">
        <w:t>62552-3. Egypt’s regulation refers to ISO</w:t>
      </w:r>
      <w:r w:rsidR="00706302">
        <w:t> </w:t>
      </w:r>
      <w:r w:rsidRPr="00895A4E">
        <w:t>16358-1:2013 AMD</w:t>
      </w:r>
      <w:r w:rsidR="00706302">
        <w:t> </w:t>
      </w:r>
      <w:r w:rsidRPr="00895A4E">
        <w:t>1:2019 for high ambient temperatures recognizing that Egypt is a high-ambient-temperature country.</w:t>
      </w:r>
    </w:p>
    <w:p w14:paraId="5044044D" w14:textId="1120BA1A" w:rsidR="00895A4E" w:rsidRDefault="00895A4E" w:rsidP="00895A4E">
      <w:pPr>
        <w:pStyle w:val="Heading1"/>
        <w:tabs>
          <w:tab w:val="num" w:pos="-2160"/>
        </w:tabs>
      </w:pPr>
      <w:r w:rsidRPr="006213E3">
        <w:t xml:space="preserve">The current </w:t>
      </w:r>
      <w:r w:rsidRPr="00933AB6">
        <w:t>ES</w:t>
      </w:r>
      <w:r w:rsidR="000D7C55" w:rsidRPr="00933AB6">
        <w:t xml:space="preserve"> </w:t>
      </w:r>
      <w:r w:rsidRPr="00933AB6">
        <w:t>3794-2024</w:t>
      </w:r>
      <w:r w:rsidR="003348B5">
        <w:t xml:space="preserve"> </w:t>
      </w:r>
      <w:r w:rsidRPr="006213E3">
        <w:t>standards generally allow for a higher maximum annual energy consumption (AEC</w:t>
      </w:r>
      <w:r w:rsidR="009F0F55" w:rsidRPr="00E754B4">
        <w:rPr>
          <w:vertAlign w:val="subscript"/>
        </w:rPr>
        <w:t>M</w:t>
      </w:r>
      <w:r w:rsidRPr="00E754B4">
        <w:rPr>
          <w:vertAlign w:val="subscript"/>
        </w:rPr>
        <w:t>ax</w:t>
      </w:r>
      <w:r w:rsidRPr="006213E3">
        <w:t>) than those recommended by United for Efficiency (U4</w:t>
      </w:r>
      <w:r>
        <w:t>E</w:t>
      </w:r>
      <w:r w:rsidRPr="006213E3">
        <w:t xml:space="preserve">), a UNEP-led initiative </w:t>
      </w:r>
      <w:r>
        <w:t>that</w:t>
      </w:r>
      <w:r w:rsidRPr="006213E3">
        <w:t xml:space="preserve"> has four categories for equipment. However, the Egyptian standard has more categories and covers more specific product types</w:t>
      </w:r>
      <w:r>
        <w:t>,</w:t>
      </w:r>
      <w:r w:rsidRPr="006213E3">
        <w:t xml:space="preserve"> as shown in table </w:t>
      </w:r>
      <w:r w:rsidR="005443D9">
        <w:t>1</w:t>
      </w:r>
      <w:r w:rsidRPr="006213E3">
        <w:t xml:space="preserve"> below.</w:t>
      </w:r>
    </w:p>
    <w:p w14:paraId="06ED1476" w14:textId="0CC73EC2" w:rsidR="00D61686" w:rsidRPr="009D1205" w:rsidRDefault="00D61686" w:rsidP="00D61686">
      <w:pPr>
        <w:rPr>
          <w:b/>
          <w:bCs/>
        </w:rPr>
      </w:pPr>
      <w:r w:rsidRPr="009D1205">
        <w:rPr>
          <w:b/>
          <w:bCs/>
        </w:rPr>
        <w:t xml:space="preserve">Table </w:t>
      </w:r>
      <w:r w:rsidR="005443D9">
        <w:rPr>
          <w:b/>
          <w:bCs/>
        </w:rPr>
        <w:t>1</w:t>
      </w:r>
      <w:r w:rsidRPr="009D1205">
        <w:rPr>
          <w:b/>
          <w:bCs/>
        </w:rPr>
        <w:t>. AEC</w:t>
      </w:r>
      <w:r w:rsidR="00275697" w:rsidRPr="00FA40BC">
        <w:rPr>
          <w:b/>
          <w:bCs/>
          <w:vertAlign w:val="subscript"/>
        </w:rPr>
        <w:t>M</w:t>
      </w:r>
      <w:r w:rsidRPr="00FA40BC">
        <w:rPr>
          <w:b/>
          <w:bCs/>
          <w:vertAlign w:val="subscript"/>
        </w:rPr>
        <w:t>ax</w:t>
      </w:r>
      <w:r w:rsidRPr="009D1205">
        <w:rPr>
          <w:b/>
          <w:bCs/>
        </w:rPr>
        <w:t xml:space="preserve"> for the Egyptian ES</w:t>
      </w:r>
      <w:r w:rsidR="000D7C55">
        <w:rPr>
          <w:b/>
          <w:bCs/>
        </w:rPr>
        <w:t xml:space="preserve"> </w:t>
      </w:r>
      <w:r w:rsidRPr="009D1205">
        <w:rPr>
          <w:b/>
          <w:bCs/>
        </w:rPr>
        <w:t>3794-2024</w:t>
      </w:r>
      <w:r w:rsidR="00920C42">
        <w:rPr>
          <w:b/>
          <w:bCs/>
        </w:rPr>
        <w:t xml:space="preserve"> </w:t>
      </w:r>
      <w:r w:rsidR="00A44192">
        <w:rPr>
          <w:b/>
          <w:bCs/>
        </w:rPr>
        <w:t xml:space="preserve">standards </w:t>
      </w:r>
      <w:r w:rsidRPr="009D1205">
        <w:rPr>
          <w:b/>
          <w:bCs/>
        </w:rPr>
        <w:t>compared to U4</w:t>
      </w:r>
      <w:r>
        <w:rPr>
          <w:b/>
          <w:bCs/>
        </w:rPr>
        <w:t>E</w:t>
      </w:r>
      <w:r w:rsidRPr="009D1205">
        <w:rPr>
          <w:b/>
          <w:bCs/>
        </w:rPr>
        <w:t xml:space="preserve"> by equipment type</w:t>
      </w:r>
    </w:p>
    <w:tbl>
      <w:tblPr>
        <w:tblStyle w:val="TableGrid"/>
        <w:tblpPr w:leftFromText="180" w:rightFromText="180" w:vertAnchor="text" w:tblpX="-5"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440"/>
        <w:gridCol w:w="2430"/>
        <w:gridCol w:w="1905"/>
      </w:tblGrid>
      <w:tr w:rsidR="00D61686" w:rsidRPr="002B0631" w14:paraId="4FD46B19" w14:textId="77777777" w:rsidTr="00700C94">
        <w:trPr>
          <w:trHeight w:val="517"/>
          <w:tblHeader/>
        </w:trPr>
        <w:tc>
          <w:tcPr>
            <w:tcW w:w="3600" w:type="dxa"/>
            <w:vAlign w:val="center"/>
          </w:tcPr>
          <w:p w14:paraId="5036B4F4" w14:textId="032D8B13" w:rsidR="00D61686" w:rsidRPr="002B0631" w:rsidRDefault="00D61686" w:rsidP="00700C94">
            <w:pPr>
              <w:jc w:val="center"/>
              <w:rPr>
                <w:b/>
                <w:bCs/>
                <w:sz w:val="20"/>
                <w:szCs w:val="20"/>
              </w:rPr>
            </w:pPr>
            <w:r w:rsidRPr="002B0631">
              <w:rPr>
                <w:b/>
                <w:bCs/>
                <w:sz w:val="20"/>
                <w:szCs w:val="20"/>
              </w:rPr>
              <w:t>ES</w:t>
            </w:r>
            <w:r>
              <w:rPr>
                <w:b/>
                <w:bCs/>
                <w:sz w:val="20"/>
                <w:szCs w:val="20"/>
              </w:rPr>
              <w:t>:</w:t>
            </w:r>
            <w:r w:rsidRPr="002B0631">
              <w:rPr>
                <w:b/>
                <w:bCs/>
                <w:sz w:val="20"/>
                <w:szCs w:val="20"/>
              </w:rPr>
              <w:t>3794-2024 Category</w:t>
            </w:r>
          </w:p>
        </w:tc>
        <w:tc>
          <w:tcPr>
            <w:tcW w:w="1440" w:type="dxa"/>
            <w:vAlign w:val="center"/>
          </w:tcPr>
          <w:p w14:paraId="5DC8D66C" w14:textId="77777777" w:rsidR="00D61686" w:rsidRPr="002B0631" w:rsidRDefault="00D61686" w:rsidP="00700C94">
            <w:pPr>
              <w:jc w:val="center"/>
              <w:rPr>
                <w:b/>
                <w:bCs/>
                <w:sz w:val="20"/>
                <w:szCs w:val="20"/>
              </w:rPr>
            </w:pPr>
            <w:r w:rsidRPr="002B0631">
              <w:rPr>
                <w:b/>
                <w:bCs/>
                <w:sz w:val="20"/>
                <w:szCs w:val="20"/>
              </w:rPr>
              <w:t>U4</w:t>
            </w:r>
            <w:r>
              <w:rPr>
                <w:b/>
                <w:bCs/>
                <w:sz w:val="20"/>
                <w:szCs w:val="20"/>
              </w:rPr>
              <w:t>E</w:t>
            </w:r>
            <w:r w:rsidRPr="002B0631">
              <w:rPr>
                <w:b/>
                <w:bCs/>
                <w:sz w:val="20"/>
                <w:szCs w:val="20"/>
              </w:rPr>
              <w:t xml:space="preserve"> Category</w:t>
            </w:r>
          </w:p>
        </w:tc>
        <w:tc>
          <w:tcPr>
            <w:tcW w:w="2430" w:type="dxa"/>
            <w:vAlign w:val="center"/>
          </w:tcPr>
          <w:p w14:paraId="56DC52DB" w14:textId="42BAC2FA" w:rsidR="00D61686" w:rsidRPr="002B0631" w:rsidRDefault="00D61686" w:rsidP="00700C94">
            <w:pPr>
              <w:jc w:val="center"/>
              <w:rPr>
                <w:b/>
                <w:bCs/>
                <w:sz w:val="20"/>
                <w:szCs w:val="20"/>
              </w:rPr>
            </w:pPr>
            <w:r w:rsidRPr="002B0631">
              <w:rPr>
                <w:b/>
                <w:bCs/>
                <w:sz w:val="20"/>
                <w:szCs w:val="20"/>
              </w:rPr>
              <w:t>AEC</w:t>
            </w:r>
            <w:r w:rsidR="00E754B4" w:rsidRPr="00E754B4">
              <w:rPr>
                <w:b/>
                <w:bCs/>
                <w:sz w:val="20"/>
                <w:szCs w:val="20"/>
                <w:vertAlign w:val="subscript"/>
              </w:rPr>
              <w:t>M</w:t>
            </w:r>
            <w:r w:rsidRPr="00E754B4">
              <w:rPr>
                <w:b/>
                <w:bCs/>
                <w:sz w:val="20"/>
                <w:szCs w:val="20"/>
                <w:vertAlign w:val="subscript"/>
              </w:rPr>
              <w:t>ax</w:t>
            </w:r>
            <w:r w:rsidR="001F3056" w:rsidRPr="002B0631">
              <w:rPr>
                <w:b/>
                <w:bCs/>
                <w:sz w:val="20"/>
                <w:szCs w:val="20"/>
              </w:rPr>
              <w:t xml:space="preserve"> –</w:t>
            </w:r>
            <w:r w:rsidR="001F3056">
              <w:rPr>
                <w:b/>
                <w:bCs/>
                <w:sz w:val="20"/>
                <w:szCs w:val="20"/>
              </w:rPr>
              <w:t xml:space="preserve"> </w:t>
            </w:r>
            <w:r w:rsidRPr="00933AB6">
              <w:rPr>
                <w:b/>
                <w:bCs/>
                <w:sz w:val="20"/>
                <w:szCs w:val="20"/>
              </w:rPr>
              <w:t>ES</w:t>
            </w:r>
            <w:r w:rsidR="00DB3235">
              <w:rPr>
                <w:b/>
                <w:bCs/>
                <w:sz w:val="20"/>
                <w:szCs w:val="20"/>
              </w:rPr>
              <w:t>:</w:t>
            </w:r>
            <w:r w:rsidRPr="00933AB6">
              <w:rPr>
                <w:b/>
                <w:bCs/>
                <w:sz w:val="20"/>
                <w:szCs w:val="20"/>
              </w:rPr>
              <w:t>3794-2024</w:t>
            </w:r>
          </w:p>
        </w:tc>
        <w:tc>
          <w:tcPr>
            <w:tcW w:w="1905" w:type="dxa"/>
            <w:vAlign w:val="center"/>
          </w:tcPr>
          <w:p w14:paraId="5D639192" w14:textId="0018C6F3" w:rsidR="00D61686" w:rsidRPr="002B0631" w:rsidRDefault="00E754B4" w:rsidP="00700C94">
            <w:pPr>
              <w:jc w:val="center"/>
              <w:rPr>
                <w:b/>
                <w:bCs/>
                <w:sz w:val="20"/>
                <w:szCs w:val="20"/>
              </w:rPr>
            </w:pPr>
            <w:r w:rsidRPr="002B0631">
              <w:rPr>
                <w:b/>
                <w:bCs/>
                <w:sz w:val="20"/>
                <w:szCs w:val="20"/>
              </w:rPr>
              <w:t>AEC</w:t>
            </w:r>
            <w:r w:rsidRPr="00DC72C5">
              <w:rPr>
                <w:b/>
                <w:bCs/>
                <w:sz w:val="20"/>
                <w:szCs w:val="20"/>
                <w:vertAlign w:val="subscript"/>
              </w:rPr>
              <w:t>Max</w:t>
            </w:r>
            <w:r w:rsidRPr="002B0631" w:rsidDel="00E754B4">
              <w:rPr>
                <w:b/>
                <w:bCs/>
                <w:sz w:val="20"/>
                <w:szCs w:val="20"/>
              </w:rPr>
              <w:t xml:space="preserve"> </w:t>
            </w:r>
            <w:r w:rsidR="00D61686" w:rsidRPr="002B0631">
              <w:rPr>
                <w:b/>
                <w:bCs/>
                <w:sz w:val="20"/>
                <w:szCs w:val="20"/>
              </w:rPr>
              <w:t>– U4</w:t>
            </w:r>
            <w:r w:rsidR="00D61686">
              <w:rPr>
                <w:b/>
                <w:bCs/>
                <w:sz w:val="20"/>
                <w:szCs w:val="20"/>
              </w:rPr>
              <w:t>E*</w:t>
            </w:r>
          </w:p>
        </w:tc>
      </w:tr>
      <w:tr w:rsidR="00D61686" w:rsidRPr="002B0631" w14:paraId="26649949" w14:textId="77777777" w:rsidTr="00700C94">
        <w:trPr>
          <w:trHeight w:val="258"/>
        </w:trPr>
        <w:tc>
          <w:tcPr>
            <w:tcW w:w="3600" w:type="dxa"/>
          </w:tcPr>
          <w:p w14:paraId="231D8EDA" w14:textId="77777777" w:rsidR="00D61686" w:rsidRPr="002B0631" w:rsidRDefault="00D61686" w:rsidP="00700C94">
            <w:pPr>
              <w:jc w:val="left"/>
              <w:rPr>
                <w:sz w:val="20"/>
                <w:szCs w:val="20"/>
              </w:rPr>
            </w:pPr>
            <w:r w:rsidRPr="002B0631">
              <w:rPr>
                <w:sz w:val="20"/>
                <w:szCs w:val="20"/>
              </w:rPr>
              <w:t>Refrigerator</w:t>
            </w:r>
          </w:p>
        </w:tc>
        <w:tc>
          <w:tcPr>
            <w:tcW w:w="1440" w:type="dxa"/>
            <w:vAlign w:val="center"/>
          </w:tcPr>
          <w:p w14:paraId="3FFE02D5" w14:textId="77777777" w:rsidR="00D61686" w:rsidRPr="002B0631" w:rsidRDefault="00D61686" w:rsidP="00700C94">
            <w:pPr>
              <w:jc w:val="center"/>
              <w:rPr>
                <w:sz w:val="20"/>
                <w:szCs w:val="20"/>
              </w:rPr>
            </w:pPr>
            <w:r w:rsidRPr="002B0631">
              <w:rPr>
                <w:sz w:val="20"/>
                <w:szCs w:val="20"/>
              </w:rPr>
              <w:t>Refrigerator</w:t>
            </w:r>
          </w:p>
        </w:tc>
        <w:tc>
          <w:tcPr>
            <w:tcW w:w="2430" w:type="dxa"/>
            <w:vAlign w:val="center"/>
          </w:tcPr>
          <w:p w14:paraId="0EBF83B8" w14:textId="77777777" w:rsidR="00D61686" w:rsidRPr="002B0631" w:rsidRDefault="00D61686" w:rsidP="00700C94">
            <w:pPr>
              <w:jc w:val="right"/>
              <w:rPr>
                <w:sz w:val="20"/>
                <w:szCs w:val="20"/>
              </w:rPr>
            </w:pPr>
            <w:r w:rsidRPr="002B0631">
              <w:rPr>
                <w:sz w:val="20"/>
                <w:szCs w:val="20"/>
              </w:rPr>
              <w:t>0.48 AV +245</w:t>
            </w:r>
          </w:p>
        </w:tc>
        <w:tc>
          <w:tcPr>
            <w:tcW w:w="1905" w:type="dxa"/>
            <w:vAlign w:val="center"/>
          </w:tcPr>
          <w:p w14:paraId="642CD141" w14:textId="77777777" w:rsidR="00D61686" w:rsidRPr="002B0631" w:rsidRDefault="00D61686" w:rsidP="00700C94">
            <w:pPr>
              <w:jc w:val="right"/>
              <w:rPr>
                <w:sz w:val="20"/>
                <w:szCs w:val="20"/>
              </w:rPr>
            </w:pPr>
            <w:r w:rsidRPr="002B0631">
              <w:rPr>
                <w:sz w:val="20"/>
                <w:szCs w:val="20"/>
              </w:rPr>
              <w:t>0.17 AV + 106</w:t>
            </w:r>
          </w:p>
        </w:tc>
      </w:tr>
      <w:tr w:rsidR="00D61686" w:rsidRPr="002B0631" w14:paraId="41DAD647" w14:textId="77777777" w:rsidTr="00700C94">
        <w:trPr>
          <w:trHeight w:val="258"/>
        </w:trPr>
        <w:tc>
          <w:tcPr>
            <w:tcW w:w="3600" w:type="dxa"/>
          </w:tcPr>
          <w:p w14:paraId="7C5943DB" w14:textId="77777777" w:rsidR="00D61686" w:rsidRPr="002B0631" w:rsidRDefault="00D61686" w:rsidP="00700C94">
            <w:pPr>
              <w:jc w:val="left"/>
              <w:rPr>
                <w:sz w:val="20"/>
                <w:szCs w:val="20"/>
              </w:rPr>
            </w:pPr>
            <w:r w:rsidRPr="002B0631">
              <w:rPr>
                <w:sz w:val="20"/>
                <w:szCs w:val="20"/>
              </w:rPr>
              <w:t>Single door refrigerator – manual defrost</w:t>
            </w:r>
          </w:p>
        </w:tc>
        <w:tc>
          <w:tcPr>
            <w:tcW w:w="1440" w:type="dxa"/>
            <w:vMerge w:val="restart"/>
            <w:vAlign w:val="center"/>
          </w:tcPr>
          <w:p w14:paraId="078D2D8F" w14:textId="77777777" w:rsidR="00D61686" w:rsidRPr="002B0631" w:rsidRDefault="00D61686" w:rsidP="00700C94">
            <w:pPr>
              <w:pStyle w:val="Default"/>
              <w:spacing w:line="276" w:lineRule="auto"/>
              <w:jc w:val="center"/>
              <w:rPr>
                <w:sz w:val="20"/>
                <w:szCs w:val="20"/>
                <w:lang w:val="en-CA"/>
              </w:rPr>
            </w:pPr>
            <w:r w:rsidRPr="002B0631">
              <w:rPr>
                <w:sz w:val="20"/>
                <w:szCs w:val="20"/>
                <w:lang w:val="en-CA"/>
              </w:rPr>
              <w:t>Refrigerator-Freezers</w:t>
            </w:r>
          </w:p>
        </w:tc>
        <w:tc>
          <w:tcPr>
            <w:tcW w:w="2430" w:type="dxa"/>
            <w:vAlign w:val="center"/>
          </w:tcPr>
          <w:p w14:paraId="4E198A4F" w14:textId="77777777" w:rsidR="00D61686" w:rsidRPr="002B0631" w:rsidRDefault="00D61686" w:rsidP="00700C94">
            <w:pPr>
              <w:jc w:val="right"/>
              <w:rPr>
                <w:sz w:val="20"/>
                <w:szCs w:val="20"/>
              </w:rPr>
            </w:pPr>
            <w:r w:rsidRPr="002B0631">
              <w:rPr>
                <w:sz w:val="20"/>
                <w:szCs w:val="20"/>
              </w:rPr>
              <w:t>0.48 AV +530</w:t>
            </w:r>
          </w:p>
        </w:tc>
        <w:tc>
          <w:tcPr>
            <w:tcW w:w="1905" w:type="dxa"/>
            <w:vMerge w:val="restart"/>
            <w:vAlign w:val="center"/>
          </w:tcPr>
          <w:p w14:paraId="44DBDDDA" w14:textId="77777777" w:rsidR="00D61686" w:rsidRPr="002B0631" w:rsidRDefault="00D61686" w:rsidP="00700C94">
            <w:pPr>
              <w:jc w:val="right"/>
              <w:rPr>
                <w:sz w:val="20"/>
                <w:szCs w:val="20"/>
              </w:rPr>
            </w:pPr>
            <w:r w:rsidRPr="002B0631">
              <w:rPr>
                <w:sz w:val="20"/>
                <w:szCs w:val="20"/>
              </w:rPr>
              <w:t>0.23 AV + 167</w:t>
            </w:r>
          </w:p>
        </w:tc>
      </w:tr>
      <w:tr w:rsidR="00D61686" w:rsidRPr="002B0631" w14:paraId="734A0F0B" w14:textId="77777777" w:rsidTr="00700C94">
        <w:trPr>
          <w:trHeight w:val="258"/>
        </w:trPr>
        <w:tc>
          <w:tcPr>
            <w:tcW w:w="3600" w:type="dxa"/>
          </w:tcPr>
          <w:p w14:paraId="035B32B8" w14:textId="77777777" w:rsidR="00D61686" w:rsidRPr="002B0631" w:rsidRDefault="00D61686" w:rsidP="00700C94">
            <w:pPr>
              <w:jc w:val="left"/>
              <w:rPr>
                <w:sz w:val="20"/>
                <w:szCs w:val="20"/>
              </w:rPr>
            </w:pPr>
            <w:r w:rsidRPr="002B0631">
              <w:rPr>
                <w:sz w:val="20"/>
                <w:szCs w:val="20"/>
              </w:rPr>
              <w:t>Double door refrigerator – semi</w:t>
            </w:r>
            <w:r>
              <w:rPr>
                <w:sz w:val="20"/>
                <w:szCs w:val="20"/>
              </w:rPr>
              <w:noBreakHyphen/>
            </w:r>
            <w:r w:rsidRPr="002B0631">
              <w:rPr>
                <w:sz w:val="20"/>
                <w:szCs w:val="20"/>
              </w:rPr>
              <w:t>no</w:t>
            </w:r>
            <w:r>
              <w:rPr>
                <w:sz w:val="20"/>
                <w:szCs w:val="20"/>
              </w:rPr>
              <w:noBreakHyphen/>
            </w:r>
            <w:r w:rsidRPr="002B0631">
              <w:rPr>
                <w:sz w:val="20"/>
                <w:szCs w:val="20"/>
              </w:rPr>
              <w:t>frost</w:t>
            </w:r>
          </w:p>
        </w:tc>
        <w:tc>
          <w:tcPr>
            <w:tcW w:w="1440" w:type="dxa"/>
            <w:vMerge/>
            <w:vAlign w:val="center"/>
          </w:tcPr>
          <w:p w14:paraId="5CB576E9" w14:textId="77777777" w:rsidR="00D61686" w:rsidRPr="002B0631" w:rsidRDefault="00D61686" w:rsidP="00700C94">
            <w:pPr>
              <w:pStyle w:val="Default"/>
              <w:spacing w:line="276" w:lineRule="auto"/>
              <w:jc w:val="center"/>
              <w:rPr>
                <w:sz w:val="20"/>
                <w:szCs w:val="20"/>
                <w:lang w:val="en-CA"/>
              </w:rPr>
            </w:pPr>
          </w:p>
        </w:tc>
        <w:tc>
          <w:tcPr>
            <w:tcW w:w="2430" w:type="dxa"/>
            <w:vAlign w:val="center"/>
          </w:tcPr>
          <w:p w14:paraId="389FC015" w14:textId="77777777" w:rsidR="00D61686" w:rsidRPr="002B0631" w:rsidRDefault="00D61686" w:rsidP="00700C94">
            <w:pPr>
              <w:jc w:val="right"/>
              <w:rPr>
                <w:sz w:val="20"/>
                <w:szCs w:val="20"/>
              </w:rPr>
            </w:pPr>
            <w:r w:rsidRPr="002B0631">
              <w:rPr>
                <w:sz w:val="20"/>
                <w:szCs w:val="20"/>
              </w:rPr>
              <w:t>0.37 AV + 650</w:t>
            </w:r>
          </w:p>
        </w:tc>
        <w:tc>
          <w:tcPr>
            <w:tcW w:w="1905" w:type="dxa"/>
            <w:vMerge/>
            <w:vAlign w:val="center"/>
          </w:tcPr>
          <w:p w14:paraId="6398ADA2" w14:textId="77777777" w:rsidR="00D61686" w:rsidRPr="002B0631" w:rsidRDefault="00D61686" w:rsidP="00700C94">
            <w:pPr>
              <w:jc w:val="right"/>
              <w:rPr>
                <w:sz w:val="20"/>
                <w:szCs w:val="20"/>
              </w:rPr>
            </w:pPr>
          </w:p>
        </w:tc>
      </w:tr>
      <w:tr w:rsidR="00D61686" w:rsidRPr="002B0631" w14:paraId="1EF2302C" w14:textId="77777777" w:rsidTr="00700C94">
        <w:trPr>
          <w:trHeight w:val="258"/>
        </w:trPr>
        <w:tc>
          <w:tcPr>
            <w:tcW w:w="3600" w:type="dxa"/>
          </w:tcPr>
          <w:p w14:paraId="7B30081D" w14:textId="73C3BCBC" w:rsidR="00D61686" w:rsidRPr="002B0631" w:rsidRDefault="00D61686" w:rsidP="00700C94">
            <w:pPr>
              <w:jc w:val="left"/>
              <w:rPr>
                <w:sz w:val="20"/>
                <w:szCs w:val="20"/>
              </w:rPr>
            </w:pPr>
            <w:r w:rsidRPr="002B0631">
              <w:rPr>
                <w:sz w:val="20"/>
                <w:szCs w:val="20"/>
              </w:rPr>
              <w:t xml:space="preserve">Multi-Door </w:t>
            </w:r>
            <w:r w:rsidR="00C7236F">
              <w:rPr>
                <w:sz w:val="20"/>
                <w:szCs w:val="20"/>
              </w:rPr>
              <w:t>r</w:t>
            </w:r>
            <w:r w:rsidR="00C7236F" w:rsidRPr="002B0631">
              <w:rPr>
                <w:sz w:val="20"/>
                <w:szCs w:val="20"/>
              </w:rPr>
              <w:t xml:space="preserve">efrigerator </w:t>
            </w:r>
            <w:r w:rsidR="00E723CC" w:rsidRPr="002B0631">
              <w:rPr>
                <w:sz w:val="20"/>
                <w:szCs w:val="20"/>
              </w:rPr>
              <w:t>–</w:t>
            </w:r>
            <w:r w:rsidRPr="002B0631">
              <w:rPr>
                <w:sz w:val="20"/>
                <w:szCs w:val="20"/>
              </w:rPr>
              <w:t xml:space="preserve"> no-frost</w:t>
            </w:r>
          </w:p>
        </w:tc>
        <w:tc>
          <w:tcPr>
            <w:tcW w:w="1440" w:type="dxa"/>
            <w:vMerge/>
            <w:vAlign w:val="center"/>
          </w:tcPr>
          <w:p w14:paraId="7CB428C2" w14:textId="77777777" w:rsidR="00D61686" w:rsidRPr="002B0631" w:rsidRDefault="00D61686" w:rsidP="00700C94">
            <w:pPr>
              <w:pStyle w:val="Default"/>
              <w:spacing w:line="276" w:lineRule="auto"/>
              <w:jc w:val="center"/>
              <w:rPr>
                <w:sz w:val="20"/>
                <w:szCs w:val="20"/>
                <w:lang w:val="en-CA"/>
              </w:rPr>
            </w:pPr>
          </w:p>
        </w:tc>
        <w:tc>
          <w:tcPr>
            <w:tcW w:w="2430" w:type="dxa"/>
            <w:vAlign w:val="center"/>
          </w:tcPr>
          <w:p w14:paraId="268C8DCB" w14:textId="77777777" w:rsidR="00D61686" w:rsidRPr="002B0631" w:rsidRDefault="00D61686" w:rsidP="00700C94">
            <w:pPr>
              <w:jc w:val="right"/>
              <w:rPr>
                <w:sz w:val="20"/>
                <w:szCs w:val="20"/>
              </w:rPr>
            </w:pPr>
            <w:r w:rsidRPr="002B0631">
              <w:rPr>
                <w:sz w:val="20"/>
                <w:szCs w:val="20"/>
              </w:rPr>
              <w:t>0.57 AV + 800</w:t>
            </w:r>
          </w:p>
        </w:tc>
        <w:tc>
          <w:tcPr>
            <w:tcW w:w="1905" w:type="dxa"/>
            <w:vMerge/>
            <w:vAlign w:val="center"/>
          </w:tcPr>
          <w:p w14:paraId="79286D33" w14:textId="77777777" w:rsidR="00D61686" w:rsidRPr="002B0631" w:rsidRDefault="00D61686" w:rsidP="00700C94">
            <w:pPr>
              <w:jc w:val="right"/>
              <w:rPr>
                <w:sz w:val="20"/>
                <w:szCs w:val="20"/>
              </w:rPr>
            </w:pPr>
          </w:p>
        </w:tc>
      </w:tr>
      <w:tr w:rsidR="00D61686" w:rsidRPr="002B0631" w14:paraId="3602CFCD" w14:textId="77777777" w:rsidTr="00700C94">
        <w:trPr>
          <w:trHeight w:val="258"/>
        </w:trPr>
        <w:tc>
          <w:tcPr>
            <w:tcW w:w="3600" w:type="dxa"/>
          </w:tcPr>
          <w:p w14:paraId="4C2EB82A" w14:textId="77777777" w:rsidR="00D61686" w:rsidRPr="002B0631" w:rsidRDefault="00D61686" w:rsidP="00700C94">
            <w:pPr>
              <w:jc w:val="left"/>
              <w:rPr>
                <w:sz w:val="20"/>
                <w:szCs w:val="20"/>
              </w:rPr>
            </w:pPr>
            <w:r w:rsidRPr="002B0631">
              <w:rPr>
                <w:sz w:val="20"/>
                <w:szCs w:val="20"/>
              </w:rPr>
              <w:t>Small refrigerators with freezers &lt;</w:t>
            </w:r>
            <w:r>
              <w:rPr>
                <w:sz w:val="20"/>
                <w:szCs w:val="20"/>
              </w:rPr>
              <w:t> </w:t>
            </w:r>
            <w:r w:rsidRPr="002B0631">
              <w:rPr>
                <w:sz w:val="20"/>
                <w:szCs w:val="20"/>
              </w:rPr>
              <w:t>14</w:t>
            </w:r>
            <w:r>
              <w:rPr>
                <w:sz w:val="20"/>
                <w:szCs w:val="20"/>
              </w:rPr>
              <w:t> </w:t>
            </w:r>
            <w:r w:rsidRPr="002B0631">
              <w:rPr>
                <w:sz w:val="20"/>
                <w:szCs w:val="20"/>
              </w:rPr>
              <w:t>l</w:t>
            </w:r>
          </w:p>
        </w:tc>
        <w:tc>
          <w:tcPr>
            <w:tcW w:w="1440" w:type="dxa"/>
            <w:vMerge/>
            <w:vAlign w:val="center"/>
          </w:tcPr>
          <w:p w14:paraId="375BF53B" w14:textId="77777777" w:rsidR="00D61686" w:rsidRPr="002B0631" w:rsidRDefault="00D61686" w:rsidP="00700C94">
            <w:pPr>
              <w:pStyle w:val="Default"/>
              <w:spacing w:line="276" w:lineRule="auto"/>
              <w:jc w:val="center"/>
              <w:rPr>
                <w:sz w:val="20"/>
                <w:szCs w:val="20"/>
                <w:lang w:val="en-CA"/>
              </w:rPr>
            </w:pPr>
          </w:p>
        </w:tc>
        <w:tc>
          <w:tcPr>
            <w:tcW w:w="2430" w:type="dxa"/>
            <w:vAlign w:val="center"/>
          </w:tcPr>
          <w:p w14:paraId="5DDBA755" w14:textId="77777777" w:rsidR="00D61686" w:rsidRPr="002B0631" w:rsidRDefault="00D61686" w:rsidP="00700C94">
            <w:pPr>
              <w:jc w:val="right"/>
              <w:rPr>
                <w:sz w:val="20"/>
                <w:szCs w:val="20"/>
              </w:rPr>
            </w:pPr>
            <w:r w:rsidRPr="002B0631">
              <w:rPr>
                <w:sz w:val="20"/>
                <w:szCs w:val="20"/>
              </w:rPr>
              <w:t>0.84 AV + 295</w:t>
            </w:r>
          </w:p>
        </w:tc>
        <w:tc>
          <w:tcPr>
            <w:tcW w:w="1905" w:type="dxa"/>
            <w:vMerge/>
            <w:vAlign w:val="center"/>
          </w:tcPr>
          <w:p w14:paraId="4EAF4BFC" w14:textId="77777777" w:rsidR="00D61686" w:rsidRPr="002B0631" w:rsidRDefault="00D61686" w:rsidP="00700C94">
            <w:pPr>
              <w:jc w:val="right"/>
              <w:rPr>
                <w:sz w:val="20"/>
                <w:szCs w:val="20"/>
              </w:rPr>
            </w:pPr>
          </w:p>
        </w:tc>
      </w:tr>
      <w:tr w:rsidR="00D61686" w:rsidRPr="002B0631" w14:paraId="6308C860" w14:textId="77777777" w:rsidTr="00700C94">
        <w:trPr>
          <w:trHeight w:val="258"/>
        </w:trPr>
        <w:tc>
          <w:tcPr>
            <w:tcW w:w="3600" w:type="dxa"/>
            <w:vAlign w:val="center"/>
          </w:tcPr>
          <w:p w14:paraId="24EAA95E" w14:textId="58F99709" w:rsidR="00D61686" w:rsidRPr="002B0631" w:rsidRDefault="00D61686" w:rsidP="00700C94">
            <w:pPr>
              <w:jc w:val="left"/>
              <w:rPr>
                <w:sz w:val="20"/>
                <w:szCs w:val="20"/>
              </w:rPr>
            </w:pPr>
            <w:r w:rsidRPr="002B0631">
              <w:rPr>
                <w:sz w:val="20"/>
                <w:szCs w:val="20"/>
              </w:rPr>
              <w:t>Vertical freezer – manual defrost</w:t>
            </w:r>
          </w:p>
        </w:tc>
        <w:tc>
          <w:tcPr>
            <w:tcW w:w="1440" w:type="dxa"/>
            <w:vMerge w:val="restart"/>
            <w:vAlign w:val="center"/>
          </w:tcPr>
          <w:p w14:paraId="59702FF9" w14:textId="77777777" w:rsidR="00D61686" w:rsidRPr="002B0631" w:rsidRDefault="00D61686" w:rsidP="00700C94">
            <w:pPr>
              <w:pStyle w:val="Default"/>
              <w:spacing w:line="276" w:lineRule="auto"/>
              <w:jc w:val="center"/>
              <w:rPr>
                <w:sz w:val="20"/>
                <w:szCs w:val="20"/>
                <w:lang w:val="en-CA"/>
              </w:rPr>
            </w:pPr>
            <w:r w:rsidRPr="002B0631">
              <w:rPr>
                <w:sz w:val="20"/>
                <w:szCs w:val="20"/>
                <w:lang w:val="en-CA"/>
              </w:rPr>
              <w:t>Freezers</w:t>
            </w:r>
          </w:p>
        </w:tc>
        <w:tc>
          <w:tcPr>
            <w:tcW w:w="2430" w:type="dxa"/>
          </w:tcPr>
          <w:p w14:paraId="3FED3F78" w14:textId="77777777" w:rsidR="00D61686" w:rsidRPr="002B0631" w:rsidRDefault="00D61686" w:rsidP="00700C94">
            <w:pPr>
              <w:jc w:val="right"/>
              <w:rPr>
                <w:sz w:val="20"/>
                <w:szCs w:val="20"/>
              </w:rPr>
            </w:pPr>
            <w:r w:rsidRPr="002B0631">
              <w:rPr>
                <w:sz w:val="20"/>
                <w:szCs w:val="20"/>
              </w:rPr>
              <w:t>0.36 AV + 370</w:t>
            </w:r>
          </w:p>
        </w:tc>
        <w:tc>
          <w:tcPr>
            <w:tcW w:w="1905" w:type="dxa"/>
            <w:vMerge w:val="restart"/>
            <w:vAlign w:val="center"/>
          </w:tcPr>
          <w:p w14:paraId="0BA8BA89" w14:textId="77777777" w:rsidR="00D61686" w:rsidRPr="002B0631" w:rsidRDefault="00D61686" w:rsidP="00700C94">
            <w:pPr>
              <w:jc w:val="right"/>
              <w:rPr>
                <w:sz w:val="20"/>
                <w:szCs w:val="20"/>
              </w:rPr>
            </w:pPr>
            <w:r w:rsidRPr="002B0631">
              <w:rPr>
                <w:sz w:val="20"/>
                <w:szCs w:val="20"/>
              </w:rPr>
              <w:t>0.214 AV + 197</w:t>
            </w:r>
          </w:p>
        </w:tc>
      </w:tr>
      <w:tr w:rsidR="00D61686" w:rsidRPr="002B0631" w14:paraId="211A1F5C" w14:textId="77777777" w:rsidTr="00700C94">
        <w:trPr>
          <w:trHeight w:val="258"/>
        </w:trPr>
        <w:tc>
          <w:tcPr>
            <w:tcW w:w="3600" w:type="dxa"/>
            <w:vAlign w:val="center"/>
          </w:tcPr>
          <w:p w14:paraId="62FBE3F7" w14:textId="6F0EB42C" w:rsidR="00D61686" w:rsidRPr="002B0631" w:rsidRDefault="00D61686" w:rsidP="00700C94">
            <w:pPr>
              <w:rPr>
                <w:sz w:val="20"/>
                <w:szCs w:val="20"/>
              </w:rPr>
            </w:pPr>
            <w:r w:rsidRPr="002B0631">
              <w:rPr>
                <w:sz w:val="20"/>
                <w:szCs w:val="20"/>
              </w:rPr>
              <w:lastRenderedPageBreak/>
              <w:t>Vertical freezer – no-frost</w:t>
            </w:r>
          </w:p>
        </w:tc>
        <w:tc>
          <w:tcPr>
            <w:tcW w:w="1440" w:type="dxa"/>
            <w:vMerge/>
          </w:tcPr>
          <w:p w14:paraId="74655371" w14:textId="77777777" w:rsidR="00D61686" w:rsidRPr="002B0631" w:rsidRDefault="00D61686" w:rsidP="00700C94">
            <w:pPr>
              <w:pStyle w:val="Default"/>
              <w:spacing w:line="276" w:lineRule="auto"/>
              <w:rPr>
                <w:sz w:val="20"/>
                <w:szCs w:val="20"/>
                <w:lang w:val="en-CA"/>
              </w:rPr>
            </w:pPr>
          </w:p>
        </w:tc>
        <w:tc>
          <w:tcPr>
            <w:tcW w:w="2430" w:type="dxa"/>
            <w:vAlign w:val="center"/>
          </w:tcPr>
          <w:p w14:paraId="6E3F18A6" w14:textId="77777777" w:rsidR="00D61686" w:rsidRPr="002B0631" w:rsidRDefault="00D61686" w:rsidP="00700C94">
            <w:pPr>
              <w:jc w:val="right"/>
              <w:rPr>
                <w:sz w:val="20"/>
                <w:szCs w:val="20"/>
              </w:rPr>
            </w:pPr>
            <w:r w:rsidRPr="002B0631">
              <w:rPr>
                <w:sz w:val="20"/>
                <w:szCs w:val="20"/>
              </w:rPr>
              <w:t>0.53 AV + 420</w:t>
            </w:r>
          </w:p>
        </w:tc>
        <w:tc>
          <w:tcPr>
            <w:tcW w:w="1905" w:type="dxa"/>
            <w:vMerge/>
            <w:vAlign w:val="center"/>
          </w:tcPr>
          <w:p w14:paraId="05A1893A" w14:textId="77777777" w:rsidR="00D61686" w:rsidRPr="002B0631" w:rsidRDefault="00D61686" w:rsidP="00700C94">
            <w:pPr>
              <w:jc w:val="center"/>
              <w:rPr>
                <w:sz w:val="20"/>
                <w:szCs w:val="20"/>
              </w:rPr>
            </w:pPr>
          </w:p>
        </w:tc>
      </w:tr>
      <w:tr w:rsidR="00D61686" w:rsidRPr="002B0631" w14:paraId="0F5E28CA" w14:textId="77777777" w:rsidTr="00700C94">
        <w:trPr>
          <w:trHeight w:val="258"/>
        </w:trPr>
        <w:tc>
          <w:tcPr>
            <w:tcW w:w="3600" w:type="dxa"/>
          </w:tcPr>
          <w:p w14:paraId="0231C320" w14:textId="77777777" w:rsidR="00D61686" w:rsidRPr="002B0631" w:rsidRDefault="00D61686" w:rsidP="00700C94">
            <w:pPr>
              <w:jc w:val="left"/>
              <w:rPr>
                <w:sz w:val="20"/>
                <w:szCs w:val="20"/>
              </w:rPr>
            </w:pPr>
            <w:r w:rsidRPr="002B0631">
              <w:rPr>
                <w:sz w:val="20"/>
                <w:szCs w:val="20"/>
              </w:rPr>
              <w:t>Chest freezer</w:t>
            </w:r>
          </w:p>
        </w:tc>
        <w:tc>
          <w:tcPr>
            <w:tcW w:w="1440" w:type="dxa"/>
            <w:vMerge/>
          </w:tcPr>
          <w:p w14:paraId="4A1746AA" w14:textId="77777777" w:rsidR="00D61686" w:rsidRPr="002B0631" w:rsidRDefault="00D61686" w:rsidP="00700C94">
            <w:pPr>
              <w:pStyle w:val="Default"/>
              <w:spacing w:line="276" w:lineRule="auto"/>
              <w:rPr>
                <w:sz w:val="20"/>
                <w:szCs w:val="20"/>
                <w:lang w:val="en-CA"/>
              </w:rPr>
            </w:pPr>
          </w:p>
        </w:tc>
        <w:tc>
          <w:tcPr>
            <w:tcW w:w="2430" w:type="dxa"/>
            <w:vAlign w:val="center"/>
          </w:tcPr>
          <w:p w14:paraId="79FECFC2" w14:textId="77777777" w:rsidR="00D61686" w:rsidRPr="002B0631" w:rsidRDefault="00D61686" w:rsidP="00700C94">
            <w:pPr>
              <w:jc w:val="right"/>
              <w:rPr>
                <w:sz w:val="20"/>
                <w:szCs w:val="20"/>
              </w:rPr>
            </w:pPr>
            <w:r w:rsidRPr="002B0631">
              <w:rPr>
                <w:sz w:val="20"/>
                <w:szCs w:val="20"/>
              </w:rPr>
              <w:t>0.39 AV+ 490</w:t>
            </w:r>
          </w:p>
        </w:tc>
        <w:tc>
          <w:tcPr>
            <w:tcW w:w="1905" w:type="dxa"/>
            <w:vMerge/>
            <w:vAlign w:val="center"/>
          </w:tcPr>
          <w:p w14:paraId="3F753AD1" w14:textId="77777777" w:rsidR="00D61686" w:rsidRPr="002B0631" w:rsidRDefault="00D61686" w:rsidP="00700C94">
            <w:pPr>
              <w:jc w:val="center"/>
              <w:rPr>
                <w:sz w:val="20"/>
                <w:szCs w:val="20"/>
              </w:rPr>
            </w:pPr>
          </w:p>
        </w:tc>
      </w:tr>
    </w:tbl>
    <w:p w14:paraId="2A4F7E16" w14:textId="13A1FABC" w:rsidR="00D61686" w:rsidRPr="00D61686" w:rsidRDefault="00D61686" w:rsidP="00D61686">
      <w:pPr>
        <w:pStyle w:val="Heading1"/>
        <w:numPr>
          <w:ilvl w:val="0"/>
          <w:numId w:val="0"/>
        </w:numPr>
        <w:rPr>
          <w:sz w:val="18"/>
          <w:szCs w:val="18"/>
        </w:rPr>
      </w:pPr>
      <w:r w:rsidRPr="00ED2D1E">
        <w:rPr>
          <w:sz w:val="18"/>
          <w:szCs w:val="18"/>
        </w:rPr>
        <w:t>* AEC</w:t>
      </w:r>
      <w:r w:rsidR="0010708F" w:rsidRPr="0010708F">
        <w:rPr>
          <w:sz w:val="18"/>
          <w:szCs w:val="18"/>
          <w:vertAlign w:val="subscript"/>
        </w:rPr>
        <w:t>M</w:t>
      </w:r>
      <w:r w:rsidRPr="0010708F">
        <w:rPr>
          <w:sz w:val="18"/>
          <w:szCs w:val="18"/>
          <w:vertAlign w:val="subscript"/>
        </w:rPr>
        <w:t>ax</w:t>
      </w:r>
      <w:r w:rsidR="008B7059">
        <w:rPr>
          <w:sz w:val="18"/>
          <w:szCs w:val="18"/>
        </w:rPr>
        <w:t xml:space="preserve"> </w:t>
      </w:r>
      <w:r w:rsidRPr="00ED2D1E">
        <w:rPr>
          <w:sz w:val="18"/>
          <w:szCs w:val="18"/>
        </w:rPr>
        <w:t>-</w:t>
      </w:r>
      <w:r w:rsidR="008B7059">
        <w:rPr>
          <w:sz w:val="18"/>
          <w:szCs w:val="18"/>
        </w:rPr>
        <w:t xml:space="preserve"> </w:t>
      </w:r>
      <w:r w:rsidRPr="00ED2D1E">
        <w:rPr>
          <w:sz w:val="18"/>
          <w:szCs w:val="18"/>
        </w:rPr>
        <w:t xml:space="preserve">U4E is adjusted for </w:t>
      </w:r>
      <w:r w:rsidR="002F3588">
        <w:rPr>
          <w:sz w:val="18"/>
          <w:szCs w:val="18"/>
        </w:rPr>
        <w:t>the</w:t>
      </w:r>
      <w:r w:rsidRPr="00ED2D1E">
        <w:rPr>
          <w:sz w:val="18"/>
          <w:szCs w:val="18"/>
        </w:rPr>
        <w:t xml:space="preserve"> </w:t>
      </w:r>
      <w:r w:rsidR="0069216D" w:rsidRPr="002F3588">
        <w:rPr>
          <w:sz w:val="18"/>
          <w:szCs w:val="18"/>
        </w:rPr>
        <w:t>25℃-test</w:t>
      </w:r>
      <w:r w:rsidR="002F3588" w:rsidRPr="002F3588">
        <w:rPr>
          <w:sz w:val="18"/>
          <w:szCs w:val="18"/>
        </w:rPr>
        <w:t xml:space="preserve"> condition used by Egypt</w:t>
      </w:r>
      <w:r w:rsidRPr="00ED2D1E">
        <w:rPr>
          <w:sz w:val="18"/>
          <w:szCs w:val="18"/>
        </w:rPr>
        <w:t>.</w:t>
      </w:r>
      <w:r w:rsidRPr="00D61686">
        <w:rPr>
          <w:sz w:val="18"/>
          <w:szCs w:val="18"/>
        </w:rPr>
        <w:t xml:space="preserve"> This issue is further </w:t>
      </w:r>
      <w:r w:rsidRPr="00AB1AED">
        <w:rPr>
          <w:sz w:val="18"/>
          <w:szCs w:val="18"/>
        </w:rPr>
        <w:t xml:space="preserve">discussed in paragraph </w:t>
      </w:r>
      <w:r w:rsidR="002A1738" w:rsidRPr="00AB1AED">
        <w:rPr>
          <w:sz w:val="18"/>
          <w:szCs w:val="18"/>
        </w:rPr>
        <w:t>101</w:t>
      </w:r>
      <w:r w:rsidRPr="00AB1AED">
        <w:rPr>
          <w:sz w:val="18"/>
          <w:szCs w:val="18"/>
        </w:rPr>
        <w:t>.</w:t>
      </w:r>
    </w:p>
    <w:p w14:paraId="30E61F41" w14:textId="504A31A9" w:rsidR="00DA6C82" w:rsidRDefault="006477E6" w:rsidP="001F5004">
      <w:pPr>
        <w:pStyle w:val="Heading1"/>
        <w:tabs>
          <w:tab w:val="num" w:pos="-2160"/>
        </w:tabs>
      </w:pPr>
      <w:r w:rsidRPr="00653849">
        <w:t>The current standards and regulations for labelling domestic refrigeration equipment can vary from A</w:t>
      </w:r>
      <w:r w:rsidR="004C7625" w:rsidRPr="00653849">
        <w:t xml:space="preserve"> (</w:t>
      </w:r>
      <w:r w:rsidR="000421A2" w:rsidRPr="00653849">
        <w:t>IEE</w:t>
      </w:r>
      <w:r w:rsidR="002047D8">
        <w:rPr>
          <w:rStyle w:val="FootnoteReference"/>
        </w:rPr>
        <w:footnoteReference w:id="27"/>
      </w:r>
      <w:r w:rsidR="000421A2" w:rsidRPr="00653849">
        <w:t xml:space="preserve"> ≤ 45)</w:t>
      </w:r>
      <w:r w:rsidRPr="00653849">
        <w:t xml:space="preserve"> to E </w:t>
      </w:r>
      <w:r w:rsidR="00901A8A" w:rsidRPr="00653849">
        <w:t xml:space="preserve">(75 &lt; IEE ≤ 85) with the </w:t>
      </w:r>
      <w:r w:rsidR="00A467EE" w:rsidRPr="009D1205">
        <w:t xml:space="preserve">minimum energy performance standards </w:t>
      </w:r>
      <w:r w:rsidR="00A467EE">
        <w:t>(</w:t>
      </w:r>
      <w:r w:rsidR="00901A8A" w:rsidRPr="00653849">
        <w:t>MEPS</w:t>
      </w:r>
      <w:r w:rsidR="00A467EE">
        <w:t>)</w:t>
      </w:r>
      <w:r w:rsidR="00901A8A" w:rsidRPr="00653849">
        <w:t xml:space="preserve"> </w:t>
      </w:r>
      <w:r w:rsidR="00754AF5" w:rsidRPr="00653849">
        <w:t>equal</w:t>
      </w:r>
      <w:r w:rsidR="00A172E8" w:rsidRPr="00653849">
        <w:t xml:space="preserve"> to </w:t>
      </w:r>
      <w:r w:rsidR="00AB787F" w:rsidRPr="00653849">
        <w:t>IEE</w:t>
      </w:r>
      <w:r w:rsidR="00514888">
        <w:t> </w:t>
      </w:r>
      <w:r w:rsidR="00AB787F" w:rsidRPr="00653849">
        <w:t>85; and these</w:t>
      </w:r>
      <w:r w:rsidRPr="00653849">
        <w:t xml:space="preserve"> will be enforced in 2025 through to 31 December 2026</w:t>
      </w:r>
      <w:r w:rsidR="00AB787F" w:rsidRPr="00653849">
        <w:t>.</w:t>
      </w:r>
      <w:r w:rsidR="00257C16" w:rsidRPr="00653849">
        <w:t xml:space="preserve"> The </w:t>
      </w:r>
      <w:r w:rsidR="007E7506">
        <w:t>i</w:t>
      </w:r>
      <w:r w:rsidR="00257C16" w:rsidRPr="00653849">
        <w:t xml:space="preserve">ndex is set to be updated in 2027 to </w:t>
      </w:r>
      <w:r w:rsidR="00AB787F" w:rsidRPr="00653849">
        <w:t xml:space="preserve">A (IEE ≤ </w:t>
      </w:r>
      <w:r w:rsidR="00257C16" w:rsidRPr="00653849">
        <w:t>3</w:t>
      </w:r>
      <w:r w:rsidR="00AB787F" w:rsidRPr="00653849">
        <w:t>5) to E (</w:t>
      </w:r>
      <w:r w:rsidR="00324D08">
        <w:t>6</w:t>
      </w:r>
      <w:r w:rsidR="00AB787F" w:rsidRPr="00653849">
        <w:t xml:space="preserve">5 &lt; IEE ≤ </w:t>
      </w:r>
      <w:r w:rsidR="00257C16" w:rsidRPr="00653849">
        <w:t>7</w:t>
      </w:r>
      <w:r w:rsidR="00AB787F" w:rsidRPr="00653849">
        <w:t xml:space="preserve">5) with the MEPS equal to IEE </w:t>
      </w:r>
      <w:r w:rsidR="0015095E" w:rsidRPr="00653849">
        <w:t>7</w:t>
      </w:r>
      <w:r w:rsidR="00AB787F" w:rsidRPr="00653849">
        <w:t>5</w:t>
      </w:r>
      <w:r w:rsidR="0015095E" w:rsidRPr="00653849">
        <w:t>.</w:t>
      </w:r>
      <w:r w:rsidR="003F4ECA">
        <w:t xml:space="preserve"> </w:t>
      </w:r>
      <w:r w:rsidR="00DA6C82" w:rsidRPr="00DA6C82">
        <w:t xml:space="preserve">The seasonal energy efficiency standard in Egypt for room and ducted </w:t>
      </w:r>
      <w:r w:rsidR="008E1F19">
        <w:t>ACs</w:t>
      </w:r>
      <w:r w:rsidR="00DA6C82" w:rsidRPr="00DA6C82">
        <w:t xml:space="preserve"> and the requirements for both fixed-speed and inverter AC</w:t>
      </w:r>
      <w:r w:rsidR="00F677A9">
        <w:t>s</w:t>
      </w:r>
      <w:r w:rsidR="00DA6C82" w:rsidRPr="00DA6C82">
        <w:t xml:space="preserve"> </w:t>
      </w:r>
      <w:r w:rsidR="00BA101B">
        <w:t>are</w:t>
      </w:r>
      <w:r w:rsidR="00DA6C82" w:rsidRPr="00DA6C82">
        <w:t xml:space="preserve"> ES:3795</w:t>
      </w:r>
      <w:r w:rsidR="002A3A9D">
        <w:t>-</w:t>
      </w:r>
      <w:r w:rsidR="00DA6C82" w:rsidRPr="00DA6C82">
        <w:t>2023.</w:t>
      </w:r>
      <w:r w:rsidR="00DA6C82" w:rsidRPr="005443D9">
        <w:rPr>
          <w:vertAlign w:val="superscript"/>
        </w:rPr>
        <w:footnoteReference w:id="28"/>
      </w:r>
      <w:r w:rsidR="00DA6C82" w:rsidRPr="005443D9">
        <w:rPr>
          <w:vertAlign w:val="superscript"/>
        </w:rPr>
        <w:t xml:space="preserve"> </w:t>
      </w:r>
      <w:r w:rsidR="00DA6C82" w:rsidRPr="00DA6C82">
        <w:t>The standard refers to international best practices for measurements.</w:t>
      </w:r>
      <w:r w:rsidR="00DA6C82" w:rsidRPr="007F28CA">
        <w:rPr>
          <w:vertAlign w:val="superscript"/>
        </w:rPr>
        <w:footnoteReference w:id="29"/>
      </w:r>
      <w:r w:rsidR="00DA6C82" w:rsidRPr="00DA6C82">
        <w:t xml:space="preserve"> The labelling standards set out seven levels (S1-S7) for the Seasonal Energy</w:t>
      </w:r>
      <w:r w:rsidR="00DA6C82" w:rsidRPr="00DA6C82">
        <w:noBreakHyphen/>
        <w:t>Efficiency Ratio (SEER) for equipment, with S1 being the MEPS for fixed-speed equipment and S2 being the MEPS for variable-speed or inverter technologies. The current SEER labelling values and those scheduled for 2027 are shown in table </w:t>
      </w:r>
      <w:r w:rsidR="005443D9">
        <w:t>2</w:t>
      </w:r>
      <w:r w:rsidR="00DA6C82" w:rsidRPr="00DA6C82">
        <w:t xml:space="preserve"> below. </w:t>
      </w:r>
      <w:r w:rsidR="00DA6C82" w:rsidRPr="003415A8">
        <w:t>Further background information on the policy and regulatory and institutional framework is presented in paragraphs </w:t>
      </w:r>
      <w:r w:rsidR="002A1738" w:rsidRPr="003415A8">
        <w:t>57</w:t>
      </w:r>
      <w:r w:rsidR="00DA6C82" w:rsidRPr="003415A8">
        <w:t xml:space="preserve"> </w:t>
      </w:r>
      <w:r w:rsidR="00EA1C2F" w:rsidRPr="003415A8">
        <w:t xml:space="preserve">to </w:t>
      </w:r>
      <w:r w:rsidR="002A1738" w:rsidRPr="003415A8">
        <w:t>59</w:t>
      </w:r>
      <w:r w:rsidR="00DA6C82" w:rsidRPr="003415A8">
        <w:t xml:space="preserve"> of the</w:t>
      </w:r>
      <w:r w:rsidR="00DA6C82" w:rsidRPr="00DA6C82">
        <w:t xml:space="preserve"> present document.</w:t>
      </w:r>
    </w:p>
    <w:p w14:paraId="107B976A" w14:textId="19402E9A" w:rsidR="003F4ECA" w:rsidRPr="0062618A" w:rsidRDefault="003F4ECA" w:rsidP="00884362">
      <w:pPr>
        <w:keepNext/>
        <w:keepLines/>
        <w:widowControl w:val="0"/>
        <w:rPr>
          <w:b/>
          <w:bCs/>
        </w:rPr>
      </w:pPr>
      <w:r w:rsidRPr="0062618A">
        <w:rPr>
          <w:b/>
          <w:bCs/>
          <w:lang w:val="en-US"/>
        </w:rPr>
        <w:t xml:space="preserve">Table </w:t>
      </w:r>
      <w:r w:rsidR="005443D9">
        <w:rPr>
          <w:b/>
          <w:bCs/>
          <w:lang w:val="en-US"/>
        </w:rPr>
        <w:t>2</w:t>
      </w:r>
      <w:r w:rsidRPr="0062618A">
        <w:rPr>
          <w:b/>
          <w:bCs/>
          <w:lang w:val="en-US"/>
        </w:rPr>
        <w:t xml:space="preserve">. </w:t>
      </w:r>
      <w:r w:rsidR="0062618A" w:rsidRPr="005443D9">
        <w:rPr>
          <w:b/>
          <w:bCs/>
        </w:rPr>
        <w:t>SEER labelling index for AC equipment</w:t>
      </w:r>
      <w:r w:rsidR="005443D9">
        <w:rPr>
          <w:b/>
          <w:bCs/>
        </w:rPr>
        <w:t>, in Egypt</w:t>
      </w:r>
      <w:r w:rsidR="0062618A" w:rsidRPr="0062618A" w:rsidDel="0062618A">
        <w:rPr>
          <w:b/>
          <w:bCs/>
        </w:rPr>
        <w:t xml:space="preserve"> </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979"/>
        <w:gridCol w:w="2268"/>
        <w:gridCol w:w="1985"/>
        <w:gridCol w:w="2267"/>
      </w:tblGrid>
      <w:tr w:rsidR="003F4ECA" w:rsidRPr="006C6147" w14:paraId="772F6F6F" w14:textId="77777777">
        <w:tc>
          <w:tcPr>
            <w:tcW w:w="856" w:type="dxa"/>
            <w:vMerge w:val="restart"/>
          </w:tcPr>
          <w:p w14:paraId="3D4A58AC" w14:textId="3C24EC6B" w:rsidR="003F4ECA" w:rsidRPr="006C6147" w:rsidRDefault="0062618A" w:rsidP="00884362">
            <w:pPr>
              <w:keepNext/>
              <w:keepLines/>
              <w:widowControl w:val="0"/>
              <w:rPr>
                <w:b/>
                <w:bCs/>
                <w:sz w:val="20"/>
                <w:szCs w:val="20"/>
              </w:rPr>
            </w:pPr>
            <w:r>
              <w:rPr>
                <w:b/>
                <w:bCs/>
                <w:sz w:val="20"/>
                <w:szCs w:val="20"/>
              </w:rPr>
              <w:t>Label</w:t>
            </w:r>
          </w:p>
        </w:tc>
        <w:tc>
          <w:tcPr>
            <w:tcW w:w="4247" w:type="dxa"/>
            <w:gridSpan w:val="2"/>
          </w:tcPr>
          <w:p w14:paraId="6838837E" w14:textId="77777777" w:rsidR="003F4ECA" w:rsidRPr="006C6147" w:rsidRDefault="003F4ECA" w:rsidP="00884362">
            <w:pPr>
              <w:keepNext/>
              <w:keepLines/>
              <w:widowControl w:val="0"/>
              <w:jc w:val="center"/>
              <w:rPr>
                <w:b/>
                <w:bCs/>
                <w:sz w:val="20"/>
                <w:szCs w:val="20"/>
              </w:rPr>
            </w:pPr>
            <w:r w:rsidRPr="006C6147">
              <w:rPr>
                <w:b/>
                <w:bCs/>
                <w:sz w:val="20"/>
                <w:szCs w:val="20"/>
              </w:rPr>
              <w:t>2025 to 31 December 2026</w:t>
            </w:r>
          </w:p>
        </w:tc>
        <w:tc>
          <w:tcPr>
            <w:tcW w:w="4252" w:type="dxa"/>
            <w:gridSpan w:val="2"/>
          </w:tcPr>
          <w:p w14:paraId="5B195DC7" w14:textId="77777777" w:rsidR="003F4ECA" w:rsidRPr="006C6147" w:rsidRDefault="003F4ECA" w:rsidP="00884362">
            <w:pPr>
              <w:keepNext/>
              <w:keepLines/>
              <w:widowControl w:val="0"/>
              <w:jc w:val="center"/>
              <w:rPr>
                <w:b/>
                <w:bCs/>
                <w:sz w:val="20"/>
                <w:szCs w:val="20"/>
              </w:rPr>
            </w:pPr>
            <w:r w:rsidRPr="006C6147">
              <w:rPr>
                <w:b/>
                <w:bCs/>
                <w:sz w:val="20"/>
                <w:szCs w:val="20"/>
              </w:rPr>
              <w:t>Starting in 2027</w:t>
            </w:r>
          </w:p>
        </w:tc>
      </w:tr>
      <w:tr w:rsidR="003F4ECA" w:rsidRPr="006C6147" w14:paraId="7E04A7D5" w14:textId="77777777">
        <w:tc>
          <w:tcPr>
            <w:tcW w:w="856" w:type="dxa"/>
            <w:vMerge/>
          </w:tcPr>
          <w:p w14:paraId="71D2F4D9" w14:textId="77777777" w:rsidR="003F4ECA" w:rsidRPr="006C6147" w:rsidRDefault="003F4ECA" w:rsidP="00884362">
            <w:pPr>
              <w:keepNext/>
              <w:keepLines/>
              <w:widowControl w:val="0"/>
              <w:rPr>
                <w:sz w:val="20"/>
                <w:szCs w:val="20"/>
              </w:rPr>
            </w:pPr>
          </w:p>
        </w:tc>
        <w:tc>
          <w:tcPr>
            <w:tcW w:w="1979" w:type="dxa"/>
          </w:tcPr>
          <w:p w14:paraId="45082F07" w14:textId="5E0F391E" w:rsidR="003F4ECA" w:rsidRPr="006C6147" w:rsidRDefault="003F4ECA" w:rsidP="00884362">
            <w:pPr>
              <w:keepNext/>
              <w:keepLines/>
              <w:widowControl w:val="0"/>
              <w:spacing w:after="40"/>
              <w:jc w:val="center"/>
              <w:rPr>
                <w:i/>
                <w:iCs/>
                <w:sz w:val="20"/>
                <w:szCs w:val="20"/>
              </w:rPr>
            </w:pPr>
            <w:r w:rsidRPr="006C6147">
              <w:rPr>
                <w:i/>
                <w:iCs/>
                <w:sz w:val="20"/>
                <w:szCs w:val="20"/>
              </w:rPr>
              <w:t>Ducted-AC</w:t>
            </w:r>
            <w:r w:rsidR="005C7AC3">
              <w:rPr>
                <w:i/>
                <w:iCs/>
                <w:sz w:val="20"/>
                <w:szCs w:val="20"/>
              </w:rPr>
              <w:t>s</w:t>
            </w:r>
            <w:r w:rsidRPr="006C6147">
              <w:rPr>
                <w:i/>
                <w:iCs/>
                <w:sz w:val="20"/>
                <w:szCs w:val="20"/>
              </w:rPr>
              <w:t xml:space="preserve"> </w:t>
            </w:r>
          </w:p>
          <w:p w14:paraId="660105AB" w14:textId="77777777" w:rsidR="003F4ECA" w:rsidRPr="006C6147" w:rsidRDefault="003F4ECA" w:rsidP="00884362">
            <w:pPr>
              <w:keepNext/>
              <w:keepLines/>
              <w:widowControl w:val="0"/>
              <w:spacing w:after="40"/>
              <w:jc w:val="center"/>
              <w:rPr>
                <w:sz w:val="20"/>
                <w:szCs w:val="20"/>
              </w:rPr>
            </w:pPr>
            <w:r w:rsidRPr="006C6147">
              <w:rPr>
                <w:sz w:val="20"/>
                <w:szCs w:val="20"/>
              </w:rPr>
              <w:t>Btu/Wh</w:t>
            </w:r>
          </w:p>
        </w:tc>
        <w:tc>
          <w:tcPr>
            <w:tcW w:w="2268" w:type="dxa"/>
          </w:tcPr>
          <w:p w14:paraId="50436110" w14:textId="4744F1AB" w:rsidR="003F4ECA" w:rsidRPr="006C6147" w:rsidRDefault="003F4ECA" w:rsidP="00884362">
            <w:pPr>
              <w:keepNext/>
              <w:keepLines/>
              <w:widowControl w:val="0"/>
              <w:spacing w:after="40"/>
              <w:jc w:val="center"/>
              <w:rPr>
                <w:i/>
                <w:iCs/>
                <w:sz w:val="20"/>
                <w:szCs w:val="20"/>
              </w:rPr>
            </w:pPr>
            <w:r w:rsidRPr="006C6147">
              <w:rPr>
                <w:i/>
                <w:iCs/>
                <w:sz w:val="20"/>
                <w:szCs w:val="20"/>
              </w:rPr>
              <w:t>Window or split type AC</w:t>
            </w:r>
            <w:r w:rsidR="005C7AC3">
              <w:rPr>
                <w:i/>
                <w:iCs/>
                <w:sz w:val="20"/>
                <w:szCs w:val="20"/>
              </w:rPr>
              <w:t>s</w:t>
            </w:r>
          </w:p>
          <w:p w14:paraId="43EF8AE3" w14:textId="77777777" w:rsidR="003F4ECA" w:rsidRPr="006C6147" w:rsidRDefault="003F4ECA" w:rsidP="00884362">
            <w:pPr>
              <w:keepNext/>
              <w:keepLines/>
              <w:widowControl w:val="0"/>
              <w:spacing w:after="40"/>
              <w:jc w:val="center"/>
              <w:rPr>
                <w:i/>
                <w:iCs/>
                <w:sz w:val="20"/>
                <w:szCs w:val="20"/>
              </w:rPr>
            </w:pPr>
            <w:r w:rsidRPr="006C6147">
              <w:rPr>
                <w:sz w:val="20"/>
                <w:szCs w:val="20"/>
              </w:rPr>
              <w:t>Btu/Wh</w:t>
            </w:r>
          </w:p>
        </w:tc>
        <w:tc>
          <w:tcPr>
            <w:tcW w:w="1985" w:type="dxa"/>
          </w:tcPr>
          <w:p w14:paraId="57B00BC4" w14:textId="567279AD" w:rsidR="003F4ECA" w:rsidRPr="006C6147" w:rsidRDefault="003F4ECA" w:rsidP="00884362">
            <w:pPr>
              <w:keepNext/>
              <w:keepLines/>
              <w:widowControl w:val="0"/>
              <w:spacing w:after="40"/>
              <w:jc w:val="center"/>
              <w:rPr>
                <w:i/>
                <w:iCs/>
                <w:sz w:val="20"/>
                <w:szCs w:val="20"/>
              </w:rPr>
            </w:pPr>
            <w:r w:rsidRPr="006C6147">
              <w:rPr>
                <w:i/>
                <w:iCs/>
                <w:sz w:val="20"/>
                <w:szCs w:val="20"/>
              </w:rPr>
              <w:t>Ducted</w:t>
            </w:r>
            <w:r>
              <w:rPr>
                <w:i/>
                <w:iCs/>
                <w:sz w:val="20"/>
                <w:szCs w:val="20"/>
              </w:rPr>
              <w:t xml:space="preserve"> </w:t>
            </w:r>
            <w:r w:rsidRPr="006C6147">
              <w:rPr>
                <w:i/>
                <w:iCs/>
                <w:sz w:val="20"/>
                <w:szCs w:val="20"/>
              </w:rPr>
              <w:t>AC</w:t>
            </w:r>
            <w:r w:rsidR="005443D9">
              <w:rPr>
                <w:i/>
                <w:iCs/>
                <w:sz w:val="20"/>
                <w:szCs w:val="20"/>
              </w:rPr>
              <w:t>s</w:t>
            </w:r>
            <w:r w:rsidRPr="006C6147">
              <w:rPr>
                <w:i/>
                <w:iCs/>
                <w:sz w:val="20"/>
                <w:szCs w:val="20"/>
              </w:rPr>
              <w:t xml:space="preserve"> </w:t>
            </w:r>
          </w:p>
          <w:p w14:paraId="17C04E39" w14:textId="77777777" w:rsidR="003F4ECA" w:rsidRPr="006C6147" w:rsidRDefault="003F4ECA" w:rsidP="00884362">
            <w:pPr>
              <w:keepNext/>
              <w:keepLines/>
              <w:widowControl w:val="0"/>
              <w:spacing w:after="40"/>
              <w:jc w:val="center"/>
              <w:rPr>
                <w:i/>
                <w:iCs/>
                <w:sz w:val="20"/>
                <w:szCs w:val="20"/>
              </w:rPr>
            </w:pPr>
            <w:r w:rsidRPr="006C6147">
              <w:rPr>
                <w:sz w:val="20"/>
                <w:szCs w:val="20"/>
              </w:rPr>
              <w:t>Btu/Wh</w:t>
            </w:r>
          </w:p>
        </w:tc>
        <w:tc>
          <w:tcPr>
            <w:tcW w:w="2267" w:type="dxa"/>
          </w:tcPr>
          <w:p w14:paraId="4785A963" w14:textId="3D950268" w:rsidR="003F4ECA" w:rsidRPr="006C6147" w:rsidRDefault="003F4ECA" w:rsidP="00884362">
            <w:pPr>
              <w:keepNext/>
              <w:keepLines/>
              <w:widowControl w:val="0"/>
              <w:spacing w:after="40"/>
              <w:jc w:val="center"/>
              <w:rPr>
                <w:i/>
                <w:iCs/>
                <w:sz w:val="20"/>
                <w:szCs w:val="20"/>
              </w:rPr>
            </w:pPr>
            <w:r w:rsidRPr="006C6147">
              <w:rPr>
                <w:i/>
                <w:iCs/>
                <w:sz w:val="20"/>
                <w:szCs w:val="20"/>
              </w:rPr>
              <w:t>Window or split type AC</w:t>
            </w:r>
            <w:r w:rsidR="005C7AC3">
              <w:rPr>
                <w:i/>
                <w:iCs/>
                <w:sz w:val="20"/>
                <w:szCs w:val="20"/>
              </w:rPr>
              <w:t>s</w:t>
            </w:r>
          </w:p>
          <w:p w14:paraId="6DC01C25" w14:textId="77777777" w:rsidR="003F4ECA" w:rsidRPr="006C6147" w:rsidRDefault="003F4ECA" w:rsidP="00884362">
            <w:pPr>
              <w:keepNext/>
              <w:keepLines/>
              <w:widowControl w:val="0"/>
              <w:spacing w:after="40"/>
              <w:jc w:val="center"/>
              <w:rPr>
                <w:i/>
                <w:iCs/>
                <w:sz w:val="20"/>
                <w:szCs w:val="20"/>
              </w:rPr>
            </w:pPr>
            <w:r w:rsidRPr="006C6147">
              <w:rPr>
                <w:sz w:val="20"/>
                <w:szCs w:val="20"/>
              </w:rPr>
              <w:t>Btu/Wh</w:t>
            </w:r>
          </w:p>
        </w:tc>
      </w:tr>
      <w:tr w:rsidR="003F4ECA" w:rsidRPr="006C6147" w14:paraId="48BE7E23" w14:textId="77777777">
        <w:tc>
          <w:tcPr>
            <w:tcW w:w="856" w:type="dxa"/>
          </w:tcPr>
          <w:p w14:paraId="13A781E7" w14:textId="77777777" w:rsidR="003F4ECA" w:rsidRPr="006C6147" w:rsidRDefault="003F4ECA" w:rsidP="00884362">
            <w:pPr>
              <w:keepNext/>
              <w:keepLines/>
              <w:widowControl w:val="0"/>
              <w:rPr>
                <w:sz w:val="20"/>
                <w:szCs w:val="20"/>
              </w:rPr>
            </w:pPr>
            <w:r w:rsidRPr="006C6147">
              <w:rPr>
                <w:sz w:val="20"/>
                <w:szCs w:val="20"/>
              </w:rPr>
              <w:t>S8</w:t>
            </w:r>
          </w:p>
        </w:tc>
        <w:tc>
          <w:tcPr>
            <w:tcW w:w="1979" w:type="dxa"/>
          </w:tcPr>
          <w:p w14:paraId="1C2F4792" w14:textId="77777777" w:rsidR="003F4ECA" w:rsidRPr="006C6147" w:rsidRDefault="003F4ECA" w:rsidP="00884362">
            <w:pPr>
              <w:keepNext/>
              <w:keepLines/>
              <w:widowControl w:val="0"/>
              <w:spacing w:after="40"/>
              <w:jc w:val="center"/>
              <w:rPr>
                <w:sz w:val="20"/>
                <w:szCs w:val="20"/>
              </w:rPr>
            </w:pPr>
            <w:r w:rsidRPr="006C6147">
              <w:rPr>
                <w:sz w:val="20"/>
                <w:szCs w:val="20"/>
              </w:rPr>
              <w:t>-</w:t>
            </w:r>
          </w:p>
        </w:tc>
        <w:tc>
          <w:tcPr>
            <w:tcW w:w="2268" w:type="dxa"/>
          </w:tcPr>
          <w:p w14:paraId="5CD97EE9" w14:textId="77777777" w:rsidR="003F4ECA" w:rsidRPr="006C6147" w:rsidRDefault="003F4ECA" w:rsidP="00884362">
            <w:pPr>
              <w:keepNext/>
              <w:keepLines/>
              <w:widowControl w:val="0"/>
              <w:spacing w:after="40"/>
              <w:jc w:val="center"/>
              <w:rPr>
                <w:sz w:val="20"/>
                <w:szCs w:val="20"/>
              </w:rPr>
            </w:pPr>
            <w:r w:rsidRPr="006C6147">
              <w:rPr>
                <w:sz w:val="20"/>
                <w:szCs w:val="20"/>
              </w:rPr>
              <w:t>-</w:t>
            </w:r>
          </w:p>
        </w:tc>
        <w:tc>
          <w:tcPr>
            <w:tcW w:w="1985" w:type="dxa"/>
          </w:tcPr>
          <w:p w14:paraId="1EE68671" w14:textId="77777777" w:rsidR="003F4ECA" w:rsidRPr="006C6147" w:rsidRDefault="003F4ECA" w:rsidP="00884362">
            <w:pPr>
              <w:keepNext/>
              <w:keepLines/>
              <w:widowControl w:val="0"/>
              <w:spacing w:after="40"/>
              <w:jc w:val="center"/>
              <w:rPr>
                <w:sz w:val="20"/>
                <w:szCs w:val="20"/>
              </w:rPr>
            </w:pPr>
            <w:r w:rsidRPr="006C6147">
              <w:rPr>
                <w:sz w:val="20"/>
                <w:szCs w:val="20"/>
              </w:rPr>
              <w:t>SEER ≥ 16</w:t>
            </w:r>
          </w:p>
        </w:tc>
        <w:tc>
          <w:tcPr>
            <w:tcW w:w="2267" w:type="dxa"/>
          </w:tcPr>
          <w:p w14:paraId="0CC04FB5" w14:textId="77777777" w:rsidR="003F4ECA" w:rsidRPr="006C6147" w:rsidRDefault="003F4ECA" w:rsidP="00884362">
            <w:pPr>
              <w:keepNext/>
              <w:keepLines/>
              <w:widowControl w:val="0"/>
              <w:spacing w:after="40"/>
              <w:jc w:val="center"/>
              <w:rPr>
                <w:sz w:val="20"/>
                <w:szCs w:val="20"/>
              </w:rPr>
            </w:pPr>
            <w:r w:rsidRPr="006C6147">
              <w:rPr>
                <w:sz w:val="20"/>
                <w:szCs w:val="20"/>
              </w:rPr>
              <w:t>SEER ≥ 19.5</w:t>
            </w:r>
          </w:p>
        </w:tc>
      </w:tr>
      <w:tr w:rsidR="003F4ECA" w:rsidRPr="006C6147" w14:paraId="67640353" w14:textId="77777777">
        <w:tc>
          <w:tcPr>
            <w:tcW w:w="856" w:type="dxa"/>
          </w:tcPr>
          <w:p w14:paraId="4EF9E512" w14:textId="77777777" w:rsidR="003F4ECA" w:rsidRPr="006C6147" w:rsidRDefault="003F4ECA" w:rsidP="00884362">
            <w:pPr>
              <w:keepNext/>
              <w:keepLines/>
              <w:widowControl w:val="0"/>
              <w:rPr>
                <w:sz w:val="20"/>
                <w:szCs w:val="20"/>
              </w:rPr>
            </w:pPr>
            <w:r w:rsidRPr="006C6147">
              <w:rPr>
                <w:sz w:val="20"/>
                <w:szCs w:val="20"/>
              </w:rPr>
              <w:t>S7</w:t>
            </w:r>
          </w:p>
        </w:tc>
        <w:tc>
          <w:tcPr>
            <w:tcW w:w="1979" w:type="dxa"/>
          </w:tcPr>
          <w:p w14:paraId="63D5D401" w14:textId="77777777" w:rsidR="003F4ECA" w:rsidRPr="006C6147" w:rsidRDefault="003F4ECA" w:rsidP="00884362">
            <w:pPr>
              <w:keepNext/>
              <w:keepLines/>
              <w:widowControl w:val="0"/>
              <w:spacing w:after="40"/>
              <w:jc w:val="center"/>
              <w:rPr>
                <w:sz w:val="20"/>
                <w:szCs w:val="20"/>
              </w:rPr>
            </w:pPr>
            <w:r w:rsidRPr="006C6147">
              <w:rPr>
                <w:sz w:val="20"/>
                <w:szCs w:val="20"/>
              </w:rPr>
              <w:t>SEER ≥ 15</w:t>
            </w:r>
          </w:p>
        </w:tc>
        <w:tc>
          <w:tcPr>
            <w:tcW w:w="2268" w:type="dxa"/>
          </w:tcPr>
          <w:p w14:paraId="1D331CDB" w14:textId="77777777" w:rsidR="003F4ECA" w:rsidRPr="006C6147" w:rsidRDefault="003F4ECA" w:rsidP="00884362">
            <w:pPr>
              <w:keepNext/>
              <w:keepLines/>
              <w:widowControl w:val="0"/>
              <w:spacing w:after="40"/>
              <w:jc w:val="center"/>
              <w:rPr>
                <w:sz w:val="20"/>
                <w:szCs w:val="20"/>
              </w:rPr>
            </w:pPr>
            <w:r w:rsidRPr="006C6147">
              <w:rPr>
                <w:sz w:val="20"/>
                <w:szCs w:val="20"/>
              </w:rPr>
              <w:t>SEER ≥ 18</w:t>
            </w:r>
          </w:p>
        </w:tc>
        <w:tc>
          <w:tcPr>
            <w:tcW w:w="1985" w:type="dxa"/>
          </w:tcPr>
          <w:p w14:paraId="4CE6C604" w14:textId="77777777" w:rsidR="003F4ECA" w:rsidRPr="006C6147" w:rsidRDefault="003F4ECA" w:rsidP="00884362">
            <w:pPr>
              <w:keepNext/>
              <w:keepLines/>
              <w:widowControl w:val="0"/>
              <w:spacing w:after="40"/>
              <w:jc w:val="center"/>
              <w:rPr>
                <w:sz w:val="20"/>
                <w:szCs w:val="20"/>
              </w:rPr>
            </w:pPr>
            <w:r w:rsidRPr="006C6147">
              <w:rPr>
                <w:sz w:val="20"/>
                <w:szCs w:val="20"/>
              </w:rPr>
              <w:t>16 &gt; SEER ≥ 15</w:t>
            </w:r>
          </w:p>
        </w:tc>
        <w:tc>
          <w:tcPr>
            <w:tcW w:w="2267" w:type="dxa"/>
          </w:tcPr>
          <w:p w14:paraId="4C4753BB" w14:textId="77777777" w:rsidR="003F4ECA" w:rsidRPr="006C6147" w:rsidRDefault="003F4ECA" w:rsidP="00884362">
            <w:pPr>
              <w:keepNext/>
              <w:keepLines/>
              <w:widowControl w:val="0"/>
              <w:spacing w:after="40"/>
              <w:jc w:val="center"/>
              <w:rPr>
                <w:sz w:val="20"/>
                <w:szCs w:val="20"/>
              </w:rPr>
            </w:pPr>
            <w:r w:rsidRPr="006C6147">
              <w:rPr>
                <w:sz w:val="20"/>
                <w:szCs w:val="20"/>
              </w:rPr>
              <w:t>19.5 &gt; SEER ≥ 18</w:t>
            </w:r>
          </w:p>
        </w:tc>
      </w:tr>
      <w:tr w:rsidR="003F4ECA" w:rsidRPr="006C6147" w14:paraId="65F370CC" w14:textId="77777777">
        <w:tc>
          <w:tcPr>
            <w:tcW w:w="856" w:type="dxa"/>
          </w:tcPr>
          <w:p w14:paraId="02E0718E" w14:textId="77777777" w:rsidR="003F4ECA" w:rsidRPr="006C6147" w:rsidRDefault="003F4ECA" w:rsidP="00884362">
            <w:pPr>
              <w:keepNext/>
              <w:keepLines/>
              <w:widowControl w:val="0"/>
              <w:rPr>
                <w:sz w:val="20"/>
                <w:szCs w:val="20"/>
              </w:rPr>
            </w:pPr>
            <w:r w:rsidRPr="006C6147">
              <w:rPr>
                <w:sz w:val="20"/>
                <w:szCs w:val="20"/>
              </w:rPr>
              <w:t>S6</w:t>
            </w:r>
          </w:p>
        </w:tc>
        <w:tc>
          <w:tcPr>
            <w:tcW w:w="1979" w:type="dxa"/>
          </w:tcPr>
          <w:p w14:paraId="7771055C" w14:textId="77777777" w:rsidR="003F4ECA" w:rsidRPr="006C6147" w:rsidRDefault="003F4ECA" w:rsidP="00884362">
            <w:pPr>
              <w:keepNext/>
              <w:keepLines/>
              <w:widowControl w:val="0"/>
              <w:spacing w:after="40"/>
              <w:jc w:val="center"/>
              <w:rPr>
                <w:sz w:val="20"/>
                <w:szCs w:val="20"/>
              </w:rPr>
            </w:pPr>
            <w:r w:rsidRPr="006C6147">
              <w:rPr>
                <w:sz w:val="20"/>
                <w:szCs w:val="20"/>
              </w:rPr>
              <w:t>15 &gt; SEER ≥ 14</w:t>
            </w:r>
          </w:p>
        </w:tc>
        <w:tc>
          <w:tcPr>
            <w:tcW w:w="2268" w:type="dxa"/>
          </w:tcPr>
          <w:p w14:paraId="45E7A424" w14:textId="77777777" w:rsidR="003F4ECA" w:rsidRPr="006C6147" w:rsidRDefault="003F4ECA" w:rsidP="00884362">
            <w:pPr>
              <w:keepNext/>
              <w:keepLines/>
              <w:widowControl w:val="0"/>
              <w:spacing w:after="40"/>
              <w:jc w:val="center"/>
              <w:rPr>
                <w:sz w:val="20"/>
                <w:szCs w:val="20"/>
              </w:rPr>
            </w:pPr>
            <w:r w:rsidRPr="006C6147">
              <w:rPr>
                <w:sz w:val="20"/>
                <w:szCs w:val="20"/>
              </w:rPr>
              <w:t>18  &gt; SEER ≥ 16.5</w:t>
            </w:r>
          </w:p>
        </w:tc>
        <w:tc>
          <w:tcPr>
            <w:tcW w:w="1985" w:type="dxa"/>
          </w:tcPr>
          <w:p w14:paraId="6290E473" w14:textId="77777777" w:rsidR="003F4ECA" w:rsidRPr="006C6147" w:rsidRDefault="003F4ECA" w:rsidP="00884362">
            <w:pPr>
              <w:keepNext/>
              <w:keepLines/>
              <w:widowControl w:val="0"/>
              <w:spacing w:after="40"/>
              <w:jc w:val="center"/>
              <w:rPr>
                <w:sz w:val="20"/>
                <w:szCs w:val="20"/>
              </w:rPr>
            </w:pPr>
            <w:r w:rsidRPr="006C6147">
              <w:rPr>
                <w:sz w:val="20"/>
                <w:szCs w:val="20"/>
              </w:rPr>
              <w:t>15 &gt; SEER ≥ 14</w:t>
            </w:r>
          </w:p>
        </w:tc>
        <w:tc>
          <w:tcPr>
            <w:tcW w:w="2267" w:type="dxa"/>
          </w:tcPr>
          <w:p w14:paraId="6B98F4C7" w14:textId="77777777" w:rsidR="003F4ECA" w:rsidRPr="006C6147" w:rsidRDefault="003F4ECA" w:rsidP="00884362">
            <w:pPr>
              <w:keepNext/>
              <w:keepLines/>
              <w:widowControl w:val="0"/>
              <w:spacing w:after="40"/>
              <w:jc w:val="center"/>
              <w:rPr>
                <w:sz w:val="20"/>
                <w:szCs w:val="20"/>
              </w:rPr>
            </w:pPr>
            <w:r w:rsidRPr="006C6147">
              <w:rPr>
                <w:sz w:val="20"/>
                <w:szCs w:val="20"/>
              </w:rPr>
              <w:t>18 &gt; SEER ≥ 16.5</w:t>
            </w:r>
          </w:p>
        </w:tc>
      </w:tr>
      <w:tr w:rsidR="003F4ECA" w:rsidRPr="006C6147" w14:paraId="731901D0" w14:textId="77777777">
        <w:tc>
          <w:tcPr>
            <w:tcW w:w="856" w:type="dxa"/>
          </w:tcPr>
          <w:p w14:paraId="473B41B6" w14:textId="77777777" w:rsidR="003F4ECA" w:rsidRPr="006C6147" w:rsidRDefault="003F4ECA" w:rsidP="00884362">
            <w:pPr>
              <w:keepNext/>
              <w:keepLines/>
              <w:widowControl w:val="0"/>
              <w:rPr>
                <w:sz w:val="20"/>
                <w:szCs w:val="20"/>
              </w:rPr>
            </w:pPr>
            <w:r w:rsidRPr="006C6147">
              <w:rPr>
                <w:sz w:val="20"/>
                <w:szCs w:val="20"/>
              </w:rPr>
              <w:t>S5</w:t>
            </w:r>
          </w:p>
        </w:tc>
        <w:tc>
          <w:tcPr>
            <w:tcW w:w="1979" w:type="dxa"/>
          </w:tcPr>
          <w:p w14:paraId="4754C9C5" w14:textId="77777777" w:rsidR="003F4ECA" w:rsidRPr="006C6147" w:rsidRDefault="003F4ECA" w:rsidP="00884362">
            <w:pPr>
              <w:keepNext/>
              <w:keepLines/>
              <w:widowControl w:val="0"/>
              <w:spacing w:after="40"/>
              <w:jc w:val="center"/>
              <w:rPr>
                <w:sz w:val="20"/>
                <w:szCs w:val="20"/>
              </w:rPr>
            </w:pPr>
            <w:r w:rsidRPr="006C6147">
              <w:rPr>
                <w:sz w:val="20"/>
                <w:szCs w:val="20"/>
              </w:rPr>
              <w:t>14 &gt; SEER ≥ 13</w:t>
            </w:r>
          </w:p>
        </w:tc>
        <w:tc>
          <w:tcPr>
            <w:tcW w:w="2268" w:type="dxa"/>
          </w:tcPr>
          <w:p w14:paraId="1ACD5E90" w14:textId="77777777" w:rsidR="003F4ECA" w:rsidRPr="006C6147" w:rsidRDefault="003F4ECA" w:rsidP="00884362">
            <w:pPr>
              <w:keepNext/>
              <w:keepLines/>
              <w:widowControl w:val="0"/>
              <w:spacing w:after="40"/>
              <w:jc w:val="center"/>
              <w:rPr>
                <w:sz w:val="20"/>
                <w:szCs w:val="20"/>
              </w:rPr>
            </w:pPr>
            <w:r w:rsidRPr="006C6147">
              <w:rPr>
                <w:sz w:val="20"/>
                <w:szCs w:val="20"/>
              </w:rPr>
              <w:t>16.5 &gt; SEER ≥ 15</w:t>
            </w:r>
          </w:p>
        </w:tc>
        <w:tc>
          <w:tcPr>
            <w:tcW w:w="1985" w:type="dxa"/>
          </w:tcPr>
          <w:p w14:paraId="53B1858A" w14:textId="77777777" w:rsidR="003F4ECA" w:rsidRPr="006C6147" w:rsidRDefault="003F4ECA" w:rsidP="00884362">
            <w:pPr>
              <w:keepNext/>
              <w:keepLines/>
              <w:widowControl w:val="0"/>
              <w:spacing w:after="40"/>
              <w:jc w:val="center"/>
              <w:rPr>
                <w:sz w:val="20"/>
                <w:szCs w:val="20"/>
              </w:rPr>
            </w:pPr>
            <w:r w:rsidRPr="006C6147">
              <w:rPr>
                <w:sz w:val="20"/>
                <w:szCs w:val="20"/>
              </w:rPr>
              <w:t>14 &gt; SEER ≥ 13</w:t>
            </w:r>
          </w:p>
        </w:tc>
        <w:tc>
          <w:tcPr>
            <w:tcW w:w="2267" w:type="dxa"/>
          </w:tcPr>
          <w:p w14:paraId="5C5CE70F" w14:textId="77777777" w:rsidR="003F4ECA" w:rsidRPr="006C6147" w:rsidRDefault="003F4ECA" w:rsidP="00884362">
            <w:pPr>
              <w:keepNext/>
              <w:keepLines/>
              <w:widowControl w:val="0"/>
              <w:spacing w:after="40"/>
              <w:jc w:val="center"/>
              <w:rPr>
                <w:sz w:val="20"/>
                <w:szCs w:val="20"/>
              </w:rPr>
            </w:pPr>
            <w:r w:rsidRPr="006C6147">
              <w:rPr>
                <w:sz w:val="20"/>
                <w:szCs w:val="20"/>
              </w:rPr>
              <w:t>16.5 &gt; SEER ≥ 15</w:t>
            </w:r>
          </w:p>
        </w:tc>
      </w:tr>
      <w:tr w:rsidR="003F4ECA" w:rsidRPr="006C6147" w14:paraId="1826A5BF" w14:textId="77777777">
        <w:tc>
          <w:tcPr>
            <w:tcW w:w="856" w:type="dxa"/>
          </w:tcPr>
          <w:p w14:paraId="216780D3" w14:textId="77777777" w:rsidR="003F4ECA" w:rsidRPr="006C6147" w:rsidRDefault="003F4ECA" w:rsidP="00884362">
            <w:pPr>
              <w:keepNext/>
              <w:keepLines/>
              <w:widowControl w:val="0"/>
              <w:rPr>
                <w:sz w:val="20"/>
                <w:szCs w:val="20"/>
              </w:rPr>
            </w:pPr>
            <w:r w:rsidRPr="006C6147">
              <w:rPr>
                <w:sz w:val="20"/>
                <w:szCs w:val="20"/>
              </w:rPr>
              <w:t>S4</w:t>
            </w:r>
          </w:p>
        </w:tc>
        <w:tc>
          <w:tcPr>
            <w:tcW w:w="1979" w:type="dxa"/>
          </w:tcPr>
          <w:p w14:paraId="1AC5E6A9" w14:textId="77777777" w:rsidR="003F4ECA" w:rsidRPr="006C6147" w:rsidRDefault="003F4ECA" w:rsidP="00884362">
            <w:pPr>
              <w:keepNext/>
              <w:keepLines/>
              <w:widowControl w:val="0"/>
              <w:spacing w:after="40"/>
              <w:jc w:val="center"/>
              <w:rPr>
                <w:sz w:val="20"/>
                <w:szCs w:val="20"/>
              </w:rPr>
            </w:pPr>
            <w:r w:rsidRPr="006C6147">
              <w:rPr>
                <w:sz w:val="20"/>
                <w:szCs w:val="20"/>
              </w:rPr>
              <w:t>13 &gt; SEER ≥ 12</w:t>
            </w:r>
          </w:p>
        </w:tc>
        <w:tc>
          <w:tcPr>
            <w:tcW w:w="2268" w:type="dxa"/>
          </w:tcPr>
          <w:p w14:paraId="352EAA3A" w14:textId="77777777" w:rsidR="003F4ECA" w:rsidRPr="006C6147" w:rsidRDefault="003F4ECA" w:rsidP="00884362">
            <w:pPr>
              <w:keepNext/>
              <w:keepLines/>
              <w:widowControl w:val="0"/>
              <w:spacing w:after="40"/>
              <w:jc w:val="center"/>
              <w:rPr>
                <w:sz w:val="20"/>
                <w:szCs w:val="20"/>
              </w:rPr>
            </w:pPr>
            <w:r w:rsidRPr="006C6147">
              <w:rPr>
                <w:sz w:val="20"/>
                <w:szCs w:val="20"/>
              </w:rPr>
              <w:t>15 &gt; SEER ≥ 13.5</w:t>
            </w:r>
          </w:p>
        </w:tc>
        <w:tc>
          <w:tcPr>
            <w:tcW w:w="1985" w:type="dxa"/>
          </w:tcPr>
          <w:p w14:paraId="5A453BD3" w14:textId="77777777" w:rsidR="003F4ECA" w:rsidRPr="006C6147" w:rsidRDefault="003F4ECA" w:rsidP="00884362">
            <w:pPr>
              <w:keepNext/>
              <w:keepLines/>
              <w:widowControl w:val="0"/>
              <w:spacing w:after="40"/>
              <w:jc w:val="center"/>
              <w:rPr>
                <w:sz w:val="20"/>
                <w:szCs w:val="20"/>
              </w:rPr>
            </w:pPr>
            <w:r w:rsidRPr="006C6147">
              <w:rPr>
                <w:sz w:val="20"/>
                <w:szCs w:val="20"/>
              </w:rPr>
              <w:t>13 &gt; SEER ≥ 12</w:t>
            </w:r>
          </w:p>
        </w:tc>
        <w:tc>
          <w:tcPr>
            <w:tcW w:w="2267" w:type="dxa"/>
          </w:tcPr>
          <w:p w14:paraId="2D14F5CE" w14:textId="77777777" w:rsidR="003F4ECA" w:rsidRPr="006C6147" w:rsidRDefault="003F4ECA" w:rsidP="00884362">
            <w:pPr>
              <w:keepNext/>
              <w:keepLines/>
              <w:widowControl w:val="0"/>
              <w:spacing w:after="40"/>
              <w:jc w:val="center"/>
              <w:rPr>
                <w:sz w:val="20"/>
                <w:szCs w:val="20"/>
              </w:rPr>
            </w:pPr>
            <w:r w:rsidRPr="006C6147">
              <w:rPr>
                <w:sz w:val="20"/>
                <w:szCs w:val="20"/>
              </w:rPr>
              <w:t>15 &gt; SEER ≥ 13.5</w:t>
            </w:r>
          </w:p>
        </w:tc>
      </w:tr>
      <w:tr w:rsidR="003F4ECA" w:rsidRPr="006C6147" w14:paraId="6DC9110D" w14:textId="77777777">
        <w:tc>
          <w:tcPr>
            <w:tcW w:w="856" w:type="dxa"/>
          </w:tcPr>
          <w:p w14:paraId="1DB155EC" w14:textId="77777777" w:rsidR="003F4ECA" w:rsidRPr="006C6147" w:rsidRDefault="003F4ECA" w:rsidP="00884362">
            <w:pPr>
              <w:keepNext/>
              <w:keepLines/>
              <w:widowControl w:val="0"/>
              <w:rPr>
                <w:sz w:val="20"/>
                <w:szCs w:val="20"/>
              </w:rPr>
            </w:pPr>
            <w:r w:rsidRPr="006C6147">
              <w:rPr>
                <w:sz w:val="20"/>
                <w:szCs w:val="20"/>
              </w:rPr>
              <w:t>S3</w:t>
            </w:r>
          </w:p>
        </w:tc>
        <w:tc>
          <w:tcPr>
            <w:tcW w:w="1979" w:type="dxa"/>
          </w:tcPr>
          <w:p w14:paraId="373A07CA" w14:textId="77777777" w:rsidR="003F4ECA" w:rsidRPr="006C6147" w:rsidRDefault="003F4ECA" w:rsidP="00884362">
            <w:pPr>
              <w:keepNext/>
              <w:keepLines/>
              <w:widowControl w:val="0"/>
              <w:spacing w:after="40"/>
              <w:jc w:val="center"/>
              <w:rPr>
                <w:sz w:val="20"/>
                <w:szCs w:val="20"/>
              </w:rPr>
            </w:pPr>
            <w:r w:rsidRPr="006C6147">
              <w:rPr>
                <w:sz w:val="20"/>
                <w:szCs w:val="20"/>
              </w:rPr>
              <w:t>12 &gt; SEER ≥ 11</w:t>
            </w:r>
          </w:p>
        </w:tc>
        <w:tc>
          <w:tcPr>
            <w:tcW w:w="2268" w:type="dxa"/>
          </w:tcPr>
          <w:p w14:paraId="4849AE0B" w14:textId="77777777" w:rsidR="003F4ECA" w:rsidRPr="006C6147" w:rsidRDefault="003F4ECA" w:rsidP="00884362">
            <w:pPr>
              <w:keepNext/>
              <w:keepLines/>
              <w:widowControl w:val="0"/>
              <w:spacing w:after="40"/>
              <w:jc w:val="center"/>
              <w:rPr>
                <w:sz w:val="20"/>
                <w:szCs w:val="20"/>
              </w:rPr>
            </w:pPr>
            <w:r w:rsidRPr="006C6147">
              <w:rPr>
                <w:sz w:val="20"/>
                <w:szCs w:val="20"/>
              </w:rPr>
              <w:t>13.5 &gt; SEER ≥ 12</w:t>
            </w:r>
          </w:p>
        </w:tc>
        <w:tc>
          <w:tcPr>
            <w:tcW w:w="1985" w:type="dxa"/>
          </w:tcPr>
          <w:p w14:paraId="4DA6B7C8" w14:textId="77777777" w:rsidR="003F4ECA" w:rsidRPr="006C6147" w:rsidRDefault="003F4ECA" w:rsidP="00884362">
            <w:pPr>
              <w:keepNext/>
              <w:keepLines/>
              <w:widowControl w:val="0"/>
              <w:spacing w:after="40"/>
              <w:jc w:val="center"/>
              <w:rPr>
                <w:sz w:val="20"/>
                <w:szCs w:val="20"/>
              </w:rPr>
            </w:pPr>
            <w:r w:rsidRPr="006C6147">
              <w:rPr>
                <w:sz w:val="20"/>
                <w:szCs w:val="20"/>
              </w:rPr>
              <w:t>12 &gt; SEER ≥ 11</w:t>
            </w:r>
          </w:p>
        </w:tc>
        <w:tc>
          <w:tcPr>
            <w:tcW w:w="2267" w:type="dxa"/>
          </w:tcPr>
          <w:p w14:paraId="0FE5610E" w14:textId="77777777" w:rsidR="003F4ECA" w:rsidRPr="006C6147" w:rsidRDefault="003F4ECA" w:rsidP="00884362">
            <w:pPr>
              <w:keepNext/>
              <w:keepLines/>
              <w:widowControl w:val="0"/>
              <w:spacing w:after="40"/>
              <w:jc w:val="center"/>
              <w:rPr>
                <w:sz w:val="20"/>
                <w:szCs w:val="20"/>
              </w:rPr>
            </w:pPr>
            <w:r w:rsidRPr="006C6147">
              <w:rPr>
                <w:sz w:val="20"/>
                <w:szCs w:val="20"/>
              </w:rPr>
              <w:t>13.5 &gt; SEER ≥ 12</w:t>
            </w:r>
          </w:p>
        </w:tc>
      </w:tr>
      <w:tr w:rsidR="003F4ECA" w:rsidRPr="006C6147" w14:paraId="71F66924" w14:textId="77777777">
        <w:tc>
          <w:tcPr>
            <w:tcW w:w="856" w:type="dxa"/>
          </w:tcPr>
          <w:p w14:paraId="55A01E0D" w14:textId="77777777" w:rsidR="003F4ECA" w:rsidRPr="006C6147" w:rsidRDefault="003F4ECA" w:rsidP="00884362">
            <w:pPr>
              <w:keepNext/>
              <w:keepLines/>
              <w:widowControl w:val="0"/>
              <w:rPr>
                <w:sz w:val="20"/>
                <w:szCs w:val="20"/>
              </w:rPr>
            </w:pPr>
            <w:r w:rsidRPr="006C6147">
              <w:rPr>
                <w:sz w:val="20"/>
                <w:szCs w:val="20"/>
              </w:rPr>
              <w:t>S2</w:t>
            </w:r>
          </w:p>
        </w:tc>
        <w:tc>
          <w:tcPr>
            <w:tcW w:w="1979" w:type="dxa"/>
          </w:tcPr>
          <w:p w14:paraId="7AADBC26" w14:textId="77777777" w:rsidR="003F4ECA" w:rsidRPr="006C6147" w:rsidRDefault="003F4ECA" w:rsidP="00884362">
            <w:pPr>
              <w:keepNext/>
              <w:keepLines/>
              <w:widowControl w:val="0"/>
              <w:spacing w:after="40"/>
              <w:jc w:val="center"/>
              <w:rPr>
                <w:sz w:val="20"/>
                <w:szCs w:val="20"/>
              </w:rPr>
            </w:pPr>
            <w:r w:rsidRPr="006C6147">
              <w:rPr>
                <w:sz w:val="20"/>
                <w:szCs w:val="20"/>
              </w:rPr>
              <w:t>11 &gt;  SEER ≥ 10</w:t>
            </w:r>
          </w:p>
        </w:tc>
        <w:tc>
          <w:tcPr>
            <w:tcW w:w="2268" w:type="dxa"/>
          </w:tcPr>
          <w:p w14:paraId="7617FF6D" w14:textId="77777777" w:rsidR="003F4ECA" w:rsidRPr="006C6147" w:rsidRDefault="003F4ECA" w:rsidP="00884362">
            <w:pPr>
              <w:keepNext/>
              <w:keepLines/>
              <w:widowControl w:val="0"/>
              <w:spacing w:after="40"/>
              <w:jc w:val="center"/>
              <w:rPr>
                <w:sz w:val="20"/>
                <w:szCs w:val="20"/>
              </w:rPr>
            </w:pPr>
            <w:r w:rsidRPr="006C6147">
              <w:rPr>
                <w:sz w:val="20"/>
                <w:szCs w:val="20"/>
              </w:rPr>
              <w:t>12 &gt; SEER ≥ 10.5</w:t>
            </w:r>
          </w:p>
        </w:tc>
        <w:tc>
          <w:tcPr>
            <w:tcW w:w="1985" w:type="dxa"/>
          </w:tcPr>
          <w:p w14:paraId="11AF0218" w14:textId="77777777" w:rsidR="003F4ECA" w:rsidRPr="006C6147" w:rsidRDefault="003F4ECA" w:rsidP="00884362">
            <w:pPr>
              <w:keepNext/>
              <w:keepLines/>
              <w:widowControl w:val="0"/>
              <w:spacing w:after="40"/>
              <w:jc w:val="center"/>
              <w:rPr>
                <w:sz w:val="20"/>
                <w:szCs w:val="20"/>
              </w:rPr>
            </w:pPr>
            <w:r w:rsidRPr="006C6147">
              <w:rPr>
                <w:sz w:val="20"/>
                <w:szCs w:val="20"/>
              </w:rPr>
              <w:t>11 &gt; SEER ≥ 10</w:t>
            </w:r>
          </w:p>
        </w:tc>
        <w:tc>
          <w:tcPr>
            <w:tcW w:w="2267" w:type="dxa"/>
          </w:tcPr>
          <w:p w14:paraId="01F01230" w14:textId="77777777" w:rsidR="003F4ECA" w:rsidRPr="006C6147" w:rsidRDefault="003F4ECA" w:rsidP="00884362">
            <w:pPr>
              <w:keepNext/>
              <w:keepLines/>
              <w:widowControl w:val="0"/>
              <w:spacing w:after="40"/>
              <w:jc w:val="center"/>
              <w:rPr>
                <w:sz w:val="20"/>
                <w:szCs w:val="20"/>
              </w:rPr>
            </w:pPr>
            <w:r w:rsidRPr="006C6147">
              <w:rPr>
                <w:sz w:val="20"/>
                <w:szCs w:val="20"/>
              </w:rPr>
              <w:t>12 &gt; SEER ≥ 10.5</w:t>
            </w:r>
          </w:p>
        </w:tc>
      </w:tr>
      <w:tr w:rsidR="003F4ECA" w:rsidRPr="006C6147" w14:paraId="0C3B575C" w14:textId="77777777">
        <w:trPr>
          <w:trHeight w:val="90"/>
        </w:trPr>
        <w:tc>
          <w:tcPr>
            <w:tcW w:w="856" w:type="dxa"/>
          </w:tcPr>
          <w:p w14:paraId="152C82A5" w14:textId="77777777" w:rsidR="003F4ECA" w:rsidRPr="006C6147" w:rsidRDefault="003F4ECA" w:rsidP="00884362">
            <w:pPr>
              <w:keepNext/>
              <w:keepLines/>
              <w:widowControl w:val="0"/>
              <w:rPr>
                <w:sz w:val="20"/>
                <w:szCs w:val="20"/>
              </w:rPr>
            </w:pPr>
            <w:r w:rsidRPr="006C6147">
              <w:rPr>
                <w:sz w:val="20"/>
                <w:szCs w:val="20"/>
              </w:rPr>
              <w:t>S1</w:t>
            </w:r>
          </w:p>
        </w:tc>
        <w:tc>
          <w:tcPr>
            <w:tcW w:w="1979" w:type="dxa"/>
          </w:tcPr>
          <w:p w14:paraId="679CA205" w14:textId="77777777" w:rsidR="003F4ECA" w:rsidRPr="006C6147" w:rsidRDefault="003F4ECA" w:rsidP="00884362">
            <w:pPr>
              <w:keepNext/>
              <w:keepLines/>
              <w:widowControl w:val="0"/>
              <w:spacing w:after="40"/>
              <w:jc w:val="center"/>
              <w:rPr>
                <w:sz w:val="20"/>
                <w:szCs w:val="20"/>
              </w:rPr>
            </w:pPr>
            <w:r w:rsidRPr="006C6147">
              <w:rPr>
                <w:sz w:val="20"/>
                <w:szCs w:val="20"/>
              </w:rPr>
              <w:t>10 &gt; SEER ≥ 9</w:t>
            </w:r>
          </w:p>
        </w:tc>
        <w:tc>
          <w:tcPr>
            <w:tcW w:w="2268" w:type="dxa"/>
          </w:tcPr>
          <w:p w14:paraId="7F008EDA" w14:textId="77777777" w:rsidR="003F4ECA" w:rsidRPr="006C6147" w:rsidRDefault="003F4ECA" w:rsidP="00884362">
            <w:pPr>
              <w:keepNext/>
              <w:keepLines/>
              <w:widowControl w:val="0"/>
              <w:spacing w:after="40"/>
              <w:jc w:val="center"/>
              <w:rPr>
                <w:sz w:val="20"/>
                <w:szCs w:val="20"/>
              </w:rPr>
            </w:pPr>
            <w:r w:rsidRPr="006C6147">
              <w:rPr>
                <w:sz w:val="20"/>
                <w:szCs w:val="20"/>
              </w:rPr>
              <w:t>10.5 &gt; SEER ≥ 9.5</w:t>
            </w:r>
          </w:p>
        </w:tc>
        <w:tc>
          <w:tcPr>
            <w:tcW w:w="1985" w:type="dxa"/>
          </w:tcPr>
          <w:p w14:paraId="537536C2" w14:textId="77777777" w:rsidR="003F4ECA" w:rsidRPr="006C6147" w:rsidRDefault="003F4ECA" w:rsidP="00884362">
            <w:pPr>
              <w:keepNext/>
              <w:keepLines/>
              <w:widowControl w:val="0"/>
              <w:spacing w:after="40"/>
              <w:jc w:val="center"/>
              <w:rPr>
                <w:sz w:val="20"/>
                <w:szCs w:val="20"/>
              </w:rPr>
            </w:pPr>
            <w:r w:rsidRPr="006C6147">
              <w:rPr>
                <w:sz w:val="20"/>
                <w:szCs w:val="20"/>
              </w:rPr>
              <w:t>-</w:t>
            </w:r>
          </w:p>
        </w:tc>
        <w:tc>
          <w:tcPr>
            <w:tcW w:w="2267" w:type="dxa"/>
          </w:tcPr>
          <w:p w14:paraId="52C28A2A" w14:textId="77777777" w:rsidR="003F4ECA" w:rsidRPr="006C6147" w:rsidRDefault="003F4ECA" w:rsidP="00884362">
            <w:pPr>
              <w:keepNext/>
              <w:keepLines/>
              <w:widowControl w:val="0"/>
              <w:spacing w:after="40"/>
              <w:jc w:val="center"/>
              <w:rPr>
                <w:sz w:val="20"/>
                <w:szCs w:val="20"/>
              </w:rPr>
            </w:pPr>
            <w:r w:rsidRPr="006C6147">
              <w:rPr>
                <w:sz w:val="20"/>
                <w:szCs w:val="20"/>
              </w:rPr>
              <w:t>-</w:t>
            </w:r>
          </w:p>
        </w:tc>
      </w:tr>
    </w:tbl>
    <w:p w14:paraId="77578DCC" w14:textId="77777777" w:rsidR="003F4ECA" w:rsidRPr="003F4ECA" w:rsidRDefault="003F4ECA" w:rsidP="003F4ECA"/>
    <w:p w14:paraId="0C59AF59" w14:textId="77777777" w:rsidR="00653433" w:rsidRDefault="00653433" w:rsidP="00653433">
      <w:pPr>
        <w:rPr>
          <w:u w:val="single"/>
        </w:rPr>
      </w:pPr>
      <w:r w:rsidRPr="009D1205">
        <w:rPr>
          <w:u w:val="single"/>
        </w:rPr>
        <w:t>Report on HFC consumption</w:t>
      </w:r>
    </w:p>
    <w:p w14:paraId="67A89191" w14:textId="77777777" w:rsidR="00653433" w:rsidRDefault="00653433" w:rsidP="00653433">
      <w:pPr>
        <w:rPr>
          <w:u w:val="single"/>
        </w:rPr>
      </w:pPr>
    </w:p>
    <w:p w14:paraId="48E55645" w14:textId="627D62CE" w:rsidR="00653433" w:rsidRDefault="00653433" w:rsidP="00653433">
      <w:pPr>
        <w:pStyle w:val="Heading1"/>
      </w:pPr>
      <w:r w:rsidRPr="009D1205">
        <w:t>An overview of HFC consumption i</w:t>
      </w:r>
      <w:r>
        <w:t>s</w:t>
      </w:r>
      <w:r w:rsidRPr="009D1205">
        <w:t xml:space="preserve"> </w:t>
      </w:r>
      <w:r w:rsidRPr="003415A8">
        <w:t xml:space="preserve">provided in paragraph </w:t>
      </w:r>
      <w:r w:rsidR="00E51CCB" w:rsidRPr="003415A8">
        <w:t>60</w:t>
      </w:r>
      <w:r w:rsidRPr="003415A8">
        <w:t xml:space="preserve"> of the</w:t>
      </w:r>
      <w:r w:rsidRPr="009D1205">
        <w:t xml:space="preserve"> present document and in the project evaluation sheet. Table </w:t>
      </w:r>
      <w:r w:rsidR="00205DF7">
        <w:t>3</w:t>
      </w:r>
      <w:r w:rsidRPr="009D1205">
        <w:t xml:space="preserve"> provides a more detailed breakdown of the HFC consumption in the refrigeration and AC manufacturing sectors as reported in country programme implementation reports.</w:t>
      </w:r>
    </w:p>
    <w:p w14:paraId="212B72CE" w14:textId="70D1EE9D" w:rsidR="00653433" w:rsidRDefault="00653433" w:rsidP="00653433">
      <w:pPr>
        <w:rPr>
          <w:b/>
          <w:bCs/>
        </w:rPr>
      </w:pPr>
      <w:r w:rsidRPr="00E03336">
        <w:rPr>
          <w:b/>
          <w:bCs/>
        </w:rPr>
        <w:t xml:space="preserve">Table </w:t>
      </w:r>
      <w:r w:rsidR="00205DF7">
        <w:rPr>
          <w:b/>
          <w:bCs/>
        </w:rPr>
        <w:t>3</w:t>
      </w:r>
      <w:r w:rsidRPr="00E03336">
        <w:rPr>
          <w:b/>
          <w:bCs/>
        </w:rPr>
        <w:t>. HFC consumption in the refrigeration and AC manufacturing sectors (average in baseline years and 2022–2024)</w:t>
      </w:r>
    </w:p>
    <w:tbl>
      <w:tblPr>
        <w:tblW w:w="9550" w:type="dxa"/>
        <w:tblCellMar>
          <w:left w:w="57" w:type="dxa"/>
          <w:right w:w="57" w:type="dxa"/>
        </w:tblCellMar>
        <w:tblLook w:val="04A0" w:firstRow="1" w:lastRow="0" w:firstColumn="1" w:lastColumn="0" w:noHBand="0" w:noVBand="1"/>
      </w:tblPr>
      <w:tblGrid>
        <w:gridCol w:w="1075"/>
        <w:gridCol w:w="900"/>
        <w:gridCol w:w="990"/>
        <w:gridCol w:w="900"/>
        <w:gridCol w:w="900"/>
        <w:gridCol w:w="1004"/>
        <w:gridCol w:w="990"/>
        <w:gridCol w:w="914"/>
        <w:gridCol w:w="963"/>
        <w:gridCol w:w="914"/>
      </w:tblGrid>
      <w:tr w:rsidR="00653433" w:rsidRPr="00FF2D36" w14:paraId="767998EB" w14:textId="77777777" w:rsidTr="00FA40BC">
        <w:trPr>
          <w:trHeight w:val="292"/>
          <w:tblHeader/>
        </w:trPr>
        <w:tc>
          <w:tcPr>
            <w:tcW w:w="1075" w:type="dxa"/>
            <w:vMerge w:val="restart"/>
            <w:tcBorders>
              <w:top w:val="single" w:sz="4" w:space="0" w:color="auto"/>
              <w:left w:val="single" w:sz="4" w:space="0" w:color="auto"/>
              <w:bottom w:val="single" w:sz="4" w:space="0" w:color="auto"/>
              <w:right w:val="single" w:sz="4" w:space="0" w:color="auto"/>
            </w:tcBorders>
            <w:noWrap/>
            <w:vAlign w:val="center"/>
            <w:hideMark/>
          </w:tcPr>
          <w:p w14:paraId="1AE0053B"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Substance</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F356B59"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GWP</w:t>
            </w:r>
          </w:p>
        </w:tc>
        <w:tc>
          <w:tcPr>
            <w:tcW w:w="3794" w:type="dxa"/>
            <w:gridSpan w:val="4"/>
            <w:tcBorders>
              <w:top w:val="single" w:sz="4" w:space="0" w:color="auto"/>
              <w:left w:val="nil"/>
              <w:bottom w:val="single" w:sz="4" w:space="0" w:color="auto"/>
              <w:right w:val="single" w:sz="4" w:space="0" w:color="auto"/>
            </w:tcBorders>
            <w:noWrap/>
            <w:vAlign w:val="center"/>
            <w:hideMark/>
          </w:tcPr>
          <w:p w14:paraId="5F63F0AC"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Refrigeration manufacturing</w:t>
            </w:r>
          </w:p>
        </w:tc>
        <w:tc>
          <w:tcPr>
            <w:tcW w:w="3781" w:type="dxa"/>
            <w:gridSpan w:val="4"/>
            <w:tcBorders>
              <w:top w:val="single" w:sz="4" w:space="0" w:color="auto"/>
              <w:left w:val="nil"/>
              <w:bottom w:val="single" w:sz="4" w:space="0" w:color="auto"/>
              <w:right w:val="single" w:sz="4" w:space="0" w:color="auto"/>
            </w:tcBorders>
            <w:noWrap/>
            <w:vAlign w:val="center"/>
            <w:hideMark/>
          </w:tcPr>
          <w:p w14:paraId="1814F14B"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AC manufacturing</w:t>
            </w:r>
          </w:p>
        </w:tc>
      </w:tr>
      <w:tr w:rsidR="00653433" w:rsidRPr="00FF2D36" w14:paraId="0EFA8A8D" w14:textId="77777777" w:rsidTr="00FA40BC">
        <w:trPr>
          <w:trHeight w:val="350"/>
          <w:tblHeader/>
        </w:trPr>
        <w:tc>
          <w:tcPr>
            <w:tcW w:w="1075" w:type="dxa"/>
            <w:vMerge/>
            <w:tcBorders>
              <w:top w:val="single" w:sz="4" w:space="0" w:color="auto"/>
              <w:left w:val="single" w:sz="4" w:space="0" w:color="auto"/>
              <w:bottom w:val="single" w:sz="4" w:space="0" w:color="auto"/>
              <w:right w:val="single" w:sz="4" w:space="0" w:color="auto"/>
            </w:tcBorders>
            <w:vAlign w:val="center"/>
            <w:hideMark/>
          </w:tcPr>
          <w:p w14:paraId="31EC64EF" w14:textId="77777777" w:rsidR="00653433" w:rsidRPr="00FF2D36" w:rsidRDefault="00653433">
            <w:pPr>
              <w:jc w:val="center"/>
              <w:rPr>
                <w:b/>
                <w:bCs/>
                <w:color w:val="000000"/>
                <w:sz w:val="20"/>
                <w:szCs w:val="20"/>
                <w:lang w:eastAsia="en-C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4E8FE83" w14:textId="77777777" w:rsidR="00653433" w:rsidRPr="00FF2D36" w:rsidRDefault="00653433">
            <w:pPr>
              <w:jc w:val="center"/>
              <w:rPr>
                <w:b/>
                <w:bCs/>
                <w:color w:val="000000"/>
                <w:sz w:val="20"/>
                <w:szCs w:val="20"/>
                <w:lang w:eastAsia="en-CA"/>
              </w:rPr>
            </w:pPr>
          </w:p>
        </w:tc>
        <w:tc>
          <w:tcPr>
            <w:tcW w:w="990" w:type="dxa"/>
            <w:tcBorders>
              <w:top w:val="nil"/>
              <w:left w:val="nil"/>
              <w:bottom w:val="single" w:sz="4" w:space="0" w:color="auto"/>
              <w:right w:val="single" w:sz="4" w:space="0" w:color="auto"/>
            </w:tcBorders>
            <w:vAlign w:val="center"/>
            <w:hideMark/>
          </w:tcPr>
          <w:p w14:paraId="0978D1B1" w14:textId="77777777" w:rsidR="00653433" w:rsidRPr="00FF2D36" w:rsidRDefault="00653433">
            <w:pPr>
              <w:ind w:left="-61" w:right="-60"/>
              <w:jc w:val="center"/>
              <w:rPr>
                <w:b/>
                <w:bCs/>
                <w:color w:val="000000"/>
                <w:sz w:val="20"/>
                <w:szCs w:val="20"/>
                <w:lang w:eastAsia="en-CA"/>
              </w:rPr>
            </w:pPr>
            <w:r w:rsidRPr="00FF2D36">
              <w:rPr>
                <w:b/>
                <w:bCs/>
                <w:color w:val="000000"/>
                <w:sz w:val="20"/>
                <w:szCs w:val="20"/>
                <w:lang w:eastAsia="en-CA"/>
              </w:rPr>
              <w:t>2020</w:t>
            </w:r>
            <w:r>
              <w:rPr>
                <w:b/>
                <w:bCs/>
                <w:color w:val="000000"/>
                <w:sz w:val="20"/>
                <w:szCs w:val="20"/>
                <w:lang w:eastAsia="en-CA"/>
              </w:rPr>
              <w:t>–</w:t>
            </w:r>
            <w:r w:rsidRPr="00FF2D36">
              <w:rPr>
                <w:b/>
                <w:bCs/>
                <w:color w:val="000000"/>
                <w:sz w:val="20"/>
                <w:szCs w:val="20"/>
                <w:lang w:eastAsia="en-CA"/>
              </w:rPr>
              <w:t>2022 Average</w:t>
            </w:r>
          </w:p>
        </w:tc>
        <w:tc>
          <w:tcPr>
            <w:tcW w:w="900" w:type="dxa"/>
            <w:tcBorders>
              <w:top w:val="nil"/>
              <w:left w:val="nil"/>
              <w:bottom w:val="single" w:sz="4" w:space="0" w:color="auto"/>
              <w:right w:val="single" w:sz="4" w:space="0" w:color="auto"/>
            </w:tcBorders>
            <w:vAlign w:val="center"/>
            <w:hideMark/>
          </w:tcPr>
          <w:p w14:paraId="7B112E91"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2022</w:t>
            </w:r>
          </w:p>
        </w:tc>
        <w:tc>
          <w:tcPr>
            <w:tcW w:w="900" w:type="dxa"/>
            <w:tcBorders>
              <w:top w:val="nil"/>
              <w:left w:val="nil"/>
              <w:bottom w:val="single" w:sz="4" w:space="0" w:color="auto"/>
              <w:right w:val="single" w:sz="4" w:space="0" w:color="auto"/>
            </w:tcBorders>
            <w:vAlign w:val="center"/>
            <w:hideMark/>
          </w:tcPr>
          <w:p w14:paraId="5D346483"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2023</w:t>
            </w:r>
          </w:p>
        </w:tc>
        <w:tc>
          <w:tcPr>
            <w:tcW w:w="1004" w:type="dxa"/>
            <w:tcBorders>
              <w:top w:val="nil"/>
              <w:left w:val="nil"/>
              <w:bottom w:val="single" w:sz="4" w:space="0" w:color="auto"/>
              <w:right w:val="single" w:sz="4" w:space="0" w:color="auto"/>
            </w:tcBorders>
            <w:vAlign w:val="center"/>
            <w:hideMark/>
          </w:tcPr>
          <w:p w14:paraId="3E00EEE6"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2024</w:t>
            </w:r>
          </w:p>
        </w:tc>
        <w:tc>
          <w:tcPr>
            <w:tcW w:w="990" w:type="dxa"/>
            <w:tcBorders>
              <w:top w:val="nil"/>
              <w:left w:val="nil"/>
              <w:bottom w:val="single" w:sz="4" w:space="0" w:color="auto"/>
              <w:right w:val="single" w:sz="4" w:space="0" w:color="auto"/>
            </w:tcBorders>
            <w:vAlign w:val="center"/>
            <w:hideMark/>
          </w:tcPr>
          <w:p w14:paraId="44D9CA51" w14:textId="77777777" w:rsidR="00653433" w:rsidRPr="00FF2D36" w:rsidRDefault="00653433">
            <w:pPr>
              <w:ind w:left="-113" w:right="-135"/>
              <w:jc w:val="center"/>
              <w:rPr>
                <w:b/>
                <w:bCs/>
                <w:color w:val="000000"/>
                <w:sz w:val="20"/>
                <w:szCs w:val="20"/>
                <w:lang w:eastAsia="en-CA"/>
              </w:rPr>
            </w:pPr>
            <w:r w:rsidRPr="00FF2D36">
              <w:rPr>
                <w:b/>
                <w:bCs/>
                <w:color w:val="000000"/>
                <w:sz w:val="20"/>
                <w:szCs w:val="20"/>
                <w:lang w:eastAsia="en-CA"/>
              </w:rPr>
              <w:t>2020</w:t>
            </w:r>
            <w:r>
              <w:rPr>
                <w:b/>
                <w:bCs/>
                <w:color w:val="000000"/>
                <w:sz w:val="20"/>
                <w:szCs w:val="20"/>
                <w:lang w:eastAsia="en-CA"/>
              </w:rPr>
              <w:t>–</w:t>
            </w:r>
            <w:r w:rsidRPr="00FF2D36">
              <w:rPr>
                <w:b/>
                <w:bCs/>
                <w:color w:val="000000"/>
                <w:sz w:val="20"/>
                <w:szCs w:val="20"/>
                <w:lang w:eastAsia="en-CA"/>
              </w:rPr>
              <w:t>2022 Average</w:t>
            </w:r>
          </w:p>
        </w:tc>
        <w:tc>
          <w:tcPr>
            <w:tcW w:w="914" w:type="dxa"/>
            <w:tcBorders>
              <w:top w:val="nil"/>
              <w:left w:val="nil"/>
              <w:bottom w:val="single" w:sz="4" w:space="0" w:color="auto"/>
              <w:right w:val="single" w:sz="4" w:space="0" w:color="auto"/>
            </w:tcBorders>
            <w:vAlign w:val="center"/>
            <w:hideMark/>
          </w:tcPr>
          <w:p w14:paraId="72335A51"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2022</w:t>
            </w:r>
          </w:p>
        </w:tc>
        <w:tc>
          <w:tcPr>
            <w:tcW w:w="963" w:type="dxa"/>
            <w:tcBorders>
              <w:top w:val="nil"/>
              <w:left w:val="nil"/>
              <w:bottom w:val="single" w:sz="4" w:space="0" w:color="auto"/>
              <w:right w:val="single" w:sz="4" w:space="0" w:color="auto"/>
            </w:tcBorders>
            <w:vAlign w:val="center"/>
            <w:hideMark/>
          </w:tcPr>
          <w:p w14:paraId="371CCDE9"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2023</w:t>
            </w:r>
          </w:p>
        </w:tc>
        <w:tc>
          <w:tcPr>
            <w:tcW w:w="914" w:type="dxa"/>
            <w:tcBorders>
              <w:top w:val="nil"/>
              <w:left w:val="nil"/>
              <w:bottom w:val="single" w:sz="4" w:space="0" w:color="auto"/>
              <w:right w:val="single" w:sz="4" w:space="0" w:color="auto"/>
            </w:tcBorders>
            <w:vAlign w:val="center"/>
            <w:hideMark/>
          </w:tcPr>
          <w:p w14:paraId="6714407B"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2024</w:t>
            </w:r>
          </w:p>
        </w:tc>
      </w:tr>
      <w:tr w:rsidR="00653433" w:rsidRPr="00FF2D36" w14:paraId="2ABBD722" w14:textId="77777777" w:rsidTr="00FA40BC">
        <w:trPr>
          <w:trHeight w:val="40"/>
          <w:tblHeader/>
        </w:trPr>
        <w:tc>
          <w:tcPr>
            <w:tcW w:w="9550" w:type="dxa"/>
            <w:gridSpan w:val="10"/>
            <w:tcBorders>
              <w:top w:val="nil"/>
              <w:left w:val="single" w:sz="4" w:space="0" w:color="auto"/>
              <w:bottom w:val="single" w:sz="4" w:space="0" w:color="auto"/>
              <w:right w:val="single" w:sz="4" w:space="0" w:color="auto"/>
            </w:tcBorders>
            <w:noWrap/>
          </w:tcPr>
          <w:p w14:paraId="3CA1EADC" w14:textId="77777777" w:rsidR="00653433" w:rsidRPr="00FF2D36" w:rsidRDefault="00653433">
            <w:pPr>
              <w:jc w:val="center"/>
              <w:rPr>
                <w:b/>
                <w:bCs/>
                <w:color w:val="000000"/>
                <w:sz w:val="20"/>
                <w:szCs w:val="20"/>
                <w:lang w:eastAsia="en-CA"/>
              </w:rPr>
            </w:pPr>
            <w:r w:rsidRPr="00FF2D36">
              <w:rPr>
                <w:b/>
                <w:bCs/>
                <w:color w:val="000000"/>
                <w:sz w:val="20"/>
                <w:szCs w:val="20"/>
                <w:lang w:eastAsia="en-CA"/>
              </w:rPr>
              <w:t>mt</w:t>
            </w:r>
          </w:p>
        </w:tc>
      </w:tr>
      <w:tr w:rsidR="00653433" w:rsidRPr="00B15E53" w14:paraId="2670A235" w14:textId="77777777">
        <w:trPr>
          <w:trHeight w:val="40"/>
        </w:trPr>
        <w:tc>
          <w:tcPr>
            <w:tcW w:w="1075" w:type="dxa"/>
            <w:tcBorders>
              <w:top w:val="nil"/>
              <w:left w:val="single" w:sz="4" w:space="0" w:color="auto"/>
              <w:bottom w:val="single" w:sz="4" w:space="0" w:color="auto"/>
              <w:right w:val="nil"/>
            </w:tcBorders>
            <w:noWrap/>
            <w:hideMark/>
          </w:tcPr>
          <w:p w14:paraId="03390BB2" w14:textId="77777777" w:rsidR="00653433" w:rsidRPr="00F7781D" w:rsidRDefault="00653433">
            <w:pPr>
              <w:ind w:left="29"/>
              <w:jc w:val="left"/>
              <w:rPr>
                <w:b/>
                <w:bCs/>
                <w:color w:val="000000"/>
                <w:sz w:val="20"/>
                <w:szCs w:val="20"/>
                <w:lang w:eastAsia="en-CA"/>
              </w:rPr>
            </w:pPr>
            <w:r w:rsidRPr="00F7781D">
              <w:rPr>
                <w:b/>
                <w:bCs/>
                <w:color w:val="000000"/>
                <w:sz w:val="20"/>
                <w:szCs w:val="20"/>
                <w:lang w:eastAsia="en-CA"/>
              </w:rPr>
              <w:t>HFC-32</w:t>
            </w:r>
          </w:p>
        </w:tc>
        <w:tc>
          <w:tcPr>
            <w:tcW w:w="900" w:type="dxa"/>
            <w:tcBorders>
              <w:top w:val="nil"/>
              <w:left w:val="single" w:sz="4" w:space="0" w:color="auto"/>
              <w:bottom w:val="single" w:sz="4" w:space="0" w:color="auto"/>
              <w:right w:val="nil"/>
            </w:tcBorders>
            <w:noWrap/>
            <w:hideMark/>
          </w:tcPr>
          <w:p w14:paraId="3E82650F" w14:textId="77777777" w:rsidR="00653433" w:rsidRPr="00F7781D" w:rsidRDefault="00653433">
            <w:pPr>
              <w:jc w:val="right"/>
              <w:rPr>
                <w:color w:val="000000"/>
                <w:sz w:val="20"/>
                <w:szCs w:val="20"/>
                <w:lang w:eastAsia="en-CA"/>
              </w:rPr>
            </w:pPr>
            <w:r w:rsidRPr="00F7781D">
              <w:rPr>
                <w:color w:val="000000"/>
                <w:sz w:val="20"/>
                <w:szCs w:val="20"/>
                <w:lang w:eastAsia="en-CA"/>
              </w:rPr>
              <w:t>675</w:t>
            </w:r>
          </w:p>
        </w:tc>
        <w:tc>
          <w:tcPr>
            <w:tcW w:w="990" w:type="dxa"/>
            <w:tcBorders>
              <w:top w:val="nil"/>
              <w:left w:val="single" w:sz="4" w:space="0" w:color="auto"/>
              <w:bottom w:val="single" w:sz="4" w:space="0" w:color="auto"/>
              <w:right w:val="single" w:sz="4" w:space="0" w:color="auto"/>
            </w:tcBorders>
            <w:noWrap/>
            <w:hideMark/>
          </w:tcPr>
          <w:p w14:paraId="2B6BCF8A" w14:textId="77777777" w:rsidR="00653433" w:rsidRPr="00F7781D" w:rsidRDefault="00653433">
            <w:pPr>
              <w:jc w:val="right"/>
              <w:rPr>
                <w:color w:val="000000"/>
                <w:sz w:val="20"/>
                <w:szCs w:val="20"/>
                <w:lang w:eastAsia="en-CA"/>
              </w:rPr>
            </w:pPr>
            <w:r w:rsidRPr="00F7781D">
              <w:rPr>
                <w:color w:val="000000"/>
                <w:sz w:val="20"/>
                <w:szCs w:val="20"/>
                <w:lang w:eastAsia="en-CA"/>
              </w:rPr>
              <w:t>0.00</w:t>
            </w:r>
          </w:p>
        </w:tc>
        <w:tc>
          <w:tcPr>
            <w:tcW w:w="900" w:type="dxa"/>
            <w:tcBorders>
              <w:top w:val="nil"/>
              <w:left w:val="nil"/>
              <w:bottom w:val="single" w:sz="4" w:space="0" w:color="auto"/>
              <w:right w:val="single" w:sz="4" w:space="0" w:color="auto"/>
            </w:tcBorders>
            <w:noWrap/>
            <w:hideMark/>
          </w:tcPr>
          <w:p w14:paraId="62059881" w14:textId="77777777" w:rsidR="00653433" w:rsidRPr="00F7781D" w:rsidRDefault="00653433">
            <w:pPr>
              <w:jc w:val="right"/>
              <w:rPr>
                <w:color w:val="000000"/>
                <w:sz w:val="20"/>
                <w:szCs w:val="20"/>
                <w:lang w:eastAsia="en-CA"/>
              </w:rPr>
            </w:pPr>
            <w:r w:rsidRPr="00F7781D">
              <w:rPr>
                <w:color w:val="000000"/>
                <w:sz w:val="20"/>
                <w:szCs w:val="20"/>
                <w:lang w:eastAsia="en-CA"/>
              </w:rPr>
              <w:t>0.00</w:t>
            </w:r>
          </w:p>
        </w:tc>
        <w:tc>
          <w:tcPr>
            <w:tcW w:w="900" w:type="dxa"/>
            <w:tcBorders>
              <w:top w:val="nil"/>
              <w:left w:val="nil"/>
              <w:bottom w:val="single" w:sz="4" w:space="0" w:color="auto"/>
              <w:right w:val="single" w:sz="4" w:space="0" w:color="auto"/>
            </w:tcBorders>
            <w:noWrap/>
            <w:hideMark/>
          </w:tcPr>
          <w:p w14:paraId="0BB86F9F" w14:textId="77777777" w:rsidR="00653433" w:rsidRPr="00F7781D" w:rsidRDefault="00653433">
            <w:pPr>
              <w:jc w:val="right"/>
              <w:rPr>
                <w:color w:val="000000"/>
                <w:sz w:val="20"/>
                <w:szCs w:val="20"/>
                <w:lang w:eastAsia="en-CA"/>
              </w:rPr>
            </w:pPr>
            <w:r w:rsidRPr="00F7781D">
              <w:rPr>
                <w:color w:val="000000"/>
                <w:sz w:val="20"/>
                <w:szCs w:val="20"/>
                <w:lang w:eastAsia="en-CA"/>
              </w:rPr>
              <w:t>0.00</w:t>
            </w:r>
          </w:p>
        </w:tc>
        <w:tc>
          <w:tcPr>
            <w:tcW w:w="1004" w:type="dxa"/>
            <w:tcBorders>
              <w:top w:val="nil"/>
              <w:left w:val="nil"/>
              <w:bottom w:val="single" w:sz="4" w:space="0" w:color="auto"/>
              <w:right w:val="single" w:sz="4" w:space="0" w:color="auto"/>
            </w:tcBorders>
            <w:noWrap/>
            <w:hideMark/>
          </w:tcPr>
          <w:p w14:paraId="3D9EE9AC" w14:textId="77777777" w:rsidR="00653433" w:rsidRPr="00F7781D" w:rsidRDefault="00653433">
            <w:pPr>
              <w:jc w:val="right"/>
              <w:rPr>
                <w:color w:val="000000"/>
                <w:sz w:val="20"/>
                <w:szCs w:val="20"/>
                <w:lang w:eastAsia="en-CA"/>
              </w:rPr>
            </w:pPr>
            <w:r w:rsidRPr="00F7781D">
              <w:rPr>
                <w:color w:val="000000"/>
                <w:sz w:val="20"/>
                <w:szCs w:val="20"/>
                <w:lang w:eastAsia="en-CA"/>
              </w:rPr>
              <w:t>0.00</w:t>
            </w:r>
          </w:p>
        </w:tc>
        <w:tc>
          <w:tcPr>
            <w:tcW w:w="990" w:type="dxa"/>
            <w:tcBorders>
              <w:top w:val="nil"/>
              <w:left w:val="nil"/>
              <w:bottom w:val="single" w:sz="4" w:space="0" w:color="auto"/>
              <w:right w:val="single" w:sz="4" w:space="0" w:color="auto"/>
            </w:tcBorders>
            <w:noWrap/>
            <w:hideMark/>
          </w:tcPr>
          <w:p w14:paraId="14774D32" w14:textId="77777777" w:rsidR="00653433" w:rsidRPr="00F7781D" w:rsidRDefault="00653433">
            <w:pPr>
              <w:jc w:val="right"/>
              <w:rPr>
                <w:color w:val="000000"/>
                <w:sz w:val="20"/>
                <w:szCs w:val="20"/>
                <w:lang w:eastAsia="en-CA"/>
              </w:rPr>
            </w:pPr>
            <w:r w:rsidRPr="00F7781D">
              <w:rPr>
                <w:color w:val="000000"/>
                <w:sz w:val="20"/>
                <w:szCs w:val="20"/>
                <w:lang w:eastAsia="en-CA"/>
              </w:rPr>
              <w:t>3.35</w:t>
            </w:r>
          </w:p>
        </w:tc>
        <w:tc>
          <w:tcPr>
            <w:tcW w:w="914" w:type="dxa"/>
            <w:tcBorders>
              <w:top w:val="nil"/>
              <w:left w:val="nil"/>
              <w:bottom w:val="single" w:sz="4" w:space="0" w:color="auto"/>
              <w:right w:val="single" w:sz="4" w:space="0" w:color="auto"/>
            </w:tcBorders>
            <w:noWrap/>
            <w:hideMark/>
          </w:tcPr>
          <w:p w14:paraId="3FD9253F" w14:textId="77777777" w:rsidR="00653433" w:rsidRPr="00F7781D" w:rsidRDefault="00653433">
            <w:pPr>
              <w:jc w:val="right"/>
              <w:rPr>
                <w:color w:val="000000"/>
                <w:sz w:val="20"/>
                <w:szCs w:val="20"/>
                <w:lang w:eastAsia="en-CA"/>
              </w:rPr>
            </w:pPr>
            <w:r w:rsidRPr="00F7781D">
              <w:rPr>
                <w:color w:val="000000"/>
                <w:sz w:val="20"/>
                <w:szCs w:val="20"/>
                <w:lang w:eastAsia="en-CA"/>
              </w:rPr>
              <w:t>10.04</w:t>
            </w:r>
          </w:p>
        </w:tc>
        <w:tc>
          <w:tcPr>
            <w:tcW w:w="963" w:type="dxa"/>
            <w:tcBorders>
              <w:top w:val="nil"/>
              <w:left w:val="nil"/>
              <w:bottom w:val="single" w:sz="4" w:space="0" w:color="auto"/>
              <w:right w:val="single" w:sz="4" w:space="0" w:color="auto"/>
            </w:tcBorders>
            <w:noWrap/>
            <w:hideMark/>
          </w:tcPr>
          <w:p w14:paraId="0876B091" w14:textId="77777777" w:rsidR="00653433" w:rsidRPr="00F7781D" w:rsidRDefault="00653433">
            <w:pPr>
              <w:jc w:val="right"/>
              <w:rPr>
                <w:color w:val="000000"/>
                <w:sz w:val="20"/>
                <w:szCs w:val="20"/>
                <w:lang w:eastAsia="en-CA"/>
              </w:rPr>
            </w:pPr>
            <w:r w:rsidRPr="00F7781D">
              <w:rPr>
                <w:color w:val="000000"/>
                <w:sz w:val="20"/>
                <w:szCs w:val="20"/>
                <w:lang w:eastAsia="en-CA"/>
              </w:rPr>
              <w:t>11.49</w:t>
            </w:r>
          </w:p>
        </w:tc>
        <w:tc>
          <w:tcPr>
            <w:tcW w:w="914" w:type="dxa"/>
            <w:tcBorders>
              <w:top w:val="nil"/>
              <w:left w:val="nil"/>
              <w:bottom w:val="single" w:sz="4" w:space="0" w:color="auto"/>
              <w:right w:val="single" w:sz="4" w:space="0" w:color="auto"/>
            </w:tcBorders>
            <w:noWrap/>
            <w:hideMark/>
          </w:tcPr>
          <w:p w14:paraId="4C605383" w14:textId="77777777" w:rsidR="00653433" w:rsidRPr="00F7781D" w:rsidRDefault="00653433">
            <w:pPr>
              <w:jc w:val="right"/>
              <w:rPr>
                <w:color w:val="000000"/>
                <w:sz w:val="20"/>
                <w:szCs w:val="20"/>
                <w:lang w:eastAsia="en-CA"/>
              </w:rPr>
            </w:pPr>
            <w:r w:rsidRPr="00F7781D">
              <w:rPr>
                <w:color w:val="000000"/>
                <w:sz w:val="20"/>
                <w:szCs w:val="20"/>
                <w:lang w:eastAsia="en-CA"/>
              </w:rPr>
              <w:t>66.72</w:t>
            </w:r>
          </w:p>
        </w:tc>
      </w:tr>
      <w:tr w:rsidR="00653433" w:rsidRPr="00B15E53" w14:paraId="0D8CE34D" w14:textId="77777777">
        <w:trPr>
          <w:trHeight w:val="40"/>
        </w:trPr>
        <w:tc>
          <w:tcPr>
            <w:tcW w:w="1075" w:type="dxa"/>
            <w:tcBorders>
              <w:top w:val="nil"/>
              <w:left w:val="single" w:sz="4" w:space="0" w:color="auto"/>
              <w:bottom w:val="single" w:sz="4" w:space="0" w:color="auto"/>
              <w:right w:val="nil"/>
            </w:tcBorders>
            <w:noWrap/>
            <w:hideMark/>
          </w:tcPr>
          <w:p w14:paraId="4A0B8805" w14:textId="77777777" w:rsidR="00653433" w:rsidRPr="00A740E8" w:rsidRDefault="00653433">
            <w:pPr>
              <w:ind w:left="29" w:right="-240"/>
              <w:jc w:val="left"/>
              <w:rPr>
                <w:b/>
                <w:bCs/>
                <w:color w:val="000000"/>
                <w:sz w:val="20"/>
                <w:szCs w:val="20"/>
                <w:lang w:eastAsia="en-CA"/>
              </w:rPr>
            </w:pPr>
            <w:r w:rsidRPr="00A740E8">
              <w:rPr>
                <w:b/>
                <w:bCs/>
                <w:color w:val="000000"/>
                <w:sz w:val="20"/>
                <w:szCs w:val="20"/>
                <w:lang w:eastAsia="en-CA"/>
              </w:rPr>
              <w:t>HFC-134a</w:t>
            </w:r>
          </w:p>
        </w:tc>
        <w:tc>
          <w:tcPr>
            <w:tcW w:w="900" w:type="dxa"/>
            <w:tcBorders>
              <w:top w:val="nil"/>
              <w:left w:val="single" w:sz="4" w:space="0" w:color="auto"/>
              <w:bottom w:val="single" w:sz="4" w:space="0" w:color="auto"/>
              <w:right w:val="nil"/>
            </w:tcBorders>
            <w:noWrap/>
            <w:hideMark/>
          </w:tcPr>
          <w:p w14:paraId="376E0D92" w14:textId="77777777" w:rsidR="00653433" w:rsidRPr="00A740E8" w:rsidRDefault="00653433">
            <w:pPr>
              <w:jc w:val="right"/>
              <w:rPr>
                <w:color w:val="000000"/>
                <w:sz w:val="20"/>
                <w:szCs w:val="20"/>
                <w:lang w:eastAsia="en-CA"/>
              </w:rPr>
            </w:pPr>
            <w:r w:rsidRPr="00A740E8">
              <w:rPr>
                <w:color w:val="000000"/>
                <w:sz w:val="20"/>
                <w:szCs w:val="20"/>
                <w:lang w:eastAsia="en-CA"/>
              </w:rPr>
              <w:t>1</w:t>
            </w:r>
            <w:r>
              <w:rPr>
                <w:color w:val="000000"/>
                <w:sz w:val="20"/>
                <w:szCs w:val="20"/>
                <w:lang w:eastAsia="en-CA"/>
              </w:rPr>
              <w:t>,</w:t>
            </w:r>
            <w:r w:rsidRPr="00A740E8">
              <w:rPr>
                <w:color w:val="000000"/>
                <w:sz w:val="20"/>
                <w:szCs w:val="20"/>
                <w:lang w:eastAsia="en-CA"/>
              </w:rPr>
              <w:t>430</w:t>
            </w:r>
          </w:p>
        </w:tc>
        <w:tc>
          <w:tcPr>
            <w:tcW w:w="990" w:type="dxa"/>
            <w:tcBorders>
              <w:top w:val="nil"/>
              <w:left w:val="single" w:sz="4" w:space="0" w:color="auto"/>
              <w:bottom w:val="single" w:sz="4" w:space="0" w:color="auto"/>
              <w:right w:val="single" w:sz="4" w:space="0" w:color="auto"/>
            </w:tcBorders>
            <w:noWrap/>
            <w:hideMark/>
          </w:tcPr>
          <w:p w14:paraId="140B6725" w14:textId="77777777" w:rsidR="00653433" w:rsidRPr="00A740E8" w:rsidRDefault="00653433">
            <w:pPr>
              <w:jc w:val="right"/>
              <w:rPr>
                <w:color w:val="000000"/>
                <w:sz w:val="20"/>
                <w:szCs w:val="20"/>
                <w:lang w:eastAsia="en-CA"/>
              </w:rPr>
            </w:pPr>
            <w:r w:rsidRPr="00A740E8">
              <w:rPr>
                <w:color w:val="000000"/>
                <w:sz w:val="20"/>
                <w:szCs w:val="20"/>
                <w:lang w:eastAsia="en-CA"/>
              </w:rPr>
              <w:t>478.75</w:t>
            </w:r>
          </w:p>
        </w:tc>
        <w:tc>
          <w:tcPr>
            <w:tcW w:w="900" w:type="dxa"/>
            <w:tcBorders>
              <w:top w:val="nil"/>
              <w:left w:val="nil"/>
              <w:bottom w:val="single" w:sz="4" w:space="0" w:color="auto"/>
              <w:right w:val="single" w:sz="4" w:space="0" w:color="auto"/>
            </w:tcBorders>
            <w:noWrap/>
            <w:hideMark/>
          </w:tcPr>
          <w:p w14:paraId="1480A666" w14:textId="77777777" w:rsidR="00653433" w:rsidRPr="00A740E8" w:rsidRDefault="00653433">
            <w:pPr>
              <w:jc w:val="right"/>
              <w:rPr>
                <w:color w:val="000000"/>
                <w:sz w:val="20"/>
                <w:szCs w:val="20"/>
                <w:lang w:eastAsia="en-CA"/>
              </w:rPr>
            </w:pPr>
            <w:r w:rsidRPr="00A740E8">
              <w:rPr>
                <w:color w:val="000000"/>
                <w:sz w:val="20"/>
                <w:szCs w:val="20"/>
                <w:lang w:eastAsia="en-CA"/>
              </w:rPr>
              <w:t>530.00</w:t>
            </w:r>
          </w:p>
        </w:tc>
        <w:tc>
          <w:tcPr>
            <w:tcW w:w="900" w:type="dxa"/>
            <w:tcBorders>
              <w:top w:val="nil"/>
              <w:left w:val="nil"/>
              <w:bottom w:val="single" w:sz="4" w:space="0" w:color="auto"/>
              <w:right w:val="single" w:sz="4" w:space="0" w:color="auto"/>
            </w:tcBorders>
            <w:noWrap/>
            <w:hideMark/>
          </w:tcPr>
          <w:p w14:paraId="267C5420" w14:textId="77777777" w:rsidR="00653433" w:rsidRPr="00A740E8" w:rsidRDefault="00653433">
            <w:pPr>
              <w:jc w:val="right"/>
              <w:rPr>
                <w:color w:val="000000"/>
                <w:sz w:val="20"/>
                <w:szCs w:val="20"/>
                <w:lang w:eastAsia="en-CA"/>
              </w:rPr>
            </w:pPr>
            <w:r w:rsidRPr="00A740E8">
              <w:rPr>
                <w:color w:val="000000"/>
                <w:sz w:val="20"/>
                <w:szCs w:val="20"/>
                <w:lang w:eastAsia="en-CA"/>
              </w:rPr>
              <w:t>603.46</w:t>
            </w:r>
          </w:p>
        </w:tc>
        <w:tc>
          <w:tcPr>
            <w:tcW w:w="1004" w:type="dxa"/>
            <w:tcBorders>
              <w:top w:val="nil"/>
              <w:left w:val="nil"/>
              <w:bottom w:val="single" w:sz="4" w:space="0" w:color="auto"/>
              <w:right w:val="single" w:sz="4" w:space="0" w:color="auto"/>
            </w:tcBorders>
            <w:noWrap/>
            <w:hideMark/>
          </w:tcPr>
          <w:p w14:paraId="0AB40487" w14:textId="77777777" w:rsidR="00653433" w:rsidRPr="00A740E8" w:rsidRDefault="00653433">
            <w:pPr>
              <w:jc w:val="right"/>
              <w:rPr>
                <w:color w:val="000000"/>
                <w:sz w:val="20"/>
                <w:szCs w:val="20"/>
                <w:lang w:eastAsia="en-CA"/>
              </w:rPr>
            </w:pPr>
            <w:r w:rsidRPr="00A740E8">
              <w:rPr>
                <w:color w:val="000000"/>
                <w:sz w:val="20"/>
                <w:szCs w:val="20"/>
                <w:lang w:eastAsia="en-CA"/>
              </w:rPr>
              <w:t>637.90</w:t>
            </w:r>
          </w:p>
        </w:tc>
        <w:tc>
          <w:tcPr>
            <w:tcW w:w="990" w:type="dxa"/>
            <w:tcBorders>
              <w:top w:val="nil"/>
              <w:left w:val="nil"/>
              <w:bottom w:val="single" w:sz="4" w:space="0" w:color="auto"/>
              <w:right w:val="single" w:sz="4" w:space="0" w:color="auto"/>
            </w:tcBorders>
            <w:noWrap/>
            <w:hideMark/>
          </w:tcPr>
          <w:p w14:paraId="371E6BA9" w14:textId="77777777" w:rsidR="00653433" w:rsidRPr="00A740E8" w:rsidRDefault="00653433">
            <w:pPr>
              <w:jc w:val="right"/>
              <w:rPr>
                <w:color w:val="000000"/>
                <w:sz w:val="20"/>
                <w:szCs w:val="20"/>
                <w:lang w:eastAsia="en-CA"/>
              </w:rPr>
            </w:pPr>
            <w:r w:rsidRPr="00A740E8">
              <w:rPr>
                <w:color w:val="000000"/>
                <w:sz w:val="20"/>
                <w:szCs w:val="20"/>
                <w:lang w:eastAsia="en-CA"/>
              </w:rPr>
              <w:t>41.71</w:t>
            </w:r>
          </w:p>
        </w:tc>
        <w:tc>
          <w:tcPr>
            <w:tcW w:w="914" w:type="dxa"/>
            <w:tcBorders>
              <w:top w:val="nil"/>
              <w:left w:val="nil"/>
              <w:bottom w:val="single" w:sz="4" w:space="0" w:color="auto"/>
              <w:right w:val="single" w:sz="4" w:space="0" w:color="auto"/>
            </w:tcBorders>
            <w:noWrap/>
            <w:hideMark/>
          </w:tcPr>
          <w:p w14:paraId="25150A36" w14:textId="77777777" w:rsidR="00653433" w:rsidRPr="00A740E8" w:rsidRDefault="00653433">
            <w:pPr>
              <w:jc w:val="right"/>
              <w:rPr>
                <w:color w:val="000000"/>
                <w:sz w:val="20"/>
                <w:szCs w:val="20"/>
                <w:lang w:eastAsia="en-CA"/>
              </w:rPr>
            </w:pPr>
            <w:r w:rsidRPr="00A740E8">
              <w:rPr>
                <w:color w:val="000000"/>
                <w:sz w:val="20"/>
                <w:szCs w:val="20"/>
                <w:lang w:eastAsia="en-CA"/>
              </w:rPr>
              <w:t>41.76</w:t>
            </w:r>
          </w:p>
        </w:tc>
        <w:tc>
          <w:tcPr>
            <w:tcW w:w="963" w:type="dxa"/>
            <w:tcBorders>
              <w:top w:val="nil"/>
              <w:left w:val="nil"/>
              <w:bottom w:val="single" w:sz="4" w:space="0" w:color="auto"/>
              <w:right w:val="single" w:sz="4" w:space="0" w:color="auto"/>
            </w:tcBorders>
            <w:noWrap/>
            <w:hideMark/>
          </w:tcPr>
          <w:p w14:paraId="33358EF6" w14:textId="77777777" w:rsidR="00653433" w:rsidRPr="00A740E8" w:rsidRDefault="00653433">
            <w:pPr>
              <w:jc w:val="right"/>
              <w:rPr>
                <w:color w:val="000000"/>
                <w:sz w:val="20"/>
                <w:szCs w:val="20"/>
                <w:lang w:eastAsia="en-CA"/>
              </w:rPr>
            </w:pPr>
            <w:r w:rsidRPr="00A740E8">
              <w:rPr>
                <w:color w:val="000000"/>
                <w:sz w:val="20"/>
                <w:szCs w:val="20"/>
                <w:lang w:eastAsia="en-CA"/>
              </w:rPr>
              <w:t>33.70</w:t>
            </w:r>
          </w:p>
        </w:tc>
        <w:tc>
          <w:tcPr>
            <w:tcW w:w="914" w:type="dxa"/>
            <w:tcBorders>
              <w:top w:val="nil"/>
              <w:left w:val="nil"/>
              <w:bottom w:val="single" w:sz="4" w:space="0" w:color="auto"/>
              <w:right w:val="single" w:sz="4" w:space="0" w:color="auto"/>
            </w:tcBorders>
            <w:noWrap/>
            <w:hideMark/>
          </w:tcPr>
          <w:p w14:paraId="28BA48F0" w14:textId="77777777" w:rsidR="00653433" w:rsidRPr="00A740E8" w:rsidRDefault="00653433">
            <w:pPr>
              <w:jc w:val="right"/>
              <w:rPr>
                <w:color w:val="000000"/>
                <w:sz w:val="20"/>
                <w:szCs w:val="20"/>
                <w:lang w:eastAsia="en-CA"/>
              </w:rPr>
            </w:pPr>
            <w:r w:rsidRPr="00A740E8">
              <w:rPr>
                <w:color w:val="000000"/>
                <w:sz w:val="20"/>
                <w:szCs w:val="20"/>
                <w:lang w:eastAsia="en-CA"/>
              </w:rPr>
              <w:t>45.56</w:t>
            </w:r>
          </w:p>
        </w:tc>
      </w:tr>
      <w:tr w:rsidR="00653433" w:rsidRPr="00B15E53" w14:paraId="7202399D" w14:textId="77777777">
        <w:trPr>
          <w:trHeight w:val="138"/>
        </w:trPr>
        <w:tc>
          <w:tcPr>
            <w:tcW w:w="1075" w:type="dxa"/>
            <w:tcBorders>
              <w:top w:val="nil"/>
              <w:left w:val="single" w:sz="4" w:space="0" w:color="auto"/>
              <w:bottom w:val="single" w:sz="4" w:space="0" w:color="auto"/>
              <w:right w:val="nil"/>
            </w:tcBorders>
            <w:noWrap/>
            <w:hideMark/>
          </w:tcPr>
          <w:p w14:paraId="70F8B8B7" w14:textId="77777777" w:rsidR="00653433" w:rsidRPr="00A740E8" w:rsidRDefault="00653433">
            <w:pPr>
              <w:ind w:left="29"/>
              <w:jc w:val="left"/>
              <w:rPr>
                <w:b/>
                <w:bCs/>
                <w:color w:val="000000"/>
                <w:sz w:val="20"/>
                <w:szCs w:val="20"/>
                <w:lang w:eastAsia="en-CA"/>
              </w:rPr>
            </w:pPr>
            <w:r w:rsidRPr="00A740E8">
              <w:rPr>
                <w:b/>
                <w:bCs/>
                <w:color w:val="000000"/>
                <w:sz w:val="20"/>
                <w:szCs w:val="20"/>
                <w:lang w:eastAsia="en-CA"/>
              </w:rPr>
              <w:t>R-404A</w:t>
            </w:r>
          </w:p>
        </w:tc>
        <w:tc>
          <w:tcPr>
            <w:tcW w:w="900" w:type="dxa"/>
            <w:tcBorders>
              <w:top w:val="nil"/>
              <w:left w:val="single" w:sz="4" w:space="0" w:color="auto"/>
              <w:bottom w:val="single" w:sz="4" w:space="0" w:color="auto"/>
              <w:right w:val="nil"/>
            </w:tcBorders>
            <w:noWrap/>
            <w:hideMark/>
          </w:tcPr>
          <w:p w14:paraId="10D34A15" w14:textId="77777777" w:rsidR="00653433" w:rsidRPr="00A740E8" w:rsidRDefault="00653433">
            <w:pPr>
              <w:jc w:val="right"/>
              <w:rPr>
                <w:color w:val="000000"/>
                <w:sz w:val="20"/>
                <w:szCs w:val="20"/>
                <w:lang w:eastAsia="en-CA"/>
              </w:rPr>
            </w:pPr>
            <w:r w:rsidRPr="00A740E8">
              <w:rPr>
                <w:color w:val="000000"/>
                <w:sz w:val="20"/>
                <w:szCs w:val="20"/>
                <w:lang w:eastAsia="en-CA"/>
              </w:rPr>
              <w:t>3</w:t>
            </w:r>
            <w:r>
              <w:rPr>
                <w:color w:val="000000"/>
                <w:sz w:val="20"/>
                <w:szCs w:val="20"/>
                <w:lang w:eastAsia="en-CA"/>
              </w:rPr>
              <w:t>,</w:t>
            </w:r>
            <w:r w:rsidRPr="00A740E8">
              <w:rPr>
                <w:color w:val="000000"/>
                <w:sz w:val="20"/>
                <w:szCs w:val="20"/>
                <w:lang w:eastAsia="en-CA"/>
              </w:rPr>
              <w:t>92</w:t>
            </w:r>
            <w:r>
              <w:rPr>
                <w:color w:val="000000"/>
                <w:sz w:val="20"/>
                <w:szCs w:val="20"/>
                <w:lang w:eastAsia="en-CA"/>
              </w:rPr>
              <w:t>2</w:t>
            </w:r>
          </w:p>
        </w:tc>
        <w:tc>
          <w:tcPr>
            <w:tcW w:w="990" w:type="dxa"/>
            <w:tcBorders>
              <w:top w:val="nil"/>
              <w:left w:val="single" w:sz="4" w:space="0" w:color="auto"/>
              <w:bottom w:val="single" w:sz="4" w:space="0" w:color="auto"/>
              <w:right w:val="single" w:sz="4" w:space="0" w:color="auto"/>
            </w:tcBorders>
            <w:noWrap/>
            <w:hideMark/>
          </w:tcPr>
          <w:p w14:paraId="14CDB603" w14:textId="77777777" w:rsidR="00653433" w:rsidRPr="00A740E8" w:rsidRDefault="00653433">
            <w:pPr>
              <w:jc w:val="right"/>
              <w:rPr>
                <w:color w:val="000000"/>
                <w:sz w:val="20"/>
                <w:szCs w:val="20"/>
                <w:lang w:eastAsia="en-CA"/>
              </w:rPr>
            </w:pPr>
            <w:r w:rsidRPr="00A740E8">
              <w:rPr>
                <w:color w:val="000000"/>
                <w:sz w:val="20"/>
                <w:szCs w:val="20"/>
                <w:lang w:eastAsia="en-CA"/>
              </w:rPr>
              <w:t>13.75</w:t>
            </w:r>
          </w:p>
        </w:tc>
        <w:tc>
          <w:tcPr>
            <w:tcW w:w="900" w:type="dxa"/>
            <w:tcBorders>
              <w:top w:val="nil"/>
              <w:left w:val="nil"/>
              <w:bottom w:val="single" w:sz="4" w:space="0" w:color="auto"/>
              <w:right w:val="single" w:sz="4" w:space="0" w:color="auto"/>
            </w:tcBorders>
            <w:noWrap/>
            <w:hideMark/>
          </w:tcPr>
          <w:p w14:paraId="32CC5547" w14:textId="77777777" w:rsidR="00653433" w:rsidRPr="00A740E8" w:rsidRDefault="00653433">
            <w:pPr>
              <w:jc w:val="right"/>
              <w:rPr>
                <w:color w:val="000000"/>
                <w:sz w:val="20"/>
                <w:szCs w:val="20"/>
                <w:lang w:eastAsia="en-CA"/>
              </w:rPr>
            </w:pPr>
            <w:r w:rsidRPr="00A740E8">
              <w:rPr>
                <w:color w:val="000000"/>
                <w:sz w:val="20"/>
                <w:szCs w:val="20"/>
                <w:lang w:eastAsia="en-CA"/>
              </w:rPr>
              <w:t>15.22</w:t>
            </w:r>
          </w:p>
        </w:tc>
        <w:tc>
          <w:tcPr>
            <w:tcW w:w="900" w:type="dxa"/>
            <w:tcBorders>
              <w:top w:val="nil"/>
              <w:left w:val="nil"/>
              <w:bottom w:val="single" w:sz="4" w:space="0" w:color="auto"/>
              <w:right w:val="single" w:sz="4" w:space="0" w:color="auto"/>
            </w:tcBorders>
            <w:noWrap/>
            <w:hideMark/>
          </w:tcPr>
          <w:p w14:paraId="63F04382" w14:textId="77777777" w:rsidR="00653433" w:rsidRPr="00A740E8" w:rsidRDefault="00653433">
            <w:pPr>
              <w:jc w:val="right"/>
              <w:rPr>
                <w:color w:val="000000"/>
                <w:sz w:val="20"/>
                <w:szCs w:val="20"/>
                <w:lang w:eastAsia="en-CA"/>
              </w:rPr>
            </w:pPr>
            <w:r w:rsidRPr="00A740E8">
              <w:rPr>
                <w:color w:val="000000"/>
                <w:sz w:val="20"/>
                <w:szCs w:val="20"/>
                <w:lang w:eastAsia="en-CA"/>
              </w:rPr>
              <w:t>14.16</w:t>
            </w:r>
          </w:p>
        </w:tc>
        <w:tc>
          <w:tcPr>
            <w:tcW w:w="1004" w:type="dxa"/>
            <w:tcBorders>
              <w:top w:val="nil"/>
              <w:left w:val="nil"/>
              <w:bottom w:val="single" w:sz="4" w:space="0" w:color="auto"/>
              <w:right w:val="single" w:sz="4" w:space="0" w:color="auto"/>
            </w:tcBorders>
            <w:noWrap/>
            <w:hideMark/>
          </w:tcPr>
          <w:p w14:paraId="135AAD58" w14:textId="77777777" w:rsidR="00653433" w:rsidRPr="00A740E8" w:rsidRDefault="00653433">
            <w:pPr>
              <w:jc w:val="right"/>
              <w:rPr>
                <w:color w:val="000000"/>
                <w:sz w:val="20"/>
                <w:szCs w:val="20"/>
                <w:lang w:eastAsia="en-CA"/>
              </w:rPr>
            </w:pPr>
            <w:r w:rsidRPr="00A740E8">
              <w:rPr>
                <w:color w:val="000000"/>
                <w:sz w:val="20"/>
                <w:szCs w:val="20"/>
                <w:lang w:eastAsia="en-CA"/>
              </w:rPr>
              <w:t>20.34</w:t>
            </w:r>
          </w:p>
        </w:tc>
        <w:tc>
          <w:tcPr>
            <w:tcW w:w="990" w:type="dxa"/>
            <w:tcBorders>
              <w:top w:val="nil"/>
              <w:left w:val="nil"/>
              <w:bottom w:val="single" w:sz="4" w:space="0" w:color="auto"/>
              <w:right w:val="single" w:sz="4" w:space="0" w:color="auto"/>
            </w:tcBorders>
            <w:noWrap/>
            <w:hideMark/>
          </w:tcPr>
          <w:p w14:paraId="18B8B7A7" w14:textId="77777777" w:rsidR="00653433" w:rsidRPr="00A740E8" w:rsidRDefault="00653433">
            <w:pPr>
              <w:jc w:val="right"/>
              <w:rPr>
                <w:color w:val="000000"/>
                <w:sz w:val="20"/>
                <w:szCs w:val="20"/>
                <w:lang w:eastAsia="en-CA"/>
              </w:rPr>
            </w:pPr>
            <w:r w:rsidRPr="00A740E8">
              <w:rPr>
                <w:color w:val="000000"/>
                <w:sz w:val="20"/>
                <w:szCs w:val="20"/>
                <w:lang w:eastAsia="en-CA"/>
              </w:rPr>
              <w:t>0.00</w:t>
            </w:r>
          </w:p>
        </w:tc>
        <w:tc>
          <w:tcPr>
            <w:tcW w:w="914" w:type="dxa"/>
            <w:tcBorders>
              <w:top w:val="nil"/>
              <w:left w:val="nil"/>
              <w:bottom w:val="single" w:sz="4" w:space="0" w:color="auto"/>
              <w:right w:val="single" w:sz="4" w:space="0" w:color="auto"/>
            </w:tcBorders>
            <w:noWrap/>
            <w:hideMark/>
          </w:tcPr>
          <w:p w14:paraId="016A3B5E" w14:textId="77777777" w:rsidR="00653433" w:rsidRPr="00A740E8" w:rsidRDefault="00653433">
            <w:pPr>
              <w:jc w:val="right"/>
              <w:rPr>
                <w:color w:val="000000"/>
                <w:sz w:val="20"/>
                <w:szCs w:val="20"/>
                <w:lang w:eastAsia="en-CA"/>
              </w:rPr>
            </w:pPr>
            <w:r w:rsidRPr="00A740E8">
              <w:rPr>
                <w:color w:val="000000"/>
                <w:sz w:val="20"/>
                <w:szCs w:val="20"/>
                <w:lang w:eastAsia="en-CA"/>
              </w:rPr>
              <w:t>0.00</w:t>
            </w:r>
          </w:p>
        </w:tc>
        <w:tc>
          <w:tcPr>
            <w:tcW w:w="963" w:type="dxa"/>
            <w:tcBorders>
              <w:top w:val="nil"/>
              <w:left w:val="nil"/>
              <w:bottom w:val="single" w:sz="4" w:space="0" w:color="auto"/>
              <w:right w:val="single" w:sz="4" w:space="0" w:color="auto"/>
            </w:tcBorders>
            <w:noWrap/>
            <w:hideMark/>
          </w:tcPr>
          <w:p w14:paraId="63743361" w14:textId="77777777" w:rsidR="00653433" w:rsidRPr="00A740E8" w:rsidRDefault="00653433">
            <w:pPr>
              <w:jc w:val="right"/>
              <w:rPr>
                <w:color w:val="000000"/>
                <w:sz w:val="20"/>
                <w:szCs w:val="20"/>
                <w:lang w:eastAsia="en-CA"/>
              </w:rPr>
            </w:pPr>
            <w:r w:rsidRPr="00A740E8">
              <w:rPr>
                <w:color w:val="000000"/>
                <w:sz w:val="20"/>
                <w:szCs w:val="20"/>
                <w:lang w:eastAsia="en-CA"/>
              </w:rPr>
              <w:t>0.00</w:t>
            </w:r>
          </w:p>
        </w:tc>
        <w:tc>
          <w:tcPr>
            <w:tcW w:w="914" w:type="dxa"/>
            <w:tcBorders>
              <w:top w:val="nil"/>
              <w:left w:val="nil"/>
              <w:bottom w:val="single" w:sz="4" w:space="0" w:color="auto"/>
              <w:right w:val="single" w:sz="4" w:space="0" w:color="auto"/>
            </w:tcBorders>
            <w:noWrap/>
            <w:hideMark/>
          </w:tcPr>
          <w:p w14:paraId="7BE3ECD9" w14:textId="77777777" w:rsidR="00653433" w:rsidRPr="00A740E8" w:rsidRDefault="00653433">
            <w:pPr>
              <w:jc w:val="right"/>
              <w:rPr>
                <w:color w:val="000000"/>
                <w:sz w:val="20"/>
                <w:szCs w:val="20"/>
                <w:lang w:eastAsia="en-CA"/>
              </w:rPr>
            </w:pPr>
            <w:r w:rsidRPr="00A740E8">
              <w:rPr>
                <w:color w:val="000000"/>
                <w:sz w:val="20"/>
                <w:szCs w:val="20"/>
                <w:lang w:eastAsia="en-CA"/>
              </w:rPr>
              <w:t>0.00</w:t>
            </w:r>
          </w:p>
        </w:tc>
      </w:tr>
      <w:tr w:rsidR="00653433" w:rsidRPr="00B15E53" w14:paraId="08FFEEB9" w14:textId="77777777">
        <w:trPr>
          <w:trHeight w:val="184"/>
        </w:trPr>
        <w:tc>
          <w:tcPr>
            <w:tcW w:w="1075" w:type="dxa"/>
            <w:tcBorders>
              <w:top w:val="nil"/>
              <w:left w:val="single" w:sz="4" w:space="0" w:color="auto"/>
              <w:bottom w:val="single" w:sz="4" w:space="0" w:color="auto"/>
              <w:right w:val="nil"/>
            </w:tcBorders>
            <w:noWrap/>
            <w:hideMark/>
          </w:tcPr>
          <w:p w14:paraId="5A6934BE" w14:textId="77777777" w:rsidR="00653433" w:rsidRPr="00A740E8" w:rsidRDefault="00653433">
            <w:pPr>
              <w:ind w:left="29"/>
              <w:jc w:val="left"/>
              <w:rPr>
                <w:b/>
                <w:bCs/>
                <w:color w:val="000000"/>
                <w:sz w:val="20"/>
                <w:szCs w:val="20"/>
                <w:lang w:eastAsia="en-CA"/>
              </w:rPr>
            </w:pPr>
            <w:r w:rsidRPr="00A740E8">
              <w:rPr>
                <w:b/>
                <w:bCs/>
                <w:color w:val="000000"/>
                <w:sz w:val="20"/>
                <w:szCs w:val="20"/>
                <w:lang w:eastAsia="en-CA"/>
              </w:rPr>
              <w:lastRenderedPageBreak/>
              <w:t>R-407C</w:t>
            </w:r>
          </w:p>
        </w:tc>
        <w:tc>
          <w:tcPr>
            <w:tcW w:w="900" w:type="dxa"/>
            <w:tcBorders>
              <w:top w:val="nil"/>
              <w:left w:val="single" w:sz="4" w:space="0" w:color="auto"/>
              <w:bottom w:val="single" w:sz="4" w:space="0" w:color="auto"/>
              <w:right w:val="nil"/>
            </w:tcBorders>
            <w:noWrap/>
            <w:hideMark/>
          </w:tcPr>
          <w:p w14:paraId="11194ED8" w14:textId="77777777" w:rsidR="00653433" w:rsidRPr="00A740E8" w:rsidRDefault="00653433">
            <w:pPr>
              <w:jc w:val="right"/>
              <w:rPr>
                <w:color w:val="000000"/>
                <w:sz w:val="20"/>
                <w:szCs w:val="20"/>
                <w:lang w:eastAsia="en-CA"/>
              </w:rPr>
            </w:pPr>
            <w:r w:rsidRPr="00A740E8">
              <w:rPr>
                <w:color w:val="000000"/>
                <w:sz w:val="20"/>
                <w:szCs w:val="20"/>
                <w:lang w:eastAsia="en-CA"/>
              </w:rPr>
              <w:t>1</w:t>
            </w:r>
            <w:r>
              <w:rPr>
                <w:color w:val="000000"/>
                <w:sz w:val="20"/>
                <w:szCs w:val="20"/>
                <w:lang w:eastAsia="en-CA"/>
              </w:rPr>
              <w:t>,</w:t>
            </w:r>
            <w:r w:rsidRPr="00A740E8">
              <w:rPr>
                <w:color w:val="000000"/>
                <w:sz w:val="20"/>
                <w:szCs w:val="20"/>
                <w:lang w:eastAsia="en-CA"/>
              </w:rPr>
              <w:t>77</w:t>
            </w:r>
            <w:r>
              <w:rPr>
                <w:color w:val="000000"/>
                <w:sz w:val="20"/>
                <w:szCs w:val="20"/>
                <w:lang w:eastAsia="en-CA"/>
              </w:rPr>
              <w:t>4</w:t>
            </w:r>
          </w:p>
        </w:tc>
        <w:tc>
          <w:tcPr>
            <w:tcW w:w="990" w:type="dxa"/>
            <w:tcBorders>
              <w:top w:val="nil"/>
              <w:left w:val="single" w:sz="4" w:space="0" w:color="auto"/>
              <w:bottom w:val="single" w:sz="4" w:space="0" w:color="auto"/>
              <w:right w:val="single" w:sz="4" w:space="0" w:color="auto"/>
            </w:tcBorders>
            <w:noWrap/>
            <w:hideMark/>
          </w:tcPr>
          <w:p w14:paraId="12F26493" w14:textId="77777777" w:rsidR="00653433" w:rsidRPr="00A740E8" w:rsidRDefault="00653433">
            <w:pPr>
              <w:jc w:val="right"/>
              <w:rPr>
                <w:color w:val="000000"/>
                <w:sz w:val="20"/>
                <w:szCs w:val="20"/>
                <w:lang w:eastAsia="en-CA"/>
              </w:rPr>
            </w:pPr>
            <w:r w:rsidRPr="00A740E8">
              <w:rPr>
                <w:color w:val="000000"/>
                <w:sz w:val="20"/>
                <w:szCs w:val="20"/>
                <w:lang w:eastAsia="en-CA"/>
              </w:rPr>
              <w:t>46.00</w:t>
            </w:r>
          </w:p>
        </w:tc>
        <w:tc>
          <w:tcPr>
            <w:tcW w:w="900" w:type="dxa"/>
            <w:tcBorders>
              <w:top w:val="nil"/>
              <w:left w:val="nil"/>
              <w:bottom w:val="single" w:sz="4" w:space="0" w:color="auto"/>
              <w:right w:val="single" w:sz="4" w:space="0" w:color="auto"/>
            </w:tcBorders>
            <w:noWrap/>
            <w:hideMark/>
          </w:tcPr>
          <w:p w14:paraId="78092667" w14:textId="77777777" w:rsidR="00653433" w:rsidRPr="00A740E8" w:rsidRDefault="00653433">
            <w:pPr>
              <w:jc w:val="right"/>
              <w:rPr>
                <w:color w:val="000000"/>
                <w:sz w:val="20"/>
                <w:szCs w:val="20"/>
                <w:lang w:eastAsia="en-CA"/>
              </w:rPr>
            </w:pPr>
            <w:r w:rsidRPr="00A740E8">
              <w:rPr>
                <w:color w:val="000000"/>
                <w:sz w:val="20"/>
                <w:szCs w:val="20"/>
                <w:lang w:eastAsia="en-CA"/>
              </w:rPr>
              <w:t>50.93</w:t>
            </w:r>
          </w:p>
        </w:tc>
        <w:tc>
          <w:tcPr>
            <w:tcW w:w="900" w:type="dxa"/>
            <w:tcBorders>
              <w:top w:val="nil"/>
              <w:left w:val="nil"/>
              <w:bottom w:val="single" w:sz="4" w:space="0" w:color="auto"/>
              <w:right w:val="single" w:sz="4" w:space="0" w:color="auto"/>
            </w:tcBorders>
            <w:noWrap/>
            <w:hideMark/>
          </w:tcPr>
          <w:p w14:paraId="121336CE" w14:textId="77777777" w:rsidR="00653433" w:rsidRPr="00A740E8" w:rsidRDefault="00653433">
            <w:pPr>
              <w:jc w:val="right"/>
              <w:rPr>
                <w:color w:val="000000"/>
                <w:sz w:val="20"/>
                <w:szCs w:val="20"/>
                <w:lang w:eastAsia="en-CA"/>
              </w:rPr>
            </w:pPr>
            <w:r w:rsidRPr="00A740E8">
              <w:rPr>
                <w:color w:val="000000"/>
                <w:sz w:val="20"/>
                <w:szCs w:val="20"/>
                <w:lang w:eastAsia="en-CA"/>
              </w:rPr>
              <w:t>37.67</w:t>
            </w:r>
          </w:p>
        </w:tc>
        <w:tc>
          <w:tcPr>
            <w:tcW w:w="1004" w:type="dxa"/>
            <w:tcBorders>
              <w:top w:val="nil"/>
              <w:left w:val="nil"/>
              <w:bottom w:val="single" w:sz="4" w:space="0" w:color="auto"/>
              <w:right w:val="single" w:sz="4" w:space="0" w:color="auto"/>
            </w:tcBorders>
            <w:noWrap/>
            <w:hideMark/>
          </w:tcPr>
          <w:p w14:paraId="062A3A35" w14:textId="77777777" w:rsidR="00653433" w:rsidRPr="00A740E8" w:rsidRDefault="00653433">
            <w:pPr>
              <w:jc w:val="right"/>
              <w:rPr>
                <w:color w:val="000000"/>
                <w:sz w:val="20"/>
                <w:szCs w:val="20"/>
                <w:lang w:eastAsia="en-CA"/>
              </w:rPr>
            </w:pPr>
            <w:r w:rsidRPr="00A740E8">
              <w:rPr>
                <w:color w:val="000000"/>
                <w:sz w:val="20"/>
                <w:szCs w:val="20"/>
                <w:lang w:eastAsia="en-CA"/>
              </w:rPr>
              <w:t>49.95</w:t>
            </w:r>
          </w:p>
        </w:tc>
        <w:tc>
          <w:tcPr>
            <w:tcW w:w="990" w:type="dxa"/>
            <w:tcBorders>
              <w:top w:val="nil"/>
              <w:left w:val="nil"/>
              <w:bottom w:val="single" w:sz="4" w:space="0" w:color="auto"/>
              <w:right w:val="single" w:sz="4" w:space="0" w:color="auto"/>
            </w:tcBorders>
            <w:noWrap/>
            <w:hideMark/>
          </w:tcPr>
          <w:p w14:paraId="1D07ADAA" w14:textId="77777777" w:rsidR="00653433" w:rsidRPr="00A740E8" w:rsidRDefault="00653433">
            <w:pPr>
              <w:jc w:val="right"/>
              <w:rPr>
                <w:color w:val="000000"/>
                <w:sz w:val="20"/>
                <w:szCs w:val="20"/>
                <w:lang w:eastAsia="en-CA"/>
              </w:rPr>
            </w:pPr>
            <w:r w:rsidRPr="00A740E8">
              <w:rPr>
                <w:color w:val="000000"/>
                <w:sz w:val="20"/>
                <w:szCs w:val="20"/>
                <w:lang w:eastAsia="en-CA"/>
              </w:rPr>
              <w:t>1.18</w:t>
            </w:r>
          </w:p>
        </w:tc>
        <w:tc>
          <w:tcPr>
            <w:tcW w:w="914" w:type="dxa"/>
            <w:tcBorders>
              <w:top w:val="nil"/>
              <w:left w:val="nil"/>
              <w:bottom w:val="single" w:sz="4" w:space="0" w:color="auto"/>
              <w:right w:val="single" w:sz="4" w:space="0" w:color="auto"/>
            </w:tcBorders>
            <w:noWrap/>
            <w:hideMark/>
          </w:tcPr>
          <w:p w14:paraId="4A9E2541" w14:textId="77777777" w:rsidR="00653433" w:rsidRPr="00A740E8" w:rsidRDefault="00653433">
            <w:pPr>
              <w:jc w:val="right"/>
              <w:rPr>
                <w:color w:val="000000"/>
                <w:sz w:val="20"/>
                <w:szCs w:val="20"/>
                <w:lang w:eastAsia="en-CA"/>
              </w:rPr>
            </w:pPr>
            <w:r w:rsidRPr="00A740E8">
              <w:rPr>
                <w:color w:val="000000"/>
                <w:sz w:val="20"/>
                <w:szCs w:val="20"/>
                <w:lang w:eastAsia="en-CA"/>
              </w:rPr>
              <w:t>2.79</w:t>
            </w:r>
          </w:p>
        </w:tc>
        <w:tc>
          <w:tcPr>
            <w:tcW w:w="963" w:type="dxa"/>
            <w:tcBorders>
              <w:top w:val="nil"/>
              <w:left w:val="nil"/>
              <w:bottom w:val="single" w:sz="4" w:space="0" w:color="auto"/>
              <w:right w:val="single" w:sz="4" w:space="0" w:color="auto"/>
            </w:tcBorders>
            <w:noWrap/>
            <w:hideMark/>
          </w:tcPr>
          <w:p w14:paraId="300807EE" w14:textId="77777777" w:rsidR="00653433" w:rsidRPr="00A740E8" w:rsidRDefault="00653433">
            <w:pPr>
              <w:jc w:val="right"/>
              <w:rPr>
                <w:color w:val="000000"/>
                <w:sz w:val="20"/>
                <w:szCs w:val="20"/>
                <w:lang w:eastAsia="en-CA"/>
              </w:rPr>
            </w:pPr>
            <w:r w:rsidRPr="00A740E8">
              <w:rPr>
                <w:color w:val="000000"/>
                <w:sz w:val="20"/>
                <w:szCs w:val="20"/>
                <w:lang w:eastAsia="en-CA"/>
              </w:rPr>
              <w:t>0.96</w:t>
            </w:r>
          </w:p>
        </w:tc>
        <w:tc>
          <w:tcPr>
            <w:tcW w:w="914" w:type="dxa"/>
            <w:tcBorders>
              <w:top w:val="nil"/>
              <w:left w:val="nil"/>
              <w:bottom w:val="single" w:sz="4" w:space="0" w:color="auto"/>
              <w:right w:val="single" w:sz="4" w:space="0" w:color="auto"/>
            </w:tcBorders>
            <w:noWrap/>
            <w:hideMark/>
          </w:tcPr>
          <w:p w14:paraId="3F24FCB8" w14:textId="77777777" w:rsidR="00653433" w:rsidRPr="00A740E8" w:rsidRDefault="00653433">
            <w:pPr>
              <w:jc w:val="right"/>
              <w:rPr>
                <w:color w:val="000000"/>
                <w:sz w:val="20"/>
                <w:szCs w:val="20"/>
                <w:lang w:eastAsia="en-CA"/>
              </w:rPr>
            </w:pPr>
            <w:r w:rsidRPr="00A740E8">
              <w:rPr>
                <w:color w:val="000000"/>
                <w:sz w:val="20"/>
                <w:szCs w:val="20"/>
                <w:lang w:eastAsia="en-CA"/>
              </w:rPr>
              <w:t>1.31</w:t>
            </w:r>
          </w:p>
        </w:tc>
      </w:tr>
      <w:tr w:rsidR="00653433" w:rsidRPr="00B15E53" w14:paraId="271ED2C2" w14:textId="77777777">
        <w:trPr>
          <w:trHeight w:val="40"/>
        </w:trPr>
        <w:tc>
          <w:tcPr>
            <w:tcW w:w="1075" w:type="dxa"/>
            <w:tcBorders>
              <w:top w:val="nil"/>
              <w:left w:val="single" w:sz="4" w:space="0" w:color="auto"/>
              <w:bottom w:val="single" w:sz="4" w:space="0" w:color="auto"/>
              <w:right w:val="single" w:sz="4" w:space="0" w:color="auto"/>
            </w:tcBorders>
            <w:noWrap/>
            <w:hideMark/>
          </w:tcPr>
          <w:p w14:paraId="5D75D472" w14:textId="77777777" w:rsidR="00653433" w:rsidRPr="00A740E8" w:rsidRDefault="00653433">
            <w:pPr>
              <w:ind w:left="29"/>
              <w:jc w:val="left"/>
              <w:rPr>
                <w:b/>
                <w:bCs/>
                <w:color w:val="000000"/>
                <w:sz w:val="20"/>
                <w:szCs w:val="20"/>
                <w:lang w:eastAsia="en-CA"/>
              </w:rPr>
            </w:pPr>
            <w:r w:rsidRPr="00A740E8">
              <w:rPr>
                <w:b/>
                <w:bCs/>
                <w:color w:val="000000"/>
                <w:sz w:val="20"/>
                <w:szCs w:val="20"/>
                <w:lang w:eastAsia="en-CA"/>
              </w:rPr>
              <w:t>R-410A</w:t>
            </w:r>
          </w:p>
        </w:tc>
        <w:tc>
          <w:tcPr>
            <w:tcW w:w="900" w:type="dxa"/>
            <w:tcBorders>
              <w:top w:val="nil"/>
              <w:left w:val="nil"/>
              <w:bottom w:val="single" w:sz="4" w:space="0" w:color="auto"/>
              <w:right w:val="single" w:sz="4" w:space="0" w:color="auto"/>
            </w:tcBorders>
            <w:noWrap/>
            <w:hideMark/>
          </w:tcPr>
          <w:p w14:paraId="0C63FDD2" w14:textId="77777777" w:rsidR="00653433" w:rsidRPr="00A740E8" w:rsidRDefault="00653433">
            <w:pPr>
              <w:jc w:val="right"/>
              <w:rPr>
                <w:color w:val="000000"/>
                <w:sz w:val="20"/>
                <w:szCs w:val="20"/>
                <w:lang w:eastAsia="en-CA"/>
              </w:rPr>
            </w:pPr>
            <w:r w:rsidRPr="00A740E8">
              <w:rPr>
                <w:color w:val="000000"/>
                <w:sz w:val="20"/>
                <w:szCs w:val="20"/>
                <w:lang w:eastAsia="en-CA"/>
              </w:rPr>
              <w:t>2</w:t>
            </w:r>
            <w:r>
              <w:rPr>
                <w:color w:val="000000"/>
                <w:sz w:val="20"/>
                <w:szCs w:val="20"/>
                <w:lang w:eastAsia="en-CA"/>
              </w:rPr>
              <w:t>,</w:t>
            </w:r>
            <w:r w:rsidRPr="00A740E8">
              <w:rPr>
                <w:color w:val="000000"/>
                <w:sz w:val="20"/>
                <w:szCs w:val="20"/>
                <w:lang w:eastAsia="en-CA"/>
              </w:rPr>
              <w:t>08</w:t>
            </w:r>
            <w:r>
              <w:rPr>
                <w:color w:val="000000"/>
                <w:sz w:val="20"/>
                <w:szCs w:val="20"/>
                <w:lang w:eastAsia="en-CA"/>
              </w:rPr>
              <w:t>8</w:t>
            </w:r>
          </w:p>
        </w:tc>
        <w:tc>
          <w:tcPr>
            <w:tcW w:w="990" w:type="dxa"/>
            <w:tcBorders>
              <w:top w:val="nil"/>
              <w:left w:val="nil"/>
              <w:bottom w:val="single" w:sz="4" w:space="0" w:color="auto"/>
              <w:right w:val="single" w:sz="4" w:space="0" w:color="auto"/>
            </w:tcBorders>
            <w:noWrap/>
            <w:hideMark/>
          </w:tcPr>
          <w:p w14:paraId="730D240C" w14:textId="77777777" w:rsidR="00653433" w:rsidRPr="00A740E8" w:rsidRDefault="00653433">
            <w:pPr>
              <w:jc w:val="right"/>
              <w:rPr>
                <w:color w:val="000000"/>
                <w:sz w:val="20"/>
                <w:szCs w:val="20"/>
                <w:lang w:eastAsia="en-CA"/>
              </w:rPr>
            </w:pPr>
            <w:r w:rsidRPr="00A740E8">
              <w:rPr>
                <w:color w:val="000000"/>
                <w:sz w:val="20"/>
                <w:szCs w:val="20"/>
                <w:lang w:eastAsia="en-CA"/>
              </w:rPr>
              <w:t>0.00</w:t>
            </w:r>
          </w:p>
        </w:tc>
        <w:tc>
          <w:tcPr>
            <w:tcW w:w="900" w:type="dxa"/>
            <w:tcBorders>
              <w:top w:val="nil"/>
              <w:left w:val="nil"/>
              <w:bottom w:val="single" w:sz="4" w:space="0" w:color="auto"/>
              <w:right w:val="single" w:sz="4" w:space="0" w:color="auto"/>
            </w:tcBorders>
            <w:noWrap/>
            <w:hideMark/>
          </w:tcPr>
          <w:p w14:paraId="5A2CDA7E" w14:textId="77777777" w:rsidR="00653433" w:rsidRPr="00A740E8" w:rsidRDefault="00653433">
            <w:pPr>
              <w:jc w:val="right"/>
              <w:rPr>
                <w:color w:val="000000"/>
                <w:sz w:val="20"/>
                <w:szCs w:val="20"/>
                <w:lang w:eastAsia="en-CA"/>
              </w:rPr>
            </w:pPr>
            <w:r w:rsidRPr="00A740E8">
              <w:rPr>
                <w:color w:val="000000"/>
                <w:sz w:val="20"/>
                <w:szCs w:val="20"/>
                <w:lang w:eastAsia="en-CA"/>
              </w:rPr>
              <w:t>0.00</w:t>
            </w:r>
          </w:p>
        </w:tc>
        <w:tc>
          <w:tcPr>
            <w:tcW w:w="900" w:type="dxa"/>
            <w:tcBorders>
              <w:top w:val="nil"/>
              <w:left w:val="nil"/>
              <w:bottom w:val="single" w:sz="4" w:space="0" w:color="auto"/>
              <w:right w:val="single" w:sz="4" w:space="0" w:color="auto"/>
            </w:tcBorders>
            <w:noWrap/>
            <w:hideMark/>
          </w:tcPr>
          <w:p w14:paraId="05C6F09D" w14:textId="77777777" w:rsidR="00653433" w:rsidRPr="00A740E8" w:rsidRDefault="00653433">
            <w:pPr>
              <w:jc w:val="right"/>
              <w:rPr>
                <w:color w:val="000000"/>
                <w:sz w:val="20"/>
                <w:szCs w:val="20"/>
                <w:lang w:eastAsia="en-CA"/>
              </w:rPr>
            </w:pPr>
            <w:r w:rsidRPr="00A740E8">
              <w:rPr>
                <w:color w:val="000000"/>
                <w:sz w:val="20"/>
                <w:szCs w:val="20"/>
                <w:lang w:eastAsia="en-CA"/>
              </w:rPr>
              <w:t>0.00</w:t>
            </w:r>
          </w:p>
        </w:tc>
        <w:tc>
          <w:tcPr>
            <w:tcW w:w="1004" w:type="dxa"/>
            <w:tcBorders>
              <w:top w:val="nil"/>
              <w:left w:val="nil"/>
              <w:bottom w:val="single" w:sz="4" w:space="0" w:color="auto"/>
              <w:right w:val="single" w:sz="4" w:space="0" w:color="auto"/>
            </w:tcBorders>
            <w:noWrap/>
            <w:hideMark/>
          </w:tcPr>
          <w:p w14:paraId="3C096C89" w14:textId="77777777" w:rsidR="00653433" w:rsidRPr="00A740E8" w:rsidRDefault="00653433">
            <w:pPr>
              <w:jc w:val="right"/>
              <w:rPr>
                <w:color w:val="000000"/>
                <w:sz w:val="20"/>
                <w:szCs w:val="20"/>
                <w:lang w:eastAsia="en-CA"/>
              </w:rPr>
            </w:pPr>
            <w:r w:rsidRPr="00A740E8">
              <w:rPr>
                <w:color w:val="000000"/>
                <w:sz w:val="20"/>
                <w:szCs w:val="20"/>
                <w:lang w:eastAsia="en-CA"/>
              </w:rPr>
              <w:t>0.00</w:t>
            </w:r>
          </w:p>
        </w:tc>
        <w:tc>
          <w:tcPr>
            <w:tcW w:w="990" w:type="dxa"/>
            <w:tcBorders>
              <w:top w:val="nil"/>
              <w:left w:val="nil"/>
              <w:bottom w:val="single" w:sz="4" w:space="0" w:color="auto"/>
              <w:right w:val="single" w:sz="4" w:space="0" w:color="auto"/>
            </w:tcBorders>
            <w:noWrap/>
            <w:hideMark/>
          </w:tcPr>
          <w:p w14:paraId="509591C5" w14:textId="77777777" w:rsidR="00653433" w:rsidRPr="00A740E8" w:rsidRDefault="00653433">
            <w:pPr>
              <w:jc w:val="right"/>
              <w:rPr>
                <w:color w:val="000000"/>
                <w:sz w:val="20"/>
                <w:szCs w:val="20"/>
                <w:lang w:eastAsia="en-CA"/>
              </w:rPr>
            </w:pPr>
            <w:r w:rsidRPr="00A740E8">
              <w:rPr>
                <w:color w:val="000000"/>
                <w:sz w:val="20"/>
                <w:szCs w:val="20"/>
                <w:lang w:eastAsia="en-CA"/>
              </w:rPr>
              <w:t>1,250.67</w:t>
            </w:r>
          </w:p>
        </w:tc>
        <w:tc>
          <w:tcPr>
            <w:tcW w:w="914" w:type="dxa"/>
            <w:tcBorders>
              <w:top w:val="nil"/>
              <w:left w:val="nil"/>
              <w:bottom w:val="single" w:sz="4" w:space="0" w:color="auto"/>
              <w:right w:val="single" w:sz="4" w:space="0" w:color="auto"/>
            </w:tcBorders>
            <w:noWrap/>
            <w:hideMark/>
          </w:tcPr>
          <w:p w14:paraId="15060FC8" w14:textId="77777777" w:rsidR="00653433" w:rsidRPr="00A740E8" w:rsidRDefault="00653433">
            <w:pPr>
              <w:jc w:val="right"/>
              <w:rPr>
                <w:color w:val="000000"/>
                <w:sz w:val="20"/>
                <w:szCs w:val="20"/>
                <w:lang w:eastAsia="en-CA"/>
              </w:rPr>
            </w:pPr>
            <w:r w:rsidRPr="00A740E8">
              <w:rPr>
                <w:color w:val="000000"/>
                <w:sz w:val="20"/>
                <w:szCs w:val="20"/>
                <w:lang w:eastAsia="en-CA"/>
              </w:rPr>
              <w:t>1,558.00</w:t>
            </w:r>
          </w:p>
        </w:tc>
        <w:tc>
          <w:tcPr>
            <w:tcW w:w="963" w:type="dxa"/>
            <w:tcBorders>
              <w:top w:val="nil"/>
              <w:left w:val="nil"/>
              <w:bottom w:val="single" w:sz="4" w:space="0" w:color="auto"/>
              <w:right w:val="single" w:sz="4" w:space="0" w:color="auto"/>
            </w:tcBorders>
            <w:noWrap/>
            <w:hideMark/>
          </w:tcPr>
          <w:p w14:paraId="24981DA3" w14:textId="77777777" w:rsidR="00653433" w:rsidRPr="00A740E8" w:rsidRDefault="00653433">
            <w:pPr>
              <w:jc w:val="right"/>
              <w:rPr>
                <w:color w:val="000000"/>
                <w:sz w:val="20"/>
                <w:szCs w:val="20"/>
                <w:lang w:eastAsia="en-CA"/>
              </w:rPr>
            </w:pPr>
            <w:r w:rsidRPr="00A740E8">
              <w:rPr>
                <w:color w:val="000000"/>
                <w:sz w:val="20"/>
                <w:szCs w:val="20"/>
                <w:lang w:eastAsia="en-CA"/>
              </w:rPr>
              <w:t>1,268.79</w:t>
            </w:r>
          </w:p>
        </w:tc>
        <w:tc>
          <w:tcPr>
            <w:tcW w:w="914" w:type="dxa"/>
            <w:tcBorders>
              <w:top w:val="nil"/>
              <w:left w:val="nil"/>
              <w:bottom w:val="single" w:sz="4" w:space="0" w:color="auto"/>
              <w:right w:val="single" w:sz="4" w:space="0" w:color="auto"/>
            </w:tcBorders>
            <w:noWrap/>
            <w:hideMark/>
          </w:tcPr>
          <w:p w14:paraId="7AB5AF9B" w14:textId="77777777" w:rsidR="00653433" w:rsidRPr="00A740E8" w:rsidRDefault="00653433">
            <w:pPr>
              <w:jc w:val="right"/>
              <w:rPr>
                <w:color w:val="000000"/>
                <w:sz w:val="20"/>
                <w:szCs w:val="20"/>
                <w:lang w:eastAsia="en-CA"/>
              </w:rPr>
            </w:pPr>
            <w:r w:rsidRPr="00A740E8">
              <w:rPr>
                <w:color w:val="000000"/>
                <w:sz w:val="20"/>
                <w:szCs w:val="20"/>
                <w:lang w:eastAsia="en-CA"/>
              </w:rPr>
              <w:t>1,548.71</w:t>
            </w:r>
          </w:p>
        </w:tc>
      </w:tr>
      <w:tr w:rsidR="00653433" w:rsidRPr="00B15E53" w14:paraId="23D78FED" w14:textId="77777777">
        <w:trPr>
          <w:trHeight w:val="211"/>
        </w:trPr>
        <w:tc>
          <w:tcPr>
            <w:tcW w:w="1975" w:type="dxa"/>
            <w:gridSpan w:val="2"/>
            <w:tcBorders>
              <w:top w:val="nil"/>
              <w:left w:val="single" w:sz="4" w:space="0" w:color="auto"/>
              <w:bottom w:val="single" w:sz="4" w:space="0" w:color="auto"/>
              <w:right w:val="single" w:sz="4" w:space="0" w:color="auto"/>
            </w:tcBorders>
            <w:noWrap/>
            <w:hideMark/>
          </w:tcPr>
          <w:p w14:paraId="64882348" w14:textId="77777777" w:rsidR="00653433" w:rsidRPr="00A740E8" w:rsidRDefault="00653433">
            <w:pPr>
              <w:jc w:val="right"/>
              <w:rPr>
                <w:color w:val="000000"/>
                <w:sz w:val="20"/>
                <w:szCs w:val="20"/>
                <w:lang w:eastAsia="en-CA"/>
              </w:rPr>
            </w:pPr>
            <w:r w:rsidRPr="00A740E8">
              <w:rPr>
                <w:b/>
                <w:bCs/>
                <w:color w:val="000000"/>
                <w:sz w:val="20"/>
                <w:szCs w:val="20"/>
                <w:lang w:eastAsia="en-CA"/>
              </w:rPr>
              <w:t>Total</w:t>
            </w:r>
          </w:p>
        </w:tc>
        <w:tc>
          <w:tcPr>
            <w:tcW w:w="990" w:type="dxa"/>
            <w:tcBorders>
              <w:top w:val="nil"/>
              <w:left w:val="nil"/>
              <w:bottom w:val="single" w:sz="4" w:space="0" w:color="auto"/>
              <w:right w:val="single" w:sz="4" w:space="0" w:color="auto"/>
            </w:tcBorders>
            <w:noWrap/>
            <w:hideMark/>
          </w:tcPr>
          <w:p w14:paraId="55BE73F2" w14:textId="77777777" w:rsidR="00653433" w:rsidRPr="00A740E8" w:rsidRDefault="00653433">
            <w:pPr>
              <w:jc w:val="right"/>
              <w:rPr>
                <w:b/>
                <w:bCs/>
                <w:color w:val="000000"/>
                <w:sz w:val="20"/>
                <w:szCs w:val="20"/>
                <w:lang w:eastAsia="en-CA"/>
              </w:rPr>
            </w:pPr>
            <w:r w:rsidRPr="00A740E8">
              <w:rPr>
                <w:b/>
                <w:bCs/>
                <w:color w:val="000000"/>
                <w:sz w:val="20"/>
                <w:szCs w:val="20"/>
                <w:lang w:eastAsia="en-CA"/>
              </w:rPr>
              <w:t>538.50</w:t>
            </w:r>
          </w:p>
        </w:tc>
        <w:tc>
          <w:tcPr>
            <w:tcW w:w="900" w:type="dxa"/>
            <w:tcBorders>
              <w:top w:val="nil"/>
              <w:left w:val="nil"/>
              <w:bottom w:val="single" w:sz="4" w:space="0" w:color="auto"/>
              <w:right w:val="single" w:sz="4" w:space="0" w:color="auto"/>
            </w:tcBorders>
            <w:noWrap/>
            <w:hideMark/>
          </w:tcPr>
          <w:p w14:paraId="0672EF3F" w14:textId="77777777" w:rsidR="00653433" w:rsidRPr="00A740E8" w:rsidRDefault="00653433">
            <w:pPr>
              <w:jc w:val="right"/>
              <w:rPr>
                <w:b/>
                <w:bCs/>
                <w:color w:val="000000"/>
                <w:sz w:val="20"/>
                <w:szCs w:val="20"/>
                <w:lang w:eastAsia="en-CA"/>
              </w:rPr>
            </w:pPr>
            <w:r w:rsidRPr="00A740E8">
              <w:rPr>
                <w:b/>
                <w:bCs/>
                <w:color w:val="000000"/>
                <w:sz w:val="20"/>
                <w:szCs w:val="20"/>
                <w:lang w:eastAsia="en-CA"/>
              </w:rPr>
              <w:t>596.15</w:t>
            </w:r>
          </w:p>
        </w:tc>
        <w:tc>
          <w:tcPr>
            <w:tcW w:w="900" w:type="dxa"/>
            <w:tcBorders>
              <w:top w:val="nil"/>
              <w:left w:val="nil"/>
              <w:bottom w:val="single" w:sz="4" w:space="0" w:color="auto"/>
              <w:right w:val="single" w:sz="4" w:space="0" w:color="auto"/>
            </w:tcBorders>
            <w:noWrap/>
            <w:hideMark/>
          </w:tcPr>
          <w:p w14:paraId="0250FFAF" w14:textId="77777777" w:rsidR="00653433" w:rsidRPr="00A740E8" w:rsidRDefault="00653433">
            <w:pPr>
              <w:jc w:val="right"/>
              <w:rPr>
                <w:b/>
                <w:bCs/>
                <w:color w:val="000000"/>
                <w:sz w:val="20"/>
                <w:szCs w:val="20"/>
                <w:lang w:eastAsia="en-CA"/>
              </w:rPr>
            </w:pPr>
            <w:r w:rsidRPr="00A740E8">
              <w:rPr>
                <w:b/>
                <w:bCs/>
                <w:color w:val="000000"/>
                <w:sz w:val="20"/>
                <w:szCs w:val="20"/>
                <w:lang w:eastAsia="en-CA"/>
              </w:rPr>
              <w:t>655.29</w:t>
            </w:r>
          </w:p>
        </w:tc>
        <w:tc>
          <w:tcPr>
            <w:tcW w:w="1004" w:type="dxa"/>
            <w:tcBorders>
              <w:top w:val="nil"/>
              <w:left w:val="nil"/>
              <w:bottom w:val="single" w:sz="4" w:space="0" w:color="auto"/>
              <w:right w:val="single" w:sz="4" w:space="0" w:color="auto"/>
            </w:tcBorders>
            <w:noWrap/>
            <w:hideMark/>
          </w:tcPr>
          <w:p w14:paraId="786D8E19" w14:textId="77777777" w:rsidR="00653433" w:rsidRPr="00A740E8" w:rsidRDefault="00653433">
            <w:pPr>
              <w:jc w:val="right"/>
              <w:rPr>
                <w:b/>
                <w:bCs/>
                <w:color w:val="000000"/>
                <w:sz w:val="20"/>
                <w:szCs w:val="20"/>
                <w:lang w:eastAsia="en-CA"/>
              </w:rPr>
            </w:pPr>
            <w:r w:rsidRPr="00A740E8">
              <w:rPr>
                <w:b/>
                <w:bCs/>
                <w:color w:val="000000"/>
                <w:sz w:val="20"/>
                <w:szCs w:val="20"/>
                <w:lang w:eastAsia="en-CA"/>
              </w:rPr>
              <w:t>708.19</w:t>
            </w:r>
          </w:p>
        </w:tc>
        <w:tc>
          <w:tcPr>
            <w:tcW w:w="990" w:type="dxa"/>
            <w:tcBorders>
              <w:top w:val="nil"/>
              <w:left w:val="nil"/>
              <w:bottom w:val="single" w:sz="4" w:space="0" w:color="auto"/>
              <w:right w:val="single" w:sz="4" w:space="0" w:color="auto"/>
            </w:tcBorders>
            <w:noWrap/>
            <w:hideMark/>
          </w:tcPr>
          <w:p w14:paraId="1DF157C3" w14:textId="77777777" w:rsidR="00653433" w:rsidRPr="00A740E8" w:rsidRDefault="00653433">
            <w:pPr>
              <w:jc w:val="right"/>
              <w:rPr>
                <w:b/>
                <w:bCs/>
                <w:color w:val="000000"/>
                <w:sz w:val="20"/>
                <w:szCs w:val="20"/>
                <w:lang w:eastAsia="en-CA"/>
              </w:rPr>
            </w:pPr>
            <w:r w:rsidRPr="00A740E8">
              <w:rPr>
                <w:b/>
                <w:bCs/>
                <w:color w:val="000000"/>
                <w:sz w:val="20"/>
                <w:szCs w:val="20"/>
                <w:lang w:eastAsia="en-CA"/>
              </w:rPr>
              <w:t>1,296.89</w:t>
            </w:r>
          </w:p>
        </w:tc>
        <w:tc>
          <w:tcPr>
            <w:tcW w:w="914" w:type="dxa"/>
            <w:tcBorders>
              <w:top w:val="nil"/>
              <w:left w:val="nil"/>
              <w:bottom w:val="single" w:sz="4" w:space="0" w:color="auto"/>
              <w:right w:val="single" w:sz="4" w:space="0" w:color="auto"/>
            </w:tcBorders>
            <w:noWrap/>
            <w:hideMark/>
          </w:tcPr>
          <w:p w14:paraId="4EC09600" w14:textId="77777777" w:rsidR="00653433" w:rsidRPr="00A740E8" w:rsidRDefault="00653433">
            <w:pPr>
              <w:jc w:val="right"/>
              <w:rPr>
                <w:b/>
                <w:bCs/>
                <w:color w:val="000000"/>
                <w:sz w:val="20"/>
                <w:szCs w:val="20"/>
                <w:lang w:eastAsia="en-CA"/>
              </w:rPr>
            </w:pPr>
            <w:r w:rsidRPr="00A740E8">
              <w:rPr>
                <w:b/>
                <w:bCs/>
                <w:color w:val="000000"/>
                <w:sz w:val="20"/>
                <w:szCs w:val="20"/>
                <w:lang w:eastAsia="en-CA"/>
              </w:rPr>
              <w:t>1,612.58</w:t>
            </w:r>
          </w:p>
        </w:tc>
        <w:tc>
          <w:tcPr>
            <w:tcW w:w="963" w:type="dxa"/>
            <w:tcBorders>
              <w:top w:val="nil"/>
              <w:left w:val="nil"/>
              <w:bottom w:val="single" w:sz="4" w:space="0" w:color="auto"/>
              <w:right w:val="single" w:sz="4" w:space="0" w:color="auto"/>
            </w:tcBorders>
            <w:noWrap/>
            <w:hideMark/>
          </w:tcPr>
          <w:p w14:paraId="4D4766C0" w14:textId="77777777" w:rsidR="00653433" w:rsidRPr="00A740E8" w:rsidRDefault="00653433">
            <w:pPr>
              <w:jc w:val="right"/>
              <w:rPr>
                <w:b/>
                <w:bCs/>
                <w:color w:val="000000"/>
                <w:sz w:val="20"/>
                <w:szCs w:val="20"/>
                <w:lang w:eastAsia="en-CA"/>
              </w:rPr>
            </w:pPr>
            <w:r w:rsidRPr="00A740E8">
              <w:rPr>
                <w:b/>
                <w:bCs/>
                <w:color w:val="000000"/>
                <w:sz w:val="20"/>
                <w:szCs w:val="20"/>
                <w:lang w:eastAsia="en-CA"/>
              </w:rPr>
              <w:t>1,314.94</w:t>
            </w:r>
          </w:p>
        </w:tc>
        <w:tc>
          <w:tcPr>
            <w:tcW w:w="914" w:type="dxa"/>
            <w:tcBorders>
              <w:top w:val="nil"/>
              <w:left w:val="nil"/>
              <w:bottom w:val="single" w:sz="4" w:space="0" w:color="auto"/>
              <w:right w:val="single" w:sz="4" w:space="0" w:color="auto"/>
            </w:tcBorders>
            <w:noWrap/>
            <w:hideMark/>
          </w:tcPr>
          <w:p w14:paraId="473DAB0B" w14:textId="021EBB38" w:rsidR="00653433" w:rsidRPr="00A740E8" w:rsidRDefault="00653433">
            <w:pPr>
              <w:jc w:val="right"/>
              <w:rPr>
                <w:b/>
                <w:bCs/>
                <w:color w:val="000000"/>
                <w:sz w:val="20"/>
                <w:szCs w:val="20"/>
                <w:lang w:eastAsia="en-CA"/>
              </w:rPr>
            </w:pPr>
            <w:r w:rsidRPr="00A740E8">
              <w:rPr>
                <w:b/>
                <w:bCs/>
                <w:color w:val="000000"/>
                <w:sz w:val="20"/>
                <w:szCs w:val="20"/>
                <w:lang w:eastAsia="en-CA"/>
              </w:rPr>
              <w:t>1,662.3</w:t>
            </w:r>
            <w:r w:rsidR="003F54B7">
              <w:rPr>
                <w:b/>
                <w:bCs/>
                <w:color w:val="000000"/>
                <w:sz w:val="20"/>
                <w:szCs w:val="20"/>
                <w:lang w:eastAsia="en-CA"/>
              </w:rPr>
              <w:t>0</w:t>
            </w:r>
          </w:p>
        </w:tc>
      </w:tr>
      <w:tr w:rsidR="00653433" w:rsidRPr="00FF2D36" w14:paraId="2151F0A8" w14:textId="77777777">
        <w:trPr>
          <w:trHeight w:val="40"/>
        </w:trPr>
        <w:tc>
          <w:tcPr>
            <w:tcW w:w="9550" w:type="dxa"/>
            <w:gridSpan w:val="10"/>
            <w:tcBorders>
              <w:top w:val="single" w:sz="4" w:space="0" w:color="auto"/>
              <w:left w:val="single" w:sz="4" w:space="0" w:color="auto"/>
              <w:bottom w:val="single" w:sz="4" w:space="0" w:color="auto"/>
              <w:right w:val="single" w:sz="4" w:space="0" w:color="auto"/>
            </w:tcBorders>
            <w:noWrap/>
          </w:tcPr>
          <w:p w14:paraId="1FB94327" w14:textId="77777777" w:rsidR="00653433" w:rsidRPr="00FF2D36" w:rsidRDefault="00653433">
            <w:pPr>
              <w:jc w:val="center"/>
              <w:rPr>
                <w:b/>
                <w:bCs/>
                <w:color w:val="000000"/>
                <w:sz w:val="20"/>
                <w:szCs w:val="20"/>
                <w:lang w:eastAsia="en-CA"/>
              </w:rPr>
            </w:pPr>
            <w:r w:rsidRPr="00FF2D36">
              <w:rPr>
                <w:b/>
                <w:bCs/>
                <w:sz w:val="20"/>
                <w:szCs w:val="20"/>
                <w:lang w:val="en-US"/>
              </w:rPr>
              <w:t>CO</w:t>
            </w:r>
            <w:r w:rsidRPr="00FF2D36">
              <w:rPr>
                <w:b/>
                <w:bCs/>
                <w:sz w:val="20"/>
                <w:szCs w:val="20"/>
                <w:vertAlign w:val="subscript"/>
                <w:lang w:val="en-US"/>
              </w:rPr>
              <w:t>2</w:t>
            </w:r>
            <w:r w:rsidRPr="00FF2D36">
              <w:rPr>
                <w:b/>
                <w:bCs/>
                <w:sz w:val="20"/>
                <w:szCs w:val="20"/>
                <w:lang w:val="en-US"/>
              </w:rPr>
              <w:t>-eq tonnes</w:t>
            </w:r>
          </w:p>
        </w:tc>
      </w:tr>
      <w:tr w:rsidR="00653433" w:rsidRPr="00B15E53" w14:paraId="4D187E4F" w14:textId="77777777">
        <w:trPr>
          <w:trHeight w:val="40"/>
        </w:trPr>
        <w:tc>
          <w:tcPr>
            <w:tcW w:w="1075" w:type="dxa"/>
            <w:tcBorders>
              <w:top w:val="single" w:sz="4" w:space="0" w:color="auto"/>
              <w:left w:val="single" w:sz="4" w:space="0" w:color="auto"/>
              <w:bottom w:val="single" w:sz="4" w:space="0" w:color="auto"/>
              <w:right w:val="nil"/>
            </w:tcBorders>
            <w:noWrap/>
            <w:hideMark/>
          </w:tcPr>
          <w:p w14:paraId="5F8A2D6D" w14:textId="77777777" w:rsidR="00653433" w:rsidRPr="00F7781D" w:rsidRDefault="00653433">
            <w:pPr>
              <w:ind w:left="29"/>
              <w:jc w:val="left"/>
              <w:rPr>
                <w:b/>
                <w:bCs/>
                <w:color w:val="000000"/>
                <w:sz w:val="20"/>
                <w:szCs w:val="20"/>
                <w:lang w:eastAsia="en-CA"/>
              </w:rPr>
            </w:pPr>
            <w:r w:rsidRPr="00F7781D">
              <w:rPr>
                <w:b/>
                <w:bCs/>
                <w:color w:val="000000"/>
                <w:sz w:val="20"/>
                <w:szCs w:val="20"/>
                <w:lang w:eastAsia="en-CA"/>
              </w:rPr>
              <w:t>HFC-32</w:t>
            </w:r>
          </w:p>
        </w:tc>
        <w:tc>
          <w:tcPr>
            <w:tcW w:w="900" w:type="dxa"/>
            <w:tcBorders>
              <w:top w:val="single" w:sz="4" w:space="0" w:color="auto"/>
              <w:left w:val="single" w:sz="4" w:space="0" w:color="auto"/>
              <w:bottom w:val="single" w:sz="4" w:space="0" w:color="auto"/>
              <w:right w:val="nil"/>
            </w:tcBorders>
            <w:noWrap/>
            <w:hideMark/>
          </w:tcPr>
          <w:p w14:paraId="52FDAAFA" w14:textId="77777777" w:rsidR="00653433" w:rsidRPr="00F7781D" w:rsidRDefault="00653433">
            <w:pPr>
              <w:jc w:val="right"/>
              <w:rPr>
                <w:color w:val="000000"/>
                <w:sz w:val="20"/>
                <w:szCs w:val="20"/>
                <w:lang w:eastAsia="en-CA"/>
              </w:rPr>
            </w:pPr>
            <w:r w:rsidRPr="00F7781D">
              <w:rPr>
                <w:color w:val="000000"/>
                <w:sz w:val="20"/>
                <w:szCs w:val="20"/>
                <w:lang w:eastAsia="en-CA"/>
              </w:rPr>
              <w:t>675</w:t>
            </w:r>
          </w:p>
        </w:tc>
        <w:tc>
          <w:tcPr>
            <w:tcW w:w="990" w:type="dxa"/>
            <w:tcBorders>
              <w:top w:val="single" w:sz="4" w:space="0" w:color="auto"/>
              <w:left w:val="single" w:sz="4" w:space="0" w:color="auto"/>
              <w:bottom w:val="single" w:sz="4" w:space="0" w:color="auto"/>
              <w:right w:val="single" w:sz="4" w:space="0" w:color="auto"/>
            </w:tcBorders>
            <w:noWrap/>
            <w:hideMark/>
          </w:tcPr>
          <w:p w14:paraId="689526BD" w14:textId="77777777" w:rsidR="00653433" w:rsidRPr="00F7781D" w:rsidRDefault="00653433">
            <w:pPr>
              <w:jc w:val="right"/>
              <w:rPr>
                <w:color w:val="000000"/>
                <w:sz w:val="20"/>
                <w:szCs w:val="20"/>
                <w:lang w:eastAsia="en-CA"/>
              </w:rPr>
            </w:pPr>
            <w:r w:rsidRPr="00F7781D">
              <w:rPr>
                <w:color w:val="000000"/>
                <w:sz w:val="20"/>
                <w:szCs w:val="20"/>
                <w:lang w:eastAsia="en-CA"/>
              </w:rPr>
              <w:t>0</w:t>
            </w:r>
          </w:p>
        </w:tc>
        <w:tc>
          <w:tcPr>
            <w:tcW w:w="900" w:type="dxa"/>
            <w:tcBorders>
              <w:top w:val="single" w:sz="4" w:space="0" w:color="auto"/>
              <w:left w:val="nil"/>
              <w:bottom w:val="single" w:sz="4" w:space="0" w:color="auto"/>
              <w:right w:val="single" w:sz="4" w:space="0" w:color="auto"/>
            </w:tcBorders>
            <w:noWrap/>
            <w:hideMark/>
          </w:tcPr>
          <w:p w14:paraId="3CFC0C68" w14:textId="77777777" w:rsidR="00653433" w:rsidRPr="00F7781D" w:rsidRDefault="00653433">
            <w:pPr>
              <w:jc w:val="right"/>
              <w:rPr>
                <w:color w:val="000000"/>
                <w:sz w:val="20"/>
                <w:szCs w:val="20"/>
                <w:lang w:eastAsia="en-CA"/>
              </w:rPr>
            </w:pPr>
            <w:r w:rsidRPr="00F7781D">
              <w:rPr>
                <w:color w:val="000000"/>
                <w:sz w:val="20"/>
                <w:szCs w:val="20"/>
                <w:lang w:eastAsia="en-CA"/>
              </w:rPr>
              <w:t>0</w:t>
            </w:r>
          </w:p>
        </w:tc>
        <w:tc>
          <w:tcPr>
            <w:tcW w:w="900" w:type="dxa"/>
            <w:tcBorders>
              <w:top w:val="single" w:sz="4" w:space="0" w:color="auto"/>
              <w:left w:val="nil"/>
              <w:bottom w:val="single" w:sz="4" w:space="0" w:color="auto"/>
              <w:right w:val="single" w:sz="4" w:space="0" w:color="auto"/>
            </w:tcBorders>
            <w:noWrap/>
            <w:hideMark/>
          </w:tcPr>
          <w:p w14:paraId="2C74D344" w14:textId="77777777" w:rsidR="00653433" w:rsidRPr="00F7781D" w:rsidRDefault="00653433">
            <w:pPr>
              <w:jc w:val="right"/>
              <w:rPr>
                <w:color w:val="000000"/>
                <w:sz w:val="20"/>
                <w:szCs w:val="20"/>
                <w:lang w:eastAsia="en-CA"/>
              </w:rPr>
            </w:pPr>
            <w:r w:rsidRPr="00F7781D">
              <w:rPr>
                <w:color w:val="000000"/>
                <w:sz w:val="20"/>
                <w:szCs w:val="20"/>
                <w:lang w:eastAsia="en-CA"/>
              </w:rPr>
              <w:t>0</w:t>
            </w:r>
          </w:p>
        </w:tc>
        <w:tc>
          <w:tcPr>
            <w:tcW w:w="1004" w:type="dxa"/>
            <w:tcBorders>
              <w:top w:val="single" w:sz="4" w:space="0" w:color="auto"/>
              <w:left w:val="nil"/>
              <w:bottom w:val="single" w:sz="4" w:space="0" w:color="auto"/>
              <w:right w:val="single" w:sz="4" w:space="0" w:color="auto"/>
            </w:tcBorders>
            <w:noWrap/>
            <w:hideMark/>
          </w:tcPr>
          <w:p w14:paraId="18D9973F" w14:textId="77777777" w:rsidR="00653433" w:rsidRPr="00F7781D" w:rsidRDefault="00653433">
            <w:pPr>
              <w:jc w:val="right"/>
              <w:rPr>
                <w:color w:val="000000"/>
                <w:sz w:val="20"/>
                <w:szCs w:val="20"/>
                <w:lang w:eastAsia="en-CA"/>
              </w:rPr>
            </w:pPr>
            <w:r w:rsidRPr="00F7781D">
              <w:rPr>
                <w:color w:val="000000"/>
                <w:sz w:val="20"/>
                <w:szCs w:val="20"/>
                <w:lang w:eastAsia="en-CA"/>
              </w:rPr>
              <w:t>0</w:t>
            </w:r>
          </w:p>
        </w:tc>
        <w:tc>
          <w:tcPr>
            <w:tcW w:w="990" w:type="dxa"/>
            <w:tcBorders>
              <w:top w:val="single" w:sz="4" w:space="0" w:color="auto"/>
              <w:left w:val="nil"/>
              <w:bottom w:val="single" w:sz="4" w:space="0" w:color="auto"/>
              <w:right w:val="single" w:sz="4" w:space="0" w:color="auto"/>
            </w:tcBorders>
            <w:noWrap/>
            <w:hideMark/>
          </w:tcPr>
          <w:p w14:paraId="6E8C008F" w14:textId="77777777" w:rsidR="00653433" w:rsidRPr="00F7781D" w:rsidRDefault="00653433">
            <w:pPr>
              <w:jc w:val="right"/>
              <w:rPr>
                <w:color w:val="000000"/>
                <w:sz w:val="20"/>
                <w:szCs w:val="20"/>
                <w:lang w:eastAsia="en-CA"/>
              </w:rPr>
            </w:pPr>
            <w:r w:rsidRPr="00F7781D">
              <w:rPr>
                <w:color w:val="000000"/>
                <w:sz w:val="20"/>
                <w:szCs w:val="20"/>
                <w:lang w:eastAsia="en-CA"/>
              </w:rPr>
              <w:t>2,258</w:t>
            </w:r>
          </w:p>
        </w:tc>
        <w:tc>
          <w:tcPr>
            <w:tcW w:w="914" w:type="dxa"/>
            <w:tcBorders>
              <w:top w:val="single" w:sz="4" w:space="0" w:color="auto"/>
              <w:left w:val="nil"/>
              <w:bottom w:val="single" w:sz="4" w:space="0" w:color="auto"/>
              <w:right w:val="single" w:sz="4" w:space="0" w:color="auto"/>
            </w:tcBorders>
            <w:noWrap/>
            <w:hideMark/>
          </w:tcPr>
          <w:p w14:paraId="0BFE6264" w14:textId="77777777" w:rsidR="00653433" w:rsidRPr="00F7781D" w:rsidRDefault="00653433">
            <w:pPr>
              <w:jc w:val="right"/>
              <w:rPr>
                <w:color w:val="000000"/>
                <w:sz w:val="20"/>
                <w:szCs w:val="20"/>
                <w:lang w:eastAsia="en-CA"/>
              </w:rPr>
            </w:pPr>
            <w:r w:rsidRPr="00F7781D">
              <w:rPr>
                <w:color w:val="000000"/>
                <w:sz w:val="20"/>
                <w:szCs w:val="20"/>
                <w:lang w:eastAsia="en-CA"/>
              </w:rPr>
              <w:t>6,774</w:t>
            </w:r>
          </w:p>
        </w:tc>
        <w:tc>
          <w:tcPr>
            <w:tcW w:w="963" w:type="dxa"/>
            <w:tcBorders>
              <w:top w:val="single" w:sz="4" w:space="0" w:color="auto"/>
              <w:left w:val="nil"/>
              <w:bottom w:val="single" w:sz="4" w:space="0" w:color="auto"/>
              <w:right w:val="single" w:sz="4" w:space="0" w:color="auto"/>
            </w:tcBorders>
            <w:noWrap/>
            <w:hideMark/>
          </w:tcPr>
          <w:p w14:paraId="3911544B" w14:textId="77777777" w:rsidR="00653433" w:rsidRPr="00F7781D" w:rsidRDefault="00653433">
            <w:pPr>
              <w:jc w:val="right"/>
              <w:rPr>
                <w:color w:val="000000"/>
                <w:sz w:val="20"/>
                <w:szCs w:val="20"/>
                <w:lang w:eastAsia="en-CA"/>
              </w:rPr>
            </w:pPr>
            <w:r w:rsidRPr="00F7781D">
              <w:rPr>
                <w:color w:val="000000"/>
                <w:sz w:val="20"/>
                <w:szCs w:val="20"/>
                <w:lang w:eastAsia="en-CA"/>
              </w:rPr>
              <w:t>7,752</w:t>
            </w:r>
          </w:p>
        </w:tc>
        <w:tc>
          <w:tcPr>
            <w:tcW w:w="914" w:type="dxa"/>
            <w:tcBorders>
              <w:top w:val="single" w:sz="4" w:space="0" w:color="auto"/>
              <w:left w:val="nil"/>
              <w:bottom w:val="single" w:sz="4" w:space="0" w:color="auto"/>
              <w:right w:val="single" w:sz="4" w:space="0" w:color="auto"/>
            </w:tcBorders>
            <w:noWrap/>
            <w:hideMark/>
          </w:tcPr>
          <w:p w14:paraId="68DBA366" w14:textId="77777777" w:rsidR="00653433" w:rsidRPr="00F7781D" w:rsidRDefault="00653433">
            <w:pPr>
              <w:jc w:val="right"/>
              <w:rPr>
                <w:color w:val="000000"/>
                <w:sz w:val="20"/>
                <w:szCs w:val="20"/>
                <w:lang w:eastAsia="en-CA"/>
              </w:rPr>
            </w:pPr>
            <w:r w:rsidRPr="00F7781D">
              <w:rPr>
                <w:color w:val="000000"/>
                <w:sz w:val="20"/>
                <w:szCs w:val="20"/>
                <w:lang w:eastAsia="en-CA"/>
              </w:rPr>
              <w:t>45,036</w:t>
            </w:r>
          </w:p>
        </w:tc>
      </w:tr>
      <w:tr w:rsidR="00653433" w:rsidRPr="00B15E53" w14:paraId="73FE20CB" w14:textId="77777777">
        <w:trPr>
          <w:trHeight w:val="40"/>
        </w:trPr>
        <w:tc>
          <w:tcPr>
            <w:tcW w:w="1075" w:type="dxa"/>
            <w:tcBorders>
              <w:top w:val="nil"/>
              <w:left w:val="single" w:sz="4" w:space="0" w:color="auto"/>
              <w:bottom w:val="single" w:sz="4" w:space="0" w:color="auto"/>
              <w:right w:val="nil"/>
            </w:tcBorders>
            <w:noWrap/>
            <w:hideMark/>
          </w:tcPr>
          <w:p w14:paraId="3FB27903" w14:textId="77777777" w:rsidR="00653433" w:rsidRPr="00A740E8" w:rsidRDefault="00653433">
            <w:pPr>
              <w:ind w:left="29" w:right="-150"/>
              <w:jc w:val="left"/>
              <w:rPr>
                <w:b/>
                <w:bCs/>
                <w:color w:val="000000"/>
                <w:sz w:val="20"/>
                <w:szCs w:val="20"/>
                <w:lang w:eastAsia="en-CA"/>
              </w:rPr>
            </w:pPr>
            <w:r w:rsidRPr="00A740E8">
              <w:rPr>
                <w:b/>
                <w:bCs/>
                <w:color w:val="000000"/>
                <w:sz w:val="20"/>
                <w:szCs w:val="20"/>
                <w:lang w:eastAsia="en-CA"/>
              </w:rPr>
              <w:t>HFC-134a</w:t>
            </w:r>
          </w:p>
        </w:tc>
        <w:tc>
          <w:tcPr>
            <w:tcW w:w="900" w:type="dxa"/>
            <w:tcBorders>
              <w:top w:val="nil"/>
              <w:left w:val="single" w:sz="4" w:space="0" w:color="auto"/>
              <w:bottom w:val="single" w:sz="4" w:space="0" w:color="auto"/>
              <w:right w:val="nil"/>
            </w:tcBorders>
            <w:noWrap/>
            <w:hideMark/>
          </w:tcPr>
          <w:p w14:paraId="3CD9398A" w14:textId="77777777" w:rsidR="00653433" w:rsidRPr="00A740E8" w:rsidRDefault="00653433">
            <w:pPr>
              <w:jc w:val="right"/>
              <w:rPr>
                <w:color w:val="000000"/>
                <w:sz w:val="20"/>
                <w:szCs w:val="20"/>
                <w:lang w:eastAsia="en-CA"/>
              </w:rPr>
            </w:pPr>
            <w:r w:rsidRPr="00A740E8">
              <w:rPr>
                <w:color w:val="000000"/>
                <w:sz w:val="20"/>
                <w:szCs w:val="20"/>
                <w:lang w:eastAsia="en-CA"/>
              </w:rPr>
              <w:t>1</w:t>
            </w:r>
            <w:r>
              <w:rPr>
                <w:color w:val="000000"/>
                <w:sz w:val="20"/>
                <w:szCs w:val="20"/>
                <w:lang w:eastAsia="en-CA"/>
              </w:rPr>
              <w:t>,</w:t>
            </w:r>
            <w:r w:rsidRPr="00A740E8">
              <w:rPr>
                <w:color w:val="000000"/>
                <w:sz w:val="20"/>
                <w:szCs w:val="20"/>
                <w:lang w:eastAsia="en-CA"/>
              </w:rPr>
              <w:t>430</w:t>
            </w:r>
          </w:p>
        </w:tc>
        <w:tc>
          <w:tcPr>
            <w:tcW w:w="990" w:type="dxa"/>
            <w:tcBorders>
              <w:top w:val="nil"/>
              <w:left w:val="single" w:sz="4" w:space="0" w:color="auto"/>
              <w:bottom w:val="single" w:sz="4" w:space="0" w:color="auto"/>
              <w:right w:val="single" w:sz="4" w:space="0" w:color="auto"/>
            </w:tcBorders>
            <w:noWrap/>
            <w:hideMark/>
          </w:tcPr>
          <w:p w14:paraId="7481279D" w14:textId="77777777" w:rsidR="00653433" w:rsidRPr="00A740E8" w:rsidRDefault="00653433">
            <w:pPr>
              <w:jc w:val="right"/>
              <w:rPr>
                <w:color w:val="000000"/>
                <w:sz w:val="20"/>
                <w:szCs w:val="20"/>
                <w:lang w:eastAsia="en-CA"/>
              </w:rPr>
            </w:pPr>
            <w:r w:rsidRPr="00A740E8">
              <w:rPr>
                <w:color w:val="000000"/>
                <w:sz w:val="20"/>
                <w:szCs w:val="20"/>
                <w:lang w:eastAsia="en-CA"/>
              </w:rPr>
              <w:t>684,608</w:t>
            </w:r>
          </w:p>
        </w:tc>
        <w:tc>
          <w:tcPr>
            <w:tcW w:w="900" w:type="dxa"/>
            <w:tcBorders>
              <w:top w:val="nil"/>
              <w:left w:val="nil"/>
              <w:bottom w:val="single" w:sz="4" w:space="0" w:color="auto"/>
              <w:right w:val="single" w:sz="4" w:space="0" w:color="auto"/>
            </w:tcBorders>
            <w:noWrap/>
            <w:hideMark/>
          </w:tcPr>
          <w:p w14:paraId="19D9B2FD" w14:textId="77777777" w:rsidR="00653433" w:rsidRPr="00A740E8" w:rsidRDefault="00653433">
            <w:pPr>
              <w:jc w:val="right"/>
              <w:rPr>
                <w:color w:val="000000"/>
                <w:sz w:val="20"/>
                <w:szCs w:val="20"/>
                <w:lang w:eastAsia="en-CA"/>
              </w:rPr>
            </w:pPr>
            <w:r w:rsidRPr="00A740E8">
              <w:rPr>
                <w:color w:val="000000"/>
                <w:sz w:val="20"/>
                <w:szCs w:val="20"/>
                <w:lang w:eastAsia="en-CA"/>
              </w:rPr>
              <w:t>757,900</w:t>
            </w:r>
          </w:p>
        </w:tc>
        <w:tc>
          <w:tcPr>
            <w:tcW w:w="900" w:type="dxa"/>
            <w:tcBorders>
              <w:top w:val="nil"/>
              <w:left w:val="nil"/>
              <w:bottom w:val="single" w:sz="4" w:space="0" w:color="auto"/>
              <w:right w:val="single" w:sz="4" w:space="0" w:color="auto"/>
            </w:tcBorders>
            <w:noWrap/>
            <w:hideMark/>
          </w:tcPr>
          <w:p w14:paraId="4FB45E9D" w14:textId="77777777" w:rsidR="00653433" w:rsidRPr="00A740E8" w:rsidRDefault="00653433">
            <w:pPr>
              <w:jc w:val="right"/>
              <w:rPr>
                <w:color w:val="000000"/>
                <w:sz w:val="20"/>
                <w:szCs w:val="20"/>
                <w:lang w:eastAsia="en-CA"/>
              </w:rPr>
            </w:pPr>
            <w:r w:rsidRPr="00A740E8">
              <w:rPr>
                <w:color w:val="000000"/>
                <w:sz w:val="20"/>
                <w:szCs w:val="20"/>
                <w:lang w:eastAsia="en-CA"/>
              </w:rPr>
              <w:t>862,952</w:t>
            </w:r>
          </w:p>
        </w:tc>
        <w:tc>
          <w:tcPr>
            <w:tcW w:w="1004" w:type="dxa"/>
            <w:tcBorders>
              <w:top w:val="nil"/>
              <w:left w:val="nil"/>
              <w:bottom w:val="single" w:sz="4" w:space="0" w:color="auto"/>
              <w:right w:val="single" w:sz="4" w:space="0" w:color="auto"/>
            </w:tcBorders>
            <w:noWrap/>
            <w:hideMark/>
          </w:tcPr>
          <w:p w14:paraId="559E8A8B" w14:textId="77777777" w:rsidR="00653433" w:rsidRPr="00A740E8" w:rsidRDefault="00653433">
            <w:pPr>
              <w:jc w:val="right"/>
              <w:rPr>
                <w:color w:val="000000"/>
                <w:sz w:val="20"/>
                <w:szCs w:val="20"/>
                <w:lang w:eastAsia="en-CA"/>
              </w:rPr>
            </w:pPr>
            <w:r w:rsidRPr="00A740E8">
              <w:rPr>
                <w:color w:val="000000"/>
                <w:sz w:val="20"/>
                <w:szCs w:val="20"/>
                <w:lang w:eastAsia="en-CA"/>
              </w:rPr>
              <w:t>912,197</w:t>
            </w:r>
          </w:p>
        </w:tc>
        <w:tc>
          <w:tcPr>
            <w:tcW w:w="990" w:type="dxa"/>
            <w:tcBorders>
              <w:top w:val="nil"/>
              <w:left w:val="nil"/>
              <w:bottom w:val="single" w:sz="4" w:space="0" w:color="auto"/>
              <w:right w:val="single" w:sz="4" w:space="0" w:color="auto"/>
            </w:tcBorders>
            <w:noWrap/>
            <w:hideMark/>
          </w:tcPr>
          <w:p w14:paraId="3E35EAB6" w14:textId="77777777" w:rsidR="00653433" w:rsidRPr="00A740E8" w:rsidRDefault="00653433">
            <w:pPr>
              <w:jc w:val="right"/>
              <w:rPr>
                <w:color w:val="000000"/>
                <w:sz w:val="20"/>
                <w:szCs w:val="20"/>
                <w:lang w:eastAsia="en-CA"/>
              </w:rPr>
            </w:pPr>
            <w:r w:rsidRPr="00A740E8">
              <w:rPr>
                <w:color w:val="000000"/>
                <w:sz w:val="20"/>
                <w:szCs w:val="20"/>
                <w:lang w:eastAsia="en-CA"/>
              </w:rPr>
              <w:t>59,641</w:t>
            </w:r>
          </w:p>
        </w:tc>
        <w:tc>
          <w:tcPr>
            <w:tcW w:w="914" w:type="dxa"/>
            <w:tcBorders>
              <w:top w:val="nil"/>
              <w:left w:val="nil"/>
              <w:bottom w:val="single" w:sz="4" w:space="0" w:color="auto"/>
              <w:right w:val="single" w:sz="4" w:space="0" w:color="auto"/>
            </w:tcBorders>
            <w:noWrap/>
            <w:hideMark/>
          </w:tcPr>
          <w:p w14:paraId="357A1764" w14:textId="77777777" w:rsidR="00653433" w:rsidRPr="00A740E8" w:rsidRDefault="00653433">
            <w:pPr>
              <w:jc w:val="right"/>
              <w:rPr>
                <w:color w:val="000000"/>
                <w:sz w:val="20"/>
                <w:szCs w:val="20"/>
                <w:lang w:eastAsia="en-CA"/>
              </w:rPr>
            </w:pPr>
            <w:r w:rsidRPr="00A740E8">
              <w:rPr>
                <w:color w:val="000000"/>
                <w:sz w:val="20"/>
                <w:szCs w:val="20"/>
                <w:lang w:eastAsia="en-CA"/>
              </w:rPr>
              <w:t>59,717</w:t>
            </w:r>
          </w:p>
        </w:tc>
        <w:tc>
          <w:tcPr>
            <w:tcW w:w="963" w:type="dxa"/>
            <w:tcBorders>
              <w:top w:val="nil"/>
              <w:left w:val="nil"/>
              <w:bottom w:val="single" w:sz="4" w:space="0" w:color="auto"/>
              <w:right w:val="single" w:sz="4" w:space="0" w:color="auto"/>
            </w:tcBorders>
            <w:noWrap/>
            <w:hideMark/>
          </w:tcPr>
          <w:p w14:paraId="27E037EA" w14:textId="77777777" w:rsidR="00653433" w:rsidRPr="00A740E8" w:rsidRDefault="00653433">
            <w:pPr>
              <w:jc w:val="right"/>
              <w:rPr>
                <w:color w:val="000000"/>
                <w:sz w:val="20"/>
                <w:szCs w:val="20"/>
                <w:lang w:eastAsia="en-CA"/>
              </w:rPr>
            </w:pPr>
            <w:r w:rsidRPr="00A740E8">
              <w:rPr>
                <w:color w:val="000000"/>
                <w:sz w:val="20"/>
                <w:szCs w:val="20"/>
                <w:lang w:eastAsia="en-CA"/>
              </w:rPr>
              <w:t>48,194</w:t>
            </w:r>
          </w:p>
        </w:tc>
        <w:tc>
          <w:tcPr>
            <w:tcW w:w="914" w:type="dxa"/>
            <w:tcBorders>
              <w:top w:val="nil"/>
              <w:left w:val="nil"/>
              <w:bottom w:val="single" w:sz="4" w:space="0" w:color="auto"/>
              <w:right w:val="single" w:sz="4" w:space="0" w:color="auto"/>
            </w:tcBorders>
            <w:noWrap/>
            <w:hideMark/>
          </w:tcPr>
          <w:p w14:paraId="5FCDC4A7" w14:textId="77777777" w:rsidR="00653433" w:rsidRPr="00A740E8" w:rsidRDefault="00653433">
            <w:pPr>
              <w:jc w:val="right"/>
              <w:rPr>
                <w:color w:val="000000"/>
                <w:sz w:val="20"/>
                <w:szCs w:val="20"/>
                <w:lang w:eastAsia="en-CA"/>
              </w:rPr>
            </w:pPr>
            <w:r w:rsidRPr="00A740E8">
              <w:rPr>
                <w:color w:val="000000"/>
                <w:sz w:val="20"/>
                <w:szCs w:val="20"/>
                <w:lang w:eastAsia="en-CA"/>
              </w:rPr>
              <w:t>65,151</w:t>
            </w:r>
          </w:p>
        </w:tc>
      </w:tr>
      <w:tr w:rsidR="00653433" w:rsidRPr="00B15E53" w14:paraId="74EAAAD8" w14:textId="77777777">
        <w:trPr>
          <w:trHeight w:val="40"/>
        </w:trPr>
        <w:tc>
          <w:tcPr>
            <w:tcW w:w="1075" w:type="dxa"/>
            <w:tcBorders>
              <w:top w:val="nil"/>
              <w:left w:val="single" w:sz="4" w:space="0" w:color="auto"/>
              <w:bottom w:val="single" w:sz="4" w:space="0" w:color="auto"/>
              <w:right w:val="nil"/>
            </w:tcBorders>
            <w:noWrap/>
            <w:hideMark/>
          </w:tcPr>
          <w:p w14:paraId="773CFBB0" w14:textId="77777777" w:rsidR="00653433" w:rsidRPr="00A740E8" w:rsidRDefault="00653433">
            <w:pPr>
              <w:ind w:left="29"/>
              <w:jc w:val="left"/>
              <w:rPr>
                <w:b/>
                <w:bCs/>
                <w:color w:val="000000"/>
                <w:sz w:val="20"/>
                <w:szCs w:val="20"/>
                <w:lang w:eastAsia="en-CA"/>
              </w:rPr>
            </w:pPr>
            <w:r w:rsidRPr="00A740E8">
              <w:rPr>
                <w:b/>
                <w:bCs/>
                <w:color w:val="000000"/>
                <w:sz w:val="20"/>
                <w:szCs w:val="20"/>
                <w:lang w:eastAsia="en-CA"/>
              </w:rPr>
              <w:t>R-404A</w:t>
            </w:r>
          </w:p>
        </w:tc>
        <w:tc>
          <w:tcPr>
            <w:tcW w:w="900" w:type="dxa"/>
            <w:tcBorders>
              <w:top w:val="nil"/>
              <w:left w:val="single" w:sz="4" w:space="0" w:color="auto"/>
              <w:bottom w:val="single" w:sz="4" w:space="0" w:color="auto"/>
              <w:right w:val="nil"/>
            </w:tcBorders>
            <w:noWrap/>
            <w:hideMark/>
          </w:tcPr>
          <w:p w14:paraId="79907729" w14:textId="77777777" w:rsidR="00653433" w:rsidRPr="00A740E8" w:rsidRDefault="00653433">
            <w:pPr>
              <w:jc w:val="right"/>
              <w:rPr>
                <w:color w:val="000000"/>
                <w:sz w:val="20"/>
                <w:szCs w:val="20"/>
                <w:lang w:eastAsia="en-CA"/>
              </w:rPr>
            </w:pPr>
            <w:r w:rsidRPr="00A740E8">
              <w:rPr>
                <w:color w:val="000000"/>
                <w:sz w:val="20"/>
                <w:szCs w:val="20"/>
                <w:lang w:eastAsia="en-CA"/>
              </w:rPr>
              <w:t>3</w:t>
            </w:r>
            <w:r>
              <w:rPr>
                <w:color w:val="000000"/>
                <w:sz w:val="20"/>
                <w:szCs w:val="20"/>
                <w:lang w:eastAsia="en-CA"/>
              </w:rPr>
              <w:t>,</w:t>
            </w:r>
            <w:r w:rsidRPr="00A740E8">
              <w:rPr>
                <w:color w:val="000000"/>
                <w:sz w:val="20"/>
                <w:szCs w:val="20"/>
                <w:lang w:eastAsia="en-CA"/>
              </w:rPr>
              <w:t>92</w:t>
            </w:r>
            <w:r>
              <w:rPr>
                <w:color w:val="000000"/>
                <w:sz w:val="20"/>
                <w:szCs w:val="20"/>
                <w:lang w:eastAsia="en-CA"/>
              </w:rPr>
              <w:t>2</w:t>
            </w:r>
          </w:p>
        </w:tc>
        <w:tc>
          <w:tcPr>
            <w:tcW w:w="990" w:type="dxa"/>
            <w:tcBorders>
              <w:top w:val="nil"/>
              <w:left w:val="single" w:sz="4" w:space="0" w:color="auto"/>
              <w:bottom w:val="single" w:sz="4" w:space="0" w:color="auto"/>
              <w:right w:val="single" w:sz="4" w:space="0" w:color="auto"/>
            </w:tcBorders>
            <w:noWrap/>
            <w:hideMark/>
          </w:tcPr>
          <w:p w14:paraId="36385336" w14:textId="77777777" w:rsidR="00653433" w:rsidRPr="00A740E8" w:rsidRDefault="00653433">
            <w:pPr>
              <w:jc w:val="right"/>
              <w:rPr>
                <w:color w:val="000000"/>
                <w:sz w:val="20"/>
                <w:szCs w:val="20"/>
                <w:lang w:eastAsia="en-CA"/>
              </w:rPr>
            </w:pPr>
            <w:r w:rsidRPr="00A740E8">
              <w:rPr>
                <w:color w:val="000000"/>
                <w:sz w:val="20"/>
                <w:szCs w:val="20"/>
                <w:lang w:eastAsia="en-CA"/>
              </w:rPr>
              <w:t>53,922</w:t>
            </w:r>
          </w:p>
        </w:tc>
        <w:tc>
          <w:tcPr>
            <w:tcW w:w="900" w:type="dxa"/>
            <w:tcBorders>
              <w:top w:val="nil"/>
              <w:left w:val="nil"/>
              <w:bottom w:val="single" w:sz="4" w:space="0" w:color="auto"/>
              <w:right w:val="single" w:sz="4" w:space="0" w:color="auto"/>
            </w:tcBorders>
            <w:noWrap/>
            <w:hideMark/>
          </w:tcPr>
          <w:p w14:paraId="29DD0713" w14:textId="77777777" w:rsidR="00653433" w:rsidRPr="00A740E8" w:rsidRDefault="00653433">
            <w:pPr>
              <w:jc w:val="right"/>
              <w:rPr>
                <w:color w:val="000000"/>
                <w:sz w:val="20"/>
                <w:szCs w:val="20"/>
                <w:lang w:eastAsia="en-CA"/>
              </w:rPr>
            </w:pPr>
            <w:r w:rsidRPr="00A740E8">
              <w:rPr>
                <w:color w:val="000000"/>
                <w:sz w:val="20"/>
                <w:szCs w:val="20"/>
                <w:lang w:eastAsia="en-CA"/>
              </w:rPr>
              <w:t>59,687</w:t>
            </w:r>
          </w:p>
        </w:tc>
        <w:tc>
          <w:tcPr>
            <w:tcW w:w="900" w:type="dxa"/>
            <w:tcBorders>
              <w:top w:val="nil"/>
              <w:left w:val="nil"/>
              <w:bottom w:val="single" w:sz="4" w:space="0" w:color="auto"/>
              <w:right w:val="single" w:sz="4" w:space="0" w:color="auto"/>
            </w:tcBorders>
            <w:noWrap/>
            <w:hideMark/>
          </w:tcPr>
          <w:p w14:paraId="1F65302F" w14:textId="77777777" w:rsidR="00653433" w:rsidRPr="00A740E8" w:rsidRDefault="00653433">
            <w:pPr>
              <w:jc w:val="right"/>
              <w:rPr>
                <w:color w:val="000000"/>
                <w:sz w:val="20"/>
                <w:szCs w:val="20"/>
                <w:lang w:eastAsia="en-CA"/>
              </w:rPr>
            </w:pPr>
            <w:r w:rsidRPr="00A740E8">
              <w:rPr>
                <w:color w:val="000000"/>
                <w:sz w:val="20"/>
                <w:szCs w:val="20"/>
                <w:lang w:eastAsia="en-CA"/>
              </w:rPr>
              <w:t>55,546</w:t>
            </w:r>
          </w:p>
        </w:tc>
        <w:tc>
          <w:tcPr>
            <w:tcW w:w="1004" w:type="dxa"/>
            <w:tcBorders>
              <w:top w:val="nil"/>
              <w:left w:val="nil"/>
              <w:bottom w:val="single" w:sz="4" w:space="0" w:color="auto"/>
              <w:right w:val="single" w:sz="4" w:space="0" w:color="auto"/>
            </w:tcBorders>
            <w:noWrap/>
            <w:hideMark/>
          </w:tcPr>
          <w:p w14:paraId="07F62B1B" w14:textId="77777777" w:rsidR="00653433" w:rsidRPr="00A740E8" w:rsidRDefault="00653433">
            <w:pPr>
              <w:jc w:val="right"/>
              <w:rPr>
                <w:color w:val="000000"/>
                <w:sz w:val="20"/>
                <w:szCs w:val="20"/>
                <w:lang w:eastAsia="en-CA"/>
              </w:rPr>
            </w:pPr>
            <w:r w:rsidRPr="00A740E8">
              <w:rPr>
                <w:color w:val="000000"/>
                <w:sz w:val="20"/>
                <w:szCs w:val="20"/>
                <w:lang w:eastAsia="en-CA"/>
              </w:rPr>
              <w:t>79,765</w:t>
            </w:r>
          </w:p>
        </w:tc>
        <w:tc>
          <w:tcPr>
            <w:tcW w:w="990" w:type="dxa"/>
            <w:tcBorders>
              <w:top w:val="nil"/>
              <w:left w:val="nil"/>
              <w:bottom w:val="single" w:sz="4" w:space="0" w:color="auto"/>
              <w:right w:val="single" w:sz="4" w:space="0" w:color="auto"/>
            </w:tcBorders>
            <w:noWrap/>
            <w:hideMark/>
          </w:tcPr>
          <w:p w14:paraId="09E06ED9" w14:textId="77777777" w:rsidR="00653433" w:rsidRPr="00A740E8" w:rsidRDefault="00653433">
            <w:pPr>
              <w:jc w:val="right"/>
              <w:rPr>
                <w:color w:val="000000"/>
                <w:sz w:val="20"/>
                <w:szCs w:val="20"/>
                <w:lang w:eastAsia="en-CA"/>
              </w:rPr>
            </w:pPr>
            <w:r w:rsidRPr="00A740E8">
              <w:rPr>
                <w:color w:val="000000"/>
                <w:sz w:val="20"/>
                <w:szCs w:val="20"/>
                <w:lang w:eastAsia="en-CA"/>
              </w:rPr>
              <w:t>0</w:t>
            </w:r>
          </w:p>
        </w:tc>
        <w:tc>
          <w:tcPr>
            <w:tcW w:w="914" w:type="dxa"/>
            <w:tcBorders>
              <w:top w:val="nil"/>
              <w:left w:val="nil"/>
              <w:bottom w:val="single" w:sz="4" w:space="0" w:color="auto"/>
              <w:right w:val="single" w:sz="4" w:space="0" w:color="auto"/>
            </w:tcBorders>
            <w:noWrap/>
            <w:hideMark/>
          </w:tcPr>
          <w:p w14:paraId="02092B9D" w14:textId="77777777" w:rsidR="00653433" w:rsidRPr="00A740E8" w:rsidRDefault="00653433">
            <w:pPr>
              <w:jc w:val="right"/>
              <w:rPr>
                <w:color w:val="000000"/>
                <w:sz w:val="20"/>
                <w:szCs w:val="20"/>
                <w:lang w:eastAsia="en-CA"/>
              </w:rPr>
            </w:pPr>
            <w:r w:rsidRPr="00A740E8">
              <w:rPr>
                <w:color w:val="000000"/>
                <w:sz w:val="20"/>
                <w:szCs w:val="20"/>
                <w:lang w:eastAsia="en-CA"/>
              </w:rPr>
              <w:t>0</w:t>
            </w:r>
          </w:p>
        </w:tc>
        <w:tc>
          <w:tcPr>
            <w:tcW w:w="963" w:type="dxa"/>
            <w:tcBorders>
              <w:top w:val="nil"/>
              <w:left w:val="nil"/>
              <w:bottom w:val="single" w:sz="4" w:space="0" w:color="auto"/>
              <w:right w:val="single" w:sz="4" w:space="0" w:color="auto"/>
            </w:tcBorders>
            <w:noWrap/>
            <w:hideMark/>
          </w:tcPr>
          <w:p w14:paraId="34DAE307" w14:textId="77777777" w:rsidR="00653433" w:rsidRPr="00A740E8" w:rsidRDefault="00653433">
            <w:pPr>
              <w:jc w:val="right"/>
              <w:rPr>
                <w:color w:val="000000"/>
                <w:sz w:val="20"/>
                <w:szCs w:val="20"/>
                <w:lang w:eastAsia="en-CA"/>
              </w:rPr>
            </w:pPr>
            <w:r w:rsidRPr="00A740E8">
              <w:rPr>
                <w:color w:val="000000"/>
                <w:sz w:val="20"/>
                <w:szCs w:val="20"/>
                <w:lang w:eastAsia="en-CA"/>
              </w:rPr>
              <w:t>0</w:t>
            </w:r>
          </w:p>
        </w:tc>
        <w:tc>
          <w:tcPr>
            <w:tcW w:w="914" w:type="dxa"/>
            <w:tcBorders>
              <w:top w:val="nil"/>
              <w:left w:val="nil"/>
              <w:bottom w:val="single" w:sz="4" w:space="0" w:color="auto"/>
              <w:right w:val="single" w:sz="4" w:space="0" w:color="auto"/>
            </w:tcBorders>
            <w:noWrap/>
            <w:hideMark/>
          </w:tcPr>
          <w:p w14:paraId="4C4457D7" w14:textId="77777777" w:rsidR="00653433" w:rsidRPr="00A740E8" w:rsidRDefault="00653433">
            <w:pPr>
              <w:jc w:val="right"/>
              <w:rPr>
                <w:color w:val="000000"/>
                <w:sz w:val="20"/>
                <w:szCs w:val="20"/>
                <w:lang w:eastAsia="en-CA"/>
              </w:rPr>
            </w:pPr>
            <w:r w:rsidRPr="00A740E8">
              <w:rPr>
                <w:color w:val="000000"/>
                <w:sz w:val="20"/>
                <w:szCs w:val="20"/>
                <w:lang w:eastAsia="en-CA"/>
              </w:rPr>
              <w:t>0</w:t>
            </w:r>
          </w:p>
        </w:tc>
      </w:tr>
      <w:tr w:rsidR="00653433" w:rsidRPr="00B15E53" w14:paraId="6C411C8C" w14:textId="77777777">
        <w:trPr>
          <w:trHeight w:val="40"/>
        </w:trPr>
        <w:tc>
          <w:tcPr>
            <w:tcW w:w="1075" w:type="dxa"/>
            <w:tcBorders>
              <w:top w:val="nil"/>
              <w:left w:val="single" w:sz="4" w:space="0" w:color="auto"/>
              <w:bottom w:val="single" w:sz="4" w:space="0" w:color="auto"/>
              <w:right w:val="nil"/>
            </w:tcBorders>
            <w:noWrap/>
            <w:hideMark/>
          </w:tcPr>
          <w:p w14:paraId="69A91534" w14:textId="77777777" w:rsidR="00653433" w:rsidRPr="00A740E8" w:rsidRDefault="00653433">
            <w:pPr>
              <w:ind w:left="29"/>
              <w:jc w:val="left"/>
              <w:rPr>
                <w:b/>
                <w:bCs/>
                <w:color w:val="000000"/>
                <w:sz w:val="20"/>
                <w:szCs w:val="20"/>
                <w:lang w:eastAsia="en-CA"/>
              </w:rPr>
            </w:pPr>
            <w:r w:rsidRPr="00A740E8">
              <w:rPr>
                <w:b/>
                <w:bCs/>
                <w:color w:val="000000"/>
                <w:sz w:val="20"/>
                <w:szCs w:val="20"/>
                <w:lang w:eastAsia="en-CA"/>
              </w:rPr>
              <w:t>R-407C</w:t>
            </w:r>
          </w:p>
        </w:tc>
        <w:tc>
          <w:tcPr>
            <w:tcW w:w="900" w:type="dxa"/>
            <w:tcBorders>
              <w:top w:val="nil"/>
              <w:left w:val="single" w:sz="4" w:space="0" w:color="auto"/>
              <w:bottom w:val="single" w:sz="4" w:space="0" w:color="auto"/>
              <w:right w:val="nil"/>
            </w:tcBorders>
            <w:noWrap/>
            <w:hideMark/>
          </w:tcPr>
          <w:p w14:paraId="169F6C19" w14:textId="77777777" w:rsidR="00653433" w:rsidRPr="00A740E8" w:rsidRDefault="00653433">
            <w:pPr>
              <w:jc w:val="right"/>
              <w:rPr>
                <w:color w:val="000000"/>
                <w:sz w:val="20"/>
                <w:szCs w:val="20"/>
                <w:lang w:eastAsia="en-CA"/>
              </w:rPr>
            </w:pPr>
            <w:r w:rsidRPr="00A740E8">
              <w:rPr>
                <w:color w:val="000000"/>
                <w:sz w:val="20"/>
                <w:szCs w:val="20"/>
                <w:lang w:eastAsia="en-CA"/>
              </w:rPr>
              <w:t>1</w:t>
            </w:r>
            <w:r>
              <w:rPr>
                <w:color w:val="000000"/>
                <w:sz w:val="20"/>
                <w:szCs w:val="20"/>
                <w:lang w:eastAsia="en-CA"/>
              </w:rPr>
              <w:t>,</w:t>
            </w:r>
            <w:r w:rsidRPr="00A740E8">
              <w:rPr>
                <w:color w:val="000000"/>
                <w:sz w:val="20"/>
                <w:szCs w:val="20"/>
                <w:lang w:eastAsia="en-CA"/>
              </w:rPr>
              <w:t>77</w:t>
            </w:r>
            <w:r>
              <w:rPr>
                <w:color w:val="000000"/>
                <w:sz w:val="20"/>
                <w:szCs w:val="20"/>
                <w:lang w:eastAsia="en-CA"/>
              </w:rPr>
              <w:t>4</w:t>
            </w:r>
          </w:p>
        </w:tc>
        <w:tc>
          <w:tcPr>
            <w:tcW w:w="990" w:type="dxa"/>
            <w:tcBorders>
              <w:top w:val="nil"/>
              <w:left w:val="single" w:sz="4" w:space="0" w:color="auto"/>
              <w:bottom w:val="single" w:sz="4" w:space="0" w:color="auto"/>
              <w:right w:val="single" w:sz="4" w:space="0" w:color="auto"/>
            </w:tcBorders>
            <w:noWrap/>
            <w:hideMark/>
          </w:tcPr>
          <w:p w14:paraId="7D02A663" w14:textId="77777777" w:rsidR="00653433" w:rsidRPr="00A740E8" w:rsidRDefault="00653433">
            <w:pPr>
              <w:jc w:val="right"/>
              <w:rPr>
                <w:color w:val="000000"/>
                <w:sz w:val="20"/>
                <w:szCs w:val="20"/>
                <w:lang w:eastAsia="en-CA"/>
              </w:rPr>
            </w:pPr>
            <w:r w:rsidRPr="00A740E8">
              <w:rPr>
                <w:color w:val="000000"/>
                <w:sz w:val="20"/>
                <w:szCs w:val="20"/>
                <w:lang w:eastAsia="en-CA"/>
              </w:rPr>
              <w:t>81,600</w:t>
            </w:r>
          </w:p>
        </w:tc>
        <w:tc>
          <w:tcPr>
            <w:tcW w:w="900" w:type="dxa"/>
            <w:tcBorders>
              <w:top w:val="nil"/>
              <w:left w:val="nil"/>
              <w:bottom w:val="single" w:sz="4" w:space="0" w:color="auto"/>
              <w:right w:val="single" w:sz="4" w:space="0" w:color="auto"/>
            </w:tcBorders>
            <w:noWrap/>
            <w:hideMark/>
          </w:tcPr>
          <w:p w14:paraId="69B623B7" w14:textId="77777777" w:rsidR="00653433" w:rsidRPr="00A740E8" w:rsidRDefault="00653433">
            <w:pPr>
              <w:jc w:val="right"/>
              <w:rPr>
                <w:color w:val="000000"/>
                <w:sz w:val="20"/>
                <w:szCs w:val="20"/>
                <w:lang w:eastAsia="en-CA"/>
              </w:rPr>
            </w:pPr>
            <w:r w:rsidRPr="00A740E8">
              <w:rPr>
                <w:color w:val="000000"/>
                <w:sz w:val="20"/>
                <w:szCs w:val="20"/>
                <w:lang w:eastAsia="en-CA"/>
              </w:rPr>
              <w:t>90,333</w:t>
            </w:r>
          </w:p>
        </w:tc>
        <w:tc>
          <w:tcPr>
            <w:tcW w:w="900" w:type="dxa"/>
            <w:tcBorders>
              <w:top w:val="nil"/>
              <w:left w:val="nil"/>
              <w:bottom w:val="single" w:sz="4" w:space="0" w:color="auto"/>
              <w:right w:val="single" w:sz="4" w:space="0" w:color="auto"/>
            </w:tcBorders>
            <w:noWrap/>
            <w:hideMark/>
          </w:tcPr>
          <w:p w14:paraId="0B851826" w14:textId="77777777" w:rsidR="00653433" w:rsidRPr="00A740E8" w:rsidRDefault="00653433">
            <w:pPr>
              <w:jc w:val="right"/>
              <w:rPr>
                <w:color w:val="000000"/>
                <w:sz w:val="20"/>
                <w:szCs w:val="20"/>
                <w:lang w:eastAsia="en-CA"/>
              </w:rPr>
            </w:pPr>
            <w:r w:rsidRPr="00A740E8">
              <w:rPr>
                <w:color w:val="000000"/>
                <w:sz w:val="20"/>
                <w:szCs w:val="20"/>
                <w:lang w:eastAsia="en-CA"/>
              </w:rPr>
              <w:t>66,816</w:t>
            </w:r>
          </w:p>
        </w:tc>
        <w:tc>
          <w:tcPr>
            <w:tcW w:w="1004" w:type="dxa"/>
            <w:tcBorders>
              <w:top w:val="nil"/>
              <w:left w:val="nil"/>
              <w:bottom w:val="single" w:sz="4" w:space="0" w:color="auto"/>
              <w:right w:val="single" w:sz="4" w:space="0" w:color="auto"/>
            </w:tcBorders>
            <w:noWrap/>
            <w:hideMark/>
          </w:tcPr>
          <w:p w14:paraId="0BFC162A" w14:textId="77777777" w:rsidR="00653433" w:rsidRPr="00A740E8" w:rsidRDefault="00653433">
            <w:pPr>
              <w:jc w:val="right"/>
              <w:rPr>
                <w:color w:val="000000"/>
                <w:sz w:val="20"/>
                <w:szCs w:val="20"/>
                <w:lang w:eastAsia="en-CA"/>
              </w:rPr>
            </w:pPr>
            <w:r w:rsidRPr="00A740E8">
              <w:rPr>
                <w:color w:val="000000"/>
                <w:sz w:val="20"/>
                <w:szCs w:val="20"/>
                <w:lang w:eastAsia="en-CA"/>
              </w:rPr>
              <w:t>88,602</w:t>
            </w:r>
          </w:p>
        </w:tc>
        <w:tc>
          <w:tcPr>
            <w:tcW w:w="990" w:type="dxa"/>
            <w:tcBorders>
              <w:top w:val="nil"/>
              <w:left w:val="nil"/>
              <w:bottom w:val="single" w:sz="4" w:space="0" w:color="auto"/>
              <w:right w:val="single" w:sz="4" w:space="0" w:color="auto"/>
            </w:tcBorders>
            <w:noWrap/>
            <w:hideMark/>
          </w:tcPr>
          <w:p w14:paraId="60EB111D" w14:textId="77777777" w:rsidR="00653433" w:rsidRPr="00A740E8" w:rsidRDefault="00653433">
            <w:pPr>
              <w:jc w:val="right"/>
              <w:rPr>
                <w:color w:val="000000"/>
                <w:sz w:val="20"/>
                <w:szCs w:val="20"/>
                <w:lang w:eastAsia="en-CA"/>
              </w:rPr>
            </w:pPr>
            <w:r w:rsidRPr="00A740E8">
              <w:rPr>
                <w:color w:val="000000"/>
                <w:sz w:val="20"/>
                <w:szCs w:val="20"/>
                <w:lang w:eastAsia="en-CA"/>
              </w:rPr>
              <w:t>2,084</w:t>
            </w:r>
          </w:p>
        </w:tc>
        <w:tc>
          <w:tcPr>
            <w:tcW w:w="914" w:type="dxa"/>
            <w:tcBorders>
              <w:top w:val="nil"/>
              <w:left w:val="nil"/>
              <w:bottom w:val="single" w:sz="4" w:space="0" w:color="auto"/>
              <w:right w:val="single" w:sz="4" w:space="0" w:color="auto"/>
            </w:tcBorders>
            <w:noWrap/>
            <w:hideMark/>
          </w:tcPr>
          <w:p w14:paraId="34FC66CB" w14:textId="77777777" w:rsidR="00653433" w:rsidRPr="00A740E8" w:rsidRDefault="00653433">
            <w:pPr>
              <w:jc w:val="right"/>
              <w:rPr>
                <w:color w:val="000000"/>
                <w:sz w:val="20"/>
                <w:szCs w:val="20"/>
                <w:lang w:eastAsia="en-CA"/>
              </w:rPr>
            </w:pPr>
            <w:r w:rsidRPr="00A740E8">
              <w:rPr>
                <w:color w:val="000000"/>
                <w:sz w:val="20"/>
                <w:szCs w:val="20"/>
                <w:lang w:eastAsia="en-CA"/>
              </w:rPr>
              <w:t>4,940</w:t>
            </w:r>
          </w:p>
        </w:tc>
        <w:tc>
          <w:tcPr>
            <w:tcW w:w="963" w:type="dxa"/>
            <w:tcBorders>
              <w:top w:val="nil"/>
              <w:left w:val="nil"/>
              <w:bottom w:val="single" w:sz="4" w:space="0" w:color="auto"/>
              <w:right w:val="single" w:sz="4" w:space="0" w:color="auto"/>
            </w:tcBorders>
            <w:noWrap/>
            <w:hideMark/>
          </w:tcPr>
          <w:p w14:paraId="52004ABE" w14:textId="77777777" w:rsidR="00653433" w:rsidRPr="00A740E8" w:rsidRDefault="00653433">
            <w:pPr>
              <w:jc w:val="right"/>
              <w:rPr>
                <w:color w:val="000000"/>
                <w:sz w:val="20"/>
                <w:szCs w:val="20"/>
                <w:lang w:eastAsia="en-CA"/>
              </w:rPr>
            </w:pPr>
            <w:r w:rsidRPr="00A740E8">
              <w:rPr>
                <w:color w:val="000000"/>
                <w:sz w:val="20"/>
                <w:szCs w:val="20"/>
                <w:lang w:eastAsia="en-CA"/>
              </w:rPr>
              <w:t>1,710</w:t>
            </w:r>
          </w:p>
        </w:tc>
        <w:tc>
          <w:tcPr>
            <w:tcW w:w="914" w:type="dxa"/>
            <w:tcBorders>
              <w:top w:val="nil"/>
              <w:left w:val="nil"/>
              <w:bottom w:val="single" w:sz="4" w:space="0" w:color="auto"/>
              <w:right w:val="single" w:sz="4" w:space="0" w:color="auto"/>
            </w:tcBorders>
            <w:noWrap/>
            <w:hideMark/>
          </w:tcPr>
          <w:p w14:paraId="7040426C" w14:textId="77777777" w:rsidR="00653433" w:rsidRPr="00A740E8" w:rsidRDefault="00653433">
            <w:pPr>
              <w:jc w:val="right"/>
              <w:rPr>
                <w:color w:val="000000"/>
                <w:sz w:val="20"/>
                <w:szCs w:val="20"/>
                <w:lang w:eastAsia="en-CA"/>
              </w:rPr>
            </w:pPr>
            <w:r w:rsidRPr="00A740E8">
              <w:rPr>
                <w:color w:val="000000"/>
                <w:sz w:val="20"/>
                <w:szCs w:val="20"/>
                <w:lang w:eastAsia="en-CA"/>
              </w:rPr>
              <w:t>2,331</w:t>
            </w:r>
          </w:p>
        </w:tc>
      </w:tr>
      <w:tr w:rsidR="00653433" w:rsidRPr="00B15E53" w14:paraId="603B7C21" w14:textId="77777777">
        <w:trPr>
          <w:trHeight w:val="40"/>
        </w:trPr>
        <w:tc>
          <w:tcPr>
            <w:tcW w:w="1075" w:type="dxa"/>
            <w:tcBorders>
              <w:top w:val="nil"/>
              <w:left w:val="single" w:sz="4" w:space="0" w:color="auto"/>
              <w:bottom w:val="single" w:sz="4" w:space="0" w:color="auto"/>
              <w:right w:val="single" w:sz="4" w:space="0" w:color="auto"/>
            </w:tcBorders>
            <w:noWrap/>
            <w:hideMark/>
          </w:tcPr>
          <w:p w14:paraId="18F115AE" w14:textId="77777777" w:rsidR="00653433" w:rsidRPr="00A740E8" w:rsidRDefault="00653433">
            <w:pPr>
              <w:ind w:left="29"/>
              <w:jc w:val="left"/>
              <w:rPr>
                <w:b/>
                <w:bCs/>
                <w:color w:val="000000"/>
                <w:sz w:val="20"/>
                <w:szCs w:val="20"/>
                <w:lang w:eastAsia="en-CA"/>
              </w:rPr>
            </w:pPr>
            <w:r w:rsidRPr="00A740E8">
              <w:rPr>
                <w:b/>
                <w:bCs/>
                <w:color w:val="000000"/>
                <w:sz w:val="20"/>
                <w:szCs w:val="20"/>
                <w:lang w:eastAsia="en-CA"/>
              </w:rPr>
              <w:t>R-410A</w:t>
            </w:r>
          </w:p>
        </w:tc>
        <w:tc>
          <w:tcPr>
            <w:tcW w:w="900" w:type="dxa"/>
            <w:tcBorders>
              <w:top w:val="nil"/>
              <w:left w:val="nil"/>
              <w:bottom w:val="single" w:sz="4" w:space="0" w:color="auto"/>
              <w:right w:val="single" w:sz="4" w:space="0" w:color="auto"/>
            </w:tcBorders>
            <w:noWrap/>
            <w:hideMark/>
          </w:tcPr>
          <w:p w14:paraId="73D9808F" w14:textId="77777777" w:rsidR="00653433" w:rsidRPr="00A740E8" w:rsidRDefault="00653433">
            <w:pPr>
              <w:jc w:val="right"/>
              <w:rPr>
                <w:color w:val="000000"/>
                <w:sz w:val="20"/>
                <w:szCs w:val="20"/>
                <w:lang w:eastAsia="en-CA"/>
              </w:rPr>
            </w:pPr>
            <w:r w:rsidRPr="00A740E8">
              <w:rPr>
                <w:color w:val="000000"/>
                <w:sz w:val="20"/>
                <w:szCs w:val="20"/>
                <w:lang w:eastAsia="en-CA"/>
              </w:rPr>
              <w:t>2</w:t>
            </w:r>
            <w:r>
              <w:rPr>
                <w:color w:val="000000"/>
                <w:sz w:val="20"/>
                <w:szCs w:val="20"/>
                <w:lang w:eastAsia="en-CA"/>
              </w:rPr>
              <w:t>,</w:t>
            </w:r>
            <w:r w:rsidRPr="00A740E8">
              <w:rPr>
                <w:color w:val="000000"/>
                <w:sz w:val="20"/>
                <w:szCs w:val="20"/>
                <w:lang w:eastAsia="en-CA"/>
              </w:rPr>
              <w:t>08</w:t>
            </w:r>
            <w:r>
              <w:rPr>
                <w:color w:val="000000"/>
                <w:sz w:val="20"/>
                <w:szCs w:val="20"/>
                <w:lang w:eastAsia="en-CA"/>
              </w:rPr>
              <w:t>8</w:t>
            </w:r>
          </w:p>
        </w:tc>
        <w:tc>
          <w:tcPr>
            <w:tcW w:w="990" w:type="dxa"/>
            <w:tcBorders>
              <w:top w:val="nil"/>
              <w:left w:val="nil"/>
              <w:bottom w:val="single" w:sz="4" w:space="0" w:color="auto"/>
              <w:right w:val="single" w:sz="4" w:space="0" w:color="auto"/>
            </w:tcBorders>
            <w:noWrap/>
            <w:hideMark/>
          </w:tcPr>
          <w:p w14:paraId="7A25F1AC" w14:textId="77777777" w:rsidR="00653433" w:rsidRPr="00A740E8" w:rsidRDefault="00653433">
            <w:pPr>
              <w:jc w:val="right"/>
              <w:rPr>
                <w:color w:val="000000"/>
                <w:sz w:val="20"/>
                <w:szCs w:val="20"/>
                <w:lang w:eastAsia="en-CA"/>
              </w:rPr>
            </w:pPr>
            <w:r w:rsidRPr="00A740E8">
              <w:rPr>
                <w:color w:val="000000"/>
                <w:sz w:val="20"/>
                <w:szCs w:val="20"/>
                <w:lang w:eastAsia="en-CA"/>
              </w:rPr>
              <w:t>0</w:t>
            </w:r>
          </w:p>
        </w:tc>
        <w:tc>
          <w:tcPr>
            <w:tcW w:w="900" w:type="dxa"/>
            <w:tcBorders>
              <w:top w:val="nil"/>
              <w:left w:val="nil"/>
              <w:bottom w:val="single" w:sz="4" w:space="0" w:color="auto"/>
              <w:right w:val="single" w:sz="4" w:space="0" w:color="auto"/>
            </w:tcBorders>
            <w:noWrap/>
            <w:hideMark/>
          </w:tcPr>
          <w:p w14:paraId="1CB539EA" w14:textId="77777777" w:rsidR="00653433" w:rsidRPr="00A740E8" w:rsidRDefault="00653433">
            <w:pPr>
              <w:jc w:val="right"/>
              <w:rPr>
                <w:color w:val="000000"/>
                <w:sz w:val="20"/>
                <w:szCs w:val="20"/>
                <w:lang w:eastAsia="en-CA"/>
              </w:rPr>
            </w:pPr>
            <w:r w:rsidRPr="00A740E8">
              <w:rPr>
                <w:color w:val="000000"/>
                <w:sz w:val="20"/>
                <w:szCs w:val="20"/>
                <w:lang w:eastAsia="en-CA"/>
              </w:rPr>
              <w:t>0</w:t>
            </w:r>
          </w:p>
        </w:tc>
        <w:tc>
          <w:tcPr>
            <w:tcW w:w="900" w:type="dxa"/>
            <w:tcBorders>
              <w:top w:val="nil"/>
              <w:left w:val="nil"/>
              <w:bottom w:val="single" w:sz="4" w:space="0" w:color="auto"/>
              <w:right w:val="single" w:sz="4" w:space="0" w:color="auto"/>
            </w:tcBorders>
            <w:noWrap/>
            <w:hideMark/>
          </w:tcPr>
          <w:p w14:paraId="6F7B852B" w14:textId="77777777" w:rsidR="00653433" w:rsidRPr="00A740E8" w:rsidRDefault="00653433">
            <w:pPr>
              <w:jc w:val="right"/>
              <w:rPr>
                <w:color w:val="000000"/>
                <w:sz w:val="20"/>
                <w:szCs w:val="20"/>
                <w:lang w:eastAsia="en-CA"/>
              </w:rPr>
            </w:pPr>
            <w:r w:rsidRPr="00A740E8">
              <w:rPr>
                <w:color w:val="000000"/>
                <w:sz w:val="20"/>
                <w:szCs w:val="20"/>
                <w:lang w:eastAsia="en-CA"/>
              </w:rPr>
              <w:t>0</w:t>
            </w:r>
          </w:p>
        </w:tc>
        <w:tc>
          <w:tcPr>
            <w:tcW w:w="1004" w:type="dxa"/>
            <w:tcBorders>
              <w:top w:val="nil"/>
              <w:left w:val="nil"/>
              <w:bottom w:val="single" w:sz="4" w:space="0" w:color="auto"/>
              <w:right w:val="single" w:sz="4" w:space="0" w:color="auto"/>
            </w:tcBorders>
            <w:noWrap/>
            <w:hideMark/>
          </w:tcPr>
          <w:p w14:paraId="70B0C78B" w14:textId="77777777" w:rsidR="00653433" w:rsidRPr="00A740E8" w:rsidRDefault="00653433">
            <w:pPr>
              <w:jc w:val="right"/>
              <w:rPr>
                <w:color w:val="000000"/>
                <w:sz w:val="20"/>
                <w:szCs w:val="20"/>
                <w:lang w:eastAsia="en-CA"/>
              </w:rPr>
            </w:pPr>
            <w:r w:rsidRPr="00A740E8">
              <w:rPr>
                <w:color w:val="000000"/>
                <w:sz w:val="20"/>
                <w:szCs w:val="20"/>
                <w:lang w:eastAsia="en-CA"/>
              </w:rPr>
              <w:t>0</w:t>
            </w:r>
          </w:p>
        </w:tc>
        <w:tc>
          <w:tcPr>
            <w:tcW w:w="990" w:type="dxa"/>
            <w:tcBorders>
              <w:top w:val="nil"/>
              <w:left w:val="nil"/>
              <w:bottom w:val="single" w:sz="4" w:space="0" w:color="auto"/>
              <w:right w:val="single" w:sz="4" w:space="0" w:color="auto"/>
            </w:tcBorders>
            <w:noWrap/>
            <w:hideMark/>
          </w:tcPr>
          <w:p w14:paraId="48E40254" w14:textId="77777777" w:rsidR="00653433" w:rsidRPr="00A740E8" w:rsidRDefault="00653433">
            <w:pPr>
              <w:jc w:val="right"/>
              <w:rPr>
                <w:color w:val="000000"/>
                <w:sz w:val="20"/>
                <w:szCs w:val="20"/>
                <w:lang w:eastAsia="en-CA"/>
              </w:rPr>
            </w:pPr>
            <w:r w:rsidRPr="00A740E8">
              <w:rPr>
                <w:color w:val="000000"/>
                <w:sz w:val="20"/>
                <w:szCs w:val="20"/>
                <w:lang w:eastAsia="en-CA"/>
              </w:rPr>
              <w:t>2,610,767</w:t>
            </w:r>
          </w:p>
        </w:tc>
        <w:tc>
          <w:tcPr>
            <w:tcW w:w="914" w:type="dxa"/>
            <w:tcBorders>
              <w:top w:val="nil"/>
              <w:left w:val="nil"/>
              <w:bottom w:val="single" w:sz="4" w:space="0" w:color="auto"/>
              <w:right w:val="single" w:sz="4" w:space="0" w:color="auto"/>
            </w:tcBorders>
            <w:noWrap/>
            <w:hideMark/>
          </w:tcPr>
          <w:p w14:paraId="6E3A1A78" w14:textId="77777777" w:rsidR="00653433" w:rsidRPr="00A740E8" w:rsidRDefault="00653433">
            <w:pPr>
              <w:jc w:val="right"/>
              <w:rPr>
                <w:color w:val="000000"/>
                <w:sz w:val="20"/>
                <w:szCs w:val="20"/>
                <w:lang w:eastAsia="en-CA"/>
              </w:rPr>
            </w:pPr>
            <w:r w:rsidRPr="00A740E8">
              <w:rPr>
                <w:color w:val="000000"/>
                <w:sz w:val="20"/>
                <w:szCs w:val="20"/>
                <w:lang w:eastAsia="en-CA"/>
              </w:rPr>
              <w:t>3,252,325</w:t>
            </w:r>
          </w:p>
        </w:tc>
        <w:tc>
          <w:tcPr>
            <w:tcW w:w="963" w:type="dxa"/>
            <w:tcBorders>
              <w:top w:val="nil"/>
              <w:left w:val="nil"/>
              <w:bottom w:val="single" w:sz="4" w:space="0" w:color="auto"/>
              <w:right w:val="single" w:sz="4" w:space="0" w:color="auto"/>
            </w:tcBorders>
            <w:noWrap/>
            <w:hideMark/>
          </w:tcPr>
          <w:p w14:paraId="46165226" w14:textId="77777777" w:rsidR="00653433" w:rsidRPr="00A740E8" w:rsidRDefault="00653433">
            <w:pPr>
              <w:jc w:val="right"/>
              <w:rPr>
                <w:color w:val="000000"/>
                <w:sz w:val="20"/>
                <w:szCs w:val="20"/>
                <w:lang w:eastAsia="en-CA"/>
              </w:rPr>
            </w:pPr>
            <w:r w:rsidRPr="00A740E8">
              <w:rPr>
                <w:color w:val="000000"/>
                <w:sz w:val="20"/>
                <w:szCs w:val="20"/>
                <w:lang w:eastAsia="en-CA"/>
              </w:rPr>
              <w:t>2,648,605</w:t>
            </w:r>
          </w:p>
        </w:tc>
        <w:tc>
          <w:tcPr>
            <w:tcW w:w="914" w:type="dxa"/>
            <w:tcBorders>
              <w:top w:val="nil"/>
              <w:left w:val="nil"/>
              <w:bottom w:val="single" w:sz="4" w:space="0" w:color="auto"/>
              <w:right w:val="single" w:sz="4" w:space="0" w:color="auto"/>
            </w:tcBorders>
            <w:noWrap/>
            <w:hideMark/>
          </w:tcPr>
          <w:p w14:paraId="615A4CA7" w14:textId="77777777" w:rsidR="00653433" w:rsidRPr="00A740E8" w:rsidRDefault="00653433">
            <w:pPr>
              <w:jc w:val="right"/>
              <w:rPr>
                <w:color w:val="000000"/>
                <w:sz w:val="20"/>
                <w:szCs w:val="20"/>
                <w:lang w:eastAsia="en-CA"/>
              </w:rPr>
            </w:pPr>
            <w:r w:rsidRPr="00A740E8">
              <w:rPr>
                <w:color w:val="000000"/>
                <w:sz w:val="20"/>
                <w:szCs w:val="20"/>
                <w:lang w:eastAsia="en-CA"/>
              </w:rPr>
              <w:t>3,232,924</w:t>
            </w:r>
          </w:p>
        </w:tc>
      </w:tr>
      <w:tr w:rsidR="00653433" w:rsidRPr="00B15E53" w14:paraId="3BA90A08" w14:textId="77777777">
        <w:trPr>
          <w:trHeight w:val="40"/>
        </w:trPr>
        <w:tc>
          <w:tcPr>
            <w:tcW w:w="1975" w:type="dxa"/>
            <w:gridSpan w:val="2"/>
            <w:tcBorders>
              <w:top w:val="nil"/>
              <w:left w:val="single" w:sz="4" w:space="0" w:color="auto"/>
              <w:bottom w:val="single" w:sz="4" w:space="0" w:color="auto"/>
              <w:right w:val="single" w:sz="4" w:space="0" w:color="auto"/>
            </w:tcBorders>
            <w:noWrap/>
            <w:hideMark/>
          </w:tcPr>
          <w:p w14:paraId="6515F98B" w14:textId="77777777" w:rsidR="00653433" w:rsidRPr="00A740E8" w:rsidRDefault="00653433">
            <w:pPr>
              <w:jc w:val="left"/>
              <w:rPr>
                <w:color w:val="000000"/>
                <w:sz w:val="20"/>
                <w:szCs w:val="20"/>
                <w:lang w:eastAsia="en-CA"/>
              </w:rPr>
            </w:pPr>
            <w:r w:rsidRPr="00A740E8">
              <w:rPr>
                <w:b/>
                <w:bCs/>
                <w:color w:val="000000"/>
                <w:sz w:val="20"/>
                <w:szCs w:val="20"/>
                <w:lang w:eastAsia="en-CA"/>
              </w:rPr>
              <w:t>Total</w:t>
            </w:r>
          </w:p>
        </w:tc>
        <w:tc>
          <w:tcPr>
            <w:tcW w:w="990" w:type="dxa"/>
            <w:tcBorders>
              <w:top w:val="nil"/>
              <w:left w:val="nil"/>
              <w:bottom w:val="single" w:sz="4" w:space="0" w:color="auto"/>
              <w:right w:val="single" w:sz="4" w:space="0" w:color="auto"/>
            </w:tcBorders>
            <w:noWrap/>
            <w:hideMark/>
          </w:tcPr>
          <w:p w14:paraId="1713377E" w14:textId="77777777" w:rsidR="00653433" w:rsidRPr="00A740E8" w:rsidRDefault="00653433">
            <w:pPr>
              <w:jc w:val="right"/>
              <w:rPr>
                <w:b/>
                <w:bCs/>
                <w:color w:val="000000"/>
                <w:sz w:val="20"/>
                <w:szCs w:val="20"/>
                <w:lang w:eastAsia="en-CA"/>
              </w:rPr>
            </w:pPr>
            <w:r w:rsidRPr="00A740E8">
              <w:rPr>
                <w:b/>
                <w:bCs/>
                <w:color w:val="000000"/>
                <w:sz w:val="20"/>
                <w:szCs w:val="20"/>
                <w:lang w:eastAsia="en-CA"/>
              </w:rPr>
              <w:t>820,130</w:t>
            </w:r>
          </w:p>
        </w:tc>
        <w:tc>
          <w:tcPr>
            <w:tcW w:w="900" w:type="dxa"/>
            <w:tcBorders>
              <w:top w:val="nil"/>
              <w:left w:val="nil"/>
              <w:bottom w:val="single" w:sz="4" w:space="0" w:color="auto"/>
              <w:right w:val="single" w:sz="4" w:space="0" w:color="auto"/>
            </w:tcBorders>
            <w:noWrap/>
            <w:hideMark/>
          </w:tcPr>
          <w:p w14:paraId="5744A920" w14:textId="77777777" w:rsidR="00653433" w:rsidRPr="00A740E8" w:rsidRDefault="00653433">
            <w:pPr>
              <w:jc w:val="right"/>
              <w:rPr>
                <w:b/>
                <w:bCs/>
                <w:color w:val="000000"/>
                <w:sz w:val="20"/>
                <w:szCs w:val="20"/>
                <w:lang w:eastAsia="en-CA"/>
              </w:rPr>
            </w:pPr>
            <w:r w:rsidRPr="00A740E8">
              <w:rPr>
                <w:b/>
                <w:bCs/>
                <w:color w:val="000000"/>
                <w:sz w:val="20"/>
                <w:szCs w:val="20"/>
                <w:lang w:eastAsia="en-CA"/>
              </w:rPr>
              <w:t>907,920</w:t>
            </w:r>
          </w:p>
        </w:tc>
        <w:tc>
          <w:tcPr>
            <w:tcW w:w="900" w:type="dxa"/>
            <w:tcBorders>
              <w:top w:val="nil"/>
              <w:left w:val="nil"/>
              <w:bottom w:val="single" w:sz="4" w:space="0" w:color="auto"/>
              <w:right w:val="single" w:sz="4" w:space="0" w:color="auto"/>
            </w:tcBorders>
            <w:noWrap/>
            <w:hideMark/>
          </w:tcPr>
          <w:p w14:paraId="00190DFD" w14:textId="77777777" w:rsidR="00653433" w:rsidRPr="00A740E8" w:rsidRDefault="00653433">
            <w:pPr>
              <w:jc w:val="right"/>
              <w:rPr>
                <w:b/>
                <w:bCs/>
                <w:color w:val="000000"/>
                <w:sz w:val="20"/>
                <w:szCs w:val="20"/>
                <w:lang w:eastAsia="en-CA"/>
              </w:rPr>
            </w:pPr>
            <w:r w:rsidRPr="00A740E8">
              <w:rPr>
                <w:b/>
                <w:bCs/>
                <w:color w:val="000000"/>
                <w:sz w:val="20"/>
                <w:szCs w:val="20"/>
                <w:lang w:eastAsia="en-CA"/>
              </w:rPr>
              <w:t>985,313</w:t>
            </w:r>
          </w:p>
        </w:tc>
        <w:tc>
          <w:tcPr>
            <w:tcW w:w="1004" w:type="dxa"/>
            <w:tcBorders>
              <w:top w:val="nil"/>
              <w:left w:val="nil"/>
              <w:bottom w:val="single" w:sz="4" w:space="0" w:color="auto"/>
              <w:right w:val="single" w:sz="4" w:space="0" w:color="auto"/>
            </w:tcBorders>
            <w:noWrap/>
            <w:hideMark/>
          </w:tcPr>
          <w:p w14:paraId="5C3A62D3" w14:textId="77777777" w:rsidR="00653433" w:rsidRPr="00A740E8" w:rsidRDefault="00653433">
            <w:pPr>
              <w:jc w:val="right"/>
              <w:rPr>
                <w:b/>
                <w:bCs/>
                <w:color w:val="000000"/>
                <w:sz w:val="20"/>
                <w:szCs w:val="20"/>
                <w:lang w:eastAsia="en-CA"/>
              </w:rPr>
            </w:pPr>
            <w:r w:rsidRPr="00A740E8">
              <w:rPr>
                <w:b/>
                <w:bCs/>
                <w:color w:val="000000"/>
                <w:sz w:val="20"/>
                <w:szCs w:val="20"/>
                <w:lang w:eastAsia="en-CA"/>
              </w:rPr>
              <w:t>1,080,564</w:t>
            </w:r>
          </w:p>
        </w:tc>
        <w:tc>
          <w:tcPr>
            <w:tcW w:w="990" w:type="dxa"/>
            <w:tcBorders>
              <w:top w:val="nil"/>
              <w:left w:val="nil"/>
              <w:bottom w:val="single" w:sz="4" w:space="0" w:color="auto"/>
              <w:right w:val="single" w:sz="4" w:space="0" w:color="auto"/>
            </w:tcBorders>
            <w:noWrap/>
            <w:hideMark/>
          </w:tcPr>
          <w:p w14:paraId="46EE102B" w14:textId="77777777" w:rsidR="00653433" w:rsidRPr="00A740E8" w:rsidRDefault="00653433">
            <w:pPr>
              <w:jc w:val="right"/>
              <w:rPr>
                <w:b/>
                <w:bCs/>
                <w:color w:val="000000"/>
                <w:sz w:val="20"/>
                <w:szCs w:val="20"/>
                <w:lang w:eastAsia="en-CA"/>
              </w:rPr>
            </w:pPr>
            <w:r w:rsidRPr="00A740E8">
              <w:rPr>
                <w:b/>
                <w:bCs/>
                <w:color w:val="000000"/>
                <w:sz w:val="20"/>
                <w:szCs w:val="20"/>
                <w:lang w:eastAsia="en-CA"/>
              </w:rPr>
              <w:t>2,674,749</w:t>
            </w:r>
          </w:p>
        </w:tc>
        <w:tc>
          <w:tcPr>
            <w:tcW w:w="914" w:type="dxa"/>
            <w:tcBorders>
              <w:top w:val="nil"/>
              <w:left w:val="nil"/>
              <w:bottom w:val="single" w:sz="4" w:space="0" w:color="auto"/>
              <w:right w:val="single" w:sz="4" w:space="0" w:color="auto"/>
            </w:tcBorders>
            <w:noWrap/>
            <w:hideMark/>
          </w:tcPr>
          <w:p w14:paraId="35EF2F18" w14:textId="77777777" w:rsidR="00653433" w:rsidRPr="00A740E8" w:rsidRDefault="00653433">
            <w:pPr>
              <w:jc w:val="right"/>
              <w:rPr>
                <w:b/>
                <w:bCs/>
                <w:color w:val="000000"/>
                <w:sz w:val="20"/>
                <w:szCs w:val="20"/>
                <w:lang w:eastAsia="en-CA"/>
              </w:rPr>
            </w:pPr>
            <w:r w:rsidRPr="00A740E8">
              <w:rPr>
                <w:b/>
                <w:bCs/>
                <w:color w:val="000000"/>
                <w:sz w:val="20"/>
                <w:szCs w:val="20"/>
                <w:lang w:eastAsia="en-CA"/>
              </w:rPr>
              <w:t>3,323,756</w:t>
            </w:r>
          </w:p>
        </w:tc>
        <w:tc>
          <w:tcPr>
            <w:tcW w:w="963" w:type="dxa"/>
            <w:tcBorders>
              <w:top w:val="nil"/>
              <w:left w:val="nil"/>
              <w:bottom w:val="single" w:sz="4" w:space="0" w:color="auto"/>
              <w:right w:val="single" w:sz="4" w:space="0" w:color="auto"/>
            </w:tcBorders>
            <w:noWrap/>
            <w:hideMark/>
          </w:tcPr>
          <w:p w14:paraId="33EE6DA8" w14:textId="77777777" w:rsidR="00653433" w:rsidRPr="00A740E8" w:rsidRDefault="00653433">
            <w:pPr>
              <w:jc w:val="right"/>
              <w:rPr>
                <w:b/>
                <w:bCs/>
                <w:color w:val="000000"/>
                <w:sz w:val="20"/>
                <w:szCs w:val="20"/>
                <w:lang w:eastAsia="en-CA"/>
              </w:rPr>
            </w:pPr>
            <w:r w:rsidRPr="00A740E8">
              <w:rPr>
                <w:b/>
                <w:bCs/>
                <w:color w:val="000000"/>
                <w:sz w:val="20"/>
                <w:szCs w:val="20"/>
                <w:lang w:eastAsia="en-CA"/>
              </w:rPr>
              <w:t>2,706,262</w:t>
            </w:r>
          </w:p>
        </w:tc>
        <w:tc>
          <w:tcPr>
            <w:tcW w:w="914" w:type="dxa"/>
            <w:tcBorders>
              <w:top w:val="nil"/>
              <w:left w:val="nil"/>
              <w:bottom w:val="single" w:sz="4" w:space="0" w:color="auto"/>
              <w:right w:val="single" w:sz="4" w:space="0" w:color="auto"/>
            </w:tcBorders>
            <w:noWrap/>
            <w:hideMark/>
          </w:tcPr>
          <w:p w14:paraId="5CF199E0" w14:textId="77777777" w:rsidR="00653433" w:rsidRPr="00A740E8" w:rsidRDefault="00653433">
            <w:pPr>
              <w:jc w:val="right"/>
              <w:rPr>
                <w:b/>
                <w:bCs/>
                <w:color w:val="000000"/>
                <w:sz w:val="20"/>
                <w:szCs w:val="20"/>
                <w:lang w:eastAsia="en-CA"/>
              </w:rPr>
            </w:pPr>
            <w:r w:rsidRPr="00A740E8">
              <w:rPr>
                <w:b/>
                <w:bCs/>
                <w:color w:val="000000"/>
                <w:sz w:val="20"/>
                <w:szCs w:val="20"/>
                <w:lang w:eastAsia="en-CA"/>
              </w:rPr>
              <w:t>3,345,441</w:t>
            </w:r>
          </w:p>
        </w:tc>
      </w:tr>
    </w:tbl>
    <w:p w14:paraId="50DE9AFF" w14:textId="01D9CFD9" w:rsidR="00D61686" w:rsidRDefault="00693ADA" w:rsidP="003B58CF">
      <w:pPr>
        <w:spacing w:before="240" w:after="240"/>
        <w:rPr>
          <w:u w:val="single"/>
        </w:rPr>
      </w:pPr>
      <w:r w:rsidRPr="00693ADA">
        <w:rPr>
          <w:u w:val="single"/>
        </w:rPr>
        <w:t>Project objective</w:t>
      </w:r>
    </w:p>
    <w:p w14:paraId="2137F086" w14:textId="20EA7F49" w:rsidR="00693ADA" w:rsidRPr="006025DF" w:rsidRDefault="006025DF" w:rsidP="006025DF">
      <w:pPr>
        <w:pStyle w:val="Heading1"/>
        <w:tabs>
          <w:tab w:val="num" w:pos="-2160"/>
        </w:tabs>
      </w:pPr>
      <w:r w:rsidRPr="006025DF">
        <w:t xml:space="preserve">The objective of the project is to </w:t>
      </w:r>
      <w:r w:rsidR="005B1794">
        <w:t>improve</w:t>
      </w:r>
      <w:r w:rsidRPr="006025DF">
        <w:t xml:space="preserve"> the energy efficiency of appliances in the domestic refrigeration, chest freezers and residential AC manufacturing subsectors. The project would support energy-efficiency enhancements in 15 enterprises (11 in the AC sector and eight in refrigeration sector, with four enterprises manufacturing in both sectors) with a total of 28 manufacturing facilities. All but one enterprise has previously received funding from the Multilateral Fund for conversions from HCFC or high</w:t>
      </w:r>
      <w:r w:rsidR="00593DA4">
        <w:noBreakHyphen/>
      </w:r>
      <w:r w:rsidRPr="006025DF">
        <w:t xml:space="preserve">GWP HFCs. Table </w:t>
      </w:r>
      <w:r w:rsidR="008864FF">
        <w:t>4</w:t>
      </w:r>
      <w:r w:rsidRPr="006025DF">
        <w:t xml:space="preserve"> below summarizes the project objectives as submitted.</w:t>
      </w:r>
    </w:p>
    <w:p w14:paraId="757DAC19" w14:textId="3C209537" w:rsidR="009318AC" w:rsidRPr="009D1205" w:rsidRDefault="009318AC" w:rsidP="009318AC">
      <w:pPr>
        <w:rPr>
          <w:b/>
          <w:bCs/>
        </w:rPr>
      </w:pPr>
      <w:r w:rsidRPr="009D1205">
        <w:rPr>
          <w:b/>
          <w:bCs/>
        </w:rPr>
        <w:t xml:space="preserve">Tabel </w:t>
      </w:r>
      <w:r w:rsidR="008864FF">
        <w:rPr>
          <w:b/>
          <w:bCs/>
        </w:rPr>
        <w:t>4</w:t>
      </w:r>
      <w:r w:rsidRPr="009D1205">
        <w:rPr>
          <w:b/>
          <w:bCs/>
        </w:rPr>
        <w:t xml:space="preserve">. Project objectives by application </w:t>
      </w:r>
    </w:p>
    <w:tbl>
      <w:tblPr>
        <w:tblStyle w:val="TableGrid"/>
        <w:tblW w:w="93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20"/>
        <w:gridCol w:w="2070"/>
        <w:gridCol w:w="2070"/>
        <w:gridCol w:w="1748"/>
      </w:tblGrid>
      <w:tr w:rsidR="00FD4882" w:rsidRPr="006C6147" w14:paraId="4395822D" w14:textId="77777777" w:rsidTr="00A0481D">
        <w:trPr>
          <w:trHeight w:val="140"/>
          <w:tblHeader/>
        </w:trPr>
        <w:tc>
          <w:tcPr>
            <w:tcW w:w="3420" w:type="dxa"/>
            <w:vAlign w:val="center"/>
          </w:tcPr>
          <w:p w14:paraId="714039DC" w14:textId="77777777" w:rsidR="009318AC" w:rsidRPr="006C6147" w:rsidRDefault="009318AC" w:rsidP="00FD4882">
            <w:pPr>
              <w:spacing w:after="40"/>
              <w:ind w:left="-195"/>
              <w:jc w:val="center"/>
              <w:rPr>
                <w:b/>
                <w:bCs/>
                <w:sz w:val="20"/>
                <w:szCs w:val="20"/>
              </w:rPr>
            </w:pPr>
            <w:r w:rsidRPr="006C6147">
              <w:rPr>
                <w:b/>
                <w:bCs/>
                <w:sz w:val="20"/>
                <w:szCs w:val="20"/>
              </w:rPr>
              <w:t>Objective</w:t>
            </w:r>
          </w:p>
        </w:tc>
        <w:tc>
          <w:tcPr>
            <w:tcW w:w="2070" w:type="dxa"/>
            <w:vAlign w:val="center"/>
          </w:tcPr>
          <w:p w14:paraId="47F893A6" w14:textId="77777777" w:rsidR="009318AC" w:rsidRPr="006C6147" w:rsidRDefault="009318AC" w:rsidP="001F5004">
            <w:pPr>
              <w:spacing w:after="40"/>
              <w:jc w:val="center"/>
              <w:rPr>
                <w:b/>
                <w:bCs/>
                <w:sz w:val="20"/>
                <w:szCs w:val="20"/>
              </w:rPr>
            </w:pPr>
            <w:r w:rsidRPr="006C6147">
              <w:rPr>
                <w:b/>
                <w:bCs/>
                <w:sz w:val="20"/>
                <w:szCs w:val="20"/>
              </w:rPr>
              <w:t>Domestic refrigerators</w:t>
            </w:r>
          </w:p>
        </w:tc>
        <w:tc>
          <w:tcPr>
            <w:tcW w:w="2070" w:type="dxa"/>
            <w:vAlign w:val="center"/>
          </w:tcPr>
          <w:p w14:paraId="26452258" w14:textId="1E7444C3" w:rsidR="009318AC" w:rsidRPr="006C6147" w:rsidRDefault="009318AC" w:rsidP="001F5004">
            <w:pPr>
              <w:spacing w:after="40"/>
              <w:jc w:val="center"/>
              <w:rPr>
                <w:b/>
                <w:bCs/>
                <w:sz w:val="20"/>
                <w:szCs w:val="20"/>
              </w:rPr>
            </w:pPr>
            <w:r w:rsidRPr="006C6147">
              <w:rPr>
                <w:b/>
                <w:bCs/>
                <w:sz w:val="20"/>
                <w:szCs w:val="20"/>
              </w:rPr>
              <w:t>Chest freezers</w:t>
            </w:r>
          </w:p>
        </w:tc>
        <w:tc>
          <w:tcPr>
            <w:tcW w:w="1748" w:type="dxa"/>
            <w:vAlign w:val="center"/>
          </w:tcPr>
          <w:p w14:paraId="4543580B" w14:textId="09BA9991" w:rsidR="009318AC" w:rsidRPr="006C6147" w:rsidRDefault="009318AC" w:rsidP="001F5004">
            <w:pPr>
              <w:spacing w:after="40"/>
              <w:jc w:val="center"/>
              <w:rPr>
                <w:b/>
                <w:bCs/>
                <w:sz w:val="20"/>
                <w:szCs w:val="20"/>
              </w:rPr>
            </w:pPr>
            <w:r w:rsidRPr="006C6147">
              <w:rPr>
                <w:b/>
                <w:bCs/>
                <w:sz w:val="20"/>
                <w:szCs w:val="20"/>
              </w:rPr>
              <w:t>Residential AC</w:t>
            </w:r>
            <w:r w:rsidR="00155380">
              <w:rPr>
                <w:b/>
                <w:bCs/>
                <w:sz w:val="20"/>
                <w:szCs w:val="20"/>
              </w:rPr>
              <w:t>s</w:t>
            </w:r>
          </w:p>
        </w:tc>
      </w:tr>
      <w:tr w:rsidR="00FD4882" w:rsidRPr="006C6147" w14:paraId="03511F38" w14:textId="77777777" w:rsidTr="00D16FDD">
        <w:trPr>
          <w:trHeight w:val="85"/>
        </w:trPr>
        <w:tc>
          <w:tcPr>
            <w:tcW w:w="3420" w:type="dxa"/>
            <w:vAlign w:val="center"/>
          </w:tcPr>
          <w:p w14:paraId="59AFCC91" w14:textId="77777777" w:rsidR="009318AC" w:rsidRPr="006C6147" w:rsidRDefault="009318AC" w:rsidP="001F5004">
            <w:pPr>
              <w:spacing w:after="40"/>
              <w:jc w:val="left"/>
              <w:rPr>
                <w:sz w:val="20"/>
                <w:szCs w:val="20"/>
              </w:rPr>
            </w:pPr>
            <w:r w:rsidRPr="006C6147">
              <w:rPr>
                <w:sz w:val="20"/>
                <w:szCs w:val="20"/>
              </w:rPr>
              <w:t>Number of manufacturing enterprises</w:t>
            </w:r>
          </w:p>
        </w:tc>
        <w:tc>
          <w:tcPr>
            <w:tcW w:w="2070" w:type="dxa"/>
            <w:vAlign w:val="center"/>
          </w:tcPr>
          <w:p w14:paraId="4847B6CF" w14:textId="2A960CE2" w:rsidR="009318AC" w:rsidRPr="006C6147" w:rsidRDefault="00727478" w:rsidP="001F5004">
            <w:pPr>
              <w:spacing w:after="40"/>
              <w:jc w:val="center"/>
              <w:rPr>
                <w:sz w:val="20"/>
                <w:szCs w:val="20"/>
              </w:rPr>
            </w:pPr>
            <w:r>
              <w:rPr>
                <w:sz w:val="20"/>
                <w:szCs w:val="20"/>
              </w:rPr>
              <w:t>9</w:t>
            </w:r>
          </w:p>
        </w:tc>
        <w:tc>
          <w:tcPr>
            <w:tcW w:w="2070" w:type="dxa"/>
            <w:vAlign w:val="center"/>
          </w:tcPr>
          <w:p w14:paraId="023CFEC4" w14:textId="70616528" w:rsidR="009318AC" w:rsidRPr="006C6147" w:rsidRDefault="00727478" w:rsidP="001F5004">
            <w:pPr>
              <w:spacing w:after="40"/>
              <w:jc w:val="center"/>
              <w:rPr>
                <w:sz w:val="20"/>
                <w:szCs w:val="20"/>
              </w:rPr>
            </w:pPr>
            <w:r>
              <w:rPr>
                <w:sz w:val="20"/>
                <w:szCs w:val="20"/>
              </w:rPr>
              <w:t>5</w:t>
            </w:r>
          </w:p>
        </w:tc>
        <w:tc>
          <w:tcPr>
            <w:tcW w:w="1748" w:type="dxa"/>
            <w:vAlign w:val="center"/>
          </w:tcPr>
          <w:p w14:paraId="79065754" w14:textId="77777777" w:rsidR="009318AC" w:rsidRPr="006C6147" w:rsidRDefault="009318AC" w:rsidP="001F5004">
            <w:pPr>
              <w:spacing w:after="40"/>
              <w:jc w:val="center"/>
              <w:rPr>
                <w:sz w:val="20"/>
                <w:szCs w:val="20"/>
              </w:rPr>
            </w:pPr>
            <w:r w:rsidRPr="006C6147">
              <w:rPr>
                <w:sz w:val="20"/>
                <w:szCs w:val="20"/>
              </w:rPr>
              <w:t>11</w:t>
            </w:r>
          </w:p>
        </w:tc>
      </w:tr>
      <w:tr w:rsidR="00FD4882" w:rsidRPr="006C6147" w14:paraId="7063A89D" w14:textId="77777777" w:rsidTr="00D16FDD">
        <w:trPr>
          <w:trHeight w:val="95"/>
        </w:trPr>
        <w:tc>
          <w:tcPr>
            <w:tcW w:w="3420" w:type="dxa"/>
            <w:vAlign w:val="center"/>
          </w:tcPr>
          <w:p w14:paraId="5A274889" w14:textId="77777777" w:rsidR="009318AC" w:rsidRPr="006C6147" w:rsidRDefault="009318AC" w:rsidP="001F5004">
            <w:pPr>
              <w:spacing w:after="40"/>
              <w:jc w:val="left"/>
              <w:rPr>
                <w:sz w:val="20"/>
                <w:szCs w:val="20"/>
              </w:rPr>
            </w:pPr>
            <w:r w:rsidRPr="006C6147">
              <w:rPr>
                <w:sz w:val="20"/>
                <w:szCs w:val="20"/>
              </w:rPr>
              <w:t>Number of manufacturing facilities</w:t>
            </w:r>
          </w:p>
        </w:tc>
        <w:tc>
          <w:tcPr>
            <w:tcW w:w="2070" w:type="dxa"/>
            <w:vAlign w:val="center"/>
          </w:tcPr>
          <w:p w14:paraId="30169B85" w14:textId="77777777" w:rsidR="009318AC" w:rsidRPr="006C6147" w:rsidRDefault="009318AC" w:rsidP="001F5004">
            <w:pPr>
              <w:spacing w:after="40"/>
              <w:jc w:val="center"/>
              <w:rPr>
                <w:sz w:val="20"/>
                <w:szCs w:val="20"/>
              </w:rPr>
            </w:pPr>
            <w:r w:rsidRPr="006C6147">
              <w:rPr>
                <w:sz w:val="20"/>
                <w:szCs w:val="20"/>
              </w:rPr>
              <w:t>11</w:t>
            </w:r>
          </w:p>
        </w:tc>
        <w:tc>
          <w:tcPr>
            <w:tcW w:w="2070" w:type="dxa"/>
            <w:vAlign w:val="center"/>
          </w:tcPr>
          <w:p w14:paraId="6E590F6F" w14:textId="02FDD10F" w:rsidR="009318AC" w:rsidRPr="006C6147" w:rsidRDefault="009318AC" w:rsidP="001F5004">
            <w:pPr>
              <w:spacing w:after="40"/>
              <w:jc w:val="center"/>
              <w:rPr>
                <w:sz w:val="20"/>
                <w:szCs w:val="20"/>
              </w:rPr>
            </w:pPr>
            <w:r w:rsidRPr="006C6147">
              <w:rPr>
                <w:sz w:val="20"/>
                <w:szCs w:val="20"/>
              </w:rPr>
              <w:t>6</w:t>
            </w:r>
          </w:p>
        </w:tc>
        <w:tc>
          <w:tcPr>
            <w:tcW w:w="1748" w:type="dxa"/>
            <w:vAlign w:val="center"/>
          </w:tcPr>
          <w:p w14:paraId="69B21885" w14:textId="77777777" w:rsidR="009318AC" w:rsidRPr="006C6147" w:rsidRDefault="009318AC" w:rsidP="001F5004">
            <w:pPr>
              <w:spacing w:after="40"/>
              <w:jc w:val="center"/>
              <w:rPr>
                <w:sz w:val="20"/>
                <w:szCs w:val="20"/>
              </w:rPr>
            </w:pPr>
            <w:r w:rsidRPr="006C6147">
              <w:rPr>
                <w:sz w:val="20"/>
                <w:szCs w:val="20"/>
              </w:rPr>
              <w:t>11</w:t>
            </w:r>
          </w:p>
        </w:tc>
      </w:tr>
      <w:tr w:rsidR="00FD4882" w:rsidRPr="006C6147" w14:paraId="7D14BBEA" w14:textId="77777777" w:rsidTr="00D16FDD">
        <w:trPr>
          <w:trHeight w:val="126"/>
        </w:trPr>
        <w:tc>
          <w:tcPr>
            <w:tcW w:w="3420" w:type="dxa"/>
            <w:vAlign w:val="center"/>
          </w:tcPr>
          <w:p w14:paraId="3A488A5E" w14:textId="6DE91352" w:rsidR="009318AC" w:rsidRPr="006C6147" w:rsidRDefault="009318AC" w:rsidP="001F5004">
            <w:pPr>
              <w:spacing w:after="40"/>
              <w:jc w:val="left"/>
              <w:rPr>
                <w:sz w:val="20"/>
                <w:szCs w:val="20"/>
              </w:rPr>
            </w:pPr>
            <w:r w:rsidRPr="006C6147">
              <w:rPr>
                <w:sz w:val="20"/>
                <w:szCs w:val="20"/>
              </w:rPr>
              <w:t>Improve</w:t>
            </w:r>
            <w:r w:rsidR="00150732">
              <w:rPr>
                <w:sz w:val="20"/>
                <w:szCs w:val="20"/>
              </w:rPr>
              <w:t>ment in</w:t>
            </w:r>
            <w:r w:rsidRPr="006C6147">
              <w:rPr>
                <w:sz w:val="20"/>
                <w:szCs w:val="20"/>
              </w:rPr>
              <w:t xml:space="preserve"> energy efficiency</w:t>
            </w:r>
            <w:r w:rsidR="002D1500">
              <w:rPr>
                <w:sz w:val="20"/>
                <w:szCs w:val="20"/>
              </w:rPr>
              <w:t xml:space="preserve"> (</w:t>
            </w:r>
            <w:r w:rsidR="003510C9">
              <w:rPr>
                <w:sz w:val="20"/>
                <w:szCs w:val="20"/>
              </w:rPr>
              <w:t>%)</w:t>
            </w:r>
          </w:p>
        </w:tc>
        <w:tc>
          <w:tcPr>
            <w:tcW w:w="2070" w:type="dxa"/>
            <w:vAlign w:val="center"/>
          </w:tcPr>
          <w:p w14:paraId="0BF11164" w14:textId="1F747D7F" w:rsidR="009318AC" w:rsidRPr="006C6147" w:rsidRDefault="002D1500" w:rsidP="00466393">
            <w:pPr>
              <w:spacing w:after="40"/>
              <w:jc w:val="center"/>
              <w:rPr>
                <w:sz w:val="20"/>
                <w:szCs w:val="20"/>
              </w:rPr>
            </w:pPr>
            <w:r>
              <w:rPr>
                <w:sz w:val="20"/>
                <w:szCs w:val="20"/>
              </w:rPr>
              <w:t>27.4</w:t>
            </w:r>
          </w:p>
        </w:tc>
        <w:tc>
          <w:tcPr>
            <w:tcW w:w="2070" w:type="dxa"/>
            <w:vAlign w:val="center"/>
          </w:tcPr>
          <w:p w14:paraId="3A34E99E" w14:textId="3D9A424D" w:rsidR="009318AC" w:rsidRPr="006C6147" w:rsidRDefault="00027A8D" w:rsidP="00466393">
            <w:pPr>
              <w:spacing w:after="40"/>
              <w:jc w:val="center"/>
              <w:rPr>
                <w:sz w:val="20"/>
                <w:szCs w:val="20"/>
              </w:rPr>
            </w:pPr>
            <w:r>
              <w:rPr>
                <w:sz w:val="20"/>
                <w:szCs w:val="20"/>
              </w:rPr>
              <w:t>28.3</w:t>
            </w:r>
          </w:p>
        </w:tc>
        <w:tc>
          <w:tcPr>
            <w:tcW w:w="1748" w:type="dxa"/>
            <w:vAlign w:val="center"/>
          </w:tcPr>
          <w:p w14:paraId="1AF32665" w14:textId="59833312" w:rsidR="009318AC" w:rsidRPr="006C6147" w:rsidRDefault="00027A8D" w:rsidP="00466393">
            <w:pPr>
              <w:spacing w:after="40"/>
              <w:jc w:val="center"/>
              <w:rPr>
                <w:sz w:val="20"/>
                <w:szCs w:val="20"/>
              </w:rPr>
            </w:pPr>
            <w:r>
              <w:rPr>
                <w:sz w:val="20"/>
                <w:szCs w:val="20"/>
              </w:rPr>
              <w:t>31.</w:t>
            </w:r>
            <w:r w:rsidR="00466393">
              <w:rPr>
                <w:sz w:val="20"/>
                <w:szCs w:val="20"/>
              </w:rPr>
              <w:t>3</w:t>
            </w:r>
          </w:p>
        </w:tc>
      </w:tr>
    </w:tbl>
    <w:p w14:paraId="22786E08" w14:textId="77777777" w:rsidR="00FD4882" w:rsidRPr="009D1205" w:rsidRDefault="00FD4882" w:rsidP="00FD4882">
      <w:pPr>
        <w:keepNext/>
        <w:keepLines/>
        <w:spacing w:before="240" w:after="240"/>
        <w:rPr>
          <w:i/>
          <w:iCs/>
        </w:rPr>
      </w:pPr>
      <w:r w:rsidRPr="009D1205">
        <w:rPr>
          <w:i/>
          <w:iCs/>
        </w:rPr>
        <w:t xml:space="preserve">Enterprise background and equipment manufactured </w:t>
      </w:r>
    </w:p>
    <w:p w14:paraId="0121F2CA" w14:textId="622DCCC2" w:rsidR="00FD4882" w:rsidRDefault="00FD4882" w:rsidP="00FD4882">
      <w:pPr>
        <w:pStyle w:val="Heading1"/>
        <w:numPr>
          <w:ilvl w:val="0"/>
          <w:numId w:val="1"/>
        </w:numPr>
        <w:tabs>
          <w:tab w:val="num" w:pos="-2160"/>
        </w:tabs>
      </w:pPr>
      <w:r w:rsidRPr="009D1205">
        <w:t>The beneficiary enterprises are 100 per cent Egyptian</w:t>
      </w:r>
      <w:r>
        <w:t>-</w:t>
      </w:r>
      <w:r w:rsidRPr="009D1205">
        <w:t>owned</w:t>
      </w:r>
      <w:r>
        <w:t>,</w:t>
      </w:r>
      <w:r w:rsidRPr="009D1205">
        <w:t xml:space="preserve"> except Miraco </w:t>
      </w:r>
      <w:r w:rsidR="00EA5613">
        <w:t xml:space="preserve">that has </w:t>
      </w:r>
      <w:r w:rsidR="000C5A04" w:rsidRPr="009D1205">
        <w:t>3</w:t>
      </w:r>
      <w:r w:rsidR="000C5A04">
        <w:t>7</w:t>
      </w:r>
      <w:r w:rsidRPr="009D1205">
        <w:t>.5</w:t>
      </w:r>
      <w:r>
        <w:t> </w:t>
      </w:r>
      <w:r w:rsidRPr="009D1205">
        <w:t>per</w:t>
      </w:r>
      <w:r>
        <w:t> </w:t>
      </w:r>
      <w:r w:rsidRPr="009D1205">
        <w:t xml:space="preserve">cent </w:t>
      </w:r>
      <w:r w:rsidR="003C6556">
        <w:t xml:space="preserve">non-Article 5 </w:t>
      </w:r>
      <w:r>
        <w:t>ownership</w:t>
      </w:r>
      <w:r w:rsidRPr="009D1205">
        <w:t xml:space="preserve">. Details on the </w:t>
      </w:r>
      <w:r>
        <w:t xml:space="preserve">type of equipment and number of models, </w:t>
      </w:r>
      <w:r w:rsidRPr="009D1205">
        <w:t xml:space="preserve">date of establishment, manufacturing </w:t>
      </w:r>
      <w:r>
        <w:t xml:space="preserve">capacity, and funding requested </w:t>
      </w:r>
      <w:r w:rsidRPr="009D1205">
        <w:t xml:space="preserve">for the </w:t>
      </w:r>
      <w:r>
        <w:t>eight</w:t>
      </w:r>
      <w:r w:rsidRPr="009D1205">
        <w:t xml:space="preserve"> refrigeration manufacturers and the 11 AC manufacturers are provided in tables </w:t>
      </w:r>
      <w:r w:rsidR="00775A29">
        <w:t>5</w:t>
      </w:r>
      <w:r>
        <w:t xml:space="preserve"> to</w:t>
      </w:r>
      <w:r w:rsidRPr="009D1205">
        <w:t xml:space="preserve"> </w:t>
      </w:r>
      <w:r w:rsidR="00775A29">
        <w:t>7</w:t>
      </w:r>
      <w:r w:rsidRPr="009D1205">
        <w:t>.</w:t>
      </w:r>
    </w:p>
    <w:p w14:paraId="5E84089B" w14:textId="2F7B9881" w:rsidR="001C6B07" w:rsidRPr="009D1205" w:rsidRDefault="001C6B07" w:rsidP="001C6B07">
      <w:pPr>
        <w:keepNext/>
        <w:rPr>
          <w:b/>
          <w:bCs/>
        </w:rPr>
      </w:pPr>
      <w:r w:rsidRPr="009D1205">
        <w:rPr>
          <w:b/>
          <w:bCs/>
        </w:rPr>
        <w:t xml:space="preserve">Table </w:t>
      </w:r>
      <w:r w:rsidR="00775A29">
        <w:rPr>
          <w:b/>
          <w:bCs/>
        </w:rPr>
        <w:t>5</w:t>
      </w:r>
      <w:r w:rsidRPr="009D1205">
        <w:rPr>
          <w:b/>
          <w:bCs/>
        </w:rPr>
        <w:t xml:space="preserve">. Summary of details </w:t>
      </w:r>
      <w:r>
        <w:rPr>
          <w:b/>
          <w:bCs/>
        </w:rPr>
        <w:t>for</w:t>
      </w:r>
      <w:r w:rsidRPr="009D1205">
        <w:rPr>
          <w:b/>
          <w:bCs/>
        </w:rPr>
        <w:t xml:space="preserve"> domestic refrigerator manufacturers</w:t>
      </w:r>
    </w:p>
    <w:tbl>
      <w:tblPr>
        <w:tblW w:w="4999" w:type="pct"/>
        <w:tblInd w:w="-5" w:type="dxa"/>
        <w:tblLayout w:type="fixed"/>
        <w:tblLook w:val="04A0" w:firstRow="1" w:lastRow="0" w:firstColumn="1" w:lastColumn="0" w:noHBand="0" w:noVBand="1"/>
      </w:tblPr>
      <w:tblGrid>
        <w:gridCol w:w="1295"/>
        <w:gridCol w:w="965"/>
        <w:gridCol w:w="849"/>
        <w:gridCol w:w="1393"/>
        <w:gridCol w:w="1125"/>
        <w:gridCol w:w="1298"/>
        <w:gridCol w:w="1298"/>
        <w:gridCol w:w="1125"/>
      </w:tblGrid>
      <w:tr w:rsidR="00D16FDD" w:rsidRPr="00AE109E" w14:paraId="7D79F20E" w14:textId="77777777" w:rsidTr="008D42EE">
        <w:trPr>
          <w:trHeight w:val="698"/>
          <w:tblHeader/>
        </w:trPr>
        <w:tc>
          <w:tcPr>
            <w:tcW w:w="1296" w:type="dxa"/>
            <w:tcBorders>
              <w:top w:val="single" w:sz="4" w:space="0" w:color="auto"/>
              <w:left w:val="single" w:sz="4" w:space="0" w:color="auto"/>
              <w:bottom w:val="single" w:sz="4" w:space="0" w:color="auto"/>
              <w:right w:val="single" w:sz="4" w:space="0" w:color="auto"/>
            </w:tcBorders>
            <w:vAlign w:val="center"/>
            <w:hideMark/>
          </w:tcPr>
          <w:p w14:paraId="6B619194" w14:textId="77777777" w:rsidR="005255A2" w:rsidRPr="00AE109E" w:rsidRDefault="005255A2" w:rsidP="008D42EE">
            <w:pPr>
              <w:jc w:val="left"/>
              <w:rPr>
                <w:b/>
                <w:color w:val="000000"/>
                <w:sz w:val="19"/>
                <w:szCs w:val="19"/>
                <w:lang w:eastAsia="en-CA"/>
              </w:rPr>
            </w:pPr>
            <w:r w:rsidRPr="00AE109E">
              <w:rPr>
                <w:b/>
                <w:color w:val="000000"/>
                <w:sz w:val="19"/>
                <w:szCs w:val="19"/>
                <w:lang w:val="en-US" w:eastAsia="en-CA"/>
              </w:rPr>
              <w:t>Enterprise</w:t>
            </w:r>
          </w:p>
        </w:tc>
        <w:tc>
          <w:tcPr>
            <w:tcW w:w="965" w:type="dxa"/>
            <w:tcBorders>
              <w:top w:val="single" w:sz="4" w:space="0" w:color="auto"/>
              <w:bottom w:val="single" w:sz="4" w:space="0" w:color="auto"/>
              <w:right w:val="single" w:sz="4" w:space="0" w:color="auto"/>
            </w:tcBorders>
            <w:vAlign w:val="center"/>
          </w:tcPr>
          <w:p w14:paraId="0F4B7D36" w14:textId="38234703" w:rsidR="00867E44" w:rsidRPr="00AE109E" w:rsidRDefault="00867E44" w:rsidP="00867E44">
            <w:pPr>
              <w:jc w:val="center"/>
              <w:rPr>
                <w:b/>
                <w:color w:val="000000"/>
                <w:sz w:val="19"/>
                <w:szCs w:val="19"/>
                <w:lang w:val="en-GB" w:eastAsia="en-GB"/>
              </w:rPr>
            </w:pPr>
            <w:r w:rsidRPr="00AE109E">
              <w:rPr>
                <w:b/>
                <w:color w:val="000000"/>
                <w:sz w:val="19"/>
                <w:szCs w:val="19"/>
                <w:lang w:eastAsia="en-CA"/>
              </w:rPr>
              <w:t>Year</w:t>
            </w:r>
            <w:r w:rsidR="00CB416E">
              <w:rPr>
                <w:b/>
                <w:color w:val="000000"/>
                <w:sz w:val="19"/>
                <w:szCs w:val="19"/>
                <w:lang w:eastAsia="en-CA"/>
              </w:rPr>
              <w:t xml:space="preserve"> est.</w:t>
            </w:r>
          </w:p>
        </w:tc>
        <w:tc>
          <w:tcPr>
            <w:tcW w:w="849" w:type="dxa"/>
            <w:tcBorders>
              <w:top w:val="single" w:sz="4" w:space="0" w:color="auto"/>
              <w:left w:val="single" w:sz="4" w:space="0" w:color="auto"/>
              <w:bottom w:val="single" w:sz="4" w:space="0" w:color="auto"/>
              <w:right w:val="single" w:sz="4" w:space="0" w:color="auto"/>
            </w:tcBorders>
            <w:vAlign w:val="center"/>
            <w:hideMark/>
          </w:tcPr>
          <w:p w14:paraId="191ABE33" w14:textId="51E32E81" w:rsidR="005255A2" w:rsidRPr="00AE109E" w:rsidRDefault="00867E44" w:rsidP="001F5004">
            <w:pPr>
              <w:jc w:val="center"/>
              <w:rPr>
                <w:b/>
                <w:color w:val="000000"/>
                <w:sz w:val="19"/>
                <w:szCs w:val="19"/>
                <w:lang w:eastAsia="en-CA"/>
              </w:rPr>
            </w:pPr>
            <w:r w:rsidRPr="00AE109E">
              <w:rPr>
                <w:b/>
                <w:color w:val="000000"/>
                <w:sz w:val="19"/>
                <w:szCs w:val="19"/>
                <w:lang w:val="en-GB" w:eastAsia="en-GB"/>
              </w:rPr>
              <w:t>#</w:t>
            </w:r>
            <w:r w:rsidR="005255A2" w:rsidRPr="00AE109E">
              <w:rPr>
                <w:b/>
                <w:color w:val="000000"/>
                <w:sz w:val="19"/>
                <w:szCs w:val="19"/>
                <w:lang w:val="en-GB" w:eastAsia="en-GB"/>
              </w:rPr>
              <w:t xml:space="preserve"> of models</w:t>
            </w:r>
          </w:p>
        </w:tc>
        <w:tc>
          <w:tcPr>
            <w:tcW w:w="1391" w:type="dxa"/>
            <w:tcBorders>
              <w:top w:val="single" w:sz="4" w:space="0" w:color="auto"/>
              <w:left w:val="nil"/>
              <w:bottom w:val="single" w:sz="4" w:space="0" w:color="auto"/>
              <w:right w:val="single" w:sz="4" w:space="0" w:color="auto"/>
            </w:tcBorders>
            <w:vAlign w:val="center"/>
          </w:tcPr>
          <w:p w14:paraId="31FF5F81" w14:textId="3F9788A2" w:rsidR="005255A2" w:rsidRPr="00AE109E" w:rsidRDefault="008B23CA" w:rsidP="001F5004">
            <w:pPr>
              <w:tabs>
                <w:tab w:val="left" w:pos="412"/>
              </w:tabs>
              <w:ind w:left="-106"/>
              <w:jc w:val="center"/>
              <w:rPr>
                <w:b/>
                <w:color w:val="000000"/>
                <w:sz w:val="19"/>
                <w:szCs w:val="19"/>
                <w:lang w:eastAsia="en-CA"/>
              </w:rPr>
            </w:pPr>
            <w:r w:rsidRPr="00AE109E">
              <w:rPr>
                <w:b/>
                <w:color w:val="000000"/>
                <w:sz w:val="19"/>
                <w:szCs w:val="19"/>
                <w:lang w:eastAsia="en-CA"/>
              </w:rPr>
              <w:t xml:space="preserve">Average </w:t>
            </w:r>
            <w:r w:rsidR="00015711" w:rsidRPr="00AE109E">
              <w:rPr>
                <w:b/>
                <w:color w:val="000000"/>
                <w:sz w:val="19"/>
                <w:szCs w:val="19"/>
                <w:lang w:eastAsia="en-CA"/>
              </w:rPr>
              <w:t>EE*</w:t>
            </w:r>
            <w:r w:rsidR="009D70D8" w:rsidRPr="00AE109E">
              <w:rPr>
                <w:b/>
                <w:color w:val="000000"/>
                <w:sz w:val="19"/>
                <w:szCs w:val="19"/>
                <w:lang w:eastAsia="en-CA"/>
              </w:rPr>
              <w:t xml:space="preserve"> improvement (%)</w:t>
            </w:r>
          </w:p>
        </w:tc>
        <w:tc>
          <w:tcPr>
            <w:tcW w:w="1125" w:type="dxa"/>
            <w:tcBorders>
              <w:top w:val="single" w:sz="4" w:space="0" w:color="auto"/>
              <w:left w:val="nil"/>
              <w:bottom w:val="single" w:sz="4" w:space="0" w:color="auto"/>
              <w:right w:val="single" w:sz="4" w:space="0" w:color="auto"/>
            </w:tcBorders>
            <w:vAlign w:val="center"/>
            <w:hideMark/>
          </w:tcPr>
          <w:p w14:paraId="2CFF9B73" w14:textId="47D4248D" w:rsidR="005255A2" w:rsidRPr="00AE109E" w:rsidRDefault="005255A2" w:rsidP="00222657">
            <w:pPr>
              <w:ind w:left="-84" w:right="1"/>
              <w:jc w:val="center"/>
              <w:rPr>
                <w:b/>
                <w:color w:val="000000"/>
                <w:sz w:val="19"/>
                <w:szCs w:val="19"/>
                <w:lang w:eastAsia="en-CA"/>
              </w:rPr>
            </w:pPr>
            <w:r w:rsidRPr="00AE109E">
              <w:rPr>
                <w:b/>
                <w:color w:val="000000"/>
                <w:sz w:val="19"/>
                <w:szCs w:val="19"/>
                <w:lang w:eastAsia="en-CA"/>
              </w:rPr>
              <w:t>Capacity (units</w:t>
            </w:r>
            <w:r w:rsidR="00867E44" w:rsidRPr="00AE109E">
              <w:rPr>
                <w:b/>
                <w:color w:val="000000"/>
                <w:sz w:val="19"/>
                <w:szCs w:val="19"/>
                <w:lang w:eastAsia="en-CA"/>
              </w:rPr>
              <w:t>/year</w:t>
            </w:r>
            <w:r w:rsidRPr="00AE109E">
              <w:rPr>
                <w:b/>
                <w:color w:val="000000"/>
                <w:sz w:val="19"/>
                <w:szCs w:val="19"/>
                <w:lang w:eastAsia="en-CA"/>
              </w:rPr>
              <w:t>)</w:t>
            </w:r>
          </w:p>
        </w:tc>
        <w:tc>
          <w:tcPr>
            <w:tcW w:w="1298" w:type="dxa"/>
            <w:tcBorders>
              <w:top w:val="single" w:sz="4" w:space="0" w:color="auto"/>
              <w:left w:val="nil"/>
              <w:bottom w:val="single" w:sz="4" w:space="0" w:color="auto"/>
              <w:right w:val="single" w:sz="4" w:space="0" w:color="auto"/>
            </w:tcBorders>
            <w:vAlign w:val="center"/>
            <w:hideMark/>
          </w:tcPr>
          <w:p w14:paraId="64FB5E78" w14:textId="1A297F49" w:rsidR="005255A2" w:rsidRPr="00AE109E" w:rsidRDefault="005255A2" w:rsidP="001F5004">
            <w:pPr>
              <w:ind w:left="-196" w:right="-105"/>
              <w:jc w:val="center"/>
              <w:rPr>
                <w:b/>
                <w:color w:val="000000"/>
                <w:sz w:val="19"/>
                <w:szCs w:val="19"/>
                <w:lang w:eastAsia="en-CA"/>
              </w:rPr>
            </w:pPr>
            <w:r w:rsidRPr="00AE109E">
              <w:rPr>
                <w:b/>
                <w:color w:val="000000"/>
                <w:sz w:val="19"/>
                <w:szCs w:val="19"/>
                <w:lang w:eastAsia="en-CA"/>
              </w:rPr>
              <w:t>Additional capital cost (US $)</w:t>
            </w:r>
          </w:p>
        </w:tc>
        <w:tc>
          <w:tcPr>
            <w:tcW w:w="1298" w:type="dxa"/>
            <w:tcBorders>
              <w:top w:val="single" w:sz="4" w:space="0" w:color="auto"/>
              <w:left w:val="nil"/>
              <w:bottom w:val="single" w:sz="4" w:space="0" w:color="auto"/>
              <w:right w:val="single" w:sz="4" w:space="0" w:color="auto"/>
            </w:tcBorders>
            <w:vAlign w:val="center"/>
            <w:hideMark/>
          </w:tcPr>
          <w:p w14:paraId="1A641DAD" w14:textId="3396583E" w:rsidR="005255A2" w:rsidRPr="00AE109E" w:rsidRDefault="005255A2" w:rsidP="001F5004">
            <w:pPr>
              <w:ind w:left="-106" w:right="-15"/>
              <w:jc w:val="center"/>
              <w:rPr>
                <w:b/>
                <w:color w:val="000000"/>
                <w:sz w:val="19"/>
                <w:szCs w:val="19"/>
                <w:lang w:eastAsia="en-CA"/>
              </w:rPr>
            </w:pPr>
            <w:r w:rsidRPr="00AE109E">
              <w:rPr>
                <w:b/>
                <w:color w:val="000000"/>
                <w:sz w:val="19"/>
                <w:szCs w:val="19"/>
                <w:lang w:eastAsia="en-CA"/>
              </w:rPr>
              <w:t xml:space="preserve">Additional </w:t>
            </w:r>
            <w:r w:rsidR="00BD69AB" w:rsidRPr="00AE109E">
              <w:rPr>
                <w:b/>
                <w:color w:val="000000"/>
                <w:sz w:val="19"/>
                <w:szCs w:val="19"/>
                <w:lang w:eastAsia="en-CA"/>
              </w:rPr>
              <w:t xml:space="preserve">component </w:t>
            </w:r>
            <w:r w:rsidRPr="00AE109E">
              <w:rPr>
                <w:b/>
                <w:color w:val="000000"/>
                <w:sz w:val="19"/>
                <w:szCs w:val="19"/>
                <w:lang w:eastAsia="en-CA"/>
              </w:rPr>
              <w:t>cost (US $)</w:t>
            </w:r>
          </w:p>
        </w:tc>
        <w:tc>
          <w:tcPr>
            <w:tcW w:w="1125" w:type="dxa"/>
            <w:tcBorders>
              <w:top w:val="single" w:sz="4" w:space="0" w:color="auto"/>
              <w:left w:val="nil"/>
              <w:bottom w:val="single" w:sz="4" w:space="0" w:color="auto"/>
              <w:right w:val="single" w:sz="4" w:space="0" w:color="auto"/>
            </w:tcBorders>
            <w:vAlign w:val="center"/>
            <w:hideMark/>
          </w:tcPr>
          <w:p w14:paraId="0DD347E6" w14:textId="1EC5E194" w:rsidR="005255A2" w:rsidRPr="00AE109E" w:rsidRDefault="005255A2" w:rsidP="00222657">
            <w:pPr>
              <w:ind w:left="14"/>
              <w:jc w:val="center"/>
              <w:rPr>
                <w:b/>
                <w:color w:val="000000"/>
                <w:sz w:val="19"/>
                <w:szCs w:val="19"/>
                <w:lang w:eastAsia="en-CA"/>
              </w:rPr>
            </w:pPr>
            <w:r w:rsidRPr="00AE109E">
              <w:rPr>
                <w:b/>
                <w:color w:val="000000"/>
                <w:sz w:val="19"/>
                <w:szCs w:val="19"/>
                <w:lang w:eastAsia="en-CA"/>
              </w:rPr>
              <w:t>Total (US $)</w:t>
            </w:r>
          </w:p>
        </w:tc>
      </w:tr>
      <w:tr w:rsidR="00D0291D" w:rsidRPr="00AE109E" w14:paraId="2FF66C54" w14:textId="77777777" w:rsidTr="008D42EE">
        <w:trPr>
          <w:trHeight w:val="471"/>
        </w:trPr>
        <w:tc>
          <w:tcPr>
            <w:tcW w:w="1296" w:type="dxa"/>
            <w:tcBorders>
              <w:top w:val="nil"/>
              <w:left w:val="single" w:sz="4" w:space="0" w:color="auto"/>
              <w:bottom w:val="single" w:sz="4" w:space="0" w:color="auto"/>
              <w:right w:val="single" w:sz="4" w:space="0" w:color="auto"/>
            </w:tcBorders>
            <w:noWrap/>
            <w:hideMark/>
          </w:tcPr>
          <w:p w14:paraId="4A48096F" w14:textId="3B93F8CE" w:rsidR="009E238A" w:rsidRPr="00AE109E" w:rsidRDefault="009E238A" w:rsidP="00D16FDD">
            <w:pPr>
              <w:jc w:val="left"/>
              <w:rPr>
                <w:color w:val="000000"/>
                <w:sz w:val="19"/>
                <w:szCs w:val="19"/>
                <w:lang w:val="pl-PL" w:eastAsia="en-CA"/>
              </w:rPr>
            </w:pPr>
            <w:r w:rsidRPr="00AE109E">
              <w:rPr>
                <w:color w:val="000000"/>
                <w:sz w:val="19"/>
                <w:szCs w:val="19"/>
                <w:lang w:val="pl-PL" w:eastAsia="en-CA"/>
              </w:rPr>
              <w:t>Alaska Refrigerators</w:t>
            </w:r>
          </w:p>
        </w:tc>
        <w:tc>
          <w:tcPr>
            <w:tcW w:w="965" w:type="dxa"/>
            <w:tcBorders>
              <w:top w:val="single" w:sz="4" w:space="0" w:color="auto"/>
              <w:bottom w:val="single" w:sz="4" w:space="0" w:color="auto"/>
              <w:right w:val="single" w:sz="4" w:space="0" w:color="auto"/>
            </w:tcBorders>
            <w:vAlign w:val="center"/>
          </w:tcPr>
          <w:p w14:paraId="5851A3B8" w14:textId="08D63EAA" w:rsidR="009E238A" w:rsidRPr="00AE109E" w:rsidRDefault="009E238A" w:rsidP="003D6657">
            <w:pPr>
              <w:jc w:val="center"/>
              <w:rPr>
                <w:color w:val="000000"/>
                <w:sz w:val="19"/>
                <w:szCs w:val="19"/>
                <w:lang w:val="en-GB" w:eastAsia="en-GB"/>
              </w:rPr>
            </w:pPr>
            <w:r w:rsidRPr="00AE109E">
              <w:rPr>
                <w:color w:val="000000"/>
                <w:sz w:val="19"/>
                <w:szCs w:val="19"/>
                <w:lang w:eastAsia="en-CA"/>
              </w:rPr>
              <w:t>1978</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489EB506" w14:textId="411CB79C" w:rsidR="009E238A" w:rsidRPr="00AE109E" w:rsidRDefault="009E238A" w:rsidP="003D6657">
            <w:pPr>
              <w:jc w:val="center"/>
              <w:rPr>
                <w:color w:val="000000"/>
                <w:sz w:val="19"/>
                <w:szCs w:val="19"/>
                <w:lang w:eastAsia="en-CA"/>
              </w:rPr>
            </w:pPr>
            <w:r w:rsidRPr="00AE109E">
              <w:rPr>
                <w:color w:val="000000"/>
                <w:sz w:val="19"/>
                <w:szCs w:val="19"/>
                <w:lang w:val="en-GB" w:eastAsia="en-GB"/>
              </w:rPr>
              <w:t>18</w:t>
            </w:r>
          </w:p>
        </w:tc>
        <w:tc>
          <w:tcPr>
            <w:tcW w:w="1391" w:type="dxa"/>
            <w:tcBorders>
              <w:top w:val="nil"/>
              <w:left w:val="nil"/>
              <w:bottom w:val="single" w:sz="4" w:space="0" w:color="auto"/>
              <w:right w:val="single" w:sz="4" w:space="0" w:color="auto"/>
            </w:tcBorders>
            <w:vAlign w:val="center"/>
          </w:tcPr>
          <w:p w14:paraId="0B938EE2" w14:textId="283430F8" w:rsidR="009E238A" w:rsidRPr="009E238A" w:rsidRDefault="009E238A" w:rsidP="003D6657">
            <w:pPr>
              <w:jc w:val="center"/>
              <w:rPr>
                <w:color w:val="000000"/>
                <w:sz w:val="19"/>
                <w:szCs w:val="19"/>
                <w:lang w:val="en-GB" w:eastAsia="en-GB"/>
              </w:rPr>
            </w:pPr>
            <w:r w:rsidRPr="009E238A">
              <w:rPr>
                <w:color w:val="000000"/>
                <w:sz w:val="19"/>
                <w:szCs w:val="19"/>
                <w:lang w:val="en-GB" w:eastAsia="en-GB"/>
              </w:rPr>
              <w:t>28.1</w:t>
            </w:r>
          </w:p>
        </w:tc>
        <w:tc>
          <w:tcPr>
            <w:tcW w:w="1125" w:type="dxa"/>
            <w:tcBorders>
              <w:top w:val="nil"/>
              <w:left w:val="nil"/>
              <w:bottom w:val="single" w:sz="4" w:space="0" w:color="auto"/>
              <w:right w:val="single" w:sz="4" w:space="0" w:color="auto"/>
            </w:tcBorders>
            <w:vAlign w:val="center"/>
            <w:hideMark/>
          </w:tcPr>
          <w:p w14:paraId="36DD3690" w14:textId="62E2DB5A" w:rsidR="009E238A" w:rsidRPr="00AE109E" w:rsidRDefault="009E238A" w:rsidP="00D16FDD">
            <w:pPr>
              <w:jc w:val="right"/>
              <w:rPr>
                <w:color w:val="000000"/>
                <w:sz w:val="19"/>
                <w:szCs w:val="19"/>
                <w:lang w:eastAsia="en-CA"/>
              </w:rPr>
            </w:pPr>
            <w:r w:rsidRPr="00AE109E">
              <w:rPr>
                <w:color w:val="000000"/>
                <w:sz w:val="19"/>
                <w:szCs w:val="19"/>
                <w:lang w:val="en-GB" w:eastAsia="en-GB"/>
              </w:rPr>
              <w:t>120,982</w:t>
            </w:r>
          </w:p>
        </w:tc>
        <w:tc>
          <w:tcPr>
            <w:tcW w:w="1298" w:type="dxa"/>
            <w:tcBorders>
              <w:top w:val="nil"/>
              <w:left w:val="nil"/>
              <w:bottom w:val="single" w:sz="4" w:space="0" w:color="auto"/>
              <w:right w:val="single" w:sz="4" w:space="0" w:color="auto"/>
            </w:tcBorders>
            <w:vAlign w:val="center"/>
            <w:hideMark/>
          </w:tcPr>
          <w:p w14:paraId="5F831092" w14:textId="3405EC5B" w:rsidR="009E238A" w:rsidRPr="00AE109E" w:rsidRDefault="009E238A" w:rsidP="00D16FDD">
            <w:pPr>
              <w:jc w:val="right"/>
              <w:rPr>
                <w:color w:val="000000"/>
                <w:sz w:val="19"/>
                <w:szCs w:val="19"/>
                <w:lang w:eastAsia="en-CA"/>
              </w:rPr>
            </w:pPr>
            <w:r w:rsidRPr="00AE109E">
              <w:rPr>
                <w:color w:val="000000"/>
                <w:sz w:val="19"/>
                <w:szCs w:val="19"/>
                <w:lang w:val="en-GB" w:eastAsia="en-GB"/>
              </w:rPr>
              <w:t>250,000</w:t>
            </w:r>
          </w:p>
        </w:tc>
        <w:tc>
          <w:tcPr>
            <w:tcW w:w="1298" w:type="dxa"/>
            <w:tcBorders>
              <w:top w:val="nil"/>
              <w:left w:val="nil"/>
              <w:bottom w:val="single" w:sz="4" w:space="0" w:color="auto"/>
              <w:right w:val="single" w:sz="4" w:space="0" w:color="auto"/>
            </w:tcBorders>
            <w:vAlign w:val="center"/>
            <w:hideMark/>
          </w:tcPr>
          <w:p w14:paraId="421F9E36" w14:textId="77777777" w:rsidR="009E238A" w:rsidRPr="00AE109E" w:rsidRDefault="009E238A" w:rsidP="00D16FDD">
            <w:pPr>
              <w:jc w:val="right"/>
              <w:rPr>
                <w:color w:val="000000"/>
                <w:sz w:val="19"/>
                <w:szCs w:val="19"/>
                <w:lang w:eastAsia="en-CA"/>
              </w:rPr>
            </w:pPr>
            <w:r w:rsidRPr="00AE109E">
              <w:rPr>
                <w:color w:val="000000"/>
                <w:sz w:val="19"/>
                <w:szCs w:val="19"/>
                <w:lang w:val="en-GB" w:eastAsia="en-GB"/>
              </w:rPr>
              <w:t>308,180</w:t>
            </w:r>
          </w:p>
        </w:tc>
        <w:tc>
          <w:tcPr>
            <w:tcW w:w="1125" w:type="dxa"/>
            <w:tcBorders>
              <w:top w:val="nil"/>
              <w:left w:val="nil"/>
              <w:bottom w:val="single" w:sz="4" w:space="0" w:color="auto"/>
              <w:right w:val="single" w:sz="4" w:space="0" w:color="auto"/>
            </w:tcBorders>
            <w:vAlign w:val="center"/>
            <w:hideMark/>
          </w:tcPr>
          <w:p w14:paraId="52054A0B" w14:textId="77777777" w:rsidR="009E238A" w:rsidRPr="00AE109E" w:rsidRDefault="009E238A" w:rsidP="00D16FDD">
            <w:pPr>
              <w:jc w:val="right"/>
              <w:rPr>
                <w:color w:val="000000"/>
                <w:sz w:val="19"/>
                <w:szCs w:val="19"/>
                <w:lang w:eastAsia="en-CA"/>
              </w:rPr>
            </w:pPr>
            <w:r w:rsidRPr="00AE109E">
              <w:rPr>
                <w:color w:val="000000"/>
                <w:sz w:val="19"/>
                <w:szCs w:val="19"/>
                <w:lang w:val="en-GB" w:eastAsia="en-GB"/>
              </w:rPr>
              <w:t>558,180</w:t>
            </w:r>
          </w:p>
        </w:tc>
      </w:tr>
      <w:tr w:rsidR="00693493" w:rsidRPr="00AE109E" w14:paraId="3ABE87B5" w14:textId="77777777" w:rsidTr="00CB416E">
        <w:trPr>
          <w:trHeight w:val="303"/>
        </w:trPr>
        <w:tc>
          <w:tcPr>
            <w:tcW w:w="1296" w:type="dxa"/>
            <w:tcBorders>
              <w:top w:val="nil"/>
              <w:left w:val="single" w:sz="4" w:space="0" w:color="auto"/>
              <w:bottom w:val="single" w:sz="4" w:space="0" w:color="auto"/>
              <w:right w:val="single" w:sz="4" w:space="0" w:color="auto"/>
            </w:tcBorders>
            <w:noWrap/>
            <w:hideMark/>
          </w:tcPr>
          <w:p w14:paraId="1BA68E50" w14:textId="0C225075" w:rsidR="009E238A" w:rsidRPr="00AE109E" w:rsidRDefault="009E238A" w:rsidP="00D16FDD">
            <w:pPr>
              <w:jc w:val="left"/>
              <w:rPr>
                <w:color w:val="000000"/>
                <w:sz w:val="19"/>
                <w:szCs w:val="19"/>
                <w:lang w:eastAsia="en-CA"/>
              </w:rPr>
            </w:pPr>
            <w:r w:rsidRPr="00AE109E">
              <w:rPr>
                <w:color w:val="000000"/>
                <w:sz w:val="19"/>
                <w:szCs w:val="19"/>
                <w:lang w:val="en-GB" w:eastAsia="en-CA"/>
              </w:rPr>
              <w:t>El Araby Refrigerators</w:t>
            </w:r>
          </w:p>
        </w:tc>
        <w:tc>
          <w:tcPr>
            <w:tcW w:w="965" w:type="dxa"/>
            <w:tcBorders>
              <w:top w:val="single" w:sz="4" w:space="0" w:color="auto"/>
              <w:bottom w:val="single" w:sz="4" w:space="0" w:color="auto"/>
              <w:right w:val="single" w:sz="4" w:space="0" w:color="auto"/>
            </w:tcBorders>
            <w:vAlign w:val="center"/>
          </w:tcPr>
          <w:p w14:paraId="536C4C17" w14:textId="1FECEA9B" w:rsidR="009E238A" w:rsidRPr="00AE109E" w:rsidRDefault="00A603FB" w:rsidP="003D6657">
            <w:pPr>
              <w:jc w:val="center"/>
              <w:rPr>
                <w:color w:val="000000"/>
                <w:sz w:val="19"/>
                <w:szCs w:val="19"/>
                <w:lang w:val="en-GB" w:eastAsia="en-GB"/>
              </w:rPr>
            </w:pPr>
            <w:r w:rsidRPr="00AE109E">
              <w:rPr>
                <w:color w:val="000000"/>
                <w:sz w:val="19"/>
                <w:szCs w:val="19"/>
                <w:lang w:eastAsia="en-CA"/>
              </w:rPr>
              <w:t>**</w:t>
            </w:r>
            <w:r w:rsidR="009E238A" w:rsidRPr="00AE109E">
              <w:rPr>
                <w:color w:val="000000"/>
                <w:sz w:val="19"/>
                <w:szCs w:val="19"/>
                <w:lang w:eastAsia="en-CA"/>
              </w:rPr>
              <w:t>2014</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5FAE4497" w14:textId="48B194CE" w:rsidR="009E238A" w:rsidRPr="00AE109E" w:rsidRDefault="009E238A" w:rsidP="003D6657">
            <w:pPr>
              <w:jc w:val="center"/>
              <w:rPr>
                <w:color w:val="000000"/>
                <w:sz w:val="19"/>
                <w:szCs w:val="19"/>
                <w:lang w:eastAsia="en-CA"/>
              </w:rPr>
            </w:pPr>
            <w:r w:rsidRPr="00AE109E">
              <w:rPr>
                <w:color w:val="000000"/>
                <w:sz w:val="19"/>
                <w:szCs w:val="19"/>
                <w:lang w:val="en-GB" w:eastAsia="en-GB"/>
              </w:rPr>
              <w:t>17</w:t>
            </w:r>
          </w:p>
        </w:tc>
        <w:tc>
          <w:tcPr>
            <w:tcW w:w="1391" w:type="dxa"/>
            <w:tcBorders>
              <w:top w:val="nil"/>
              <w:left w:val="nil"/>
              <w:bottom w:val="single" w:sz="4" w:space="0" w:color="auto"/>
              <w:right w:val="single" w:sz="4" w:space="0" w:color="auto"/>
            </w:tcBorders>
            <w:vAlign w:val="center"/>
          </w:tcPr>
          <w:p w14:paraId="3B8A312B" w14:textId="7BC1A63F" w:rsidR="009E238A" w:rsidRPr="009E238A" w:rsidRDefault="009E238A" w:rsidP="003D6657">
            <w:pPr>
              <w:jc w:val="center"/>
              <w:rPr>
                <w:color w:val="000000"/>
                <w:sz w:val="19"/>
                <w:szCs w:val="19"/>
                <w:lang w:val="en-GB" w:eastAsia="en-GB"/>
              </w:rPr>
            </w:pPr>
            <w:r w:rsidRPr="009E238A">
              <w:rPr>
                <w:color w:val="000000"/>
                <w:sz w:val="19"/>
                <w:szCs w:val="19"/>
                <w:lang w:val="en-GB" w:eastAsia="en-GB"/>
              </w:rPr>
              <w:t>18.4</w:t>
            </w:r>
          </w:p>
        </w:tc>
        <w:tc>
          <w:tcPr>
            <w:tcW w:w="1125" w:type="dxa"/>
            <w:tcBorders>
              <w:top w:val="nil"/>
              <w:left w:val="nil"/>
              <w:bottom w:val="single" w:sz="4" w:space="0" w:color="auto"/>
              <w:right w:val="single" w:sz="4" w:space="0" w:color="auto"/>
            </w:tcBorders>
            <w:vAlign w:val="center"/>
            <w:hideMark/>
          </w:tcPr>
          <w:p w14:paraId="3F8D1012" w14:textId="2A2A8E7E" w:rsidR="009E238A" w:rsidRPr="00AE109E" w:rsidRDefault="009E238A" w:rsidP="00D16FDD">
            <w:pPr>
              <w:jc w:val="right"/>
              <w:rPr>
                <w:color w:val="000000"/>
                <w:sz w:val="19"/>
                <w:szCs w:val="19"/>
                <w:lang w:eastAsia="en-CA"/>
              </w:rPr>
            </w:pPr>
            <w:r w:rsidRPr="00AE109E">
              <w:rPr>
                <w:color w:val="000000"/>
                <w:sz w:val="19"/>
                <w:szCs w:val="19"/>
                <w:lang w:val="en-GB" w:eastAsia="en-GB"/>
              </w:rPr>
              <w:t>1,070,001</w:t>
            </w:r>
          </w:p>
        </w:tc>
        <w:tc>
          <w:tcPr>
            <w:tcW w:w="1298" w:type="dxa"/>
            <w:tcBorders>
              <w:top w:val="nil"/>
              <w:left w:val="nil"/>
              <w:bottom w:val="single" w:sz="4" w:space="0" w:color="auto"/>
              <w:right w:val="single" w:sz="4" w:space="0" w:color="auto"/>
            </w:tcBorders>
            <w:vAlign w:val="center"/>
            <w:hideMark/>
          </w:tcPr>
          <w:p w14:paraId="21AE4707" w14:textId="3DA941BA" w:rsidR="009E238A" w:rsidRPr="00AE109E" w:rsidRDefault="009E238A" w:rsidP="00D16FDD">
            <w:pPr>
              <w:jc w:val="right"/>
              <w:rPr>
                <w:color w:val="000000"/>
                <w:sz w:val="19"/>
                <w:szCs w:val="19"/>
                <w:lang w:eastAsia="en-CA"/>
              </w:rPr>
            </w:pPr>
            <w:r w:rsidRPr="00AE109E">
              <w:rPr>
                <w:color w:val="000000"/>
                <w:sz w:val="19"/>
                <w:szCs w:val="19"/>
                <w:lang w:val="en-GB" w:eastAsia="en-GB"/>
              </w:rPr>
              <w:t>750,000</w:t>
            </w:r>
          </w:p>
        </w:tc>
        <w:tc>
          <w:tcPr>
            <w:tcW w:w="1298" w:type="dxa"/>
            <w:tcBorders>
              <w:top w:val="nil"/>
              <w:left w:val="nil"/>
              <w:bottom w:val="single" w:sz="4" w:space="0" w:color="auto"/>
              <w:right w:val="single" w:sz="4" w:space="0" w:color="auto"/>
            </w:tcBorders>
            <w:vAlign w:val="center"/>
            <w:hideMark/>
          </w:tcPr>
          <w:p w14:paraId="35E78BC5" w14:textId="77777777" w:rsidR="009E238A" w:rsidRPr="00AE109E" w:rsidRDefault="009E238A" w:rsidP="00D16FDD">
            <w:pPr>
              <w:jc w:val="right"/>
              <w:rPr>
                <w:color w:val="000000"/>
                <w:sz w:val="19"/>
                <w:szCs w:val="19"/>
                <w:lang w:eastAsia="en-CA"/>
              </w:rPr>
            </w:pPr>
            <w:r w:rsidRPr="00AE109E">
              <w:rPr>
                <w:color w:val="000000"/>
                <w:sz w:val="19"/>
                <w:szCs w:val="19"/>
                <w:lang w:val="en-GB" w:eastAsia="en-GB"/>
              </w:rPr>
              <w:t>364,321</w:t>
            </w:r>
          </w:p>
        </w:tc>
        <w:tc>
          <w:tcPr>
            <w:tcW w:w="1125" w:type="dxa"/>
            <w:tcBorders>
              <w:top w:val="nil"/>
              <w:left w:val="nil"/>
              <w:bottom w:val="single" w:sz="4" w:space="0" w:color="auto"/>
              <w:right w:val="single" w:sz="4" w:space="0" w:color="auto"/>
            </w:tcBorders>
            <w:vAlign w:val="center"/>
            <w:hideMark/>
          </w:tcPr>
          <w:p w14:paraId="0EE9CF33" w14:textId="77777777" w:rsidR="009E238A" w:rsidRPr="00AE109E" w:rsidRDefault="009E238A" w:rsidP="00D16FDD">
            <w:pPr>
              <w:ind w:hanging="114"/>
              <w:jc w:val="right"/>
              <w:rPr>
                <w:color w:val="000000"/>
                <w:sz w:val="19"/>
                <w:szCs w:val="19"/>
                <w:lang w:eastAsia="en-CA"/>
              </w:rPr>
            </w:pPr>
            <w:r w:rsidRPr="00AE109E">
              <w:rPr>
                <w:color w:val="000000"/>
                <w:sz w:val="19"/>
                <w:szCs w:val="19"/>
                <w:lang w:val="en-GB" w:eastAsia="en-GB"/>
              </w:rPr>
              <w:t>1,114,321</w:t>
            </w:r>
          </w:p>
        </w:tc>
      </w:tr>
      <w:tr w:rsidR="00D0291D" w:rsidRPr="00AE109E" w14:paraId="678D68D1" w14:textId="77777777" w:rsidTr="008D42EE">
        <w:trPr>
          <w:trHeight w:val="471"/>
        </w:trPr>
        <w:tc>
          <w:tcPr>
            <w:tcW w:w="1296" w:type="dxa"/>
            <w:tcBorders>
              <w:top w:val="nil"/>
              <w:left w:val="single" w:sz="4" w:space="0" w:color="auto"/>
              <w:bottom w:val="single" w:sz="4" w:space="0" w:color="auto"/>
              <w:right w:val="single" w:sz="4" w:space="0" w:color="auto"/>
            </w:tcBorders>
            <w:noWrap/>
            <w:hideMark/>
          </w:tcPr>
          <w:p w14:paraId="3A68FCBA" w14:textId="0D31BEE6" w:rsidR="009E238A" w:rsidRPr="00AE109E" w:rsidRDefault="009E238A" w:rsidP="00155380">
            <w:pPr>
              <w:jc w:val="left"/>
              <w:rPr>
                <w:color w:val="000000"/>
                <w:sz w:val="19"/>
                <w:szCs w:val="19"/>
                <w:lang w:eastAsia="en-CA"/>
              </w:rPr>
            </w:pPr>
            <w:r w:rsidRPr="00AE109E">
              <w:rPr>
                <w:color w:val="000000"/>
                <w:sz w:val="19"/>
                <w:szCs w:val="19"/>
                <w:lang w:val="en-GB" w:eastAsia="en-CA"/>
              </w:rPr>
              <w:t>Electrostar Refrigerators</w:t>
            </w:r>
          </w:p>
        </w:tc>
        <w:tc>
          <w:tcPr>
            <w:tcW w:w="965" w:type="dxa"/>
            <w:tcBorders>
              <w:top w:val="single" w:sz="4" w:space="0" w:color="auto"/>
              <w:bottom w:val="single" w:sz="4" w:space="0" w:color="auto"/>
              <w:right w:val="single" w:sz="4" w:space="0" w:color="auto"/>
            </w:tcBorders>
            <w:vAlign w:val="center"/>
          </w:tcPr>
          <w:p w14:paraId="16543663" w14:textId="01F7C6F4" w:rsidR="009E238A" w:rsidRPr="00AE109E" w:rsidRDefault="009E238A" w:rsidP="003D6657">
            <w:pPr>
              <w:jc w:val="center"/>
              <w:rPr>
                <w:color w:val="000000"/>
                <w:sz w:val="19"/>
                <w:szCs w:val="19"/>
                <w:lang w:val="en-GB" w:eastAsia="en-GB"/>
              </w:rPr>
            </w:pPr>
            <w:r w:rsidRPr="00AE109E">
              <w:rPr>
                <w:color w:val="000000"/>
                <w:sz w:val="19"/>
                <w:szCs w:val="19"/>
                <w:lang w:eastAsia="en-CA"/>
              </w:rPr>
              <w:t>1985</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68B43A78" w14:textId="6105943D" w:rsidR="009E238A" w:rsidRPr="00AE109E" w:rsidRDefault="009E238A" w:rsidP="0088468A">
            <w:pPr>
              <w:jc w:val="center"/>
              <w:rPr>
                <w:color w:val="000000"/>
                <w:sz w:val="19"/>
                <w:szCs w:val="19"/>
                <w:lang w:eastAsia="en-CA"/>
              </w:rPr>
            </w:pPr>
            <w:r w:rsidRPr="00AE109E">
              <w:rPr>
                <w:color w:val="000000"/>
                <w:sz w:val="19"/>
                <w:szCs w:val="19"/>
                <w:lang w:val="en-GB" w:eastAsia="en-GB"/>
              </w:rPr>
              <w:t>10</w:t>
            </w:r>
          </w:p>
        </w:tc>
        <w:tc>
          <w:tcPr>
            <w:tcW w:w="1391" w:type="dxa"/>
            <w:tcBorders>
              <w:top w:val="nil"/>
              <w:left w:val="nil"/>
              <w:bottom w:val="single" w:sz="4" w:space="0" w:color="auto"/>
              <w:right w:val="single" w:sz="4" w:space="0" w:color="auto"/>
            </w:tcBorders>
            <w:vAlign w:val="center"/>
          </w:tcPr>
          <w:p w14:paraId="6533F1B2" w14:textId="30B55FE5" w:rsidR="009E238A" w:rsidRPr="009E238A" w:rsidRDefault="009E238A" w:rsidP="0088468A">
            <w:pPr>
              <w:jc w:val="center"/>
              <w:rPr>
                <w:color w:val="000000"/>
                <w:sz w:val="19"/>
                <w:szCs w:val="19"/>
                <w:lang w:val="en-GB" w:eastAsia="en-GB"/>
              </w:rPr>
            </w:pPr>
            <w:r w:rsidRPr="009E238A">
              <w:rPr>
                <w:color w:val="000000"/>
                <w:sz w:val="19"/>
                <w:szCs w:val="19"/>
                <w:lang w:val="en-GB" w:eastAsia="en-GB"/>
              </w:rPr>
              <w:t>49.5</w:t>
            </w:r>
          </w:p>
        </w:tc>
        <w:tc>
          <w:tcPr>
            <w:tcW w:w="1125" w:type="dxa"/>
            <w:tcBorders>
              <w:top w:val="nil"/>
              <w:left w:val="nil"/>
              <w:bottom w:val="single" w:sz="4" w:space="0" w:color="auto"/>
              <w:right w:val="single" w:sz="4" w:space="0" w:color="auto"/>
            </w:tcBorders>
            <w:vAlign w:val="center"/>
            <w:hideMark/>
          </w:tcPr>
          <w:p w14:paraId="14CC2D48" w14:textId="63D9D952" w:rsidR="009E238A" w:rsidRPr="00AE109E" w:rsidRDefault="009E238A" w:rsidP="000205D9">
            <w:pPr>
              <w:jc w:val="right"/>
              <w:rPr>
                <w:color w:val="000000"/>
                <w:sz w:val="19"/>
                <w:szCs w:val="19"/>
                <w:lang w:eastAsia="en-CA"/>
              </w:rPr>
            </w:pPr>
            <w:r w:rsidRPr="00AE109E">
              <w:rPr>
                <w:color w:val="000000"/>
                <w:sz w:val="19"/>
                <w:szCs w:val="19"/>
                <w:lang w:eastAsia="en-CA"/>
              </w:rPr>
              <w:t>116,798</w:t>
            </w:r>
          </w:p>
        </w:tc>
        <w:tc>
          <w:tcPr>
            <w:tcW w:w="1298" w:type="dxa"/>
            <w:tcBorders>
              <w:top w:val="nil"/>
              <w:left w:val="nil"/>
              <w:bottom w:val="single" w:sz="4" w:space="0" w:color="auto"/>
              <w:right w:val="single" w:sz="4" w:space="0" w:color="auto"/>
            </w:tcBorders>
            <w:vAlign w:val="center"/>
            <w:hideMark/>
          </w:tcPr>
          <w:p w14:paraId="77F1E10B" w14:textId="377310AE" w:rsidR="009E238A" w:rsidRPr="00AE109E" w:rsidRDefault="009E238A" w:rsidP="000205D9">
            <w:pPr>
              <w:jc w:val="right"/>
              <w:rPr>
                <w:color w:val="000000"/>
                <w:sz w:val="19"/>
                <w:szCs w:val="19"/>
                <w:lang w:eastAsia="en-CA"/>
              </w:rPr>
            </w:pPr>
            <w:r w:rsidRPr="00AE109E">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1553648D" w14:textId="77777777" w:rsidR="009E238A" w:rsidRPr="00AE109E" w:rsidRDefault="009E238A" w:rsidP="000205D9">
            <w:pPr>
              <w:jc w:val="right"/>
              <w:rPr>
                <w:color w:val="000000"/>
                <w:sz w:val="19"/>
                <w:szCs w:val="19"/>
                <w:lang w:eastAsia="en-CA"/>
              </w:rPr>
            </w:pPr>
            <w:r w:rsidRPr="00AE109E">
              <w:rPr>
                <w:color w:val="000000"/>
                <w:sz w:val="19"/>
                <w:szCs w:val="19"/>
                <w:lang w:eastAsia="en-CA"/>
              </w:rPr>
              <w:t>30,391</w:t>
            </w:r>
          </w:p>
        </w:tc>
        <w:tc>
          <w:tcPr>
            <w:tcW w:w="1125" w:type="dxa"/>
            <w:tcBorders>
              <w:top w:val="nil"/>
              <w:left w:val="nil"/>
              <w:bottom w:val="single" w:sz="4" w:space="0" w:color="auto"/>
              <w:right w:val="single" w:sz="4" w:space="0" w:color="auto"/>
            </w:tcBorders>
            <w:vAlign w:val="center"/>
            <w:hideMark/>
          </w:tcPr>
          <w:p w14:paraId="3B452AF2" w14:textId="77777777" w:rsidR="009E238A" w:rsidRPr="00AE109E" w:rsidRDefault="009E238A" w:rsidP="000205D9">
            <w:pPr>
              <w:jc w:val="right"/>
              <w:rPr>
                <w:color w:val="000000"/>
                <w:sz w:val="19"/>
                <w:szCs w:val="19"/>
                <w:lang w:eastAsia="en-CA"/>
              </w:rPr>
            </w:pPr>
            <w:r w:rsidRPr="00AE109E">
              <w:rPr>
                <w:color w:val="000000"/>
                <w:sz w:val="19"/>
                <w:szCs w:val="19"/>
                <w:lang w:eastAsia="en-CA"/>
              </w:rPr>
              <w:t>280,391</w:t>
            </w:r>
          </w:p>
        </w:tc>
      </w:tr>
      <w:tr w:rsidR="00693493" w:rsidRPr="00AE109E" w14:paraId="03C07258" w14:textId="77777777" w:rsidTr="00CB416E">
        <w:trPr>
          <w:trHeight w:val="230"/>
        </w:trPr>
        <w:tc>
          <w:tcPr>
            <w:tcW w:w="1296" w:type="dxa"/>
            <w:tcBorders>
              <w:top w:val="nil"/>
              <w:left w:val="single" w:sz="4" w:space="0" w:color="auto"/>
              <w:bottom w:val="single" w:sz="4" w:space="0" w:color="auto"/>
              <w:right w:val="single" w:sz="4" w:space="0" w:color="auto"/>
            </w:tcBorders>
            <w:noWrap/>
            <w:hideMark/>
          </w:tcPr>
          <w:p w14:paraId="36FB1123" w14:textId="77777777" w:rsidR="009E238A" w:rsidRPr="00AE109E" w:rsidRDefault="009E238A" w:rsidP="00155380">
            <w:pPr>
              <w:jc w:val="left"/>
              <w:rPr>
                <w:color w:val="000000"/>
                <w:sz w:val="19"/>
                <w:szCs w:val="19"/>
                <w:lang w:eastAsia="en-CA"/>
              </w:rPr>
            </w:pPr>
            <w:r w:rsidRPr="00AE109E">
              <w:rPr>
                <w:color w:val="000000"/>
                <w:sz w:val="19"/>
                <w:szCs w:val="19"/>
                <w:lang w:val="en-GB" w:eastAsia="en-CA"/>
              </w:rPr>
              <w:t>Fresh Refrigerators</w:t>
            </w:r>
          </w:p>
        </w:tc>
        <w:tc>
          <w:tcPr>
            <w:tcW w:w="965" w:type="dxa"/>
            <w:tcBorders>
              <w:top w:val="single" w:sz="4" w:space="0" w:color="auto"/>
              <w:bottom w:val="single" w:sz="4" w:space="0" w:color="auto"/>
              <w:right w:val="single" w:sz="4" w:space="0" w:color="auto"/>
            </w:tcBorders>
            <w:vAlign w:val="center"/>
          </w:tcPr>
          <w:p w14:paraId="4B1BA867" w14:textId="199835DE" w:rsidR="009E238A" w:rsidRPr="00AE109E" w:rsidRDefault="009E238A" w:rsidP="003D6657">
            <w:pPr>
              <w:jc w:val="center"/>
              <w:rPr>
                <w:color w:val="000000"/>
                <w:sz w:val="19"/>
                <w:szCs w:val="19"/>
                <w:lang w:val="en-GB" w:eastAsia="en-GB"/>
              </w:rPr>
            </w:pPr>
            <w:r w:rsidRPr="00AE109E">
              <w:rPr>
                <w:color w:val="000000"/>
                <w:sz w:val="19"/>
                <w:szCs w:val="19"/>
                <w:lang w:eastAsia="en-CA"/>
              </w:rPr>
              <w:t>1985</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58CD452E" w14:textId="2E14DACD" w:rsidR="009E238A" w:rsidRPr="00AE109E" w:rsidRDefault="009E238A" w:rsidP="0088468A">
            <w:pPr>
              <w:jc w:val="center"/>
              <w:rPr>
                <w:color w:val="000000"/>
                <w:sz w:val="19"/>
                <w:szCs w:val="19"/>
                <w:lang w:eastAsia="en-CA"/>
              </w:rPr>
            </w:pPr>
            <w:r w:rsidRPr="00AE109E">
              <w:rPr>
                <w:color w:val="000000"/>
                <w:sz w:val="19"/>
                <w:szCs w:val="19"/>
                <w:lang w:val="en-GB" w:eastAsia="en-GB"/>
              </w:rPr>
              <w:t>15</w:t>
            </w:r>
          </w:p>
        </w:tc>
        <w:tc>
          <w:tcPr>
            <w:tcW w:w="1391" w:type="dxa"/>
            <w:tcBorders>
              <w:top w:val="nil"/>
              <w:left w:val="nil"/>
              <w:bottom w:val="single" w:sz="4" w:space="0" w:color="auto"/>
              <w:right w:val="single" w:sz="4" w:space="0" w:color="auto"/>
            </w:tcBorders>
            <w:vAlign w:val="center"/>
          </w:tcPr>
          <w:p w14:paraId="55E3CAE7" w14:textId="6EE5C523" w:rsidR="009E238A" w:rsidRPr="009E238A" w:rsidRDefault="009E238A" w:rsidP="0088468A">
            <w:pPr>
              <w:jc w:val="center"/>
              <w:rPr>
                <w:color w:val="000000"/>
                <w:sz w:val="19"/>
                <w:szCs w:val="19"/>
                <w:lang w:val="en-GB" w:eastAsia="en-GB"/>
              </w:rPr>
            </w:pPr>
            <w:r w:rsidRPr="009E238A">
              <w:rPr>
                <w:color w:val="000000"/>
                <w:sz w:val="19"/>
                <w:szCs w:val="19"/>
                <w:lang w:val="en-GB" w:eastAsia="en-GB"/>
              </w:rPr>
              <w:t>14.9</w:t>
            </w:r>
          </w:p>
        </w:tc>
        <w:tc>
          <w:tcPr>
            <w:tcW w:w="1125" w:type="dxa"/>
            <w:tcBorders>
              <w:top w:val="nil"/>
              <w:left w:val="nil"/>
              <w:bottom w:val="single" w:sz="4" w:space="0" w:color="auto"/>
              <w:right w:val="single" w:sz="4" w:space="0" w:color="auto"/>
            </w:tcBorders>
            <w:vAlign w:val="center"/>
            <w:hideMark/>
          </w:tcPr>
          <w:p w14:paraId="1EEBEDEA" w14:textId="2C126730" w:rsidR="009E238A" w:rsidRPr="00AE109E" w:rsidRDefault="009E238A" w:rsidP="000205D9">
            <w:pPr>
              <w:jc w:val="right"/>
              <w:rPr>
                <w:color w:val="000000"/>
                <w:sz w:val="19"/>
                <w:szCs w:val="19"/>
                <w:lang w:eastAsia="en-CA"/>
              </w:rPr>
            </w:pPr>
            <w:r w:rsidRPr="00AE109E">
              <w:rPr>
                <w:color w:val="000000"/>
                <w:sz w:val="19"/>
                <w:szCs w:val="19"/>
                <w:lang w:eastAsia="en-CA"/>
              </w:rPr>
              <w:t>341,445</w:t>
            </w:r>
          </w:p>
        </w:tc>
        <w:tc>
          <w:tcPr>
            <w:tcW w:w="1298" w:type="dxa"/>
            <w:tcBorders>
              <w:top w:val="nil"/>
              <w:left w:val="nil"/>
              <w:bottom w:val="single" w:sz="4" w:space="0" w:color="auto"/>
              <w:right w:val="single" w:sz="4" w:space="0" w:color="auto"/>
            </w:tcBorders>
            <w:vAlign w:val="center"/>
            <w:hideMark/>
          </w:tcPr>
          <w:p w14:paraId="5C12F65C" w14:textId="590D6FD5" w:rsidR="009E238A" w:rsidRPr="00AE109E" w:rsidRDefault="009E238A" w:rsidP="000205D9">
            <w:pPr>
              <w:jc w:val="right"/>
              <w:rPr>
                <w:color w:val="000000"/>
                <w:sz w:val="19"/>
                <w:szCs w:val="19"/>
                <w:lang w:eastAsia="en-CA"/>
              </w:rPr>
            </w:pPr>
            <w:r w:rsidRPr="00AE109E">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5E8204C8" w14:textId="77777777" w:rsidR="009E238A" w:rsidRPr="00AE109E" w:rsidRDefault="009E238A" w:rsidP="000205D9">
            <w:pPr>
              <w:jc w:val="right"/>
              <w:rPr>
                <w:color w:val="000000"/>
                <w:sz w:val="19"/>
                <w:szCs w:val="19"/>
                <w:lang w:eastAsia="en-CA"/>
              </w:rPr>
            </w:pPr>
            <w:r w:rsidRPr="00AE109E">
              <w:rPr>
                <w:color w:val="000000"/>
                <w:sz w:val="19"/>
                <w:szCs w:val="19"/>
                <w:lang w:eastAsia="en-CA"/>
              </w:rPr>
              <w:t>288</w:t>
            </w:r>
          </w:p>
        </w:tc>
        <w:tc>
          <w:tcPr>
            <w:tcW w:w="1125" w:type="dxa"/>
            <w:tcBorders>
              <w:top w:val="nil"/>
              <w:left w:val="nil"/>
              <w:bottom w:val="single" w:sz="4" w:space="0" w:color="auto"/>
              <w:right w:val="single" w:sz="4" w:space="0" w:color="auto"/>
            </w:tcBorders>
            <w:vAlign w:val="center"/>
            <w:hideMark/>
          </w:tcPr>
          <w:p w14:paraId="3CFE52EF" w14:textId="77777777" w:rsidR="009E238A" w:rsidRPr="00AE109E" w:rsidRDefault="009E238A" w:rsidP="000205D9">
            <w:pPr>
              <w:jc w:val="right"/>
              <w:rPr>
                <w:color w:val="000000"/>
                <w:sz w:val="19"/>
                <w:szCs w:val="19"/>
                <w:lang w:eastAsia="en-CA"/>
              </w:rPr>
            </w:pPr>
            <w:r w:rsidRPr="00AE109E">
              <w:rPr>
                <w:color w:val="000000"/>
                <w:sz w:val="19"/>
                <w:szCs w:val="19"/>
                <w:lang w:eastAsia="en-CA"/>
              </w:rPr>
              <w:t>250,288</w:t>
            </w:r>
          </w:p>
        </w:tc>
      </w:tr>
      <w:tr w:rsidR="00D16FDD" w:rsidRPr="00AE109E" w14:paraId="7AEC9384" w14:textId="77777777" w:rsidTr="00CB416E">
        <w:trPr>
          <w:trHeight w:val="350"/>
        </w:trPr>
        <w:tc>
          <w:tcPr>
            <w:tcW w:w="1296" w:type="dxa"/>
            <w:tcBorders>
              <w:top w:val="nil"/>
              <w:left w:val="single" w:sz="4" w:space="0" w:color="auto"/>
              <w:bottom w:val="single" w:sz="4" w:space="0" w:color="auto"/>
              <w:right w:val="single" w:sz="4" w:space="0" w:color="auto"/>
            </w:tcBorders>
            <w:noWrap/>
          </w:tcPr>
          <w:p w14:paraId="14FE2AA1" w14:textId="306E550D" w:rsidR="009E238A" w:rsidRPr="00AE109E" w:rsidRDefault="009E238A" w:rsidP="00155380">
            <w:pPr>
              <w:jc w:val="left"/>
              <w:rPr>
                <w:color w:val="000000"/>
                <w:sz w:val="19"/>
                <w:szCs w:val="19"/>
                <w:lang w:val="en-GB" w:eastAsia="en-CA"/>
              </w:rPr>
            </w:pPr>
            <w:r w:rsidRPr="00AE109E">
              <w:rPr>
                <w:sz w:val="19"/>
                <w:szCs w:val="19"/>
              </w:rPr>
              <w:t xml:space="preserve">Kiriazi </w:t>
            </w:r>
            <w:r>
              <w:rPr>
                <w:sz w:val="19"/>
                <w:szCs w:val="19"/>
              </w:rPr>
              <w:t>Refrigerators</w:t>
            </w:r>
          </w:p>
        </w:tc>
        <w:tc>
          <w:tcPr>
            <w:tcW w:w="965" w:type="dxa"/>
            <w:tcBorders>
              <w:top w:val="single" w:sz="4" w:space="0" w:color="auto"/>
              <w:bottom w:val="single" w:sz="4" w:space="0" w:color="auto"/>
              <w:right w:val="single" w:sz="4" w:space="0" w:color="auto"/>
            </w:tcBorders>
            <w:vAlign w:val="center"/>
          </w:tcPr>
          <w:p w14:paraId="2C82EED5" w14:textId="7F57341A" w:rsidR="009E238A" w:rsidRPr="00AE109E" w:rsidRDefault="009E238A" w:rsidP="003D6657">
            <w:pPr>
              <w:jc w:val="center"/>
              <w:rPr>
                <w:sz w:val="19"/>
                <w:szCs w:val="19"/>
              </w:rPr>
            </w:pPr>
            <w:r w:rsidRPr="00AE109E">
              <w:rPr>
                <w:sz w:val="19"/>
                <w:szCs w:val="19"/>
              </w:rPr>
              <w:t>2007</w:t>
            </w:r>
          </w:p>
        </w:tc>
        <w:tc>
          <w:tcPr>
            <w:tcW w:w="849" w:type="dxa"/>
            <w:tcBorders>
              <w:top w:val="single" w:sz="4" w:space="0" w:color="auto"/>
              <w:left w:val="single" w:sz="4" w:space="0" w:color="auto"/>
              <w:bottom w:val="single" w:sz="4" w:space="0" w:color="auto"/>
              <w:right w:val="single" w:sz="4" w:space="0" w:color="auto"/>
            </w:tcBorders>
            <w:noWrap/>
            <w:vAlign w:val="center"/>
          </w:tcPr>
          <w:p w14:paraId="75B6198F" w14:textId="1340285F" w:rsidR="009E238A" w:rsidRPr="00AE109E" w:rsidRDefault="009E238A" w:rsidP="0088468A">
            <w:pPr>
              <w:jc w:val="center"/>
              <w:rPr>
                <w:color w:val="000000"/>
                <w:sz w:val="19"/>
                <w:szCs w:val="19"/>
                <w:lang w:val="en-GB" w:eastAsia="en-GB"/>
              </w:rPr>
            </w:pPr>
            <w:r w:rsidRPr="00AE109E">
              <w:rPr>
                <w:sz w:val="19"/>
                <w:szCs w:val="19"/>
              </w:rPr>
              <w:t>65</w:t>
            </w:r>
          </w:p>
        </w:tc>
        <w:tc>
          <w:tcPr>
            <w:tcW w:w="1391" w:type="dxa"/>
            <w:tcBorders>
              <w:top w:val="nil"/>
              <w:left w:val="nil"/>
              <w:bottom w:val="single" w:sz="4" w:space="0" w:color="auto"/>
              <w:right w:val="single" w:sz="4" w:space="0" w:color="auto"/>
            </w:tcBorders>
            <w:vAlign w:val="center"/>
          </w:tcPr>
          <w:p w14:paraId="65FF7031" w14:textId="135B584B" w:rsidR="009E238A" w:rsidRPr="009E238A" w:rsidRDefault="009E238A" w:rsidP="0088468A">
            <w:pPr>
              <w:jc w:val="center"/>
              <w:rPr>
                <w:color w:val="000000"/>
                <w:sz w:val="19"/>
                <w:szCs w:val="19"/>
                <w:lang w:val="en-GB" w:eastAsia="en-GB"/>
              </w:rPr>
            </w:pPr>
            <w:r w:rsidRPr="009E238A">
              <w:rPr>
                <w:color w:val="000000"/>
                <w:sz w:val="19"/>
                <w:szCs w:val="19"/>
                <w:lang w:val="en-GB" w:eastAsia="en-GB"/>
              </w:rPr>
              <w:t>29.9</w:t>
            </w:r>
          </w:p>
        </w:tc>
        <w:tc>
          <w:tcPr>
            <w:tcW w:w="1125" w:type="dxa"/>
            <w:tcBorders>
              <w:top w:val="nil"/>
              <w:left w:val="nil"/>
              <w:bottom w:val="single" w:sz="4" w:space="0" w:color="auto"/>
              <w:right w:val="single" w:sz="4" w:space="0" w:color="auto"/>
            </w:tcBorders>
            <w:vAlign w:val="center"/>
          </w:tcPr>
          <w:p w14:paraId="138001B6" w14:textId="497932C2" w:rsidR="009E238A" w:rsidRPr="00AE109E" w:rsidRDefault="009E238A" w:rsidP="000205D9">
            <w:pPr>
              <w:jc w:val="right"/>
              <w:rPr>
                <w:color w:val="000000"/>
                <w:sz w:val="19"/>
                <w:szCs w:val="19"/>
                <w:lang w:eastAsia="en-CA"/>
              </w:rPr>
            </w:pPr>
            <w:r w:rsidRPr="00AE109E">
              <w:rPr>
                <w:sz w:val="19"/>
                <w:szCs w:val="19"/>
              </w:rPr>
              <w:t>559,888</w:t>
            </w:r>
          </w:p>
        </w:tc>
        <w:tc>
          <w:tcPr>
            <w:tcW w:w="1298" w:type="dxa"/>
            <w:tcBorders>
              <w:top w:val="nil"/>
              <w:left w:val="nil"/>
              <w:bottom w:val="single" w:sz="4" w:space="0" w:color="auto"/>
              <w:right w:val="single" w:sz="4" w:space="0" w:color="auto"/>
            </w:tcBorders>
            <w:vAlign w:val="center"/>
          </w:tcPr>
          <w:p w14:paraId="30CE6AE6" w14:textId="499D1F3B" w:rsidR="009E238A" w:rsidRPr="00AE109E" w:rsidRDefault="009E238A" w:rsidP="000205D9">
            <w:pPr>
              <w:jc w:val="right"/>
              <w:rPr>
                <w:color w:val="000000"/>
                <w:sz w:val="19"/>
                <w:szCs w:val="19"/>
                <w:lang w:eastAsia="en-CA"/>
              </w:rPr>
            </w:pPr>
            <w:r w:rsidRPr="00AE109E">
              <w:rPr>
                <w:sz w:val="19"/>
                <w:szCs w:val="19"/>
              </w:rPr>
              <w:t>250,000</w:t>
            </w:r>
          </w:p>
        </w:tc>
        <w:tc>
          <w:tcPr>
            <w:tcW w:w="1298" w:type="dxa"/>
            <w:tcBorders>
              <w:top w:val="nil"/>
              <w:left w:val="nil"/>
              <w:bottom w:val="single" w:sz="4" w:space="0" w:color="auto"/>
              <w:right w:val="single" w:sz="4" w:space="0" w:color="auto"/>
            </w:tcBorders>
            <w:vAlign w:val="center"/>
          </w:tcPr>
          <w:p w14:paraId="79E7D3D7" w14:textId="2BC403B6" w:rsidR="009E238A" w:rsidRPr="00AE109E" w:rsidRDefault="009E238A" w:rsidP="000205D9">
            <w:pPr>
              <w:jc w:val="right"/>
              <w:rPr>
                <w:color w:val="000000"/>
                <w:sz w:val="19"/>
                <w:szCs w:val="19"/>
                <w:lang w:eastAsia="en-CA"/>
              </w:rPr>
            </w:pPr>
            <w:r w:rsidRPr="00AE109E">
              <w:rPr>
                <w:sz w:val="19"/>
                <w:szCs w:val="19"/>
              </w:rPr>
              <w:t>280,060</w:t>
            </w:r>
          </w:p>
        </w:tc>
        <w:tc>
          <w:tcPr>
            <w:tcW w:w="1125" w:type="dxa"/>
            <w:tcBorders>
              <w:top w:val="nil"/>
              <w:left w:val="nil"/>
              <w:bottom w:val="single" w:sz="4" w:space="0" w:color="auto"/>
              <w:right w:val="single" w:sz="4" w:space="0" w:color="auto"/>
            </w:tcBorders>
            <w:vAlign w:val="center"/>
          </w:tcPr>
          <w:p w14:paraId="4DB6DA96" w14:textId="19CF1877" w:rsidR="009E238A" w:rsidRPr="00AE109E" w:rsidRDefault="009E238A" w:rsidP="000205D9">
            <w:pPr>
              <w:jc w:val="right"/>
              <w:rPr>
                <w:color w:val="000000"/>
                <w:sz w:val="19"/>
                <w:szCs w:val="19"/>
                <w:lang w:eastAsia="en-CA"/>
              </w:rPr>
            </w:pPr>
            <w:r w:rsidRPr="00AE109E">
              <w:rPr>
                <w:sz w:val="19"/>
                <w:szCs w:val="19"/>
              </w:rPr>
              <w:t>530,060</w:t>
            </w:r>
          </w:p>
        </w:tc>
      </w:tr>
      <w:tr w:rsidR="00693493" w:rsidRPr="00AE109E" w14:paraId="41B2E3AD" w14:textId="77777777" w:rsidTr="00CB416E">
        <w:trPr>
          <w:trHeight w:val="328"/>
        </w:trPr>
        <w:tc>
          <w:tcPr>
            <w:tcW w:w="1296" w:type="dxa"/>
            <w:tcBorders>
              <w:top w:val="nil"/>
              <w:left w:val="single" w:sz="4" w:space="0" w:color="auto"/>
              <w:bottom w:val="single" w:sz="4" w:space="0" w:color="auto"/>
              <w:right w:val="single" w:sz="4" w:space="0" w:color="auto"/>
            </w:tcBorders>
            <w:noWrap/>
            <w:hideMark/>
          </w:tcPr>
          <w:p w14:paraId="4D8C78F2" w14:textId="77777777" w:rsidR="009E238A" w:rsidRPr="00AE109E" w:rsidRDefault="009E238A" w:rsidP="00155380">
            <w:pPr>
              <w:jc w:val="left"/>
              <w:rPr>
                <w:color w:val="000000"/>
                <w:sz w:val="19"/>
                <w:szCs w:val="19"/>
                <w:lang w:eastAsia="en-CA"/>
              </w:rPr>
            </w:pPr>
            <w:r w:rsidRPr="00AE109E">
              <w:rPr>
                <w:color w:val="000000"/>
                <w:sz w:val="19"/>
                <w:szCs w:val="19"/>
                <w:lang w:val="en-GB" w:eastAsia="en-CA"/>
              </w:rPr>
              <w:t>Siltal</w:t>
            </w:r>
          </w:p>
        </w:tc>
        <w:tc>
          <w:tcPr>
            <w:tcW w:w="965" w:type="dxa"/>
            <w:tcBorders>
              <w:top w:val="single" w:sz="4" w:space="0" w:color="auto"/>
              <w:bottom w:val="single" w:sz="4" w:space="0" w:color="auto"/>
              <w:right w:val="single" w:sz="4" w:space="0" w:color="auto"/>
            </w:tcBorders>
            <w:vAlign w:val="center"/>
          </w:tcPr>
          <w:p w14:paraId="2010220F" w14:textId="4F76D1F7" w:rsidR="009E238A" w:rsidRPr="00AE109E" w:rsidRDefault="009E238A" w:rsidP="003D6657">
            <w:pPr>
              <w:jc w:val="center"/>
              <w:rPr>
                <w:color w:val="000000"/>
                <w:sz w:val="19"/>
                <w:szCs w:val="19"/>
                <w:lang w:val="en-GB" w:eastAsia="en-GB"/>
              </w:rPr>
            </w:pPr>
            <w:r w:rsidRPr="00AE109E">
              <w:rPr>
                <w:color w:val="000000"/>
                <w:sz w:val="19"/>
                <w:szCs w:val="19"/>
                <w:lang w:eastAsia="en-CA"/>
              </w:rPr>
              <w:t>1984</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2108BB60" w14:textId="6ADE4FD6" w:rsidR="009E238A" w:rsidRPr="00AE109E" w:rsidRDefault="009E238A" w:rsidP="0088468A">
            <w:pPr>
              <w:jc w:val="center"/>
              <w:rPr>
                <w:color w:val="000000"/>
                <w:sz w:val="19"/>
                <w:szCs w:val="19"/>
                <w:lang w:eastAsia="en-CA"/>
              </w:rPr>
            </w:pPr>
            <w:r w:rsidRPr="00AE109E">
              <w:rPr>
                <w:color w:val="000000"/>
                <w:sz w:val="19"/>
                <w:szCs w:val="19"/>
                <w:lang w:val="en-GB" w:eastAsia="en-GB"/>
              </w:rPr>
              <w:t>13</w:t>
            </w:r>
          </w:p>
        </w:tc>
        <w:tc>
          <w:tcPr>
            <w:tcW w:w="1391" w:type="dxa"/>
            <w:tcBorders>
              <w:top w:val="nil"/>
              <w:left w:val="nil"/>
              <w:bottom w:val="single" w:sz="4" w:space="0" w:color="auto"/>
              <w:right w:val="single" w:sz="4" w:space="0" w:color="auto"/>
            </w:tcBorders>
            <w:vAlign w:val="center"/>
          </w:tcPr>
          <w:p w14:paraId="67091515" w14:textId="1C7161B9" w:rsidR="009E238A" w:rsidRPr="009E238A" w:rsidRDefault="009E238A" w:rsidP="0088468A">
            <w:pPr>
              <w:jc w:val="center"/>
              <w:rPr>
                <w:color w:val="000000"/>
                <w:sz w:val="19"/>
                <w:szCs w:val="19"/>
                <w:lang w:val="en-GB" w:eastAsia="en-GB"/>
              </w:rPr>
            </w:pPr>
            <w:r w:rsidRPr="009E238A">
              <w:rPr>
                <w:color w:val="000000"/>
                <w:sz w:val="19"/>
                <w:szCs w:val="19"/>
                <w:lang w:val="en-GB" w:eastAsia="en-GB"/>
              </w:rPr>
              <w:t>23.9</w:t>
            </w:r>
          </w:p>
        </w:tc>
        <w:tc>
          <w:tcPr>
            <w:tcW w:w="1125" w:type="dxa"/>
            <w:tcBorders>
              <w:top w:val="nil"/>
              <w:left w:val="nil"/>
              <w:bottom w:val="single" w:sz="4" w:space="0" w:color="auto"/>
              <w:right w:val="single" w:sz="4" w:space="0" w:color="auto"/>
            </w:tcBorders>
            <w:vAlign w:val="center"/>
            <w:hideMark/>
          </w:tcPr>
          <w:p w14:paraId="627AC435" w14:textId="480A4306" w:rsidR="009E238A" w:rsidRPr="00AE109E" w:rsidRDefault="009E238A" w:rsidP="000205D9">
            <w:pPr>
              <w:jc w:val="right"/>
              <w:rPr>
                <w:color w:val="000000"/>
                <w:sz w:val="19"/>
                <w:szCs w:val="19"/>
                <w:lang w:eastAsia="en-CA"/>
              </w:rPr>
            </w:pPr>
            <w:r w:rsidRPr="00AE109E">
              <w:rPr>
                <w:color w:val="000000"/>
                <w:sz w:val="19"/>
                <w:szCs w:val="19"/>
                <w:lang w:eastAsia="en-CA"/>
              </w:rPr>
              <w:t>100,966</w:t>
            </w:r>
          </w:p>
        </w:tc>
        <w:tc>
          <w:tcPr>
            <w:tcW w:w="1298" w:type="dxa"/>
            <w:tcBorders>
              <w:top w:val="nil"/>
              <w:left w:val="nil"/>
              <w:bottom w:val="single" w:sz="4" w:space="0" w:color="auto"/>
              <w:right w:val="single" w:sz="4" w:space="0" w:color="auto"/>
            </w:tcBorders>
            <w:vAlign w:val="center"/>
            <w:hideMark/>
          </w:tcPr>
          <w:p w14:paraId="1AC60F94" w14:textId="4CBA11A0" w:rsidR="009E238A" w:rsidRPr="00AE109E" w:rsidRDefault="009E238A" w:rsidP="000205D9">
            <w:pPr>
              <w:jc w:val="right"/>
              <w:rPr>
                <w:color w:val="000000"/>
                <w:sz w:val="19"/>
                <w:szCs w:val="19"/>
                <w:lang w:eastAsia="en-CA"/>
              </w:rPr>
            </w:pPr>
            <w:r w:rsidRPr="00AE109E">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3B5070F1" w14:textId="77777777" w:rsidR="009E238A" w:rsidRPr="00AE109E" w:rsidRDefault="009E238A" w:rsidP="000205D9">
            <w:pPr>
              <w:jc w:val="right"/>
              <w:rPr>
                <w:color w:val="000000"/>
                <w:sz w:val="19"/>
                <w:szCs w:val="19"/>
                <w:lang w:eastAsia="en-CA"/>
              </w:rPr>
            </w:pPr>
            <w:r w:rsidRPr="00AE109E">
              <w:rPr>
                <w:color w:val="000000"/>
                <w:sz w:val="19"/>
                <w:szCs w:val="19"/>
                <w:lang w:eastAsia="en-CA"/>
              </w:rPr>
              <w:t>70,485</w:t>
            </w:r>
          </w:p>
        </w:tc>
        <w:tc>
          <w:tcPr>
            <w:tcW w:w="1125" w:type="dxa"/>
            <w:tcBorders>
              <w:top w:val="nil"/>
              <w:left w:val="nil"/>
              <w:bottom w:val="single" w:sz="4" w:space="0" w:color="auto"/>
              <w:right w:val="single" w:sz="4" w:space="0" w:color="auto"/>
            </w:tcBorders>
            <w:vAlign w:val="center"/>
            <w:hideMark/>
          </w:tcPr>
          <w:p w14:paraId="18098EAB" w14:textId="77777777" w:rsidR="009E238A" w:rsidRPr="00AE109E" w:rsidRDefault="009E238A" w:rsidP="000205D9">
            <w:pPr>
              <w:ind w:left="-114" w:hanging="180"/>
              <w:jc w:val="right"/>
              <w:rPr>
                <w:color w:val="000000"/>
                <w:sz w:val="19"/>
                <w:szCs w:val="19"/>
                <w:lang w:eastAsia="en-CA"/>
              </w:rPr>
            </w:pPr>
            <w:r w:rsidRPr="00AE109E">
              <w:rPr>
                <w:color w:val="000000"/>
                <w:sz w:val="19"/>
                <w:szCs w:val="19"/>
                <w:lang w:eastAsia="en-CA"/>
              </w:rPr>
              <w:t>320,485</w:t>
            </w:r>
          </w:p>
        </w:tc>
      </w:tr>
      <w:tr w:rsidR="00693493" w:rsidRPr="00AE109E" w14:paraId="6D2EDB9E" w14:textId="77777777" w:rsidTr="00CB416E">
        <w:trPr>
          <w:trHeight w:val="418"/>
        </w:trPr>
        <w:tc>
          <w:tcPr>
            <w:tcW w:w="1296" w:type="dxa"/>
            <w:tcBorders>
              <w:top w:val="nil"/>
              <w:left w:val="single" w:sz="4" w:space="0" w:color="auto"/>
              <w:bottom w:val="single" w:sz="4" w:space="0" w:color="auto"/>
              <w:right w:val="single" w:sz="4" w:space="0" w:color="auto"/>
            </w:tcBorders>
            <w:noWrap/>
            <w:hideMark/>
          </w:tcPr>
          <w:p w14:paraId="06D54E79" w14:textId="750C7C54" w:rsidR="009E238A" w:rsidRPr="00AE109E" w:rsidRDefault="009E238A" w:rsidP="00155380">
            <w:pPr>
              <w:ind w:right="-105"/>
              <w:jc w:val="left"/>
              <w:rPr>
                <w:color w:val="000000"/>
                <w:sz w:val="19"/>
                <w:szCs w:val="19"/>
                <w:lang w:eastAsia="en-CA"/>
              </w:rPr>
            </w:pPr>
            <w:r w:rsidRPr="00AE109E">
              <w:rPr>
                <w:color w:val="000000"/>
                <w:sz w:val="19"/>
                <w:szCs w:val="19"/>
                <w:lang w:val="en-GB" w:eastAsia="en-CA"/>
              </w:rPr>
              <w:t xml:space="preserve">Tredco </w:t>
            </w:r>
            <w:r>
              <w:rPr>
                <w:color w:val="000000"/>
                <w:sz w:val="19"/>
                <w:szCs w:val="19"/>
                <w:lang w:val="en-GB" w:eastAsia="en-CA"/>
              </w:rPr>
              <w:t>Refrigerators</w:t>
            </w:r>
          </w:p>
        </w:tc>
        <w:tc>
          <w:tcPr>
            <w:tcW w:w="965" w:type="dxa"/>
            <w:tcBorders>
              <w:top w:val="single" w:sz="4" w:space="0" w:color="auto"/>
              <w:bottom w:val="single" w:sz="4" w:space="0" w:color="auto"/>
              <w:right w:val="single" w:sz="4" w:space="0" w:color="auto"/>
            </w:tcBorders>
            <w:vAlign w:val="center"/>
          </w:tcPr>
          <w:p w14:paraId="2FA3BA21" w14:textId="1C61C8C6" w:rsidR="009E238A" w:rsidRPr="00AE109E" w:rsidRDefault="009E238A" w:rsidP="003D6657">
            <w:pPr>
              <w:jc w:val="center"/>
              <w:rPr>
                <w:color w:val="000000"/>
                <w:sz w:val="19"/>
                <w:szCs w:val="19"/>
                <w:lang w:val="en-GB" w:eastAsia="en-GB"/>
              </w:rPr>
            </w:pPr>
            <w:r w:rsidRPr="00AE109E">
              <w:rPr>
                <w:color w:val="000000"/>
                <w:sz w:val="19"/>
                <w:szCs w:val="19"/>
                <w:lang w:eastAsia="en-CA"/>
              </w:rPr>
              <w:t>1985</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40303DA4" w14:textId="77337F15" w:rsidR="009E238A" w:rsidRPr="00AE109E" w:rsidRDefault="009E238A" w:rsidP="0088468A">
            <w:pPr>
              <w:jc w:val="center"/>
              <w:rPr>
                <w:color w:val="000000"/>
                <w:sz w:val="19"/>
                <w:szCs w:val="19"/>
                <w:lang w:eastAsia="en-CA"/>
              </w:rPr>
            </w:pPr>
            <w:r w:rsidRPr="00AE109E">
              <w:rPr>
                <w:color w:val="000000"/>
                <w:sz w:val="19"/>
                <w:szCs w:val="19"/>
                <w:lang w:val="en-GB" w:eastAsia="en-GB"/>
              </w:rPr>
              <w:t>7</w:t>
            </w:r>
          </w:p>
        </w:tc>
        <w:tc>
          <w:tcPr>
            <w:tcW w:w="1391" w:type="dxa"/>
            <w:tcBorders>
              <w:top w:val="nil"/>
              <w:left w:val="nil"/>
              <w:bottom w:val="single" w:sz="4" w:space="0" w:color="auto"/>
              <w:right w:val="single" w:sz="4" w:space="0" w:color="auto"/>
            </w:tcBorders>
            <w:vAlign w:val="center"/>
          </w:tcPr>
          <w:p w14:paraId="15B99393" w14:textId="3D68F63B" w:rsidR="009E238A" w:rsidRPr="009E238A" w:rsidRDefault="009E238A" w:rsidP="0088468A">
            <w:pPr>
              <w:jc w:val="center"/>
              <w:rPr>
                <w:color w:val="000000"/>
                <w:sz w:val="19"/>
                <w:szCs w:val="19"/>
                <w:lang w:val="en-GB" w:eastAsia="en-GB"/>
              </w:rPr>
            </w:pPr>
            <w:r w:rsidRPr="009E238A">
              <w:rPr>
                <w:color w:val="000000"/>
                <w:sz w:val="19"/>
                <w:szCs w:val="19"/>
                <w:lang w:val="en-GB" w:eastAsia="en-GB"/>
              </w:rPr>
              <w:t>30.1</w:t>
            </w:r>
          </w:p>
        </w:tc>
        <w:tc>
          <w:tcPr>
            <w:tcW w:w="1125" w:type="dxa"/>
            <w:tcBorders>
              <w:top w:val="nil"/>
              <w:left w:val="nil"/>
              <w:bottom w:val="single" w:sz="4" w:space="0" w:color="auto"/>
              <w:right w:val="single" w:sz="4" w:space="0" w:color="auto"/>
            </w:tcBorders>
            <w:vAlign w:val="center"/>
            <w:hideMark/>
          </w:tcPr>
          <w:p w14:paraId="0B5F1D76" w14:textId="38DC88AC" w:rsidR="009E238A" w:rsidRPr="00AE109E" w:rsidRDefault="009E238A" w:rsidP="000205D9">
            <w:pPr>
              <w:jc w:val="right"/>
              <w:rPr>
                <w:color w:val="000000"/>
                <w:sz w:val="19"/>
                <w:szCs w:val="19"/>
                <w:lang w:eastAsia="en-CA"/>
              </w:rPr>
            </w:pPr>
            <w:r w:rsidRPr="00AE109E">
              <w:rPr>
                <w:color w:val="000000"/>
                <w:sz w:val="19"/>
                <w:szCs w:val="19"/>
                <w:lang w:val="en-GB" w:eastAsia="en-GB"/>
              </w:rPr>
              <w:t>50,000</w:t>
            </w:r>
          </w:p>
        </w:tc>
        <w:tc>
          <w:tcPr>
            <w:tcW w:w="1298" w:type="dxa"/>
            <w:tcBorders>
              <w:top w:val="nil"/>
              <w:left w:val="nil"/>
              <w:bottom w:val="single" w:sz="4" w:space="0" w:color="auto"/>
              <w:right w:val="single" w:sz="4" w:space="0" w:color="auto"/>
            </w:tcBorders>
            <w:vAlign w:val="center"/>
            <w:hideMark/>
          </w:tcPr>
          <w:p w14:paraId="5AF9EE0A" w14:textId="7F740818" w:rsidR="009E238A" w:rsidRPr="00AE109E" w:rsidRDefault="009E238A" w:rsidP="000205D9">
            <w:pPr>
              <w:jc w:val="right"/>
              <w:rPr>
                <w:color w:val="000000"/>
                <w:sz w:val="19"/>
                <w:szCs w:val="19"/>
                <w:lang w:eastAsia="en-CA"/>
              </w:rPr>
            </w:pPr>
            <w:r w:rsidRPr="00AE109E">
              <w:rPr>
                <w:color w:val="000000"/>
                <w:sz w:val="19"/>
                <w:szCs w:val="19"/>
                <w:lang w:val="en-GB" w:eastAsia="en-GB"/>
              </w:rPr>
              <w:t>150,000</w:t>
            </w:r>
          </w:p>
        </w:tc>
        <w:tc>
          <w:tcPr>
            <w:tcW w:w="1298" w:type="dxa"/>
            <w:tcBorders>
              <w:top w:val="nil"/>
              <w:left w:val="nil"/>
              <w:bottom w:val="single" w:sz="4" w:space="0" w:color="auto"/>
              <w:right w:val="single" w:sz="4" w:space="0" w:color="auto"/>
            </w:tcBorders>
            <w:vAlign w:val="center"/>
            <w:hideMark/>
          </w:tcPr>
          <w:p w14:paraId="412DDBFC" w14:textId="77777777" w:rsidR="009E238A" w:rsidRPr="00AE109E" w:rsidRDefault="009E238A" w:rsidP="000205D9">
            <w:pPr>
              <w:jc w:val="right"/>
              <w:rPr>
                <w:color w:val="000000"/>
                <w:sz w:val="19"/>
                <w:szCs w:val="19"/>
                <w:lang w:eastAsia="en-CA"/>
              </w:rPr>
            </w:pPr>
            <w:r w:rsidRPr="00AE109E">
              <w:rPr>
                <w:color w:val="000000"/>
                <w:sz w:val="19"/>
                <w:szCs w:val="19"/>
                <w:lang w:val="en-GB" w:eastAsia="en-GB"/>
              </w:rPr>
              <w:t>16,818</w:t>
            </w:r>
          </w:p>
        </w:tc>
        <w:tc>
          <w:tcPr>
            <w:tcW w:w="1125" w:type="dxa"/>
            <w:tcBorders>
              <w:top w:val="nil"/>
              <w:left w:val="nil"/>
              <w:bottom w:val="single" w:sz="4" w:space="0" w:color="auto"/>
              <w:right w:val="single" w:sz="4" w:space="0" w:color="auto"/>
            </w:tcBorders>
            <w:vAlign w:val="center"/>
            <w:hideMark/>
          </w:tcPr>
          <w:p w14:paraId="175D3109" w14:textId="77777777" w:rsidR="009E238A" w:rsidRPr="00AE109E" w:rsidRDefault="009E238A" w:rsidP="000205D9">
            <w:pPr>
              <w:jc w:val="right"/>
              <w:rPr>
                <w:color w:val="000000"/>
                <w:sz w:val="19"/>
                <w:szCs w:val="19"/>
                <w:lang w:eastAsia="en-CA"/>
              </w:rPr>
            </w:pPr>
            <w:r w:rsidRPr="00AE109E">
              <w:rPr>
                <w:color w:val="000000"/>
                <w:sz w:val="19"/>
                <w:szCs w:val="19"/>
                <w:lang w:val="en-GB" w:eastAsia="en-GB"/>
              </w:rPr>
              <w:t>166,818</w:t>
            </w:r>
          </w:p>
        </w:tc>
      </w:tr>
      <w:tr w:rsidR="00D0291D" w:rsidRPr="00AE109E" w14:paraId="50CBEE84" w14:textId="77777777" w:rsidTr="008D42EE">
        <w:trPr>
          <w:trHeight w:val="471"/>
        </w:trPr>
        <w:tc>
          <w:tcPr>
            <w:tcW w:w="1296" w:type="dxa"/>
            <w:tcBorders>
              <w:top w:val="nil"/>
              <w:left w:val="single" w:sz="4" w:space="0" w:color="auto"/>
              <w:bottom w:val="single" w:sz="4" w:space="0" w:color="auto"/>
              <w:right w:val="single" w:sz="4" w:space="0" w:color="auto"/>
            </w:tcBorders>
            <w:hideMark/>
          </w:tcPr>
          <w:p w14:paraId="39AC22D3" w14:textId="50C5433C" w:rsidR="009E238A" w:rsidRPr="00AE109E" w:rsidRDefault="009E238A" w:rsidP="00155380">
            <w:pPr>
              <w:jc w:val="left"/>
              <w:rPr>
                <w:color w:val="000000"/>
                <w:sz w:val="19"/>
                <w:szCs w:val="19"/>
                <w:lang w:eastAsia="en-CA"/>
              </w:rPr>
            </w:pPr>
            <w:r w:rsidRPr="00AE109E">
              <w:rPr>
                <w:color w:val="000000"/>
                <w:sz w:val="19"/>
                <w:szCs w:val="19"/>
                <w:lang w:val="en-GB" w:eastAsia="en-CA"/>
              </w:rPr>
              <w:lastRenderedPageBreak/>
              <w:t>Unionaire</w:t>
            </w:r>
            <w:r>
              <w:rPr>
                <w:color w:val="000000"/>
                <w:sz w:val="19"/>
                <w:szCs w:val="19"/>
                <w:lang w:val="en-GB" w:eastAsia="en-CA"/>
              </w:rPr>
              <w:t xml:space="preserve"> </w:t>
            </w:r>
            <w:r w:rsidRPr="00AE109E">
              <w:rPr>
                <w:color w:val="000000"/>
                <w:sz w:val="19"/>
                <w:szCs w:val="19"/>
                <w:lang w:val="en-GB" w:eastAsia="en-CA"/>
              </w:rPr>
              <w:t>(Defrost)</w:t>
            </w:r>
          </w:p>
        </w:tc>
        <w:tc>
          <w:tcPr>
            <w:tcW w:w="965" w:type="dxa"/>
            <w:tcBorders>
              <w:top w:val="single" w:sz="4" w:space="0" w:color="auto"/>
              <w:bottom w:val="single" w:sz="4" w:space="0" w:color="auto"/>
              <w:right w:val="single" w:sz="4" w:space="0" w:color="auto"/>
            </w:tcBorders>
            <w:vAlign w:val="center"/>
          </w:tcPr>
          <w:p w14:paraId="5E13938A" w14:textId="6E6017D0" w:rsidR="009E238A" w:rsidRPr="00AE109E" w:rsidRDefault="009E238A" w:rsidP="003D6657">
            <w:pPr>
              <w:jc w:val="center"/>
              <w:rPr>
                <w:color w:val="000000"/>
                <w:sz w:val="19"/>
                <w:szCs w:val="19"/>
                <w:lang w:val="en-GB" w:eastAsia="en-GB"/>
              </w:rPr>
            </w:pPr>
            <w:r w:rsidRPr="00AE109E">
              <w:rPr>
                <w:color w:val="000000"/>
                <w:sz w:val="19"/>
                <w:szCs w:val="19"/>
                <w:lang w:eastAsia="en-CA"/>
              </w:rPr>
              <w:t>2003</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1BC0DE2F" w14:textId="2159B83F" w:rsidR="009E238A" w:rsidRPr="00AE109E" w:rsidRDefault="009E238A" w:rsidP="0088468A">
            <w:pPr>
              <w:jc w:val="center"/>
              <w:rPr>
                <w:color w:val="000000"/>
                <w:sz w:val="19"/>
                <w:szCs w:val="19"/>
                <w:lang w:eastAsia="en-CA"/>
              </w:rPr>
            </w:pPr>
            <w:r w:rsidRPr="00AE109E">
              <w:rPr>
                <w:color w:val="000000"/>
                <w:sz w:val="19"/>
                <w:szCs w:val="19"/>
                <w:lang w:val="en-GB" w:eastAsia="en-GB"/>
              </w:rPr>
              <w:t>6</w:t>
            </w:r>
          </w:p>
        </w:tc>
        <w:tc>
          <w:tcPr>
            <w:tcW w:w="1391" w:type="dxa"/>
            <w:tcBorders>
              <w:top w:val="nil"/>
              <w:left w:val="nil"/>
              <w:bottom w:val="single" w:sz="4" w:space="0" w:color="auto"/>
              <w:right w:val="single" w:sz="4" w:space="0" w:color="auto"/>
            </w:tcBorders>
            <w:vAlign w:val="center"/>
          </w:tcPr>
          <w:p w14:paraId="51186945" w14:textId="5112590F" w:rsidR="009E238A" w:rsidRPr="009E238A" w:rsidRDefault="009E238A" w:rsidP="0088468A">
            <w:pPr>
              <w:jc w:val="center"/>
              <w:rPr>
                <w:color w:val="000000"/>
                <w:sz w:val="19"/>
                <w:szCs w:val="19"/>
                <w:lang w:val="en-GB" w:eastAsia="en-GB"/>
              </w:rPr>
            </w:pPr>
            <w:r w:rsidRPr="009E238A">
              <w:rPr>
                <w:color w:val="000000"/>
                <w:sz w:val="19"/>
                <w:szCs w:val="19"/>
                <w:lang w:val="en-GB" w:eastAsia="en-GB"/>
              </w:rPr>
              <w:t>30.0</w:t>
            </w:r>
          </w:p>
        </w:tc>
        <w:tc>
          <w:tcPr>
            <w:tcW w:w="1125" w:type="dxa"/>
            <w:tcBorders>
              <w:top w:val="nil"/>
              <w:left w:val="nil"/>
              <w:bottom w:val="single" w:sz="4" w:space="0" w:color="auto"/>
              <w:right w:val="single" w:sz="4" w:space="0" w:color="auto"/>
            </w:tcBorders>
            <w:vAlign w:val="center"/>
            <w:hideMark/>
          </w:tcPr>
          <w:p w14:paraId="308B5EC0" w14:textId="1C2E1F72" w:rsidR="009E238A" w:rsidRPr="00AE109E" w:rsidRDefault="009E238A" w:rsidP="000205D9">
            <w:pPr>
              <w:jc w:val="right"/>
              <w:rPr>
                <w:color w:val="000000"/>
                <w:sz w:val="19"/>
                <w:szCs w:val="19"/>
                <w:lang w:eastAsia="en-CA"/>
              </w:rPr>
            </w:pPr>
            <w:r w:rsidRPr="00AE109E">
              <w:rPr>
                <w:color w:val="000000"/>
                <w:sz w:val="19"/>
                <w:szCs w:val="19"/>
                <w:lang w:eastAsia="en-CA"/>
              </w:rPr>
              <w:t>151,790</w:t>
            </w:r>
          </w:p>
        </w:tc>
        <w:tc>
          <w:tcPr>
            <w:tcW w:w="1298" w:type="dxa"/>
            <w:tcBorders>
              <w:top w:val="nil"/>
              <w:left w:val="nil"/>
              <w:bottom w:val="single" w:sz="4" w:space="0" w:color="auto"/>
              <w:right w:val="single" w:sz="4" w:space="0" w:color="auto"/>
            </w:tcBorders>
            <w:vAlign w:val="center"/>
            <w:hideMark/>
          </w:tcPr>
          <w:p w14:paraId="6DBEA7B1" w14:textId="30792C7C" w:rsidR="009E238A" w:rsidRPr="00AE109E" w:rsidRDefault="009E238A" w:rsidP="000205D9">
            <w:pPr>
              <w:jc w:val="right"/>
              <w:rPr>
                <w:color w:val="000000"/>
                <w:sz w:val="19"/>
                <w:szCs w:val="19"/>
                <w:lang w:eastAsia="en-CA"/>
              </w:rPr>
            </w:pPr>
            <w:r w:rsidRPr="00AE109E">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46341721" w14:textId="77777777" w:rsidR="009E238A" w:rsidRPr="00AE109E" w:rsidRDefault="009E238A" w:rsidP="000205D9">
            <w:pPr>
              <w:jc w:val="right"/>
              <w:rPr>
                <w:color w:val="000000"/>
                <w:sz w:val="19"/>
                <w:szCs w:val="19"/>
                <w:lang w:eastAsia="en-CA"/>
              </w:rPr>
            </w:pPr>
            <w:r w:rsidRPr="00AE109E">
              <w:rPr>
                <w:color w:val="000000"/>
                <w:sz w:val="19"/>
                <w:szCs w:val="19"/>
                <w:lang w:eastAsia="en-CA"/>
              </w:rPr>
              <w:t>454,457</w:t>
            </w:r>
          </w:p>
        </w:tc>
        <w:tc>
          <w:tcPr>
            <w:tcW w:w="1125" w:type="dxa"/>
            <w:tcBorders>
              <w:top w:val="nil"/>
              <w:left w:val="nil"/>
              <w:bottom w:val="single" w:sz="4" w:space="0" w:color="auto"/>
              <w:right w:val="single" w:sz="4" w:space="0" w:color="auto"/>
            </w:tcBorders>
            <w:vAlign w:val="center"/>
            <w:hideMark/>
          </w:tcPr>
          <w:p w14:paraId="57682122" w14:textId="77777777" w:rsidR="009E238A" w:rsidRPr="00AE109E" w:rsidRDefault="009E238A" w:rsidP="000205D9">
            <w:pPr>
              <w:jc w:val="right"/>
              <w:rPr>
                <w:color w:val="000000"/>
                <w:sz w:val="19"/>
                <w:szCs w:val="19"/>
                <w:lang w:eastAsia="en-CA"/>
              </w:rPr>
            </w:pPr>
            <w:r w:rsidRPr="00AE109E">
              <w:rPr>
                <w:color w:val="000000"/>
                <w:sz w:val="19"/>
                <w:szCs w:val="19"/>
                <w:lang w:eastAsia="en-CA"/>
              </w:rPr>
              <w:t>704,457</w:t>
            </w:r>
          </w:p>
        </w:tc>
      </w:tr>
      <w:tr w:rsidR="00D0291D" w:rsidRPr="00AE109E" w14:paraId="7A28DFF3" w14:textId="77777777" w:rsidTr="008D42EE">
        <w:trPr>
          <w:trHeight w:val="471"/>
        </w:trPr>
        <w:tc>
          <w:tcPr>
            <w:tcW w:w="1296" w:type="dxa"/>
            <w:tcBorders>
              <w:top w:val="nil"/>
              <w:left w:val="single" w:sz="4" w:space="0" w:color="auto"/>
              <w:bottom w:val="single" w:sz="4" w:space="0" w:color="auto"/>
              <w:right w:val="single" w:sz="4" w:space="0" w:color="auto"/>
            </w:tcBorders>
            <w:hideMark/>
          </w:tcPr>
          <w:p w14:paraId="3A8A1DA3" w14:textId="77777777" w:rsidR="009E238A" w:rsidRPr="00AE109E" w:rsidRDefault="009E238A" w:rsidP="00155380">
            <w:pPr>
              <w:jc w:val="left"/>
              <w:rPr>
                <w:color w:val="000000"/>
                <w:sz w:val="19"/>
                <w:szCs w:val="19"/>
                <w:lang w:eastAsia="en-CA"/>
              </w:rPr>
            </w:pPr>
            <w:r w:rsidRPr="00AE109E">
              <w:rPr>
                <w:color w:val="000000"/>
                <w:sz w:val="19"/>
                <w:szCs w:val="19"/>
                <w:lang w:eastAsia="en-CA"/>
              </w:rPr>
              <w:t>Unionaire (No frost)</w:t>
            </w:r>
          </w:p>
        </w:tc>
        <w:tc>
          <w:tcPr>
            <w:tcW w:w="965" w:type="dxa"/>
            <w:tcBorders>
              <w:top w:val="single" w:sz="4" w:space="0" w:color="auto"/>
              <w:bottom w:val="single" w:sz="4" w:space="0" w:color="auto"/>
              <w:right w:val="single" w:sz="4" w:space="0" w:color="auto"/>
            </w:tcBorders>
            <w:vAlign w:val="center"/>
          </w:tcPr>
          <w:p w14:paraId="7A6306F1" w14:textId="711AC0DD" w:rsidR="009E238A" w:rsidRPr="00AE109E" w:rsidRDefault="009E238A" w:rsidP="003D6657">
            <w:pPr>
              <w:ind w:right="-105"/>
              <w:jc w:val="center"/>
              <w:rPr>
                <w:color w:val="000000"/>
                <w:sz w:val="19"/>
                <w:szCs w:val="19"/>
                <w:lang w:val="en-GB" w:eastAsia="en-GB"/>
              </w:rPr>
            </w:pPr>
            <w:r w:rsidRPr="00AE109E">
              <w:rPr>
                <w:color w:val="000000"/>
                <w:sz w:val="19"/>
                <w:szCs w:val="19"/>
                <w:lang w:eastAsia="en-CA"/>
              </w:rPr>
              <w:t>2003</w:t>
            </w:r>
          </w:p>
        </w:tc>
        <w:tc>
          <w:tcPr>
            <w:tcW w:w="849" w:type="dxa"/>
            <w:tcBorders>
              <w:top w:val="single" w:sz="4" w:space="0" w:color="auto"/>
              <w:left w:val="single" w:sz="4" w:space="0" w:color="auto"/>
              <w:bottom w:val="single" w:sz="4" w:space="0" w:color="auto"/>
              <w:right w:val="single" w:sz="4" w:space="0" w:color="auto"/>
            </w:tcBorders>
            <w:noWrap/>
            <w:vAlign w:val="center"/>
            <w:hideMark/>
          </w:tcPr>
          <w:p w14:paraId="5F9FCE54" w14:textId="2A65C8AF" w:rsidR="009E238A" w:rsidRPr="0088468A" w:rsidRDefault="009E238A" w:rsidP="0088468A">
            <w:pPr>
              <w:jc w:val="center"/>
              <w:rPr>
                <w:color w:val="000000"/>
                <w:sz w:val="19"/>
                <w:szCs w:val="19"/>
                <w:lang w:val="en-GB" w:eastAsia="en-GB"/>
              </w:rPr>
            </w:pPr>
            <w:r w:rsidRPr="00AE109E">
              <w:rPr>
                <w:color w:val="000000"/>
                <w:sz w:val="19"/>
                <w:szCs w:val="19"/>
                <w:lang w:val="en-GB" w:eastAsia="en-GB"/>
              </w:rPr>
              <w:t>8</w:t>
            </w:r>
          </w:p>
        </w:tc>
        <w:tc>
          <w:tcPr>
            <w:tcW w:w="1391" w:type="dxa"/>
            <w:tcBorders>
              <w:top w:val="nil"/>
              <w:left w:val="nil"/>
              <w:bottom w:val="single" w:sz="4" w:space="0" w:color="auto"/>
              <w:right w:val="single" w:sz="4" w:space="0" w:color="auto"/>
            </w:tcBorders>
            <w:vAlign w:val="center"/>
          </w:tcPr>
          <w:p w14:paraId="10BB5DBC" w14:textId="251B4C7A" w:rsidR="009E238A" w:rsidRPr="009E238A" w:rsidRDefault="009E238A" w:rsidP="0088468A">
            <w:pPr>
              <w:jc w:val="center"/>
              <w:rPr>
                <w:color w:val="000000"/>
                <w:sz w:val="19"/>
                <w:szCs w:val="19"/>
                <w:lang w:val="en-GB" w:eastAsia="en-GB"/>
              </w:rPr>
            </w:pPr>
            <w:r w:rsidRPr="009E238A">
              <w:rPr>
                <w:color w:val="000000"/>
                <w:sz w:val="19"/>
                <w:szCs w:val="19"/>
                <w:lang w:val="en-GB" w:eastAsia="en-GB"/>
              </w:rPr>
              <w:t>40.0</w:t>
            </w:r>
          </w:p>
        </w:tc>
        <w:tc>
          <w:tcPr>
            <w:tcW w:w="1125" w:type="dxa"/>
            <w:tcBorders>
              <w:top w:val="nil"/>
              <w:left w:val="nil"/>
              <w:bottom w:val="single" w:sz="4" w:space="0" w:color="auto"/>
              <w:right w:val="single" w:sz="4" w:space="0" w:color="auto"/>
            </w:tcBorders>
            <w:vAlign w:val="center"/>
            <w:hideMark/>
          </w:tcPr>
          <w:p w14:paraId="7F07BA61" w14:textId="0651026D" w:rsidR="009E238A" w:rsidRPr="00AE109E" w:rsidRDefault="00A603FB" w:rsidP="000205D9">
            <w:pPr>
              <w:jc w:val="right"/>
              <w:rPr>
                <w:color w:val="000000"/>
                <w:sz w:val="19"/>
                <w:szCs w:val="19"/>
                <w:lang w:eastAsia="en-CA"/>
              </w:rPr>
            </w:pPr>
            <w:r w:rsidRPr="00AE109E">
              <w:rPr>
                <w:color w:val="000000"/>
                <w:sz w:val="19"/>
                <w:szCs w:val="19"/>
                <w:lang w:eastAsia="en-CA"/>
              </w:rPr>
              <w:t>***</w:t>
            </w:r>
            <w:r w:rsidR="009E238A" w:rsidRPr="00AE109E">
              <w:rPr>
                <w:color w:val="000000"/>
                <w:sz w:val="19"/>
                <w:szCs w:val="19"/>
                <w:lang w:eastAsia="en-CA"/>
              </w:rPr>
              <w:t>150,307</w:t>
            </w:r>
          </w:p>
        </w:tc>
        <w:tc>
          <w:tcPr>
            <w:tcW w:w="1298" w:type="dxa"/>
            <w:tcBorders>
              <w:top w:val="nil"/>
              <w:left w:val="nil"/>
              <w:bottom w:val="single" w:sz="4" w:space="0" w:color="auto"/>
              <w:right w:val="single" w:sz="4" w:space="0" w:color="auto"/>
            </w:tcBorders>
            <w:vAlign w:val="center"/>
            <w:hideMark/>
          </w:tcPr>
          <w:p w14:paraId="66860735" w14:textId="716CDF41" w:rsidR="009E238A" w:rsidRPr="00AE109E" w:rsidRDefault="009E238A" w:rsidP="000205D9">
            <w:pPr>
              <w:jc w:val="right"/>
              <w:rPr>
                <w:color w:val="000000"/>
                <w:sz w:val="19"/>
                <w:szCs w:val="19"/>
                <w:lang w:eastAsia="en-CA"/>
              </w:rPr>
            </w:pPr>
            <w:r w:rsidRPr="00AE109E">
              <w:rPr>
                <w:color w:val="000000"/>
                <w:sz w:val="19"/>
                <w:szCs w:val="19"/>
                <w:lang w:eastAsia="en-CA"/>
              </w:rPr>
              <w:t>250,000</w:t>
            </w:r>
          </w:p>
        </w:tc>
        <w:tc>
          <w:tcPr>
            <w:tcW w:w="1298" w:type="dxa"/>
            <w:tcBorders>
              <w:top w:val="nil"/>
              <w:left w:val="nil"/>
              <w:bottom w:val="single" w:sz="4" w:space="0" w:color="auto"/>
              <w:right w:val="single" w:sz="4" w:space="0" w:color="auto"/>
            </w:tcBorders>
            <w:vAlign w:val="center"/>
            <w:hideMark/>
          </w:tcPr>
          <w:p w14:paraId="3ECF72B7" w14:textId="77777777" w:rsidR="009E238A" w:rsidRPr="00AE109E" w:rsidRDefault="009E238A" w:rsidP="000205D9">
            <w:pPr>
              <w:jc w:val="right"/>
              <w:rPr>
                <w:color w:val="000000"/>
                <w:sz w:val="19"/>
                <w:szCs w:val="19"/>
                <w:lang w:eastAsia="en-CA"/>
              </w:rPr>
            </w:pPr>
            <w:r w:rsidRPr="00AE109E">
              <w:rPr>
                <w:color w:val="000000"/>
                <w:sz w:val="19"/>
                <w:szCs w:val="19"/>
                <w:lang w:eastAsia="en-CA"/>
              </w:rPr>
              <w:t>134,614</w:t>
            </w:r>
          </w:p>
        </w:tc>
        <w:tc>
          <w:tcPr>
            <w:tcW w:w="1125" w:type="dxa"/>
            <w:tcBorders>
              <w:top w:val="nil"/>
              <w:left w:val="nil"/>
              <w:bottom w:val="single" w:sz="4" w:space="0" w:color="auto"/>
              <w:right w:val="single" w:sz="4" w:space="0" w:color="auto"/>
            </w:tcBorders>
            <w:vAlign w:val="center"/>
            <w:hideMark/>
          </w:tcPr>
          <w:p w14:paraId="3770B6FD" w14:textId="69484F42" w:rsidR="009E238A" w:rsidRPr="00AE109E" w:rsidRDefault="009E238A" w:rsidP="000205D9">
            <w:pPr>
              <w:jc w:val="right"/>
              <w:rPr>
                <w:color w:val="000000"/>
                <w:sz w:val="19"/>
                <w:szCs w:val="19"/>
                <w:lang w:eastAsia="en-CA"/>
              </w:rPr>
            </w:pPr>
            <w:r w:rsidRPr="00AE109E">
              <w:rPr>
                <w:color w:val="000000"/>
                <w:sz w:val="19"/>
                <w:szCs w:val="19"/>
                <w:lang w:eastAsia="en-CA"/>
              </w:rPr>
              <w:t>384,614</w:t>
            </w:r>
          </w:p>
        </w:tc>
      </w:tr>
      <w:tr w:rsidR="008D42EE" w:rsidRPr="00AE109E" w14:paraId="134390AC" w14:textId="77777777" w:rsidTr="008D42EE">
        <w:trPr>
          <w:trHeight w:val="234"/>
        </w:trPr>
        <w:tc>
          <w:tcPr>
            <w:tcW w:w="4503" w:type="dxa"/>
            <w:gridSpan w:val="4"/>
            <w:tcBorders>
              <w:top w:val="single" w:sz="4" w:space="0" w:color="auto"/>
              <w:left w:val="single" w:sz="4" w:space="0" w:color="auto"/>
              <w:bottom w:val="single" w:sz="4" w:space="0" w:color="auto"/>
              <w:right w:val="single" w:sz="4" w:space="0" w:color="auto"/>
            </w:tcBorders>
          </w:tcPr>
          <w:p w14:paraId="6221BA16" w14:textId="5689F72B" w:rsidR="001E1088" w:rsidRPr="00AE109E" w:rsidRDefault="001E1088" w:rsidP="00155380">
            <w:pPr>
              <w:jc w:val="left"/>
              <w:rPr>
                <w:color w:val="000000"/>
                <w:sz w:val="19"/>
                <w:szCs w:val="19"/>
                <w:lang w:eastAsia="en-CA"/>
              </w:rPr>
            </w:pPr>
            <w:r w:rsidRPr="00AE109E">
              <w:rPr>
                <w:b/>
                <w:color w:val="000000"/>
                <w:sz w:val="19"/>
                <w:szCs w:val="19"/>
                <w:lang w:eastAsia="en-CA"/>
              </w:rPr>
              <w:t>Total</w:t>
            </w:r>
          </w:p>
        </w:tc>
        <w:tc>
          <w:tcPr>
            <w:tcW w:w="1125" w:type="dxa"/>
            <w:tcBorders>
              <w:top w:val="single" w:sz="4" w:space="0" w:color="auto"/>
              <w:bottom w:val="single" w:sz="4" w:space="0" w:color="auto"/>
              <w:right w:val="single" w:sz="4" w:space="0" w:color="auto"/>
            </w:tcBorders>
          </w:tcPr>
          <w:p w14:paraId="1B03D79C" w14:textId="03B2D6BF" w:rsidR="001E1088" w:rsidRPr="00AE109E" w:rsidRDefault="001E1088" w:rsidP="0088468A">
            <w:pPr>
              <w:jc w:val="center"/>
              <w:rPr>
                <w:color w:val="000000"/>
                <w:sz w:val="19"/>
                <w:szCs w:val="19"/>
                <w:lang w:eastAsia="en-CA"/>
              </w:rPr>
            </w:pPr>
            <w:r w:rsidRPr="00AE109E">
              <w:rPr>
                <w:b/>
                <w:color w:val="000000"/>
                <w:sz w:val="19"/>
                <w:szCs w:val="19"/>
                <w:lang w:eastAsia="en-CA"/>
              </w:rPr>
              <w:t>2,662,177</w:t>
            </w:r>
          </w:p>
        </w:tc>
        <w:tc>
          <w:tcPr>
            <w:tcW w:w="1298" w:type="dxa"/>
            <w:tcBorders>
              <w:top w:val="single" w:sz="4" w:space="0" w:color="auto"/>
              <w:left w:val="nil"/>
              <w:bottom w:val="single" w:sz="4" w:space="0" w:color="auto"/>
              <w:right w:val="single" w:sz="4" w:space="0" w:color="auto"/>
            </w:tcBorders>
          </w:tcPr>
          <w:p w14:paraId="7D73446C" w14:textId="7EE50C37" w:rsidR="001E1088" w:rsidRPr="00AE109E" w:rsidRDefault="001E1088" w:rsidP="0088468A">
            <w:pPr>
              <w:jc w:val="center"/>
              <w:rPr>
                <w:color w:val="000000"/>
                <w:sz w:val="19"/>
                <w:szCs w:val="19"/>
                <w:lang w:eastAsia="en-CA"/>
              </w:rPr>
            </w:pPr>
            <w:r w:rsidRPr="00AE109E">
              <w:rPr>
                <w:b/>
                <w:color w:val="000000"/>
                <w:sz w:val="19"/>
                <w:szCs w:val="19"/>
                <w:lang w:eastAsia="en-CA"/>
              </w:rPr>
              <w:t>2,650,000</w:t>
            </w:r>
          </w:p>
        </w:tc>
        <w:tc>
          <w:tcPr>
            <w:tcW w:w="1298" w:type="dxa"/>
            <w:tcBorders>
              <w:top w:val="single" w:sz="4" w:space="0" w:color="auto"/>
              <w:left w:val="nil"/>
              <w:bottom w:val="single" w:sz="4" w:space="0" w:color="auto"/>
              <w:right w:val="single" w:sz="4" w:space="0" w:color="auto"/>
            </w:tcBorders>
          </w:tcPr>
          <w:p w14:paraId="4A14F1BF" w14:textId="577371C5" w:rsidR="001E1088" w:rsidRPr="00AE109E" w:rsidRDefault="001E1088" w:rsidP="0088468A">
            <w:pPr>
              <w:jc w:val="center"/>
              <w:rPr>
                <w:color w:val="000000"/>
                <w:sz w:val="19"/>
                <w:szCs w:val="19"/>
                <w:lang w:eastAsia="en-CA"/>
              </w:rPr>
            </w:pPr>
            <w:r w:rsidRPr="00AE109E">
              <w:rPr>
                <w:b/>
                <w:color w:val="000000"/>
                <w:sz w:val="19"/>
                <w:szCs w:val="19"/>
                <w:lang w:eastAsia="en-CA"/>
              </w:rPr>
              <w:t>1,659,61</w:t>
            </w:r>
            <w:r w:rsidR="005D6D07">
              <w:rPr>
                <w:b/>
                <w:color w:val="000000"/>
                <w:sz w:val="19"/>
                <w:szCs w:val="19"/>
                <w:lang w:eastAsia="en-CA"/>
              </w:rPr>
              <w:t>4</w:t>
            </w:r>
          </w:p>
        </w:tc>
        <w:tc>
          <w:tcPr>
            <w:tcW w:w="1125" w:type="dxa"/>
            <w:tcBorders>
              <w:top w:val="single" w:sz="4" w:space="0" w:color="auto"/>
              <w:left w:val="nil"/>
              <w:bottom w:val="single" w:sz="4" w:space="0" w:color="auto"/>
              <w:right w:val="single" w:sz="4" w:space="0" w:color="auto"/>
            </w:tcBorders>
          </w:tcPr>
          <w:p w14:paraId="208B18CF" w14:textId="438AB855" w:rsidR="001E1088" w:rsidRPr="00AE109E" w:rsidRDefault="001E1088" w:rsidP="0088468A">
            <w:pPr>
              <w:jc w:val="center"/>
              <w:rPr>
                <w:color w:val="000000"/>
                <w:sz w:val="19"/>
                <w:szCs w:val="19"/>
                <w:lang w:eastAsia="en-CA"/>
              </w:rPr>
            </w:pPr>
            <w:r w:rsidRPr="00AE109E">
              <w:rPr>
                <w:b/>
                <w:color w:val="000000"/>
                <w:sz w:val="19"/>
                <w:szCs w:val="19"/>
                <w:lang w:eastAsia="en-CA"/>
              </w:rPr>
              <w:t>4,309,61</w:t>
            </w:r>
            <w:r w:rsidR="005D6D07">
              <w:rPr>
                <w:b/>
                <w:color w:val="000000"/>
                <w:sz w:val="19"/>
                <w:szCs w:val="19"/>
                <w:lang w:eastAsia="en-CA"/>
              </w:rPr>
              <w:t>4</w:t>
            </w:r>
          </w:p>
        </w:tc>
      </w:tr>
    </w:tbl>
    <w:p w14:paraId="01EB0936" w14:textId="2B5D58A9" w:rsidR="00015711" w:rsidRDefault="00015711" w:rsidP="00015711">
      <w:pPr>
        <w:keepNext/>
        <w:rPr>
          <w:sz w:val="18"/>
          <w:szCs w:val="18"/>
        </w:rPr>
      </w:pPr>
      <w:r w:rsidRPr="003117E8">
        <w:rPr>
          <w:sz w:val="18"/>
          <w:szCs w:val="18"/>
        </w:rPr>
        <w:t>*</w:t>
      </w:r>
      <w:r>
        <w:rPr>
          <w:sz w:val="18"/>
          <w:szCs w:val="18"/>
        </w:rPr>
        <w:t xml:space="preserve"> </w:t>
      </w:r>
      <w:r w:rsidR="00DA08EC">
        <w:rPr>
          <w:sz w:val="18"/>
          <w:szCs w:val="18"/>
        </w:rPr>
        <w:t>Weighted average e</w:t>
      </w:r>
      <w:r>
        <w:rPr>
          <w:sz w:val="18"/>
          <w:szCs w:val="18"/>
        </w:rPr>
        <w:t>nergy efficiency (EE)</w:t>
      </w:r>
      <w:r w:rsidR="00E9079F">
        <w:rPr>
          <w:sz w:val="18"/>
          <w:szCs w:val="18"/>
        </w:rPr>
        <w:t xml:space="preserve"> </w:t>
      </w:r>
      <w:r w:rsidR="00DA08EC">
        <w:rPr>
          <w:sz w:val="18"/>
          <w:szCs w:val="18"/>
        </w:rPr>
        <w:t>improvement</w:t>
      </w:r>
      <w:r w:rsidRPr="003117E8">
        <w:rPr>
          <w:sz w:val="18"/>
          <w:szCs w:val="18"/>
        </w:rPr>
        <w:t>.</w:t>
      </w:r>
    </w:p>
    <w:p w14:paraId="425A8946" w14:textId="05510EA7" w:rsidR="0031594A" w:rsidRDefault="0031594A" w:rsidP="0031594A">
      <w:pPr>
        <w:keepNext/>
        <w:rPr>
          <w:sz w:val="18"/>
          <w:szCs w:val="18"/>
        </w:rPr>
      </w:pPr>
      <w:r w:rsidRPr="003117E8">
        <w:rPr>
          <w:sz w:val="18"/>
          <w:szCs w:val="18"/>
        </w:rPr>
        <w:t>*</w:t>
      </w:r>
      <w:r w:rsidR="00C11E99">
        <w:rPr>
          <w:sz w:val="18"/>
          <w:szCs w:val="18"/>
        </w:rPr>
        <w:t>*</w:t>
      </w:r>
      <w:r w:rsidR="009659E8">
        <w:rPr>
          <w:sz w:val="18"/>
          <w:szCs w:val="18"/>
        </w:rPr>
        <w:t xml:space="preserve"> </w:t>
      </w:r>
      <w:r w:rsidRPr="003117E8">
        <w:rPr>
          <w:sz w:val="18"/>
          <w:szCs w:val="18"/>
        </w:rPr>
        <w:t xml:space="preserve">The three facilities for El Araby were established </w:t>
      </w:r>
      <w:r w:rsidR="00EA71E7">
        <w:rPr>
          <w:sz w:val="18"/>
          <w:szCs w:val="18"/>
        </w:rPr>
        <w:t xml:space="preserve">at different times, the latest of which is </w:t>
      </w:r>
      <w:r w:rsidRPr="003117E8">
        <w:rPr>
          <w:sz w:val="18"/>
          <w:szCs w:val="18"/>
        </w:rPr>
        <w:t>2014.</w:t>
      </w:r>
    </w:p>
    <w:p w14:paraId="26512AF5" w14:textId="1CF84832" w:rsidR="0031594A" w:rsidRPr="003117E8" w:rsidRDefault="0031594A" w:rsidP="0031594A">
      <w:pPr>
        <w:keepNext/>
        <w:rPr>
          <w:sz w:val="18"/>
          <w:szCs w:val="18"/>
        </w:rPr>
      </w:pPr>
      <w:r>
        <w:rPr>
          <w:sz w:val="18"/>
          <w:szCs w:val="18"/>
        </w:rPr>
        <w:t>**</w:t>
      </w:r>
      <w:r w:rsidR="00C11E99">
        <w:rPr>
          <w:sz w:val="18"/>
          <w:szCs w:val="18"/>
        </w:rPr>
        <w:t>*</w:t>
      </w:r>
      <w:r>
        <w:rPr>
          <w:sz w:val="18"/>
          <w:szCs w:val="18"/>
        </w:rPr>
        <w:t xml:space="preserve"> Total capacity to manufacture no frost and defrost chest freezers (shown in table </w:t>
      </w:r>
      <w:r w:rsidR="00315EEF">
        <w:rPr>
          <w:sz w:val="18"/>
          <w:szCs w:val="18"/>
        </w:rPr>
        <w:t>6</w:t>
      </w:r>
      <w:r>
        <w:rPr>
          <w:sz w:val="18"/>
          <w:szCs w:val="18"/>
        </w:rPr>
        <w:t xml:space="preserve"> below).</w:t>
      </w:r>
    </w:p>
    <w:p w14:paraId="3B209642" w14:textId="29C41206" w:rsidR="00F828E6" w:rsidRPr="009D1205" w:rsidRDefault="00F828E6" w:rsidP="003131EB">
      <w:pPr>
        <w:keepNext/>
        <w:spacing w:before="240"/>
        <w:rPr>
          <w:b/>
          <w:bCs/>
        </w:rPr>
      </w:pPr>
      <w:r w:rsidRPr="009D1205">
        <w:rPr>
          <w:b/>
          <w:bCs/>
        </w:rPr>
        <w:t xml:space="preserve">Table </w:t>
      </w:r>
      <w:r w:rsidR="00315EEF">
        <w:rPr>
          <w:b/>
          <w:bCs/>
        </w:rPr>
        <w:t>6</w:t>
      </w:r>
      <w:r w:rsidRPr="009D1205">
        <w:rPr>
          <w:b/>
          <w:bCs/>
        </w:rPr>
        <w:t xml:space="preserve">. Summary of details </w:t>
      </w:r>
      <w:r>
        <w:rPr>
          <w:b/>
          <w:bCs/>
        </w:rPr>
        <w:t>for</w:t>
      </w:r>
      <w:r w:rsidRPr="009D1205">
        <w:rPr>
          <w:b/>
          <w:bCs/>
        </w:rPr>
        <w:t xml:space="preserve"> </w:t>
      </w:r>
      <w:r>
        <w:rPr>
          <w:b/>
          <w:bCs/>
        </w:rPr>
        <w:t xml:space="preserve">chest </w:t>
      </w:r>
      <w:r w:rsidRPr="009D1205">
        <w:rPr>
          <w:b/>
          <w:bCs/>
        </w:rPr>
        <w:t>freezer manufacturers</w:t>
      </w:r>
    </w:p>
    <w:tbl>
      <w:tblPr>
        <w:tblW w:w="5000" w:type="pct"/>
        <w:tblInd w:w="-5" w:type="dxa"/>
        <w:tblLayout w:type="fixed"/>
        <w:tblLook w:val="04A0" w:firstRow="1" w:lastRow="0" w:firstColumn="1" w:lastColumn="0" w:noHBand="0" w:noVBand="1"/>
      </w:tblPr>
      <w:tblGrid>
        <w:gridCol w:w="1684"/>
        <w:gridCol w:w="840"/>
        <w:gridCol w:w="840"/>
        <w:gridCol w:w="1408"/>
        <w:gridCol w:w="1264"/>
        <w:gridCol w:w="984"/>
        <w:gridCol w:w="1124"/>
        <w:gridCol w:w="1206"/>
      </w:tblGrid>
      <w:tr w:rsidR="00751100" w:rsidRPr="00AE109E" w14:paraId="7F66D628" w14:textId="77777777" w:rsidTr="00751100">
        <w:trPr>
          <w:trHeight w:val="326"/>
        </w:trPr>
        <w:tc>
          <w:tcPr>
            <w:tcW w:w="901" w:type="pct"/>
            <w:tcBorders>
              <w:top w:val="single" w:sz="4" w:space="0" w:color="auto"/>
              <w:left w:val="single" w:sz="4" w:space="0" w:color="auto"/>
              <w:bottom w:val="single" w:sz="4" w:space="0" w:color="auto"/>
              <w:right w:val="single" w:sz="4" w:space="0" w:color="auto"/>
            </w:tcBorders>
            <w:noWrap/>
            <w:vAlign w:val="center"/>
          </w:tcPr>
          <w:p w14:paraId="1028C0C6" w14:textId="720984FF" w:rsidR="0096106D" w:rsidRPr="00AE109E" w:rsidRDefault="0096106D" w:rsidP="0096106D">
            <w:pPr>
              <w:jc w:val="center"/>
              <w:rPr>
                <w:b/>
                <w:color w:val="000000"/>
                <w:sz w:val="19"/>
                <w:szCs w:val="19"/>
                <w:lang w:eastAsia="en-CA"/>
              </w:rPr>
            </w:pPr>
            <w:r w:rsidRPr="00AE109E">
              <w:rPr>
                <w:b/>
                <w:color w:val="000000"/>
                <w:sz w:val="19"/>
                <w:szCs w:val="19"/>
                <w:lang w:eastAsia="en-CA"/>
              </w:rPr>
              <w:t>Enterprise</w:t>
            </w:r>
          </w:p>
        </w:tc>
        <w:tc>
          <w:tcPr>
            <w:tcW w:w="449" w:type="pct"/>
            <w:tcBorders>
              <w:top w:val="single" w:sz="4" w:space="0" w:color="auto"/>
              <w:bottom w:val="single" w:sz="4" w:space="0" w:color="auto"/>
              <w:right w:val="single" w:sz="4" w:space="0" w:color="auto"/>
            </w:tcBorders>
            <w:vAlign w:val="center"/>
          </w:tcPr>
          <w:p w14:paraId="7C334283" w14:textId="231E4603" w:rsidR="00F86EC0" w:rsidRPr="00AE109E" w:rsidRDefault="00F86EC0" w:rsidP="00F86EC0">
            <w:pPr>
              <w:jc w:val="center"/>
              <w:rPr>
                <w:b/>
                <w:color w:val="000000"/>
                <w:sz w:val="19"/>
                <w:szCs w:val="19"/>
                <w:lang w:val="en-GB" w:eastAsia="en-GB"/>
              </w:rPr>
            </w:pPr>
            <w:r w:rsidRPr="00AE109E">
              <w:rPr>
                <w:b/>
                <w:color w:val="000000"/>
                <w:sz w:val="19"/>
                <w:szCs w:val="19"/>
                <w:lang w:eastAsia="en-CA"/>
              </w:rPr>
              <w:t>Year est.</w:t>
            </w:r>
          </w:p>
        </w:tc>
        <w:tc>
          <w:tcPr>
            <w:tcW w:w="449" w:type="pct"/>
            <w:tcBorders>
              <w:top w:val="single" w:sz="4" w:space="0" w:color="auto"/>
              <w:left w:val="single" w:sz="4" w:space="0" w:color="auto"/>
              <w:bottom w:val="single" w:sz="4" w:space="0" w:color="auto"/>
              <w:right w:val="single" w:sz="4" w:space="0" w:color="auto"/>
            </w:tcBorders>
            <w:noWrap/>
            <w:vAlign w:val="center"/>
          </w:tcPr>
          <w:p w14:paraId="06781DD6" w14:textId="1C88B76F" w:rsidR="0096106D" w:rsidRPr="00AE109E" w:rsidRDefault="00F86EC0" w:rsidP="0096106D">
            <w:pPr>
              <w:jc w:val="center"/>
              <w:rPr>
                <w:color w:val="000000"/>
                <w:sz w:val="19"/>
                <w:szCs w:val="19"/>
                <w:lang w:eastAsia="en-CA"/>
              </w:rPr>
            </w:pPr>
            <w:r w:rsidRPr="00AE109E">
              <w:rPr>
                <w:b/>
                <w:color w:val="000000"/>
                <w:sz w:val="19"/>
                <w:szCs w:val="19"/>
                <w:lang w:val="en-GB" w:eastAsia="en-GB"/>
              </w:rPr>
              <w:t>#</w:t>
            </w:r>
            <w:r w:rsidR="0096106D" w:rsidRPr="00AE109E">
              <w:rPr>
                <w:b/>
                <w:color w:val="000000"/>
                <w:sz w:val="19"/>
                <w:szCs w:val="19"/>
                <w:lang w:val="en-GB" w:eastAsia="en-GB"/>
              </w:rPr>
              <w:t xml:space="preserve"> of models</w:t>
            </w:r>
          </w:p>
        </w:tc>
        <w:tc>
          <w:tcPr>
            <w:tcW w:w="751" w:type="pct"/>
            <w:tcBorders>
              <w:top w:val="single" w:sz="4" w:space="0" w:color="auto"/>
              <w:left w:val="nil"/>
              <w:bottom w:val="single" w:sz="4" w:space="0" w:color="auto"/>
              <w:right w:val="single" w:sz="4" w:space="0" w:color="auto"/>
            </w:tcBorders>
            <w:noWrap/>
            <w:vAlign w:val="center"/>
          </w:tcPr>
          <w:p w14:paraId="491D4D2B" w14:textId="032C0CF2" w:rsidR="0096106D" w:rsidRPr="00AE109E" w:rsidRDefault="00C83222" w:rsidP="0096106D">
            <w:pPr>
              <w:jc w:val="center"/>
              <w:rPr>
                <w:color w:val="000000"/>
                <w:sz w:val="19"/>
                <w:szCs w:val="19"/>
                <w:lang w:eastAsia="en-CA"/>
              </w:rPr>
            </w:pPr>
            <w:r w:rsidRPr="00AE109E">
              <w:rPr>
                <w:b/>
                <w:color w:val="000000"/>
                <w:sz w:val="19"/>
                <w:szCs w:val="19"/>
                <w:lang w:eastAsia="en-CA"/>
              </w:rPr>
              <w:t>Average EE improvement (%)</w:t>
            </w:r>
          </w:p>
        </w:tc>
        <w:tc>
          <w:tcPr>
            <w:tcW w:w="676" w:type="pct"/>
            <w:tcBorders>
              <w:top w:val="single" w:sz="4" w:space="0" w:color="auto"/>
              <w:left w:val="nil"/>
              <w:bottom w:val="single" w:sz="4" w:space="0" w:color="auto"/>
              <w:right w:val="single" w:sz="4" w:space="0" w:color="auto"/>
            </w:tcBorders>
            <w:noWrap/>
            <w:vAlign w:val="center"/>
          </w:tcPr>
          <w:p w14:paraId="04264DD5" w14:textId="1657A0D6" w:rsidR="0096106D" w:rsidRPr="00AE109E" w:rsidRDefault="0096106D" w:rsidP="0096106D">
            <w:pPr>
              <w:jc w:val="center"/>
              <w:rPr>
                <w:color w:val="000000"/>
                <w:sz w:val="19"/>
                <w:szCs w:val="19"/>
                <w:lang w:eastAsia="en-CA"/>
              </w:rPr>
            </w:pPr>
            <w:r w:rsidRPr="00AE109E">
              <w:rPr>
                <w:b/>
                <w:color w:val="000000"/>
                <w:sz w:val="19"/>
                <w:szCs w:val="19"/>
                <w:lang w:eastAsia="en-CA"/>
              </w:rPr>
              <w:t>Capacity (units</w:t>
            </w:r>
            <w:r w:rsidR="009C4A79">
              <w:rPr>
                <w:b/>
                <w:bCs/>
                <w:color w:val="000000"/>
                <w:sz w:val="19"/>
                <w:szCs w:val="19"/>
                <w:lang w:eastAsia="en-CA"/>
              </w:rPr>
              <w:t>/year</w:t>
            </w:r>
            <w:r w:rsidRPr="00AE109E">
              <w:rPr>
                <w:b/>
                <w:color w:val="000000"/>
                <w:sz w:val="19"/>
                <w:szCs w:val="19"/>
                <w:lang w:eastAsia="en-CA"/>
              </w:rPr>
              <w:t>)</w:t>
            </w:r>
          </w:p>
        </w:tc>
        <w:tc>
          <w:tcPr>
            <w:tcW w:w="526" w:type="pct"/>
            <w:tcBorders>
              <w:top w:val="single" w:sz="4" w:space="0" w:color="auto"/>
              <w:left w:val="nil"/>
              <w:bottom w:val="single" w:sz="4" w:space="0" w:color="auto"/>
              <w:right w:val="single" w:sz="4" w:space="0" w:color="auto"/>
            </w:tcBorders>
            <w:noWrap/>
            <w:vAlign w:val="center"/>
          </w:tcPr>
          <w:p w14:paraId="479FAD93" w14:textId="77777777" w:rsidR="0096106D" w:rsidRPr="00AE109E" w:rsidRDefault="0096106D" w:rsidP="0096106D">
            <w:pPr>
              <w:jc w:val="center"/>
              <w:rPr>
                <w:b/>
                <w:color w:val="000000"/>
                <w:sz w:val="19"/>
                <w:szCs w:val="19"/>
                <w:lang w:eastAsia="en-CA"/>
              </w:rPr>
            </w:pPr>
            <w:r w:rsidRPr="00AE109E">
              <w:rPr>
                <w:b/>
                <w:color w:val="000000"/>
                <w:sz w:val="19"/>
                <w:szCs w:val="19"/>
                <w:lang w:eastAsia="en-CA"/>
              </w:rPr>
              <w:t>Additional capital cost</w:t>
            </w:r>
          </w:p>
          <w:p w14:paraId="4C84845F" w14:textId="53D2BE83" w:rsidR="0096106D" w:rsidRPr="00AE109E" w:rsidRDefault="0096106D" w:rsidP="0096106D">
            <w:pPr>
              <w:jc w:val="center"/>
              <w:rPr>
                <w:color w:val="000000"/>
                <w:sz w:val="19"/>
                <w:szCs w:val="19"/>
                <w:lang w:eastAsia="en-CA"/>
              </w:rPr>
            </w:pPr>
            <w:r w:rsidRPr="00AE109E">
              <w:rPr>
                <w:b/>
                <w:color w:val="000000"/>
                <w:sz w:val="19"/>
                <w:szCs w:val="19"/>
                <w:lang w:eastAsia="en-CA"/>
              </w:rPr>
              <w:t>(US $)</w:t>
            </w:r>
          </w:p>
        </w:tc>
        <w:tc>
          <w:tcPr>
            <w:tcW w:w="601" w:type="pct"/>
            <w:tcBorders>
              <w:top w:val="single" w:sz="4" w:space="0" w:color="auto"/>
              <w:left w:val="nil"/>
              <w:bottom w:val="single" w:sz="4" w:space="0" w:color="auto"/>
              <w:right w:val="single" w:sz="4" w:space="0" w:color="auto"/>
            </w:tcBorders>
            <w:noWrap/>
            <w:vAlign w:val="center"/>
          </w:tcPr>
          <w:p w14:paraId="12D71FDC" w14:textId="1AE27938" w:rsidR="0096106D" w:rsidRPr="00AE109E" w:rsidRDefault="0096106D" w:rsidP="0096106D">
            <w:pPr>
              <w:jc w:val="center"/>
              <w:rPr>
                <w:color w:val="000000"/>
                <w:sz w:val="19"/>
                <w:szCs w:val="19"/>
                <w:lang w:eastAsia="en-CA"/>
              </w:rPr>
            </w:pPr>
            <w:r w:rsidRPr="00AE109E">
              <w:rPr>
                <w:b/>
                <w:color w:val="000000"/>
                <w:sz w:val="19"/>
                <w:szCs w:val="19"/>
                <w:lang w:eastAsia="en-CA"/>
              </w:rPr>
              <w:t xml:space="preserve">Additional </w:t>
            </w:r>
            <w:r w:rsidR="00BD69AB" w:rsidRPr="00AE109E">
              <w:rPr>
                <w:b/>
                <w:color w:val="000000"/>
                <w:sz w:val="19"/>
                <w:szCs w:val="19"/>
                <w:lang w:eastAsia="en-CA"/>
              </w:rPr>
              <w:t xml:space="preserve">component </w:t>
            </w:r>
            <w:r w:rsidRPr="00AE109E">
              <w:rPr>
                <w:b/>
                <w:color w:val="000000"/>
                <w:sz w:val="19"/>
                <w:szCs w:val="19"/>
                <w:lang w:eastAsia="en-CA"/>
              </w:rPr>
              <w:t>cost</w:t>
            </w:r>
            <w:r w:rsidR="00C83222" w:rsidRPr="00AE109E">
              <w:rPr>
                <w:b/>
                <w:color w:val="000000"/>
                <w:sz w:val="19"/>
                <w:szCs w:val="19"/>
                <w:lang w:eastAsia="en-CA"/>
              </w:rPr>
              <w:t xml:space="preserve"> </w:t>
            </w:r>
            <w:r w:rsidRPr="00AE109E">
              <w:rPr>
                <w:b/>
                <w:color w:val="000000"/>
                <w:sz w:val="19"/>
                <w:szCs w:val="19"/>
                <w:lang w:eastAsia="en-CA"/>
              </w:rPr>
              <w:t>(US $)</w:t>
            </w:r>
          </w:p>
        </w:tc>
        <w:tc>
          <w:tcPr>
            <w:tcW w:w="645" w:type="pct"/>
            <w:tcBorders>
              <w:top w:val="single" w:sz="4" w:space="0" w:color="auto"/>
              <w:left w:val="nil"/>
              <w:bottom w:val="single" w:sz="4" w:space="0" w:color="auto"/>
              <w:right w:val="single" w:sz="4" w:space="0" w:color="auto"/>
            </w:tcBorders>
            <w:noWrap/>
            <w:vAlign w:val="center"/>
          </w:tcPr>
          <w:p w14:paraId="61EDEB40" w14:textId="55F5B93E" w:rsidR="0096106D" w:rsidRPr="00AE109E" w:rsidRDefault="0096106D" w:rsidP="0096106D">
            <w:pPr>
              <w:jc w:val="center"/>
              <w:rPr>
                <w:color w:val="000000"/>
                <w:sz w:val="19"/>
                <w:szCs w:val="19"/>
                <w:lang w:eastAsia="en-CA"/>
              </w:rPr>
            </w:pPr>
            <w:r w:rsidRPr="00AE109E">
              <w:rPr>
                <w:b/>
                <w:color w:val="000000"/>
                <w:sz w:val="19"/>
                <w:szCs w:val="19"/>
                <w:lang w:eastAsia="en-CA"/>
              </w:rPr>
              <w:t>Total</w:t>
            </w:r>
            <w:r w:rsidR="0048273F" w:rsidRPr="00AE109E">
              <w:rPr>
                <w:b/>
                <w:color w:val="000000"/>
                <w:sz w:val="19"/>
                <w:szCs w:val="19"/>
                <w:lang w:eastAsia="en-CA"/>
              </w:rPr>
              <w:t xml:space="preserve"> (US $)</w:t>
            </w:r>
          </w:p>
        </w:tc>
      </w:tr>
      <w:tr w:rsidR="00751100" w:rsidRPr="00AE109E" w14:paraId="1379343C" w14:textId="77777777" w:rsidTr="00751100">
        <w:trPr>
          <w:trHeight w:val="326"/>
        </w:trPr>
        <w:tc>
          <w:tcPr>
            <w:tcW w:w="901" w:type="pct"/>
            <w:tcBorders>
              <w:top w:val="nil"/>
              <w:left w:val="single" w:sz="4" w:space="0" w:color="auto"/>
              <w:bottom w:val="single" w:sz="4" w:space="0" w:color="auto"/>
              <w:right w:val="single" w:sz="4" w:space="0" w:color="auto"/>
            </w:tcBorders>
            <w:noWrap/>
            <w:vAlign w:val="center"/>
            <w:hideMark/>
          </w:tcPr>
          <w:p w14:paraId="6F19A1CE" w14:textId="71E090BE" w:rsidR="00BF2796" w:rsidRPr="00AE109E" w:rsidRDefault="00BF2796" w:rsidP="00BF2796">
            <w:pPr>
              <w:jc w:val="left"/>
              <w:rPr>
                <w:color w:val="000000"/>
                <w:sz w:val="19"/>
                <w:szCs w:val="19"/>
                <w:lang w:eastAsia="en-CA"/>
              </w:rPr>
            </w:pPr>
            <w:r w:rsidRPr="00AE109E">
              <w:rPr>
                <w:color w:val="000000"/>
                <w:sz w:val="19"/>
                <w:szCs w:val="19"/>
                <w:lang w:eastAsia="en-CA"/>
              </w:rPr>
              <w:t>Alaska Chest Freezers</w:t>
            </w:r>
          </w:p>
        </w:tc>
        <w:tc>
          <w:tcPr>
            <w:tcW w:w="449" w:type="pct"/>
            <w:tcBorders>
              <w:top w:val="single" w:sz="4" w:space="0" w:color="auto"/>
              <w:bottom w:val="single" w:sz="4" w:space="0" w:color="auto"/>
              <w:right w:val="single" w:sz="4" w:space="0" w:color="auto"/>
            </w:tcBorders>
            <w:vAlign w:val="center"/>
          </w:tcPr>
          <w:p w14:paraId="36EF6595" w14:textId="5B709BFB" w:rsidR="00BF2796" w:rsidRPr="00AE109E" w:rsidRDefault="00BF2796" w:rsidP="000205D9">
            <w:pPr>
              <w:jc w:val="center"/>
              <w:rPr>
                <w:color w:val="000000"/>
                <w:sz w:val="19"/>
                <w:szCs w:val="19"/>
                <w:lang w:eastAsia="en-CA"/>
              </w:rPr>
            </w:pPr>
            <w:r w:rsidRPr="00AE109E">
              <w:rPr>
                <w:color w:val="000000"/>
                <w:sz w:val="19"/>
                <w:szCs w:val="19"/>
                <w:lang w:eastAsia="en-CA"/>
              </w:rPr>
              <w:t>1978</w:t>
            </w:r>
          </w:p>
        </w:tc>
        <w:tc>
          <w:tcPr>
            <w:tcW w:w="449" w:type="pct"/>
            <w:tcBorders>
              <w:top w:val="single" w:sz="4" w:space="0" w:color="auto"/>
              <w:left w:val="single" w:sz="4" w:space="0" w:color="auto"/>
              <w:bottom w:val="single" w:sz="4" w:space="0" w:color="auto"/>
              <w:right w:val="single" w:sz="4" w:space="0" w:color="auto"/>
            </w:tcBorders>
            <w:noWrap/>
            <w:vAlign w:val="center"/>
          </w:tcPr>
          <w:p w14:paraId="456142DD" w14:textId="77777777" w:rsidR="00BF2796" w:rsidRPr="00AE109E" w:rsidRDefault="00BF2796" w:rsidP="000205D9">
            <w:pPr>
              <w:jc w:val="center"/>
              <w:rPr>
                <w:color w:val="000000"/>
                <w:sz w:val="19"/>
                <w:szCs w:val="19"/>
                <w:lang w:eastAsia="en-CA"/>
              </w:rPr>
            </w:pPr>
            <w:r w:rsidRPr="00AE109E">
              <w:rPr>
                <w:color w:val="000000"/>
                <w:sz w:val="19"/>
                <w:szCs w:val="19"/>
                <w:lang w:eastAsia="en-CA"/>
              </w:rPr>
              <w:t>5</w:t>
            </w:r>
          </w:p>
        </w:tc>
        <w:tc>
          <w:tcPr>
            <w:tcW w:w="751" w:type="pct"/>
            <w:tcBorders>
              <w:top w:val="nil"/>
              <w:left w:val="nil"/>
              <w:bottom w:val="single" w:sz="4" w:space="0" w:color="auto"/>
              <w:right w:val="single" w:sz="4" w:space="0" w:color="auto"/>
            </w:tcBorders>
            <w:noWrap/>
            <w:vAlign w:val="center"/>
          </w:tcPr>
          <w:p w14:paraId="3F4EE8D5" w14:textId="3656B055" w:rsidR="00BF2796" w:rsidRPr="00AE109E" w:rsidRDefault="00BF2796" w:rsidP="0088468A">
            <w:pPr>
              <w:jc w:val="center"/>
              <w:rPr>
                <w:color w:val="000000"/>
                <w:sz w:val="19"/>
                <w:szCs w:val="19"/>
                <w:lang w:eastAsia="en-CA"/>
              </w:rPr>
            </w:pPr>
            <w:r w:rsidRPr="00BF2796">
              <w:rPr>
                <w:color w:val="000000"/>
                <w:sz w:val="19"/>
                <w:szCs w:val="19"/>
                <w:lang w:eastAsia="en-CA"/>
              </w:rPr>
              <w:t>39.0</w:t>
            </w:r>
          </w:p>
        </w:tc>
        <w:tc>
          <w:tcPr>
            <w:tcW w:w="676" w:type="pct"/>
            <w:tcBorders>
              <w:top w:val="nil"/>
              <w:left w:val="nil"/>
              <w:bottom w:val="single" w:sz="4" w:space="0" w:color="auto"/>
              <w:right w:val="single" w:sz="4" w:space="0" w:color="auto"/>
            </w:tcBorders>
            <w:noWrap/>
            <w:vAlign w:val="center"/>
            <w:hideMark/>
          </w:tcPr>
          <w:p w14:paraId="51471755" w14:textId="085FE050" w:rsidR="00BF2796" w:rsidRPr="00AE109E" w:rsidRDefault="00BF2796" w:rsidP="00BF2796">
            <w:pPr>
              <w:jc w:val="right"/>
              <w:rPr>
                <w:color w:val="000000"/>
                <w:sz w:val="19"/>
                <w:szCs w:val="19"/>
                <w:lang w:eastAsia="en-CA"/>
              </w:rPr>
            </w:pPr>
            <w:r w:rsidRPr="00AE109E">
              <w:rPr>
                <w:color w:val="000000"/>
                <w:sz w:val="19"/>
                <w:szCs w:val="19"/>
                <w:lang w:eastAsia="en-CA"/>
              </w:rPr>
              <w:t>120,000</w:t>
            </w:r>
          </w:p>
        </w:tc>
        <w:tc>
          <w:tcPr>
            <w:tcW w:w="526" w:type="pct"/>
            <w:tcBorders>
              <w:top w:val="nil"/>
              <w:left w:val="nil"/>
              <w:bottom w:val="single" w:sz="4" w:space="0" w:color="auto"/>
              <w:right w:val="single" w:sz="4" w:space="0" w:color="auto"/>
            </w:tcBorders>
            <w:noWrap/>
            <w:vAlign w:val="center"/>
            <w:hideMark/>
          </w:tcPr>
          <w:p w14:paraId="2F56FD8F" w14:textId="1867953D"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374A1D15" w14:textId="003335C9" w:rsidR="00BF2796" w:rsidRPr="00AE109E" w:rsidRDefault="00BF2796" w:rsidP="00BF2796">
            <w:pPr>
              <w:jc w:val="right"/>
              <w:rPr>
                <w:color w:val="000000"/>
                <w:sz w:val="19"/>
                <w:szCs w:val="19"/>
                <w:lang w:eastAsia="en-CA"/>
              </w:rPr>
            </w:pPr>
            <w:r w:rsidRPr="00AE109E">
              <w:rPr>
                <w:color w:val="000000"/>
                <w:sz w:val="19"/>
                <w:szCs w:val="19"/>
                <w:lang w:eastAsia="en-CA"/>
              </w:rPr>
              <w:t>537,336</w:t>
            </w:r>
          </w:p>
        </w:tc>
        <w:tc>
          <w:tcPr>
            <w:tcW w:w="645" w:type="pct"/>
            <w:tcBorders>
              <w:top w:val="nil"/>
              <w:left w:val="nil"/>
              <w:bottom w:val="single" w:sz="4" w:space="0" w:color="auto"/>
              <w:right w:val="single" w:sz="4" w:space="0" w:color="auto"/>
            </w:tcBorders>
            <w:noWrap/>
            <w:vAlign w:val="center"/>
            <w:hideMark/>
          </w:tcPr>
          <w:p w14:paraId="314A8912" w14:textId="533EA2B1" w:rsidR="00BF2796" w:rsidRPr="00AE109E" w:rsidRDefault="00BF2796" w:rsidP="00BF2796">
            <w:pPr>
              <w:jc w:val="right"/>
              <w:rPr>
                <w:color w:val="000000"/>
                <w:sz w:val="19"/>
                <w:szCs w:val="19"/>
                <w:lang w:eastAsia="en-CA"/>
              </w:rPr>
            </w:pPr>
            <w:r w:rsidRPr="00AE109E">
              <w:rPr>
                <w:color w:val="000000"/>
                <w:sz w:val="19"/>
                <w:szCs w:val="19"/>
                <w:lang w:eastAsia="en-CA"/>
              </w:rPr>
              <w:t>717,336</w:t>
            </w:r>
          </w:p>
        </w:tc>
      </w:tr>
      <w:tr w:rsidR="00751100" w:rsidRPr="00AE109E" w14:paraId="0E909B14" w14:textId="77777777" w:rsidTr="00751100">
        <w:trPr>
          <w:trHeight w:val="326"/>
        </w:trPr>
        <w:tc>
          <w:tcPr>
            <w:tcW w:w="901" w:type="pct"/>
            <w:tcBorders>
              <w:top w:val="nil"/>
              <w:left w:val="single" w:sz="4" w:space="0" w:color="auto"/>
              <w:bottom w:val="single" w:sz="4" w:space="0" w:color="auto"/>
              <w:right w:val="single" w:sz="4" w:space="0" w:color="auto"/>
            </w:tcBorders>
            <w:noWrap/>
            <w:vAlign w:val="center"/>
            <w:hideMark/>
          </w:tcPr>
          <w:p w14:paraId="2BD59A38" w14:textId="590A8527" w:rsidR="00BF2796" w:rsidRPr="00AE109E" w:rsidRDefault="00BF2796" w:rsidP="00BF2796">
            <w:pPr>
              <w:jc w:val="left"/>
              <w:rPr>
                <w:color w:val="000000"/>
                <w:sz w:val="19"/>
                <w:szCs w:val="19"/>
                <w:lang w:eastAsia="en-CA"/>
              </w:rPr>
            </w:pPr>
            <w:r w:rsidRPr="00AE109E">
              <w:rPr>
                <w:color w:val="000000"/>
                <w:sz w:val="19"/>
                <w:szCs w:val="19"/>
                <w:lang w:eastAsia="en-CA"/>
              </w:rPr>
              <w:t>Electrostar Chest Freezers</w:t>
            </w:r>
          </w:p>
        </w:tc>
        <w:tc>
          <w:tcPr>
            <w:tcW w:w="449" w:type="pct"/>
            <w:tcBorders>
              <w:top w:val="single" w:sz="4" w:space="0" w:color="auto"/>
              <w:bottom w:val="single" w:sz="4" w:space="0" w:color="auto"/>
              <w:right w:val="single" w:sz="4" w:space="0" w:color="auto"/>
            </w:tcBorders>
            <w:vAlign w:val="center"/>
          </w:tcPr>
          <w:p w14:paraId="68842B70" w14:textId="0A1CE38C" w:rsidR="00BF2796" w:rsidRPr="00AE109E" w:rsidRDefault="00BF2796" w:rsidP="000205D9">
            <w:pPr>
              <w:jc w:val="center"/>
              <w:rPr>
                <w:color w:val="000000"/>
                <w:sz w:val="19"/>
                <w:szCs w:val="19"/>
                <w:lang w:eastAsia="en-CA"/>
              </w:rPr>
            </w:pPr>
            <w:r w:rsidRPr="00AE109E">
              <w:rPr>
                <w:color w:val="000000"/>
                <w:sz w:val="19"/>
                <w:szCs w:val="19"/>
                <w:lang w:eastAsia="en-CA"/>
              </w:rPr>
              <w:t>2007</w:t>
            </w:r>
          </w:p>
        </w:tc>
        <w:tc>
          <w:tcPr>
            <w:tcW w:w="449" w:type="pct"/>
            <w:tcBorders>
              <w:top w:val="single" w:sz="4" w:space="0" w:color="auto"/>
              <w:left w:val="single" w:sz="4" w:space="0" w:color="auto"/>
              <w:bottom w:val="single" w:sz="4" w:space="0" w:color="auto"/>
              <w:right w:val="single" w:sz="4" w:space="0" w:color="auto"/>
            </w:tcBorders>
            <w:noWrap/>
            <w:vAlign w:val="center"/>
          </w:tcPr>
          <w:p w14:paraId="3C8A2791" w14:textId="77777777" w:rsidR="00BF2796" w:rsidRPr="00AE109E" w:rsidRDefault="00BF2796" w:rsidP="000205D9">
            <w:pPr>
              <w:jc w:val="center"/>
              <w:rPr>
                <w:color w:val="000000"/>
                <w:sz w:val="19"/>
                <w:szCs w:val="19"/>
                <w:lang w:eastAsia="en-CA"/>
              </w:rPr>
            </w:pPr>
            <w:r w:rsidRPr="00AE109E">
              <w:rPr>
                <w:color w:val="000000"/>
                <w:sz w:val="19"/>
                <w:szCs w:val="19"/>
                <w:lang w:eastAsia="en-CA"/>
              </w:rPr>
              <w:t>22</w:t>
            </w:r>
          </w:p>
        </w:tc>
        <w:tc>
          <w:tcPr>
            <w:tcW w:w="751" w:type="pct"/>
            <w:tcBorders>
              <w:top w:val="nil"/>
              <w:left w:val="nil"/>
              <w:bottom w:val="single" w:sz="4" w:space="0" w:color="auto"/>
              <w:right w:val="single" w:sz="4" w:space="0" w:color="auto"/>
            </w:tcBorders>
            <w:noWrap/>
            <w:vAlign w:val="center"/>
          </w:tcPr>
          <w:p w14:paraId="1B1CBB9F" w14:textId="27341625" w:rsidR="00BF2796" w:rsidRPr="00AE109E" w:rsidRDefault="00BF2796" w:rsidP="0088468A">
            <w:pPr>
              <w:jc w:val="center"/>
              <w:rPr>
                <w:color w:val="000000"/>
                <w:sz w:val="19"/>
                <w:szCs w:val="19"/>
                <w:lang w:eastAsia="en-CA"/>
              </w:rPr>
            </w:pPr>
            <w:r w:rsidRPr="00BF2796">
              <w:rPr>
                <w:color w:val="000000"/>
                <w:sz w:val="19"/>
                <w:szCs w:val="19"/>
                <w:lang w:eastAsia="en-CA"/>
              </w:rPr>
              <w:t>35.7</w:t>
            </w:r>
          </w:p>
        </w:tc>
        <w:tc>
          <w:tcPr>
            <w:tcW w:w="676" w:type="pct"/>
            <w:tcBorders>
              <w:top w:val="nil"/>
              <w:left w:val="nil"/>
              <w:bottom w:val="single" w:sz="4" w:space="0" w:color="auto"/>
              <w:right w:val="single" w:sz="4" w:space="0" w:color="auto"/>
            </w:tcBorders>
            <w:noWrap/>
            <w:vAlign w:val="center"/>
            <w:hideMark/>
          </w:tcPr>
          <w:p w14:paraId="3856835A" w14:textId="4B52A720" w:rsidR="00BF2796" w:rsidRPr="00AE109E" w:rsidRDefault="00BF2796" w:rsidP="00BF2796">
            <w:pPr>
              <w:jc w:val="right"/>
              <w:rPr>
                <w:color w:val="000000"/>
                <w:sz w:val="19"/>
                <w:szCs w:val="19"/>
                <w:lang w:eastAsia="en-CA"/>
              </w:rPr>
            </w:pPr>
            <w:r w:rsidRPr="00AE109E">
              <w:rPr>
                <w:color w:val="000000"/>
                <w:sz w:val="19"/>
                <w:szCs w:val="19"/>
                <w:lang w:eastAsia="en-CA"/>
              </w:rPr>
              <w:t>163,807</w:t>
            </w:r>
          </w:p>
        </w:tc>
        <w:tc>
          <w:tcPr>
            <w:tcW w:w="526" w:type="pct"/>
            <w:tcBorders>
              <w:top w:val="nil"/>
              <w:left w:val="nil"/>
              <w:bottom w:val="single" w:sz="4" w:space="0" w:color="auto"/>
              <w:right w:val="single" w:sz="4" w:space="0" w:color="auto"/>
            </w:tcBorders>
            <w:noWrap/>
            <w:vAlign w:val="center"/>
            <w:hideMark/>
          </w:tcPr>
          <w:p w14:paraId="69F9DD33" w14:textId="518BF306"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31A7CEA3" w14:textId="1E7C2C02" w:rsidR="00BF2796" w:rsidRPr="00AE109E" w:rsidRDefault="00BF2796" w:rsidP="00BF2796">
            <w:pPr>
              <w:jc w:val="right"/>
              <w:rPr>
                <w:color w:val="000000"/>
                <w:sz w:val="19"/>
                <w:szCs w:val="19"/>
                <w:lang w:eastAsia="en-CA"/>
              </w:rPr>
            </w:pPr>
            <w:r w:rsidRPr="00AE109E">
              <w:rPr>
                <w:color w:val="000000"/>
                <w:sz w:val="19"/>
                <w:szCs w:val="19"/>
                <w:lang w:eastAsia="en-CA"/>
              </w:rPr>
              <w:t>443,752</w:t>
            </w:r>
          </w:p>
        </w:tc>
        <w:tc>
          <w:tcPr>
            <w:tcW w:w="645" w:type="pct"/>
            <w:tcBorders>
              <w:top w:val="nil"/>
              <w:left w:val="nil"/>
              <w:bottom w:val="single" w:sz="4" w:space="0" w:color="auto"/>
              <w:right w:val="single" w:sz="4" w:space="0" w:color="auto"/>
            </w:tcBorders>
            <w:noWrap/>
            <w:vAlign w:val="center"/>
            <w:hideMark/>
          </w:tcPr>
          <w:p w14:paraId="0DAF0647" w14:textId="51D5B9DE" w:rsidR="00BF2796" w:rsidRPr="00AE109E" w:rsidRDefault="00BF2796" w:rsidP="00BF2796">
            <w:pPr>
              <w:jc w:val="right"/>
              <w:rPr>
                <w:color w:val="000000"/>
                <w:sz w:val="19"/>
                <w:szCs w:val="19"/>
                <w:lang w:eastAsia="en-CA"/>
              </w:rPr>
            </w:pPr>
            <w:r w:rsidRPr="00AE109E">
              <w:rPr>
                <w:color w:val="000000"/>
                <w:sz w:val="19"/>
                <w:szCs w:val="19"/>
                <w:lang w:eastAsia="en-CA"/>
              </w:rPr>
              <w:t>623,752</w:t>
            </w:r>
          </w:p>
        </w:tc>
      </w:tr>
      <w:tr w:rsidR="00751100" w:rsidRPr="00AE109E" w14:paraId="573D6DE0" w14:textId="77777777" w:rsidTr="00751100">
        <w:trPr>
          <w:trHeight w:val="326"/>
        </w:trPr>
        <w:tc>
          <w:tcPr>
            <w:tcW w:w="901" w:type="pct"/>
            <w:tcBorders>
              <w:top w:val="nil"/>
              <w:left w:val="single" w:sz="4" w:space="0" w:color="auto"/>
              <w:bottom w:val="single" w:sz="4" w:space="0" w:color="auto"/>
              <w:right w:val="single" w:sz="4" w:space="0" w:color="auto"/>
            </w:tcBorders>
            <w:noWrap/>
            <w:vAlign w:val="center"/>
            <w:hideMark/>
          </w:tcPr>
          <w:p w14:paraId="5C99F41A" w14:textId="65D767F2" w:rsidR="00BF2796" w:rsidRPr="00AE109E" w:rsidRDefault="00BF2796" w:rsidP="00BF2796">
            <w:pPr>
              <w:ind w:right="-105"/>
              <w:jc w:val="left"/>
              <w:rPr>
                <w:color w:val="000000"/>
                <w:sz w:val="19"/>
                <w:szCs w:val="19"/>
                <w:lang w:eastAsia="en-CA"/>
              </w:rPr>
            </w:pPr>
            <w:r w:rsidRPr="00AE109E">
              <w:rPr>
                <w:color w:val="000000"/>
                <w:sz w:val="19"/>
                <w:szCs w:val="19"/>
                <w:lang w:eastAsia="en-CA"/>
              </w:rPr>
              <w:t>Fresh Chest Freezers</w:t>
            </w:r>
          </w:p>
        </w:tc>
        <w:tc>
          <w:tcPr>
            <w:tcW w:w="449" w:type="pct"/>
            <w:tcBorders>
              <w:top w:val="single" w:sz="4" w:space="0" w:color="auto"/>
              <w:bottom w:val="single" w:sz="4" w:space="0" w:color="auto"/>
              <w:right w:val="single" w:sz="4" w:space="0" w:color="auto"/>
            </w:tcBorders>
            <w:vAlign w:val="center"/>
          </w:tcPr>
          <w:p w14:paraId="76F76F20" w14:textId="115232E6" w:rsidR="00BF2796" w:rsidRPr="00AE109E" w:rsidRDefault="00BF2796" w:rsidP="000205D9">
            <w:pPr>
              <w:jc w:val="center"/>
              <w:rPr>
                <w:color w:val="000000"/>
                <w:sz w:val="19"/>
                <w:szCs w:val="19"/>
                <w:lang w:eastAsia="en-CA"/>
              </w:rPr>
            </w:pPr>
            <w:r w:rsidRPr="00AE109E">
              <w:rPr>
                <w:color w:val="000000"/>
                <w:sz w:val="19"/>
                <w:szCs w:val="19"/>
                <w:lang w:eastAsia="en-CA"/>
              </w:rPr>
              <w:t>1985</w:t>
            </w:r>
          </w:p>
        </w:tc>
        <w:tc>
          <w:tcPr>
            <w:tcW w:w="449" w:type="pct"/>
            <w:tcBorders>
              <w:top w:val="single" w:sz="4" w:space="0" w:color="auto"/>
              <w:left w:val="single" w:sz="4" w:space="0" w:color="auto"/>
              <w:bottom w:val="single" w:sz="4" w:space="0" w:color="auto"/>
              <w:right w:val="single" w:sz="4" w:space="0" w:color="auto"/>
            </w:tcBorders>
            <w:noWrap/>
            <w:vAlign w:val="center"/>
          </w:tcPr>
          <w:p w14:paraId="19367F3C" w14:textId="77777777" w:rsidR="00BF2796" w:rsidRPr="00AE109E" w:rsidRDefault="00BF2796" w:rsidP="000205D9">
            <w:pPr>
              <w:jc w:val="center"/>
              <w:rPr>
                <w:color w:val="000000"/>
                <w:sz w:val="19"/>
                <w:szCs w:val="19"/>
                <w:lang w:eastAsia="en-CA"/>
              </w:rPr>
            </w:pPr>
            <w:r w:rsidRPr="00AE109E">
              <w:rPr>
                <w:color w:val="000000"/>
                <w:sz w:val="19"/>
                <w:szCs w:val="19"/>
                <w:lang w:eastAsia="en-CA"/>
              </w:rPr>
              <w:t>10</w:t>
            </w:r>
          </w:p>
        </w:tc>
        <w:tc>
          <w:tcPr>
            <w:tcW w:w="751" w:type="pct"/>
            <w:tcBorders>
              <w:top w:val="nil"/>
              <w:left w:val="nil"/>
              <w:bottom w:val="single" w:sz="4" w:space="0" w:color="auto"/>
              <w:right w:val="single" w:sz="4" w:space="0" w:color="auto"/>
            </w:tcBorders>
            <w:noWrap/>
            <w:vAlign w:val="center"/>
          </w:tcPr>
          <w:p w14:paraId="5ABBE8F4" w14:textId="7859EF19" w:rsidR="00BF2796" w:rsidRPr="00AE109E" w:rsidRDefault="00BF2796" w:rsidP="0088468A">
            <w:pPr>
              <w:jc w:val="center"/>
              <w:rPr>
                <w:color w:val="000000"/>
                <w:sz w:val="19"/>
                <w:szCs w:val="19"/>
                <w:lang w:eastAsia="en-CA"/>
              </w:rPr>
            </w:pPr>
            <w:r w:rsidRPr="00BF2796">
              <w:rPr>
                <w:color w:val="000000"/>
                <w:sz w:val="19"/>
                <w:szCs w:val="19"/>
                <w:lang w:eastAsia="en-CA"/>
              </w:rPr>
              <w:t>13.2</w:t>
            </w:r>
          </w:p>
        </w:tc>
        <w:tc>
          <w:tcPr>
            <w:tcW w:w="676" w:type="pct"/>
            <w:tcBorders>
              <w:top w:val="nil"/>
              <w:left w:val="nil"/>
              <w:bottom w:val="single" w:sz="4" w:space="0" w:color="auto"/>
              <w:right w:val="single" w:sz="4" w:space="0" w:color="auto"/>
            </w:tcBorders>
            <w:noWrap/>
            <w:vAlign w:val="center"/>
            <w:hideMark/>
          </w:tcPr>
          <w:p w14:paraId="75E4AF68" w14:textId="64E4421D" w:rsidR="00BF2796" w:rsidRPr="00AE109E" w:rsidRDefault="00BF2796" w:rsidP="00BF2796">
            <w:pPr>
              <w:jc w:val="right"/>
              <w:rPr>
                <w:color w:val="000000"/>
                <w:sz w:val="19"/>
                <w:szCs w:val="19"/>
                <w:lang w:eastAsia="en-CA"/>
              </w:rPr>
            </w:pPr>
            <w:r w:rsidRPr="00AE109E">
              <w:rPr>
                <w:color w:val="000000"/>
                <w:sz w:val="19"/>
                <w:szCs w:val="19"/>
                <w:lang w:eastAsia="en-CA"/>
              </w:rPr>
              <w:t>267,059</w:t>
            </w:r>
          </w:p>
        </w:tc>
        <w:tc>
          <w:tcPr>
            <w:tcW w:w="526" w:type="pct"/>
            <w:tcBorders>
              <w:top w:val="nil"/>
              <w:left w:val="nil"/>
              <w:bottom w:val="single" w:sz="4" w:space="0" w:color="auto"/>
              <w:right w:val="single" w:sz="4" w:space="0" w:color="auto"/>
            </w:tcBorders>
            <w:noWrap/>
            <w:vAlign w:val="center"/>
            <w:hideMark/>
          </w:tcPr>
          <w:p w14:paraId="612A0FA8" w14:textId="7A199520"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25A78902" w14:textId="0218848A" w:rsidR="00BF2796" w:rsidRPr="00AE109E" w:rsidRDefault="00BF2796" w:rsidP="00BF2796">
            <w:pPr>
              <w:jc w:val="right"/>
              <w:rPr>
                <w:color w:val="000000"/>
                <w:sz w:val="19"/>
                <w:szCs w:val="19"/>
                <w:lang w:eastAsia="en-CA"/>
              </w:rPr>
            </w:pPr>
            <w:r w:rsidRPr="00AE109E">
              <w:rPr>
                <w:color w:val="000000"/>
                <w:sz w:val="19"/>
                <w:szCs w:val="19"/>
                <w:lang w:eastAsia="en-CA"/>
              </w:rPr>
              <w:t>22,755</w:t>
            </w:r>
          </w:p>
        </w:tc>
        <w:tc>
          <w:tcPr>
            <w:tcW w:w="645" w:type="pct"/>
            <w:tcBorders>
              <w:top w:val="nil"/>
              <w:left w:val="nil"/>
              <w:bottom w:val="single" w:sz="4" w:space="0" w:color="auto"/>
              <w:right w:val="single" w:sz="4" w:space="0" w:color="auto"/>
            </w:tcBorders>
            <w:noWrap/>
            <w:vAlign w:val="center"/>
            <w:hideMark/>
          </w:tcPr>
          <w:p w14:paraId="273FD790" w14:textId="27665BF1" w:rsidR="00BF2796" w:rsidRPr="00AE109E" w:rsidRDefault="00BF2796" w:rsidP="00BF2796">
            <w:pPr>
              <w:jc w:val="right"/>
              <w:rPr>
                <w:color w:val="000000"/>
                <w:sz w:val="19"/>
                <w:szCs w:val="19"/>
                <w:lang w:eastAsia="en-CA"/>
              </w:rPr>
            </w:pPr>
            <w:r w:rsidRPr="00AE109E">
              <w:rPr>
                <w:color w:val="000000"/>
                <w:sz w:val="19"/>
                <w:szCs w:val="19"/>
                <w:lang w:eastAsia="en-CA"/>
              </w:rPr>
              <w:t>202,755</w:t>
            </w:r>
          </w:p>
        </w:tc>
      </w:tr>
      <w:tr w:rsidR="00751100" w:rsidRPr="00AE109E" w14:paraId="7AEF3DE9" w14:textId="77777777" w:rsidTr="00751100">
        <w:trPr>
          <w:trHeight w:val="326"/>
        </w:trPr>
        <w:tc>
          <w:tcPr>
            <w:tcW w:w="901" w:type="pct"/>
            <w:tcBorders>
              <w:top w:val="nil"/>
              <w:left w:val="single" w:sz="4" w:space="0" w:color="auto"/>
              <w:bottom w:val="single" w:sz="4" w:space="0" w:color="auto"/>
              <w:right w:val="single" w:sz="4" w:space="0" w:color="auto"/>
            </w:tcBorders>
            <w:noWrap/>
            <w:vAlign w:val="center"/>
            <w:hideMark/>
          </w:tcPr>
          <w:p w14:paraId="6AAD1DEA" w14:textId="232BC286" w:rsidR="00BF2796" w:rsidRPr="00AE109E" w:rsidRDefault="00BF2796" w:rsidP="00BF2796">
            <w:pPr>
              <w:jc w:val="left"/>
              <w:rPr>
                <w:color w:val="000000"/>
                <w:sz w:val="19"/>
                <w:szCs w:val="19"/>
                <w:lang w:eastAsia="en-CA"/>
              </w:rPr>
            </w:pPr>
            <w:r w:rsidRPr="00AE109E">
              <w:rPr>
                <w:color w:val="000000"/>
                <w:sz w:val="19"/>
                <w:szCs w:val="19"/>
                <w:lang w:eastAsia="en-CA"/>
              </w:rPr>
              <w:t>Kiriazi Chest Freezers</w:t>
            </w:r>
          </w:p>
        </w:tc>
        <w:tc>
          <w:tcPr>
            <w:tcW w:w="449" w:type="pct"/>
            <w:tcBorders>
              <w:top w:val="single" w:sz="4" w:space="0" w:color="auto"/>
              <w:bottom w:val="single" w:sz="4" w:space="0" w:color="auto"/>
              <w:right w:val="single" w:sz="4" w:space="0" w:color="auto"/>
            </w:tcBorders>
            <w:vAlign w:val="center"/>
          </w:tcPr>
          <w:p w14:paraId="3343C605" w14:textId="19776E82" w:rsidR="00BF2796" w:rsidRPr="00AE109E" w:rsidRDefault="00BF2796" w:rsidP="000205D9">
            <w:pPr>
              <w:jc w:val="center"/>
              <w:rPr>
                <w:color w:val="000000"/>
                <w:sz w:val="19"/>
                <w:szCs w:val="19"/>
                <w:lang w:eastAsia="en-CA"/>
              </w:rPr>
            </w:pPr>
            <w:r w:rsidRPr="00AE109E">
              <w:rPr>
                <w:color w:val="000000"/>
                <w:sz w:val="19"/>
                <w:szCs w:val="19"/>
                <w:lang w:eastAsia="en-CA"/>
              </w:rPr>
              <w:t>1997</w:t>
            </w:r>
          </w:p>
        </w:tc>
        <w:tc>
          <w:tcPr>
            <w:tcW w:w="449" w:type="pct"/>
            <w:tcBorders>
              <w:top w:val="single" w:sz="4" w:space="0" w:color="auto"/>
              <w:left w:val="single" w:sz="4" w:space="0" w:color="auto"/>
              <w:bottom w:val="single" w:sz="4" w:space="0" w:color="auto"/>
              <w:right w:val="single" w:sz="4" w:space="0" w:color="auto"/>
            </w:tcBorders>
            <w:noWrap/>
            <w:vAlign w:val="center"/>
          </w:tcPr>
          <w:p w14:paraId="0E61774C" w14:textId="77777777" w:rsidR="00BF2796" w:rsidRPr="00AE109E" w:rsidRDefault="00BF2796" w:rsidP="000205D9">
            <w:pPr>
              <w:jc w:val="center"/>
              <w:rPr>
                <w:color w:val="000000"/>
                <w:sz w:val="19"/>
                <w:szCs w:val="19"/>
                <w:lang w:eastAsia="en-CA"/>
              </w:rPr>
            </w:pPr>
            <w:r w:rsidRPr="00AE109E">
              <w:rPr>
                <w:color w:val="000000"/>
                <w:sz w:val="19"/>
                <w:szCs w:val="19"/>
                <w:lang w:eastAsia="en-CA"/>
              </w:rPr>
              <w:t>8</w:t>
            </w:r>
          </w:p>
        </w:tc>
        <w:tc>
          <w:tcPr>
            <w:tcW w:w="751" w:type="pct"/>
            <w:tcBorders>
              <w:top w:val="nil"/>
              <w:left w:val="nil"/>
              <w:bottom w:val="single" w:sz="4" w:space="0" w:color="auto"/>
              <w:right w:val="single" w:sz="4" w:space="0" w:color="auto"/>
            </w:tcBorders>
            <w:noWrap/>
            <w:vAlign w:val="center"/>
          </w:tcPr>
          <w:p w14:paraId="4C2A578E" w14:textId="15B09270" w:rsidR="00BF2796" w:rsidRPr="00AE109E" w:rsidRDefault="00BF2796" w:rsidP="0088468A">
            <w:pPr>
              <w:jc w:val="center"/>
              <w:rPr>
                <w:color w:val="000000"/>
                <w:sz w:val="19"/>
                <w:szCs w:val="19"/>
                <w:lang w:eastAsia="en-CA"/>
              </w:rPr>
            </w:pPr>
            <w:r w:rsidRPr="00BF2796">
              <w:rPr>
                <w:color w:val="000000"/>
                <w:sz w:val="19"/>
                <w:szCs w:val="19"/>
                <w:lang w:eastAsia="en-CA"/>
              </w:rPr>
              <w:t>29.3</w:t>
            </w:r>
          </w:p>
        </w:tc>
        <w:tc>
          <w:tcPr>
            <w:tcW w:w="676" w:type="pct"/>
            <w:tcBorders>
              <w:top w:val="nil"/>
              <w:left w:val="nil"/>
              <w:bottom w:val="single" w:sz="4" w:space="0" w:color="auto"/>
              <w:right w:val="single" w:sz="4" w:space="0" w:color="auto"/>
            </w:tcBorders>
            <w:noWrap/>
            <w:vAlign w:val="center"/>
            <w:hideMark/>
          </w:tcPr>
          <w:p w14:paraId="0F6DBE3A" w14:textId="2130BB24" w:rsidR="00BF2796" w:rsidRPr="00AE109E" w:rsidRDefault="00BF2796" w:rsidP="00BF2796">
            <w:pPr>
              <w:jc w:val="right"/>
              <w:rPr>
                <w:color w:val="000000"/>
                <w:sz w:val="19"/>
                <w:szCs w:val="19"/>
                <w:lang w:eastAsia="en-CA"/>
              </w:rPr>
            </w:pPr>
            <w:r w:rsidRPr="00AE109E">
              <w:rPr>
                <w:color w:val="000000"/>
                <w:sz w:val="19"/>
                <w:szCs w:val="19"/>
                <w:lang w:eastAsia="en-CA"/>
              </w:rPr>
              <w:t>359,670</w:t>
            </w:r>
          </w:p>
        </w:tc>
        <w:tc>
          <w:tcPr>
            <w:tcW w:w="526" w:type="pct"/>
            <w:tcBorders>
              <w:top w:val="nil"/>
              <w:left w:val="nil"/>
              <w:bottom w:val="single" w:sz="4" w:space="0" w:color="auto"/>
              <w:right w:val="single" w:sz="4" w:space="0" w:color="auto"/>
            </w:tcBorders>
            <w:noWrap/>
            <w:vAlign w:val="center"/>
            <w:hideMark/>
          </w:tcPr>
          <w:p w14:paraId="0027702B" w14:textId="2F55CBA9"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0406E4D6" w14:textId="151A96CC" w:rsidR="00BF2796" w:rsidRPr="00AE109E" w:rsidRDefault="00BF2796" w:rsidP="00BF2796">
            <w:pPr>
              <w:jc w:val="right"/>
              <w:rPr>
                <w:color w:val="000000"/>
                <w:sz w:val="19"/>
                <w:szCs w:val="19"/>
                <w:lang w:eastAsia="en-CA"/>
              </w:rPr>
            </w:pPr>
            <w:r w:rsidRPr="00AE109E">
              <w:rPr>
                <w:color w:val="000000"/>
                <w:sz w:val="19"/>
                <w:szCs w:val="19"/>
                <w:lang w:eastAsia="en-CA"/>
              </w:rPr>
              <w:t>84,105</w:t>
            </w:r>
          </w:p>
        </w:tc>
        <w:tc>
          <w:tcPr>
            <w:tcW w:w="645" w:type="pct"/>
            <w:tcBorders>
              <w:top w:val="nil"/>
              <w:left w:val="nil"/>
              <w:bottom w:val="single" w:sz="4" w:space="0" w:color="auto"/>
              <w:right w:val="single" w:sz="4" w:space="0" w:color="auto"/>
            </w:tcBorders>
            <w:noWrap/>
            <w:vAlign w:val="center"/>
            <w:hideMark/>
          </w:tcPr>
          <w:p w14:paraId="1785969A" w14:textId="0291C4D9" w:rsidR="00BF2796" w:rsidRPr="00AE109E" w:rsidRDefault="00BF2796" w:rsidP="00BF2796">
            <w:pPr>
              <w:jc w:val="right"/>
              <w:rPr>
                <w:color w:val="000000"/>
                <w:sz w:val="19"/>
                <w:szCs w:val="19"/>
                <w:lang w:eastAsia="en-CA"/>
              </w:rPr>
            </w:pPr>
            <w:r w:rsidRPr="00AE109E">
              <w:rPr>
                <w:color w:val="000000"/>
                <w:sz w:val="19"/>
                <w:szCs w:val="19"/>
                <w:lang w:eastAsia="en-CA"/>
              </w:rPr>
              <w:t>264,105</w:t>
            </w:r>
          </w:p>
        </w:tc>
      </w:tr>
      <w:tr w:rsidR="00751100" w:rsidRPr="00AE109E" w14:paraId="5AB783E6" w14:textId="77777777" w:rsidTr="00751100">
        <w:trPr>
          <w:trHeight w:val="326"/>
        </w:trPr>
        <w:tc>
          <w:tcPr>
            <w:tcW w:w="901" w:type="pct"/>
            <w:tcBorders>
              <w:top w:val="nil"/>
              <w:left w:val="single" w:sz="4" w:space="0" w:color="auto"/>
              <w:bottom w:val="single" w:sz="4" w:space="0" w:color="auto"/>
              <w:right w:val="single" w:sz="4" w:space="0" w:color="auto"/>
            </w:tcBorders>
            <w:noWrap/>
            <w:vAlign w:val="center"/>
            <w:hideMark/>
          </w:tcPr>
          <w:p w14:paraId="472714DC" w14:textId="7A120945" w:rsidR="00BF2796" w:rsidRPr="00AE109E" w:rsidRDefault="00BF2796" w:rsidP="00BF2796">
            <w:pPr>
              <w:jc w:val="left"/>
              <w:rPr>
                <w:color w:val="000000"/>
                <w:sz w:val="19"/>
                <w:szCs w:val="19"/>
                <w:lang w:eastAsia="en-CA"/>
              </w:rPr>
            </w:pPr>
            <w:r>
              <w:rPr>
                <w:color w:val="000000"/>
                <w:sz w:val="19"/>
                <w:szCs w:val="19"/>
                <w:lang w:eastAsia="en-CA"/>
              </w:rPr>
              <w:t>Tredco</w:t>
            </w:r>
            <w:r w:rsidRPr="00AE109E">
              <w:rPr>
                <w:color w:val="000000"/>
                <w:sz w:val="19"/>
                <w:szCs w:val="19"/>
                <w:lang w:eastAsia="en-CA"/>
              </w:rPr>
              <w:t xml:space="preserve"> Chest Freezers</w:t>
            </w:r>
          </w:p>
        </w:tc>
        <w:tc>
          <w:tcPr>
            <w:tcW w:w="449" w:type="pct"/>
            <w:tcBorders>
              <w:top w:val="single" w:sz="4" w:space="0" w:color="auto"/>
              <w:bottom w:val="single" w:sz="4" w:space="0" w:color="auto"/>
              <w:right w:val="single" w:sz="4" w:space="0" w:color="auto"/>
            </w:tcBorders>
            <w:vAlign w:val="center"/>
          </w:tcPr>
          <w:p w14:paraId="4D8908C2" w14:textId="15D7399C" w:rsidR="00BF2796" w:rsidRPr="00AE109E" w:rsidRDefault="00BF2796" w:rsidP="000205D9">
            <w:pPr>
              <w:jc w:val="center"/>
              <w:rPr>
                <w:color w:val="000000"/>
                <w:sz w:val="19"/>
                <w:szCs w:val="19"/>
                <w:lang w:eastAsia="en-CA"/>
              </w:rPr>
            </w:pPr>
            <w:r w:rsidRPr="00AE109E">
              <w:rPr>
                <w:color w:val="000000"/>
                <w:sz w:val="19"/>
                <w:szCs w:val="19"/>
                <w:lang w:eastAsia="en-CA"/>
              </w:rPr>
              <w:t>1985</w:t>
            </w:r>
          </w:p>
        </w:tc>
        <w:tc>
          <w:tcPr>
            <w:tcW w:w="449" w:type="pct"/>
            <w:tcBorders>
              <w:top w:val="single" w:sz="4" w:space="0" w:color="auto"/>
              <w:left w:val="single" w:sz="4" w:space="0" w:color="auto"/>
              <w:bottom w:val="single" w:sz="4" w:space="0" w:color="auto"/>
              <w:right w:val="single" w:sz="4" w:space="0" w:color="auto"/>
            </w:tcBorders>
            <w:noWrap/>
            <w:vAlign w:val="center"/>
          </w:tcPr>
          <w:p w14:paraId="41580BDF" w14:textId="77777777" w:rsidR="00BF2796" w:rsidRPr="00AE109E" w:rsidRDefault="00BF2796" w:rsidP="000205D9">
            <w:pPr>
              <w:jc w:val="center"/>
              <w:rPr>
                <w:color w:val="000000"/>
                <w:sz w:val="19"/>
                <w:szCs w:val="19"/>
                <w:lang w:eastAsia="en-CA"/>
              </w:rPr>
            </w:pPr>
            <w:r w:rsidRPr="00AE109E">
              <w:rPr>
                <w:color w:val="000000"/>
                <w:sz w:val="19"/>
                <w:szCs w:val="19"/>
                <w:lang w:eastAsia="en-CA"/>
              </w:rPr>
              <w:t>7</w:t>
            </w:r>
          </w:p>
        </w:tc>
        <w:tc>
          <w:tcPr>
            <w:tcW w:w="751" w:type="pct"/>
            <w:tcBorders>
              <w:top w:val="nil"/>
              <w:left w:val="nil"/>
              <w:bottom w:val="single" w:sz="4" w:space="0" w:color="auto"/>
              <w:right w:val="single" w:sz="4" w:space="0" w:color="auto"/>
            </w:tcBorders>
            <w:noWrap/>
            <w:vAlign w:val="center"/>
          </w:tcPr>
          <w:p w14:paraId="69CC3C95" w14:textId="13402280" w:rsidR="00BF2796" w:rsidRPr="00AE109E" w:rsidRDefault="00BF2796" w:rsidP="0088468A">
            <w:pPr>
              <w:jc w:val="center"/>
              <w:rPr>
                <w:color w:val="000000"/>
                <w:sz w:val="19"/>
                <w:szCs w:val="19"/>
                <w:lang w:eastAsia="en-CA"/>
              </w:rPr>
            </w:pPr>
            <w:r w:rsidRPr="00BF2796">
              <w:rPr>
                <w:color w:val="000000"/>
                <w:sz w:val="19"/>
                <w:szCs w:val="19"/>
                <w:lang w:eastAsia="en-CA"/>
              </w:rPr>
              <w:t>28.2</w:t>
            </w:r>
          </w:p>
        </w:tc>
        <w:tc>
          <w:tcPr>
            <w:tcW w:w="676" w:type="pct"/>
            <w:tcBorders>
              <w:top w:val="nil"/>
              <w:left w:val="nil"/>
              <w:bottom w:val="single" w:sz="4" w:space="0" w:color="auto"/>
              <w:right w:val="single" w:sz="4" w:space="0" w:color="auto"/>
            </w:tcBorders>
            <w:noWrap/>
            <w:vAlign w:val="center"/>
            <w:hideMark/>
          </w:tcPr>
          <w:p w14:paraId="5B3D0069" w14:textId="11332AE6" w:rsidR="00BF2796" w:rsidRPr="00AE109E" w:rsidRDefault="00BF2796" w:rsidP="00BF2796">
            <w:pPr>
              <w:jc w:val="right"/>
              <w:rPr>
                <w:color w:val="000000"/>
                <w:sz w:val="19"/>
                <w:szCs w:val="19"/>
                <w:lang w:eastAsia="en-CA"/>
              </w:rPr>
            </w:pPr>
            <w:r w:rsidRPr="00AE109E">
              <w:rPr>
                <w:color w:val="000000"/>
                <w:sz w:val="19"/>
                <w:szCs w:val="19"/>
                <w:lang w:eastAsia="en-CA"/>
              </w:rPr>
              <w:t>100,000</w:t>
            </w:r>
          </w:p>
        </w:tc>
        <w:tc>
          <w:tcPr>
            <w:tcW w:w="526" w:type="pct"/>
            <w:tcBorders>
              <w:top w:val="nil"/>
              <w:left w:val="nil"/>
              <w:bottom w:val="single" w:sz="4" w:space="0" w:color="auto"/>
              <w:right w:val="single" w:sz="4" w:space="0" w:color="auto"/>
            </w:tcBorders>
            <w:noWrap/>
            <w:vAlign w:val="center"/>
            <w:hideMark/>
          </w:tcPr>
          <w:p w14:paraId="4E45A5A5" w14:textId="1B334163" w:rsidR="00BF2796" w:rsidRPr="00AE109E" w:rsidRDefault="00BF2796" w:rsidP="00BF2796">
            <w:pPr>
              <w:jc w:val="right"/>
              <w:rPr>
                <w:color w:val="000000"/>
                <w:sz w:val="19"/>
                <w:szCs w:val="19"/>
                <w:lang w:eastAsia="en-CA"/>
              </w:rPr>
            </w:pPr>
            <w:r w:rsidRPr="00AE109E">
              <w:rPr>
                <w:color w:val="000000"/>
                <w:sz w:val="19"/>
                <w:szCs w:val="19"/>
                <w:lang w:eastAsia="en-CA"/>
              </w:rPr>
              <w:t>180,000</w:t>
            </w:r>
          </w:p>
        </w:tc>
        <w:tc>
          <w:tcPr>
            <w:tcW w:w="601" w:type="pct"/>
            <w:tcBorders>
              <w:top w:val="nil"/>
              <w:left w:val="nil"/>
              <w:bottom w:val="single" w:sz="4" w:space="0" w:color="auto"/>
              <w:right w:val="single" w:sz="4" w:space="0" w:color="auto"/>
            </w:tcBorders>
            <w:noWrap/>
            <w:vAlign w:val="center"/>
            <w:hideMark/>
          </w:tcPr>
          <w:p w14:paraId="60F07B30" w14:textId="3EF6E8F6" w:rsidR="00BF2796" w:rsidRPr="00AE109E" w:rsidRDefault="00BF2796" w:rsidP="00BF2796">
            <w:pPr>
              <w:jc w:val="right"/>
              <w:rPr>
                <w:color w:val="000000"/>
                <w:sz w:val="19"/>
                <w:szCs w:val="19"/>
                <w:lang w:eastAsia="en-CA"/>
              </w:rPr>
            </w:pPr>
            <w:r w:rsidRPr="00AE109E">
              <w:rPr>
                <w:color w:val="000000"/>
                <w:sz w:val="19"/>
                <w:szCs w:val="19"/>
                <w:lang w:eastAsia="en-CA"/>
              </w:rPr>
              <w:t>70,841</w:t>
            </w:r>
          </w:p>
        </w:tc>
        <w:tc>
          <w:tcPr>
            <w:tcW w:w="645" w:type="pct"/>
            <w:tcBorders>
              <w:top w:val="nil"/>
              <w:left w:val="nil"/>
              <w:bottom w:val="single" w:sz="4" w:space="0" w:color="auto"/>
              <w:right w:val="single" w:sz="4" w:space="0" w:color="auto"/>
            </w:tcBorders>
            <w:noWrap/>
            <w:vAlign w:val="center"/>
            <w:hideMark/>
          </w:tcPr>
          <w:p w14:paraId="04B2CEE3" w14:textId="2C44BF04" w:rsidR="00BF2796" w:rsidRPr="00AE109E" w:rsidRDefault="00BF2796" w:rsidP="00BF2796">
            <w:pPr>
              <w:jc w:val="right"/>
              <w:rPr>
                <w:color w:val="000000"/>
                <w:sz w:val="19"/>
                <w:szCs w:val="19"/>
                <w:lang w:eastAsia="en-CA"/>
              </w:rPr>
            </w:pPr>
            <w:r w:rsidRPr="00AE109E">
              <w:rPr>
                <w:color w:val="000000"/>
                <w:sz w:val="19"/>
                <w:szCs w:val="19"/>
                <w:lang w:eastAsia="en-CA"/>
              </w:rPr>
              <w:t>250,841</w:t>
            </w:r>
          </w:p>
        </w:tc>
      </w:tr>
      <w:tr w:rsidR="00751100" w:rsidRPr="00AE109E" w14:paraId="2FABA6B1" w14:textId="77777777" w:rsidTr="00751100">
        <w:trPr>
          <w:trHeight w:val="326"/>
        </w:trPr>
        <w:tc>
          <w:tcPr>
            <w:tcW w:w="901" w:type="pct"/>
            <w:tcBorders>
              <w:top w:val="nil"/>
              <w:left w:val="single" w:sz="4" w:space="0" w:color="auto"/>
              <w:bottom w:val="single" w:sz="2" w:space="0" w:color="auto"/>
              <w:right w:val="single" w:sz="4" w:space="0" w:color="auto"/>
            </w:tcBorders>
            <w:noWrap/>
            <w:vAlign w:val="center"/>
            <w:hideMark/>
          </w:tcPr>
          <w:p w14:paraId="4D4BF98D" w14:textId="15D26040" w:rsidR="00BF2796" w:rsidRPr="00AE109E" w:rsidRDefault="00BF2796" w:rsidP="00BF2796">
            <w:pPr>
              <w:jc w:val="left"/>
              <w:rPr>
                <w:color w:val="000000"/>
                <w:sz w:val="19"/>
                <w:szCs w:val="19"/>
                <w:lang w:eastAsia="en-CA"/>
              </w:rPr>
            </w:pPr>
            <w:r w:rsidRPr="00AE109E">
              <w:rPr>
                <w:color w:val="000000"/>
                <w:sz w:val="19"/>
                <w:szCs w:val="19"/>
                <w:lang w:eastAsia="en-CA"/>
              </w:rPr>
              <w:t xml:space="preserve">Unionaire </w:t>
            </w:r>
            <w:r>
              <w:rPr>
                <w:color w:val="000000"/>
                <w:sz w:val="19"/>
                <w:szCs w:val="19"/>
                <w:lang w:eastAsia="en-CA"/>
              </w:rPr>
              <w:t>(</w:t>
            </w:r>
            <w:r w:rsidRPr="00AE109E">
              <w:rPr>
                <w:color w:val="000000"/>
                <w:sz w:val="19"/>
                <w:szCs w:val="19"/>
                <w:lang w:eastAsia="en-CA"/>
              </w:rPr>
              <w:t>Defrost</w:t>
            </w:r>
            <w:r>
              <w:rPr>
                <w:color w:val="000000"/>
                <w:sz w:val="19"/>
                <w:szCs w:val="19"/>
                <w:lang w:eastAsia="en-CA"/>
              </w:rPr>
              <w:t>)</w:t>
            </w:r>
          </w:p>
        </w:tc>
        <w:tc>
          <w:tcPr>
            <w:tcW w:w="449" w:type="pct"/>
            <w:tcBorders>
              <w:top w:val="single" w:sz="4" w:space="0" w:color="auto"/>
              <w:bottom w:val="single" w:sz="4" w:space="0" w:color="auto"/>
              <w:right w:val="single" w:sz="4" w:space="0" w:color="auto"/>
            </w:tcBorders>
            <w:vAlign w:val="center"/>
          </w:tcPr>
          <w:p w14:paraId="1166C0A7" w14:textId="7CC9DAFA" w:rsidR="00BF2796" w:rsidRPr="00AE109E" w:rsidRDefault="00BF2796" w:rsidP="000205D9">
            <w:pPr>
              <w:jc w:val="center"/>
              <w:rPr>
                <w:color w:val="000000"/>
                <w:sz w:val="19"/>
                <w:szCs w:val="19"/>
                <w:lang w:eastAsia="en-CA"/>
              </w:rPr>
            </w:pPr>
            <w:r w:rsidRPr="00AE109E">
              <w:rPr>
                <w:color w:val="000000"/>
                <w:sz w:val="19"/>
                <w:szCs w:val="19"/>
                <w:lang w:eastAsia="en-CA"/>
              </w:rPr>
              <w:t>2003</w:t>
            </w:r>
          </w:p>
        </w:tc>
        <w:tc>
          <w:tcPr>
            <w:tcW w:w="449" w:type="pct"/>
            <w:tcBorders>
              <w:top w:val="single" w:sz="4" w:space="0" w:color="auto"/>
              <w:left w:val="single" w:sz="4" w:space="0" w:color="auto"/>
              <w:bottom w:val="single" w:sz="4" w:space="0" w:color="auto"/>
              <w:right w:val="single" w:sz="4" w:space="0" w:color="auto"/>
            </w:tcBorders>
            <w:noWrap/>
            <w:vAlign w:val="center"/>
          </w:tcPr>
          <w:p w14:paraId="76B17EBF" w14:textId="77777777" w:rsidR="00BF2796" w:rsidRPr="00AE109E" w:rsidRDefault="00BF2796" w:rsidP="000205D9">
            <w:pPr>
              <w:jc w:val="center"/>
              <w:rPr>
                <w:color w:val="000000"/>
                <w:sz w:val="19"/>
                <w:szCs w:val="19"/>
                <w:lang w:eastAsia="en-CA"/>
              </w:rPr>
            </w:pPr>
            <w:r w:rsidRPr="00AE109E">
              <w:rPr>
                <w:color w:val="000000"/>
                <w:sz w:val="19"/>
                <w:szCs w:val="19"/>
                <w:lang w:eastAsia="en-CA"/>
              </w:rPr>
              <w:t>4</w:t>
            </w:r>
          </w:p>
        </w:tc>
        <w:tc>
          <w:tcPr>
            <w:tcW w:w="751" w:type="pct"/>
            <w:tcBorders>
              <w:top w:val="nil"/>
              <w:left w:val="nil"/>
              <w:bottom w:val="single" w:sz="2" w:space="0" w:color="auto"/>
              <w:right w:val="single" w:sz="4" w:space="0" w:color="auto"/>
            </w:tcBorders>
            <w:noWrap/>
            <w:vAlign w:val="center"/>
          </w:tcPr>
          <w:p w14:paraId="12584E24" w14:textId="701A88A3" w:rsidR="00BF2796" w:rsidRPr="00AE109E" w:rsidRDefault="00BF2796" w:rsidP="0088468A">
            <w:pPr>
              <w:jc w:val="center"/>
              <w:rPr>
                <w:color w:val="000000"/>
                <w:sz w:val="19"/>
                <w:szCs w:val="19"/>
                <w:lang w:eastAsia="en-CA"/>
              </w:rPr>
            </w:pPr>
            <w:r w:rsidRPr="00BF2796">
              <w:rPr>
                <w:color w:val="000000"/>
                <w:sz w:val="19"/>
                <w:szCs w:val="19"/>
                <w:lang w:eastAsia="en-CA"/>
              </w:rPr>
              <w:t>25.0</w:t>
            </w:r>
          </w:p>
        </w:tc>
        <w:tc>
          <w:tcPr>
            <w:tcW w:w="676" w:type="pct"/>
            <w:tcBorders>
              <w:top w:val="nil"/>
              <w:left w:val="nil"/>
              <w:bottom w:val="single" w:sz="4" w:space="0" w:color="auto"/>
              <w:right w:val="single" w:sz="4" w:space="0" w:color="auto"/>
            </w:tcBorders>
            <w:noWrap/>
            <w:vAlign w:val="center"/>
            <w:hideMark/>
          </w:tcPr>
          <w:p w14:paraId="60BA6C28" w14:textId="6460CFB2" w:rsidR="00BF2796" w:rsidRPr="00AE109E" w:rsidRDefault="00BF2796" w:rsidP="00BF2796">
            <w:pPr>
              <w:jc w:val="right"/>
              <w:rPr>
                <w:color w:val="000000"/>
                <w:sz w:val="19"/>
                <w:szCs w:val="19"/>
                <w:lang w:eastAsia="en-CA"/>
              </w:rPr>
            </w:pPr>
            <w:r w:rsidRPr="00AE109E">
              <w:rPr>
                <w:color w:val="000000"/>
                <w:sz w:val="19"/>
                <w:szCs w:val="19"/>
                <w:lang w:eastAsia="en-CA"/>
              </w:rPr>
              <w:t>*</w:t>
            </w:r>
          </w:p>
        </w:tc>
        <w:tc>
          <w:tcPr>
            <w:tcW w:w="526" w:type="pct"/>
            <w:tcBorders>
              <w:top w:val="nil"/>
              <w:left w:val="nil"/>
              <w:bottom w:val="single" w:sz="4" w:space="0" w:color="auto"/>
              <w:right w:val="single" w:sz="4" w:space="0" w:color="auto"/>
            </w:tcBorders>
            <w:noWrap/>
            <w:vAlign w:val="center"/>
            <w:hideMark/>
          </w:tcPr>
          <w:p w14:paraId="6AD41365" w14:textId="710CD84C" w:rsidR="00BF2796" w:rsidRPr="00AE109E" w:rsidRDefault="00BF2796" w:rsidP="00BF2796">
            <w:pPr>
              <w:jc w:val="right"/>
              <w:rPr>
                <w:color w:val="000000"/>
                <w:sz w:val="19"/>
                <w:szCs w:val="19"/>
                <w:lang w:eastAsia="en-CA"/>
              </w:rPr>
            </w:pPr>
            <w:r w:rsidRPr="00AE109E">
              <w:rPr>
                <w:color w:val="000000"/>
                <w:sz w:val="19"/>
                <w:szCs w:val="19"/>
                <w:lang w:eastAsia="en-CA"/>
              </w:rPr>
              <w:t>0</w:t>
            </w:r>
          </w:p>
        </w:tc>
        <w:tc>
          <w:tcPr>
            <w:tcW w:w="601" w:type="pct"/>
            <w:tcBorders>
              <w:top w:val="nil"/>
              <w:left w:val="nil"/>
              <w:bottom w:val="single" w:sz="4" w:space="0" w:color="auto"/>
              <w:right w:val="single" w:sz="4" w:space="0" w:color="auto"/>
            </w:tcBorders>
            <w:noWrap/>
            <w:vAlign w:val="center"/>
            <w:hideMark/>
          </w:tcPr>
          <w:p w14:paraId="64F8F3DD" w14:textId="7511714B" w:rsidR="00BF2796" w:rsidRPr="00AE109E" w:rsidRDefault="00BF2796" w:rsidP="00BF2796">
            <w:pPr>
              <w:jc w:val="right"/>
              <w:rPr>
                <w:color w:val="000000"/>
                <w:sz w:val="19"/>
                <w:szCs w:val="19"/>
                <w:lang w:eastAsia="en-CA"/>
              </w:rPr>
            </w:pPr>
            <w:r w:rsidRPr="00AE109E">
              <w:rPr>
                <w:color w:val="000000"/>
                <w:sz w:val="19"/>
                <w:szCs w:val="19"/>
                <w:lang w:eastAsia="en-CA"/>
              </w:rPr>
              <w:t>36,377</w:t>
            </w:r>
          </w:p>
        </w:tc>
        <w:tc>
          <w:tcPr>
            <w:tcW w:w="645" w:type="pct"/>
            <w:tcBorders>
              <w:top w:val="nil"/>
              <w:left w:val="nil"/>
              <w:bottom w:val="single" w:sz="4" w:space="0" w:color="auto"/>
              <w:right w:val="single" w:sz="4" w:space="0" w:color="auto"/>
            </w:tcBorders>
            <w:noWrap/>
            <w:vAlign w:val="center"/>
            <w:hideMark/>
          </w:tcPr>
          <w:p w14:paraId="3DB04DF6" w14:textId="257AD690" w:rsidR="00BF2796" w:rsidRPr="00AE109E" w:rsidRDefault="00BF2796" w:rsidP="00BF2796">
            <w:pPr>
              <w:jc w:val="right"/>
              <w:rPr>
                <w:color w:val="000000"/>
                <w:sz w:val="19"/>
                <w:szCs w:val="19"/>
                <w:lang w:eastAsia="en-CA"/>
              </w:rPr>
            </w:pPr>
            <w:r w:rsidRPr="00AE109E">
              <w:rPr>
                <w:color w:val="000000"/>
                <w:sz w:val="19"/>
                <w:szCs w:val="19"/>
                <w:lang w:eastAsia="en-CA"/>
              </w:rPr>
              <w:t>36,377</w:t>
            </w:r>
          </w:p>
        </w:tc>
      </w:tr>
      <w:tr w:rsidR="00751100" w:rsidRPr="00AE109E" w14:paraId="400A011C" w14:textId="77777777" w:rsidTr="00751100">
        <w:trPr>
          <w:trHeight w:val="326"/>
        </w:trPr>
        <w:tc>
          <w:tcPr>
            <w:tcW w:w="2552" w:type="pct"/>
            <w:gridSpan w:val="4"/>
            <w:tcBorders>
              <w:top w:val="nil"/>
              <w:left w:val="single" w:sz="4" w:space="0" w:color="auto"/>
              <w:bottom w:val="single" w:sz="2" w:space="0" w:color="auto"/>
              <w:right w:val="single" w:sz="4" w:space="0" w:color="auto"/>
            </w:tcBorders>
            <w:noWrap/>
            <w:vAlign w:val="center"/>
          </w:tcPr>
          <w:p w14:paraId="435947D5" w14:textId="4207976E" w:rsidR="00AF6DEB" w:rsidRPr="00AE109E" w:rsidRDefault="00AF6DEB" w:rsidP="00BF2796">
            <w:pPr>
              <w:jc w:val="left"/>
              <w:rPr>
                <w:color w:val="000000"/>
                <w:sz w:val="19"/>
                <w:szCs w:val="19"/>
                <w:lang w:eastAsia="en-CA"/>
              </w:rPr>
            </w:pPr>
            <w:r w:rsidRPr="00AE109E">
              <w:rPr>
                <w:b/>
                <w:color w:val="000000"/>
                <w:sz w:val="19"/>
                <w:szCs w:val="19"/>
                <w:lang w:eastAsia="en-CA"/>
              </w:rPr>
              <w:t>Total</w:t>
            </w:r>
          </w:p>
        </w:tc>
        <w:tc>
          <w:tcPr>
            <w:tcW w:w="676" w:type="pct"/>
            <w:tcBorders>
              <w:top w:val="nil"/>
              <w:left w:val="nil"/>
              <w:bottom w:val="single" w:sz="4" w:space="0" w:color="auto"/>
              <w:right w:val="single" w:sz="4" w:space="0" w:color="auto"/>
            </w:tcBorders>
            <w:noWrap/>
            <w:vAlign w:val="center"/>
          </w:tcPr>
          <w:p w14:paraId="53257CA9" w14:textId="59C04CB1" w:rsidR="00AF6DEB" w:rsidRPr="00AE109E" w:rsidRDefault="00AF6DEB" w:rsidP="00BF2796">
            <w:pPr>
              <w:jc w:val="right"/>
              <w:rPr>
                <w:color w:val="000000"/>
                <w:sz w:val="19"/>
                <w:szCs w:val="19"/>
                <w:lang w:eastAsia="en-CA"/>
              </w:rPr>
            </w:pPr>
            <w:r w:rsidRPr="00AE109E">
              <w:rPr>
                <w:b/>
                <w:color w:val="000000"/>
                <w:sz w:val="19"/>
                <w:szCs w:val="19"/>
                <w:lang w:eastAsia="en-CA"/>
              </w:rPr>
              <w:t>1,010,536</w:t>
            </w:r>
          </w:p>
        </w:tc>
        <w:tc>
          <w:tcPr>
            <w:tcW w:w="526" w:type="pct"/>
            <w:tcBorders>
              <w:top w:val="nil"/>
              <w:left w:val="nil"/>
              <w:bottom w:val="single" w:sz="4" w:space="0" w:color="auto"/>
              <w:right w:val="single" w:sz="4" w:space="0" w:color="auto"/>
            </w:tcBorders>
            <w:noWrap/>
            <w:vAlign w:val="center"/>
          </w:tcPr>
          <w:p w14:paraId="602C47C5" w14:textId="78A5D57C" w:rsidR="00AF6DEB" w:rsidRPr="00AE109E" w:rsidRDefault="00AF6DEB" w:rsidP="00BF2796">
            <w:pPr>
              <w:jc w:val="right"/>
              <w:rPr>
                <w:color w:val="000000"/>
                <w:sz w:val="19"/>
                <w:szCs w:val="19"/>
                <w:lang w:eastAsia="en-CA"/>
              </w:rPr>
            </w:pPr>
            <w:r w:rsidRPr="00AE109E">
              <w:rPr>
                <w:b/>
                <w:color w:val="000000"/>
                <w:sz w:val="19"/>
                <w:szCs w:val="19"/>
                <w:lang w:eastAsia="en-CA"/>
              </w:rPr>
              <w:t>900,000</w:t>
            </w:r>
          </w:p>
        </w:tc>
        <w:tc>
          <w:tcPr>
            <w:tcW w:w="601" w:type="pct"/>
            <w:tcBorders>
              <w:top w:val="nil"/>
              <w:left w:val="nil"/>
              <w:bottom w:val="single" w:sz="4" w:space="0" w:color="auto"/>
              <w:right w:val="single" w:sz="4" w:space="0" w:color="auto"/>
            </w:tcBorders>
            <w:noWrap/>
            <w:vAlign w:val="center"/>
          </w:tcPr>
          <w:p w14:paraId="1DCA2B62" w14:textId="35A1EF59" w:rsidR="00AF6DEB" w:rsidRPr="00AE109E" w:rsidRDefault="00AF6DEB" w:rsidP="00BF2796">
            <w:pPr>
              <w:jc w:val="right"/>
              <w:rPr>
                <w:color w:val="000000"/>
                <w:sz w:val="19"/>
                <w:szCs w:val="19"/>
                <w:lang w:eastAsia="en-CA"/>
              </w:rPr>
            </w:pPr>
            <w:r w:rsidRPr="00AE109E">
              <w:rPr>
                <w:b/>
                <w:color w:val="000000"/>
                <w:sz w:val="19"/>
                <w:szCs w:val="19"/>
                <w:lang w:eastAsia="en-CA"/>
              </w:rPr>
              <w:t>1,195,166</w:t>
            </w:r>
          </w:p>
        </w:tc>
        <w:tc>
          <w:tcPr>
            <w:tcW w:w="645" w:type="pct"/>
            <w:tcBorders>
              <w:top w:val="nil"/>
              <w:left w:val="nil"/>
              <w:bottom w:val="single" w:sz="4" w:space="0" w:color="auto"/>
              <w:right w:val="single" w:sz="4" w:space="0" w:color="auto"/>
            </w:tcBorders>
            <w:noWrap/>
            <w:vAlign w:val="center"/>
          </w:tcPr>
          <w:p w14:paraId="6FEF07C5" w14:textId="4F7FB57A" w:rsidR="00AF6DEB" w:rsidRPr="00AE109E" w:rsidRDefault="00AF6DEB" w:rsidP="00BF2796">
            <w:pPr>
              <w:jc w:val="right"/>
              <w:rPr>
                <w:color w:val="000000"/>
                <w:sz w:val="19"/>
                <w:szCs w:val="19"/>
                <w:lang w:eastAsia="en-CA"/>
              </w:rPr>
            </w:pPr>
            <w:r w:rsidRPr="00AE109E">
              <w:rPr>
                <w:b/>
                <w:color w:val="000000"/>
                <w:sz w:val="19"/>
                <w:szCs w:val="19"/>
                <w:lang w:eastAsia="en-CA"/>
              </w:rPr>
              <w:t>2,095,166</w:t>
            </w:r>
          </w:p>
        </w:tc>
      </w:tr>
    </w:tbl>
    <w:p w14:paraId="5A4C45DA" w14:textId="52AE356F" w:rsidR="00F828E6" w:rsidRDefault="009659E8" w:rsidP="001C6B07">
      <w:pPr>
        <w:spacing w:after="240"/>
        <w:rPr>
          <w:sz w:val="18"/>
          <w:szCs w:val="18"/>
        </w:rPr>
      </w:pPr>
      <w:r w:rsidRPr="009659E8">
        <w:rPr>
          <w:sz w:val="18"/>
          <w:szCs w:val="18"/>
        </w:rPr>
        <w:t>* Capacity to manufacture defrost chest freezers shared with no frost manufa</w:t>
      </w:r>
      <w:r w:rsidRPr="0015717C">
        <w:rPr>
          <w:sz w:val="18"/>
          <w:szCs w:val="18"/>
        </w:rPr>
        <w:t xml:space="preserve">cturing capacity (shown in table </w:t>
      </w:r>
      <w:r w:rsidR="0034373C" w:rsidRPr="0015717C">
        <w:rPr>
          <w:sz w:val="18"/>
          <w:szCs w:val="18"/>
        </w:rPr>
        <w:t xml:space="preserve">5 </w:t>
      </w:r>
      <w:r w:rsidR="00315EEF" w:rsidRPr="0015717C">
        <w:rPr>
          <w:sz w:val="18"/>
          <w:szCs w:val="18"/>
        </w:rPr>
        <w:t>above</w:t>
      </w:r>
      <w:r w:rsidRPr="0015717C">
        <w:rPr>
          <w:sz w:val="18"/>
          <w:szCs w:val="18"/>
        </w:rPr>
        <w:t>).</w:t>
      </w:r>
    </w:p>
    <w:p w14:paraId="75FA2909" w14:textId="0044C8DB" w:rsidR="00895622" w:rsidRPr="009D1205" w:rsidRDefault="00895622" w:rsidP="00895622">
      <w:pPr>
        <w:keepNext/>
        <w:rPr>
          <w:b/>
          <w:bCs/>
        </w:rPr>
      </w:pPr>
      <w:r w:rsidRPr="009D1205">
        <w:rPr>
          <w:b/>
          <w:bCs/>
        </w:rPr>
        <w:t xml:space="preserve">Table </w:t>
      </w:r>
      <w:r w:rsidR="000C0B8D">
        <w:rPr>
          <w:b/>
          <w:bCs/>
        </w:rPr>
        <w:t>7</w:t>
      </w:r>
      <w:r w:rsidRPr="009D1205">
        <w:rPr>
          <w:b/>
          <w:bCs/>
        </w:rPr>
        <w:t xml:space="preserve">. Summary of details </w:t>
      </w:r>
      <w:r>
        <w:rPr>
          <w:b/>
          <w:bCs/>
        </w:rPr>
        <w:t>for</w:t>
      </w:r>
      <w:r w:rsidRPr="009D1205">
        <w:rPr>
          <w:b/>
          <w:bCs/>
        </w:rPr>
        <w:t xml:space="preserve"> </w:t>
      </w:r>
      <w:r>
        <w:rPr>
          <w:b/>
          <w:bCs/>
        </w:rPr>
        <w:t>AC</w:t>
      </w:r>
      <w:r w:rsidRPr="009D1205">
        <w:rPr>
          <w:b/>
          <w:bCs/>
        </w:rPr>
        <w:t xml:space="preserve"> manufacturers</w:t>
      </w:r>
    </w:p>
    <w:tbl>
      <w:tblPr>
        <w:tblW w:w="5011" w:type="pct"/>
        <w:tblInd w:w="-5" w:type="dxa"/>
        <w:tblLayout w:type="fixed"/>
        <w:tblLook w:val="04A0" w:firstRow="1" w:lastRow="0" w:firstColumn="1" w:lastColumn="0" w:noHBand="0" w:noVBand="1"/>
      </w:tblPr>
      <w:tblGrid>
        <w:gridCol w:w="1122"/>
        <w:gridCol w:w="1224"/>
        <w:gridCol w:w="827"/>
        <w:gridCol w:w="1381"/>
        <w:gridCol w:w="1241"/>
        <w:gridCol w:w="1241"/>
        <w:gridCol w:w="1239"/>
        <w:gridCol w:w="1096"/>
      </w:tblGrid>
      <w:tr w:rsidR="00751100" w:rsidRPr="007B3476" w14:paraId="43D21749" w14:textId="77777777" w:rsidTr="007071B0">
        <w:trPr>
          <w:trHeight w:val="955"/>
          <w:tblHeader/>
        </w:trPr>
        <w:tc>
          <w:tcPr>
            <w:tcW w:w="599" w:type="pct"/>
            <w:tcBorders>
              <w:top w:val="single" w:sz="4" w:space="0" w:color="auto"/>
              <w:left w:val="single" w:sz="4" w:space="0" w:color="auto"/>
              <w:bottom w:val="single" w:sz="4" w:space="0" w:color="auto"/>
              <w:right w:val="single" w:sz="4" w:space="0" w:color="auto"/>
            </w:tcBorders>
            <w:vAlign w:val="center"/>
            <w:hideMark/>
          </w:tcPr>
          <w:p w14:paraId="19052BD1" w14:textId="77777777" w:rsidR="00DD4652" w:rsidRPr="007B3476" w:rsidRDefault="00DD4652" w:rsidP="00DD4652">
            <w:pPr>
              <w:jc w:val="center"/>
              <w:rPr>
                <w:b/>
                <w:bCs/>
                <w:color w:val="000000"/>
                <w:sz w:val="18"/>
                <w:szCs w:val="18"/>
                <w:lang w:eastAsia="en-CA"/>
              </w:rPr>
            </w:pPr>
            <w:r w:rsidRPr="007B3476">
              <w:rPr>
                <w:b/>
                <w:bCs/>
                <w:color w:val="000000"/>
                <w:sz w:val="18"/>
                <w:szCs w:val="18"/>
                <w:lang w:eastAsia="en-CA"/>
              </w:rPr>
              <w:t>Name</w:t>
            </w:r>
          </w:p>
        </w:tc>
        <w:tc>
          <w:tcPr>
            <w:tcW w:w="653" w:type="pct"/>
            <w:tcBorders>
              <w:top w:val="single" w:sz="4" w:space="0" w:color="auto"/>
              <w:left w:val="nil"/>
              <w:bottom w:val="single" w:sz="4" w:space="0" w:color="auto"/>
              <w:right w:val="single" w:sz="4" w:space="0" w:color="auto"/>
            </w:tcBorders>
            <w:vAlign w:val="center"/>
          </w:tcPr>
          <w:p w14:paraId="40AE8FEC" w14:textId="6F09CA86" w:rsidR="00DD4652" w:rsidRDefault="00DD4652" w:rsidP="00DD4652">
            <w:pPr>
              <w:jc w:val="center"/>
              <w:rPr>
                <w:b/>
                <w:bCs/>
                <w:color w:val="000000"/>
                <w:sz w:val="18"/>
                <w:szCs w:val="18"/>
                <w:lang w:val="en-GB" w:eastAsia="en-GB"/>
              </w:rPr>
            </w:pPr>
            <w:r w:rsidRPr="007B3476">
              <w:rPr>
                <w:b/>
                <w:bCs/>
                <w:color w:val="000000"/>
                <w:sz w:val="18"/>
                <w:szCs w:val="18"/>
                <w:lang w:eastAsia="en-CA"/>
              </w:rPr>
              <w:t>Year est</w:t>
            </w:r>
            <w:r>
              <w:rPr>
                <w:b/>
                <w:bCs/>
                <w:color w:val="000000"/>
                <w:sz w:val="18"/>
                <w:szCs w:val="18"/>
                <w:lang w:eastAsia="en-CA"/>
              </w:rPr>
              <w:t>.</w:t>
            </w:r>
          </w:p>
        </w:tc>
        <w:tc>
          <w:tcPr>
            <w:tcW w:w="441" w:type="pct"/>
            <w:tcBorders>
              <w:top w:val="single" w:sz="4" w:space="0" w:color="auto"/>
              <w:left w:val="nil"/>
              <w:bottom w:val="single" w:sz="4" w:space="0" w:color="auto"/>
              <w:right w:val="single" w:sz="4" w:space="0" w:color="auto"/>
            </w:tcBorders>
            <w:vAlign w:val="center"/>
            <w:hideMark/>
          </w:tcPr>
          <w:p w14:paraId="766EB9FA" w14:textId="6CD893E4" w:rsidR="00DD4652" w:rsidRPr="007B3476" w:rsidRDefault="00510771" w:rsidP="00DD4652">
            <w:pPr>
              <w:jc w:val="center"/>
              <w:rPr>
                <w:b/>
                <w:bCs/>
                <w:color w:val="000000"/>
                <w:sz w:val="18"/>
                <w:szCs w:val="18"/>
                <w:lang w:eastAsia="en-CA"/>
              </w:rPr>
            </w:pPr>
            <w:r>
              <w:rPr>
                <w:b/>
                <w:bCs/>
                <w:color w:val="000000"/>
                <w:sz w:val="18"/>
                <w:szCs w:val="18"/>
                <w:lang w:val="en-GB" w:eastAsia="en-GB"/>
              </w:rPr>
              <w:t xml:space="preserve"># </w:t>
            </w:r>
            <w:r w:rsidR="00DD4652" w:rsidRPr="007B3476">
              <w:rPr>
                <w:b/>
                <w:bCs/>
                <w:color w:val="000000"/>
                <w:sz w:val="18"/>
                <w:szCs w:val="18"/>
                <w:lang w:val="en-GB" w:eastAsia="en-GB"/>
              </w:rPr>
              <w:t xml:space="preserve">of models </w:t>
            </w:r>
          </w:p>
        </w:tc>
        <w:tc>
          <w:tcPr>
            <w:tcW w:w="737" w:type="pct"/>
            <w:tcBorders>
              <w:top w:val="single" w:sz="4" w:space="0" w:color="auto"/>
              <w:left w:val="nil"/>
              <w:bottom w:val="single" w:sz="4" w:space="0" w:color="auto"/>
              <w:right w:val="single" w:sz="4" w:space="0" w:color="auto"/>
            </w:tcBorders>
            <w:vAlign w:val="center"/>
          </w:tcPr>
          <w:p w14:paraId="2B4F1095" w14:textId="7130A037" w:rsidR="00DD4652" w:rsidRPr="007B3476" w:rsidRDefault="00DD4652" w:rsidP="00DD4652">
            <w:pPr>
              <w:jc w:val="center"/>
              <w:rPr>
                <w:b/>
                <w:bCs/>
                <w:color w:val="000000"/>
                <w:sz w:val="18"/>
                <w:szCs w:val="18"/>
                <w:lang w:eastAsia="en-CA"/>
              </w:rPr>
            </w:pPr>
            <w:r w:rsidRPr="00AE109E">
              <w:rPr>
                <w:b/>
                <w:color w:val="000000"/>
                <w:sz w:val="19"/>
                <w:szCs w:val="19"/>
                <w:lang w:eastAsia="en-CA"/>
              </w:rPr>
              <w:t>Average EE improvement (%)</w:t>
            </w:r>
          </w:p>
        </w:tc>
        <w:tc>
          <w:tcPr>
            <w:tcW w:w="662" w:type="pct"/>
            <w:tcBorders>
              <w:top w:val="single" w:sz="4" w:space="0" w:color="auto"/>
              <w:left w:val="nil"/>
              <w:bottom w:val="single" w:sz="4" w:space="0" w:color="auto"/>
              <w:right w:val="single" w:sz="4" w:space="0" w:color="auto"/>
            </w:tcBorders>
            <w:vAlign w:val="center"/>
            <w:hideMark/>
          </w:tcPr>
          <w:p w14:paraId="3D23CD68" w14:textId="0573E7CA" w:rsidR="00DD4652" w:rsidRPr="007B3476" w:rsidRDefault="00DD4652" w:rsidP="00DD4652">
            <w:pPr>
              <w:ind w:left="-136" w:right="-112"/>
              <w:jc w:val="center"/>
              <w:rPr>
                <w:b/>
                <w:bCs/>
                <w:color w:val="000000"/>
                <w:sz w:val="18"/>
                <w:szCs w:val="18"/>
                <w:lang w:eastAsia="en-CA"/>
              </w:rPr>
            </w:pPr>
            <w:r w:rsidRPr="00AE109E">
              <w:rPr>
                <w:b/>
                <w:color w:val="000000"/>
                <w:sz w:val="19"/>
                <w:szCs w:val="19"/>
                <w:lang w:eastAsia="en-CA"/>
              </w:rPr>
              <w:t>Capacity (units</w:t>
            </w:r>
            <w:r w:rsidR="009C4A79">
              <w:rPr>
                <w:b/>
                <w:color w:val="000000"/>
                <w:sz w:val="19"/>
                <w:szCs w:val="19"/>
                <w:lang w:eastAsia="en-CA"/>
              </w:rPr>
              <w:t>/year</w:t>
            </w:r>
            <w:r w:rsidRPr="00AE109E">
              <w:rPr>
                <w:b/>
                <w:color w:val="000000"/>
                <w:sz w:val="19"/>
                <w:szCs w:val="19"/>
                <w:lang w:eastAsia="en-CA"/>
              </w:rPr>
              <w:t>)</w:t>
            </w:r>
          </w:p>
        </w:tc>
        <w:tc>
          <w:tcPr>
            <w:tcW w:w="662" w:type="pct"/>
            <w:tcBorders>
              <w:top w:val="single" w:sz="4" w:space="0" w:color="auto"/>
              <w:left w:val="nil"/>
              <w:bottom w:val="single" w:sz="4" w:space="0" w:color="auto"/>
              <w:right w:val="single" w:sz="4" w:space="0" w:color="auto"/>
            </w:tcBorders>
            <w:vAlign w:val="center"/>
            <w:hideMark/>
          </w:tcPr>
          <w:p w14:paraId="1FBC647C" w14:textId="77777777" w:rsidR="00C01F95" w:rsidRDefault="00DD4652" w:rsidP="00DD4652">
            <w:pPr>
              <w:ind w:left="-106" w:right="-38"/>
              <w:jc w:val="center"/>
              <w:rPr>
                <w:b/>
                <w:bCs/>
                <w:color w:val="000000"/>
                <w:sz w:val="18"/>
                <w:szCs w:val="18"/>
                <w:lang w:eastAsia="en-CA"/>
              </w:rPr>
            </w:pPr>
            <w:r w:rsidRPr="007B3476">
              <w:rPr>
                <w:b/>
                <w:bCs/>
                <w:color w:val="000000"/>
                <w:sz w:val="18"/>
                <w:szCs w:val="18"/>
                <w:lang w:eastAsia="en-CA"/>
              </w:rPr>
              <w:t>Additional capital cost</w:t>
            </w:r>
            <w:r w:rsidR="00A7273C">
              <w:rPr>
                <w:b/>
                <w:bCs/>
                <w:color w:val="000000"/>
                <w:sz w:val="18"/>
                <w:szCs w:val="18"/>
                <w:lang w:eastAsia="en-CA"/>
              </w:rPr>
              <w:t xml:space="preserve"> </w:t>
            </w:r>
          </w:p>
          <w:p w14:paraId="218BE3C1" w14:textId="66C8F61D" w:rsidR="00DD4652" w:rsidRPr="007B3476" w:rsidRDefault="00DD4652" w:rsidP="00DD4652">
            <w:pPr>
              <w:ind w:left="-106" w:right="-38"/>
              <w:jc w:val="center"/>
              <w:rPr>
                <w:b/>
                <w:bCs/>
                <w:color w:val="000000"/>
                <w:sz w:val="18"/>
                <w:szCs w:val="18"/>
                <w:lang w:eastAsia="en-CA"/>
              </w:rPr>
            </w:pPr>
            <w:r>
              <w:rPr>
                <w:b/>
                <w:bCs/>
                <w:color w:val="000000"/>
                <w:sz w:val="18"/>
                <w:szCs w:val="18"/>
                <w:lang w:eastAsia="en-CA"/>
              </w:rPr>
              <w:t>(</w:t>
            </w:r>
            <w:r w:rsidRPr="007B3476">
              <w:rPr>
                <w:b/>
                <w:bCs/>
                <w:color w:val="000000"/>
                <w:sz w:val="18"/>
                <w:szCs w:val="18"/>
                <w:lang w:eastAsia="en-CA"/>
              </w:rPr>
              <w:t>US $</w:t>
            </w:r>
            <w:r>
              <w:rPr>
                <w:b/>
                <w:bCs/>
                <w:color w:val="000000"/>
                <w:sz w:val="18"/>
                <w:szCs w:val="18"/>
                <w:lang w:eastAsia="en-CA"/>
              </w:rPr>
              <w:t>)</w:t>
            </w:r>
          </w:p>
        </w:tc>
        <w:tc>
          <w:tcPr>
            <w:tcW w:w="661" w:type="pct"/>
            <w:tcBorders>
              <w:top w:val="single" w:sz="4" w:space="0" w:color="auto"/>
              <w:left w:val="nil"/>
              <w:bottom w:val="single" w:sz="4" w:space="0" w:color="auto"/>
              <w:right w:val="single" w:sz="4" w:space="0" w:color="auto"/>
            </w:tcBorders>
            <w:vAlign w:val="center"/>
            <w:hideMark/>
          </w:tcPr>
          <w:p w14:paraId="2451A187" w14:textId="795937D2" w:rsidR="00DD4652" w:rsidRPr="008B6229" w:rsidRDefault="00BC0E0E" w:rsidP="00DD4652">
            <w:pPr>
              <w:ind w:left="-68" w:right="-83"/>
              <w:jc w:val="center"/>
              <w:rPr>
                <w:b/>
                <w:bCs/>
                <w:color w:val="000000"/>
                <w:sz w:val="18"/>
                <w:szCs w:val="18"/>
                <w:lang w:eastAsia="en-CA"/>
              </w:rPr>
            </w:pPr>
            <w:r w:rsidRPr="008B6229">
              <w:rPr>
                <w:b/>
                <w:bCs/>
                <w:color w:val="000000"/>
                <w:sz w:val="18"/>
                <w:szCs w:val="18"/>
                <w:lang w:eastAsia="en-CA"/>
              </w:rPr>
              <w:t>A</w:t>
            </w:r>
            <w:r w:rsidR="00C63466" w:rsidRPr="008B6229">
              <w:rPr>
                <w:b/>
                <w:bCs/>
                <w:color w:val="000000"/>
                <w:sz w:val="18"/>
                <w:szCs w:val="18"/>
                <w:lang w:eastAsia="en-CA"/>
              </w:rPr>
              <w:t>dditional</w:t>
            </w:r>
            <w:r w:rsidR="00DD4652" w:rsidRPr="008B6229">
              <w:rPr>
                <w:b/>
                <w:bCs/>
                <w:color w:val="000000"/>
                <w:sz w:val="18"/>
                <w:szCs w:val="18"/>
                <w:lang w:eastAsia="en-CA"/>
              </w:rPr>
              <w:t xml:space="preserve"> component cost</w:t>
            </w:r>
            <w:r w:rsidR="00C63466" w:rsidRPr="008B6229">
              <w:rPr>
                <w:b/>
                <w:bCs/>
                <w:color w:val="000000"/>
                <w:sz w:val="18"/>
                <w:szCs w:val="18"/>
                <w:lang w:eastAsia="en-CA"/>
              </w:rPr>
              <w:t>*</w:t>
            </w:r>
            <w:r w:rsidR="00DD4652" w:rsidRPr="008B6229">
              <w:rPr>
                <w:b/>
                <w:bCs/>
                <w:color w:val="000000"/>
                <w:sz w:val="18"/>
                <w:szCs w:val="18"/>
                <w:lang w:eastAsia="en-CA"/>
              </w:rPr>
              <w:t xml:space="preserve"> (US $)</w:t>
            </w:r>
          </w:p>
        </w:tc>
        <w:tc>
          <w:tcPr>
            <w:tcW w:w="585" w:type="pct"/>
            <w:tcBorders>
              <w:top w:val="single" w:sz="4" w:space="0" w:color="auto"/>
              <w:left w:val="nil"/>
              <w:bottom w:val="single" w:sz="4" w:space="0" w:color="auto"/>
              <w:right w:val="single" w:sz="4" w:space="0" w:color="auto"/>
            </w:tcBorders>
            <w:vAlign w:val="center"/>
            <w:hideMark/>
          </w:tcPr>
          <w:p w14:paraId="6AAE8285" w14:textId="645AFA1A" w:rsidR="00DD4652" w:rsidRPr="008B6229" w:rsidRDefault="00DD4652" w:rsidP="00DD4652">
            <w:pPr>
              <w:jc w:val="center"/>
              <w:rPr>
                <w:b/>
                <w:bCs/>
                <w:color w:val="000000"/>
                <w:sz w:val="18"/>
                <w:szCs w:val="18"/>
                <w:lang w:eastAsia="en-CA"/>
              </w:rPr>
            </w:pPr>
            <w:r w:rsidRPr="008B6229">
              <w:rPr>
                <w:b/>
                <w:bCs/>
                <w:color w:val="000000"/>
                <w:sz w:val="18"/>
                <w:szCs w:val="18"/>
                <w:lang w:eastAsia="en-CA"/>
              </w:rPr>
              <w:t>Total (US $)</w:t>
            </w:r>
          </w:p>
        </w:tc>
      </w:tr>
      <w:tr w:rsidR="007071B0" w:rsidRPr="007B3476" w14:paraId="5A497DEC" w14:textId="77777777" w:rsidTr="007071B0">
        <w:trPr>
          <w:trHeight w:val="298"/>
        </w:trPr>
        <w:tc>
          <w:tcPr>
            <w:tcW w:w="599" w:type="pct"/>
            <w:tcBorders>
              <w:top w:val="single" w:sz="4" w:space="0" w:color="auto"/>
              <w:left w:val="single" w:sz="4" w:space="0" w:color="auto"/>
              <w:bottom w:val="single" w:sz="4" w:space="0" w:color="auto"/>
              <w:right w:val="single" w:sz="4" w:space="0" w:color="auto"/>
            </w:tcBorders>
            <w:noWrap/>
            <w:vAlign w:val="center"/>
            <w:hideMark/>
          </w:tcPr>
          <w:p w14:paraId="6DD425BB" w14:textId="77777777" w:rsidR="007071B0" w:rsidRPr="007B3476" w:rsidRDefault="007071B0" w:rsidP="007071B0">
            <w:pPr>
              <w:jc w:val="left"/>
              <w:rPr>
                <w:color w:val="000000"/>
                <w:sz w:val="18"/>
                <w:szCs w:val="18"/>
                <w:lang w:eastAsia="en-CA"/>
              </w:rPr>
            </w:pPr>
            <w:r w:rsidRPr="007B3476">
              <w:rPr>
                <w:color w:val="000000"/>
                <w:sz w:val="18"/>
                <w:szCs w:val="18"/>
              </w:rPr>
              <w:t>El Araby</w:t>
            </w:r>
          </w:p>
        </w:tc>
        <w:tc>
          <w:tcPr>
            <w:tcW w:w="653" w:type="pct"/>
            <w:tcBorders>
              <w:top w:val="single" w:sz="4" w:space="0" w:color="auto"/>
              <w:left w:val="nil"/>
              <w:bottom w:val="single" w:sz="4" w:space="0" w:color="auto"/>
              <w:right w:val="single" w:sz="4" w:space="0" w:color="auto"/>
            </w:tcBorders>
            <w:vAlign w:val="center"/>
          </w:tcPr>
          <w:p w14:paraId="6BCBED60" w14:textId="65AB6C17" w:rsidR="007071B0" w:rsidRPr="0038550C" w:rsidRDefault="007071B0" w:rsidP="007071B0">
            <w:pPr>
              <w:jc w:val="center"/>
              <w:rPr>
                <w:color w:val="000000"/>
                <w:sz w:val="18"/>
                <w:szCs w:val="18"/>
                <w:lang w:eastAsia="en-CA"/>
              </w:rPr>
            </w:pPr>
            <w:r w:rsidRPr="0038550C">
              <w:rPr>
                <w:color w:val="000000"/>
                <w:sz w:val="18"/>
                <w:szCs w:val="18"/>
                <w:lang w:eastAsia="en-CA"/>
              </w:rPr>
              <w:t>2004</w:t>
            </w:r>
          </w:p>
        </w:tc>
        <w:tc>
          <w:tcPr>
            <w:tcW w:w="441" w:type="pct"/>
            <w:tcBorders>
              <w:top w:val="single" w:sz="4" w:space="0" w:color="auto"/>
              <w:left w:val="nil"/>
              <w:bottom w:val="single" w:sz="4" w:space="0" w:color="auto"/>
              <w:right w:val="single" w:sz="4" w:space="0" w:color="auto"/>
            </w:tcBorders>
            <w:noWrap/>
            <w:vAlign w:val="center"/>
            <w:hideMark/>
          </w:tcPr>
          <w:p w14:paraId="7EB86B72" w14:textId="64AA13F1" w:rsidR="007071B0" w:rsidRPr="0038550C" w:rsidRDefault="007071B0" w:rsidP="007071B0">
            <w:pPr>
              <w:jc w:val="center"/>
              <w:rPr>
                <w:color w:val="000000"/>
                <w:sz w:val="18"/>
                <w:szCs w:val="18"/>
                <w:lang w:eastAsia="en-CA"/>
              </w:rPr>
            </w:pPr>
            <w:r w:rsidRPr="0038550C">
              <w:rPr>
                <w:color w:val="000000"/>
                <w:sz w:val="18"/>
                <w:szCs w:val="18"/>
                <w:lang w:eastAsia="en-CA"/>
              </w:rPr>
              <w:t>15</w:t>
            </w:r>
          </w:p>
        </w:tc>
        <w:tc>
          <w:tcPr>
            <w:tcW w:w="737" w:type="pct"/>
            <w:tcBorders>
              <w:top w:val="single" w:sz="4" w:space="0" w:color="auto"/>
              <w:bottom w:val="single" w:sz="4" w:space="0" w:color="auto"/>
              <w:right w:val="single" w:sz="4" w:space="0" w:color="auto"/>
            </w:tcBorders>
            <w:vAlign w:val="center"/>
          </w:tcPr>
          <w:p w14:paraId="1ECC23B2" w14:textId="5793CB1A" w:rsidR="007071B0" w:rsidRPr="0038550C" w:rsidRDefault="007071B0" w:rsidP="007071B0">
            <w:pPr>
              <w:jc w:val="center"/>
              <w:rPr>
                <w:color w:val="000000"/>
                <w:sz w:val="18"/>
                <w:szCs w:val="18"/>
                <w:lang w:eastAsia="en-CA"/>
              </w:rPr>
            </w:pPr>
            <w:r w:rsidRPr="000B740A">
              <w:rPr>
                <w:color w:val="000000"/>
                <w:sz w:val="18"/>
                <w:szCs w:val="18"/>
                <w:lang w:eastAsia="en-CA"/>
              </w:rPr>
              <w:t>30.4</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63D6475B" w14:textId="6D444851" w:rsidR="007071B0" w:rsidRPr="007B3476" w:rsidRDefault="007071B0" w:rsidP="007071B0">
            <w:pPr>
              <w:jc w:val="right"/>
              <w:rPr>
                <w:color w:val="000000"/>
                <w:sz w:val="18"/>
                <w:szCs w:val="18"/>
                <w:lang w:eastAsia="en-CA"/>
              </w:rPr>
            </w:pPr>
            <w:r w:rsidRPr="007B3476">
              <w:rPr>
                <w:color w:val="000000"/>
                <w:sz w:val="18"/>
                <w:szCs w:val="18"/>
              </w:rPr>
              <w:t>500,000</w:t>
            </w:r>
          </w:p>
        </w:tc>
        <w:tc>
          <w:tcPr>
            <w:tcW w:w="662" w:type="pct"/>
            <w:tcBorders>
              <w:top w:val="single" w:sz="4" w:space="0" w:color="auto"/>
              <w:left w:val="nil"/>
              <w:bottom w:val="single" w:sz="4" w:space="0" w:color="auto"/>
              <w:right w:val="single" w:sz="4" w:space="0" w:color="auto"/>
            </w:tcBorders>
            <w:noWrap/>
            <w:vAlign w:val="center"/>
            <w:hideMark/>
          </w:tcPr>
          <w:p w14:paraId="2E7C516A" w14:textId="7D79C047" w:rsidR="007071B0" w:rsidRPr="007B3476" w:rsidRDefault="007071B0" w:rsidP="007071B0">
            <w:pPr>
              <w:jc w:val="right"/>
              <w:rPr>
                <w:color w:val="000000"/>
                <w:sz w:val="18"/>
                <w:szCs w:val="18"/>
                <w:lang w:eastAsia="en-CA"/>
              </w:rPr>
            </w:pPr>
            <w:r w:rsidRPr="007B3476">
              <w:rPr>
                <w:color w:val="000000"/>
                <w:sz w:val="18"/>
                <w:szCs w:val="18"/>
              </w:rPr>
              <w:t xml:space="preserve">250,000 </w:t>
            </w:r>
          </w:p>
        </w:tc>
        <w:tc>
          <w:tcPr>
            <w:tcW w:w="661" w:type="pct"/>
            <w:tcBorders>
              <w:top w:val="single" w:sz="4" w:space="0" w:color="auto"/>
              <w:left w:val="nil"/>
              <w:bottom w:val="single" w:sz="4" w:space="0" w:color="auto"/>
              <w:right w:val="single" w:sz="4" w:space="0" w:color="auto"/>
            </w:tcBorders>
            <w:noWrap/>
            <w:vAlign w:val="center"/>
            <w:hideMark/>
          </w:tcPr>
          <w:p w14:paraId="04341CD9" w14:textId="698D58FF" w:rsidR="007071B0" w:rsidRPr="008B6229" w:rsidRDefault="007071B0" w:rsidP="007071B0">
            <w:pPr>
              <w:jc w:val="right"/>
              <w:rPr>
                <w:color w:val="000000"/>
                <w:sz w:val="18"/>
                <w:szCs w:val="18"/>
                <w:lang w:eastAsia="en-CA"/>
              </w:rPr>
            </w:pPr>
            <w:r w:rsidRPr="008B6229">
              <w:rPr>
                <w:color w:val="000000"/>
                <w:sz w:val="18"/>
                <w:szCs w:val="18"/>
                <w:lang w:eastAsia="en-CA"/>
              </w:rPr>
              <w:t>1,089,404</w:t>
            </w:r>
          </w:p>
        </w:tc>
        <w:tc>
          <w:tcPr>
            <w:tcW w:w="585" w:type="pct"/>
            <w:tcBorders>
              <w:top w:val="single" w:sz="4" w:space="0" w:color="auto"/>
              <w:left w:val="nil"/>
              <w:bottom w:val="single" w:sz="4" w:space="0" w:color="auto"/>
              <w:right w:val="single" w:sz="4" w:space="0" w:color="auto"/>
            </w:tcBorders>
            <w:noWrap/>
            <w:vAlign w:val="center"/>
            <w:hideMark/>
          </w:tcPr>
          <w:p w14:paraId="5E436368" w14:textId="7667DAAD" w:rsidR="007071B0" w:rsidRPr="008B6229" w:rsidRDefault="007071B0" w:rsidP="007071B0">
            <w:pPr>
              <w:jc w:val="right"/>
              <w:rPr>
                <w:color w:val="000000"/>
                <w:sz w:val="18"/>
                <w:szCs w:val="18"/>
                <w:lang w:eastAsia="en-CA"/>
              </w:rPr>
            </w:pPr>
            <w:r w:rsidRPr="008B6229">
              <w:rPr>
                <w:color w:val="000000"/>
                <w:sz w:val="18"/>
                <w:szCs w:val="18"/>
                <w:lang w:eastAsia="en-CA"/>
              </w:rPr>
              <w:t>1,339,404</w:t>
            </w:r>
          </w:p>
        </w:tc>
      </w:tr>
      <w:tr w:rsidR="007071B0" w:rsidRPr="007B3476" w14:paraId="62AA1D58"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5070AB36" w14:textId="77777777" w:rsidR="007071B0" w:rsidRPr="007B3476" w:rsidRDefault="007071B0" w:rsidP="007071B0">
            <w:pPr>
              <w:jc w:val="left"/>
              <w:rPr>
                <w:color w:val="000000"/>
                <w:sz w:val="18"/>
                <w:szCs w:val="18"/>
                <w:lang w:eastAsia="en-CA"/>
              </w:rPr>
            </w:pPr>
            <w:r w:rsidRPr="007B3476">
              <w:rPr>
                <w:color w:val="000000"/>
                <w:sz w:val="18"/>
                <w:szCs w:val="18"/>
              </w:rPr>
              <w:t>Free Air</w:t>
            </w:r>
          </w:p>
        </w:tc>
        <w:tc>
          <w:tcPr>
            <w:tcW w:w="653" w:type="pct"/>
            <w:tcBorders>
              <w:top w:val="nil"/>
              <w:left w:val="nil"/>
              <w:bottom w:val="single" w:sz="4" w:space="0" w:color="auto"/>
              <w:right w:val="single" w:sz="4" w:space="0" w:color="auto"/>
            </w:tcBorders>
            <w:vAlign w:val="center"/>
          </w:tcPr>
          <w:p w14:paraId="10F42FEC" w14:textId="7C5EA078" w:rsidR="007071B0" w:rsidRPr="0038550C" w:rsidRDefault="007071B0" w:rsidP="007071B0">
            <w:pPr>
              <w:jc w:val="center"/>
              <w:rPr>
                <w:color w:val="000000"/>
                <w:sz w:val="18"/>
                <w:szCs w:val="18"/>
                <w:lang w:eastAsia="en-CA"/>
              </w:rPr>
            </w:pPr>
            <w:r w:rsidRPr="0038550C">
              <w:rPr>
                <w:color w:val="000000"/>
                <w:sz w:val="18"/>
                <w:szCs w:val="18"/>
                <w:lang w:eastAsia="en-CA"/>
              </w:rPr>
              <w:t>2016</w:t>
            </w:r>
          </w:p>
        </w:tc>
        <w:tc>
          <w:tcPr>
            <w:tcW w:w="441" w:type="pct"/>
            <w:tcBorders>
              <w:top w:val="nil"/>
              <w:left w:val="nil"/>
              <w:bottom w:val="single" w:sz="4" w:space="0" w:color="auto"/>
              <w:right w:val="single" w:sz="4" w:space="0" w:color="auto"/>
            </w:tcBorders>
            <w:noWrap/>
            <w:vAlign w:val="center"/>
            <w:hideMark/>
          </w:tcPr>
          <w:p w14:paraId="0D6526B7" w14:textId="46F71BD9" w:rsidR="007071B0" w:rsidRPr="0038550C" w:rsidRDefault="007071B0" w:rsidP="007071B0">
            <w:pPr>
              <w:jc w:val="center"/>
              <w:rPr>
                <w:color w:val="000000"/>
                <w:sz w:val="18"/>
                <w:szCs w:val="18"/>
                <w:lang w:eastAsia="en-CA"/>
              </w:rPr>
            </w:pPr>
            <w:r w:rsidRPr="0038550C">
              <w:rPr>
                <w:color w:val="000000"/>
                <w:sz w:val="18"/>
                <w:szCs w:val="18"/>
                <w:lang w:eastAsia="en-CA"/>
              </w:rPr>
              <w:t>13</w:t>
            </w:r>
          </w:p>
        </w:tc>
        <w:tc>
          <w:tcPr>
            <w:tcW w:w="737" w:type="pct"/>
            <w:tcBorders>
              <w:top w:val="single" w:sz="4" w:space="0" w:color="auto"/>
              <w:bottom w:val="single" w:sz="4" w:space="0" w:color="auto"/>
              <w:right w:val="single" w:sz="4" w:space="0" w:color="auto"/>
            </w:tcBorders>
            <w:vAlign w:val="center"/>
          </w:tcPr>
          <w:p w14:paraId="6805B97F" w14:textId="6BF97F5E" w:rsidR="007071B0" w:rsidRPr="0038550C" w:rsidRDefault="007071B0" w:rsidP="007071B0">
            <w:pPr>
              <w:jc w:val="center"/>
              <w:rPr>
                <w:color w:val="000000"/>
                <w:sz w:val="18"/>
                <w:szCs w:val="18"/>
                <w:lang w:eastAsia="en-CA"/>
              </w:rPr>
            </w:pPr>
            <w:r w:rsidRPr="000B740A">
              <w:rPr>
                <w:color w:val="000000"/>
                <w:sz w:val="18"/>
                <w:szCs w:val="18"/>
                <w:lang w:eastAsia="en-CA"/>
              </w:rPr>
              <w:t>36.0</w:t>
            </w:r>
          </w:p>
        </w:tc>
        <w:tc>
          <w:tcPr>
            <w:tcW w:w="662" w:type="pct"/>
            <w:tcBorders>
              <w:top w:val="nil"/>
              <w:left w:val="single" w:sz="4" w:space="0" w:color="auto"/>
              <w:bottom w:val="single" w:sz="4" w:space="0" w:color="auto"/>
              <w:right w:val="single" w:sz="4" w:space="0" w:color="auto"/>
            </w:tcBorders>
            <w:noWrap/>
            <w:vAlign w:val="center"/>
            <w:hideMark/>
          </w:tcPr>
          <w:p w14:paraId="7750B343" w14:textId="19E6F51E" w:rsidR="007071B0" w:rsidRPr="007B3476" w:rsidRDefault="007071B0" w:rsidP="007071B0">
            <w:pPr>
              <w:jc w:val="right"/>
              <w:rPr>
                <w:color w:val="000000"/>
                <w:sz w:val="18"/>
                <w:szCs w:val="18"/>
                <w:lang w:eastAsia="en-CA"/>
              </w:rPr>
            </w:pPr>
            <w:r w:rsidRPr="007B3476">
              <w:rPr>
                <w:color w:val="000000"/>
                <w:sz w:val="18"/>
                <w:szCs w:val="18"/>
              </w:rPr>
              <w:t>120,000</w:t>
            </w:r>
          </w:p>
        </w:tc>
        <w:tc>
          <w:tcPr>
            <w:tcW w:w="662" w:type="pct"/>
            <w:tcBorders>
              <w:top w:val="nil"/>
              <w:left w:val="nil"/>
              <w:bottom w:val="single" w:sz="4" w:space="0" w:color="auto"/>
              <w:right w:val="single" w:sz="4" w:space="0" w:color="auto"/>
            </w:tcBorders>
            <w:noWrap/>
            <w:vAlign w:val="center"/>
            <w:hideMark/>
          </w:tcPr>
          <w:p w14:paraId="6DFA0241" w14:textId="35A5B18A" w:rsidR="007071B0" w:rsidRPr="007B3476" w:rsidRDefault="007071B0" w:rsidP="007071B0">
            <w:pPr>
              <w:jc w:val="right"/>
              <w:rPr>
                <w:color w:val="000000"/>
                <w:sz w:val="18"/>
                <w:szCs w:val="18"/>
                <w:lang w:eastAsia="en-CA"/>
              </w:rPr>
            </w:pPr>
            <w:r w:rsidRPr="007B3476">
              <w:rPr>
                <w:color w:val="000000"/>
                <w:sz w:val="18"/>
                <w:szCs w:val="18"/>
              </w:rPr>
              <w:t xml:space="preserve">250,000 </w:t>
            </w:r>
          </w:p>
        </w:tc>
        <w:tc>
          <w:tcPr>
            <w:tcW w:w="661" w:type="pct"/>
            <w:tcBorders>
              <w:top w:val="nil"/>
              <w:left w:val="nil"/>
              <w:bottom w:val="single" w:sz="4" w:space="0" w:color="auto"/>
              <w:right w:val="single" w:sz="4" w:space="0" w:color="auto"/>
            </w:tcBorders>
            <w:noWrap/>
            <w:vAlign w:val="center"/>
            <w:hideMark/>
          </w:tcPr>
          <w:p w14:paraId="20CE8BB7" w14:textId="050BB372" w:rsidR="007071B0" w:rsidRPr="008B6229" w:rsidRDefault="007071B0" w:rsidP="007071B0">
            <w:pPr>
              <w:jc w:val="right"/>
              <w:rPr>
                <w:color w:val="000000"/>
                <w:sz w:val="18"/>
                <w:szCs w:val="18"/>
                <w:lang w:eastAsia="en-CA"/>
              </w:rPr>
            </w:pPr>
            <w:r w:rsidRPr="008B6229">
              <w:rPr>
                <w:color w:val="000000"/>
                <w:sz w:val="18"/>
                <w:szCs w:val="18"/>
                <w:lang w:eastAsia="en-CA"/>
              </w:rPr>
              <w:t>218,682</w:t>
            </w:r>
          </w:p>
        </w:tc>
        <w:tc>
          <w:tcPr>
            <w:tcW w:w="585" w:type="pct"/>
            <w:tcBorders>
              <w:top w:val="nil"/>
              <w:left w:val="nil"/>
              <w:bottom w:val="single" w:sz="4" w:space="0" w:color="auto"/>
              <w:right w:val="single" w:sz="4" w:space="0" w:color="auto"/>
            </w:tcBorders>
            <w:noWrap/>
            <w:vAlign w:val="center"/>
            <w:hideMark/>
          </w:tcPr>
          <w:p w14:paraId="2ED2A8FF" w14:textId="0543E3CF" w:rsidR="007071B0" w:rsidRPr="008B6229" w:rsidRDefault="007071B0" w:rsidP="007071B0">
            <w:pPr>
              <w:jc w:val="right"/>
              <w:rPr>
                <w:color w:val="000000"/>
                <w:sz w:val="18"/>
                <w:szCs w:val="18"/>
                <w:lang w:eastAsia="en-CA"/>
              </w:rPr>
            </w:pPr>
            <w:r w:rsidRPr="008B6229">
              <w:rPr>
                <w:color w:val="000000"/>
                <w:sz w:val="18"/>
                <w:szCs w:val="18"/>
                <w:lang w:eastAsia="en-CA"/>
              </w:rPr>
              <w:t>468,682</w:t>
            </w:r>
          </w:p>
        </w:tc>
      </w:tr>
      <w:tr w:rsidR="007071B0" w:rsidRPr="007B3476" w14:paraId="7C1CBC59"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3334A996" w14:textId="77777777" w:rsidR="007071B0" w:rsidRPr="007B3476" w:rsidRDefault="007071B0" w:rsidP="007071B0">
            <w:pPr>
              <w:jc w:val="left"/>
              <w:rPr>
                <w:color w:val="000000"/>
                <w:sz w:val="18"/>
                <w:szCs w:val="18"/>
                <w:lang w:eastAsia="en-CA"/>
              </w:rPr>
            </w:pPr>
            <w:r w:rsidRPr="007B3476">
              <w:rPr>
                <w:color w:val="000000"/>
                <w:sz w:val="18"/>
                <w:szCs w:val="18"/>
              </w:rPr>
              <w:t>Fresh AC</w:t>
            </w:r>
          </w:p>
        </w:tc>
        <w:tc>
          <w:tcPr>
            <w:tcW w:w="653" w:type="pct"/>
            <w:tcBorders>
              <w:top w:val="nil"/>
              <w:left w:val="nil"/>
              <w:bottom w:val="single" w:sz="4" w:space="0" w:color="auto"/>
              <w:right w:val="single" w:sz="4" w:space="0" w:color="auto"/>
            </w:tcBorders>
            <w:vAlign w:val="center"/>
          </w:tcPr>
          <w:p w14:paraId="28672032" w14:textId="553F0DEF" w:rsidR="007071B0" w:rsidRPr="0038550C" w:rsidRDefault="007071B0" w:rsidP="007071B0">
            <w:pPr>
              <w:jc w:val="center"/>
              <w:rPr>
                <w:color w:val="000000"/>
                <w:sz w:val="18"/>
                <w:szCs w:val="18"/>
              </w:rPr>
            </w:pPr>
            <w:r w:rsidRPr="0038550C">
              <w:rPr>
                <w:color w:val="000000"/>
                <w:sz w:val="18"/>
                <w:szCs w:val="18"/>
                <w:lang w:eastAsia="en-CA"/>
              </w:rPr>
              <w:t>2006</w:t>
            </w:r>
          </w:p>
        </w:tc>
        <w:tc>
          <w:tcPr>
            <w:tcW w:w="441" w:type="pct"/>
            <w:tcBorders>
              <w:top w:val="nil"/>
              <w:left w:val="nil"/>
              <w:bottom w:val="single" w:sz="4" w:space="0" w:color="auto"/>
              <w:right w:val="single" w:sz="4" w:space="0" w:color="auto"/>
            </w:tcBorders>
            <w:noWrap/>
            <w:vAlign w:val="center"/>
            <w:hideMark/>
          </w:tcPr>
          <w:p w14:paraId="065AB98F" w14:textId="0655E60C" w:rsidR="007071B0" w:rsidRPr="0038550C" w:rsidRDefault="007071B0" w:rsidP="007071B0">
            <w:pPr>
              <w:jc w:val="center"/>
              <w:rPr>
                <w:color w:val="000000"/>
                <w:sz w:val="18"/>
                <w:szCs w:val="18"/>
                <w:lang w:eastAsia="en-CA"/>
              </w:rPr>
            </w:pPr>
            <w:r w:rsidRPr="0038550C">
              <w:rPr>
                <w:color w:val="000000"/>
                <w:sz w:val="18"/>
                <w:szCs w:val="18"/>
              </w:rPr>
              <w:t>26</w:t>
            </w:r>
          </w:p>
        </w:tc>
        <w:tc>
          <w:tcPr>
            <w:tcW w:w="737" w:type="pct"/>
            <w:tcBorders>
              <w:top w:val="single" w:sz="4" w:space="0" w:color="auto"/>
              <w:bottom w:val="single" w:sz="4" w:space="0" w:color="auto"/>
              <w:right w:val="single" w:sz="4" w:space="0" w:color="auto"/>
            </w:tcBorders>
            <w:vAlign w:val="center"/>
          </w:tcPr>
          <w:p w14:paraId="7E530C49" w14:textId="28B33201" w:rsidR="007071B0" w:rsidRPr="0038550C" w:rsidRDefault="007071B0" w:rsidP="007071B0">
            <w:pPr>
              <w:jc w:val="center"/>
              <w:rPr>
                <w:color w:val="000000"/>
                <w:sz w:val="18"/>
                <w:szCs w:val="18"/>
                <w:lang w:eastAsia="en-CA"/>
              </w:rPr>
            </w:pPr>
            <w:r w:rsidRPr="000B740A">
              <w:rPr>
                <w:color w:val="000000"/>
                <w:sz w:val="18"/>
                <w:szCs w:val="18"/>
                <w:lang w:eastAsia="en-CA"/>
              </w:rPr>
              <w:t>28.2</w:t>
            </w:r>
          </w:p>
        </w:tc>
        <w:tc>
          <w:tcPr>
            <w:tcW w:w="662" w:type="pct"/>
            <w:tcBorders>
              <w:top w:val="nil"/>
              <w:left w:val="single" w:sz="4" w:space="0" w:color="auto"/>
              <w:bottom w:val="single" w:sz="4" w:space="0" w:color="auto"/>
              <w:right w:val="single" w:sz="4" w:space="0" w:color="auto"/>
            </w:tcBorders>
            <w:noWrap/>
            <w:vAlign w:val="center"/>
            <w:hideMark/>
          </w:tcPr>
          <w:p w14:paraId="08220F4A" w14:textId="2442616D" w:rsidR="007071B0" w:rsidRPr="007B3476" w:rsidRDefault="007071B0" w:rsidP="007071B0">
            <w:pPr>
              <w:jc w:val="right"/>
              <w:rPr>
                <w:color w:val="000000"/>
                <w:sz w:val="18"/>
                <w:szCs w:val="18"/>
                <w:lang w:eastAsia="en-CA"/>
              </w:rPr>
            </w:pPr>
            <w:r w:rsidRPr="007B3476">
              <w:rPr>
                <w:color w:val="000000"/>
                <w:sz w:val="18"/>
                <w:szCs w:val="18"/>
              </w:rPr>
              <w:t>250,000</w:t>
            </w:r>
          </w:p>
        </w:tc>
        <w:tc>
          <w:tcPr>
            <w:tcW w:w="662" w:type="pct"/>
            <w:tcBorders>
              <w:top w:val="nil"/>
              <w:left w:val="nil"/>
              <w:bottom w:val="single" w:sz="4" w:space="0" w:color="auto"/>
              <w:right w:val="single" w:sz="4" w:space="0" w:color="auto"/>
            </w:tcBorders>
            <w:noWrap/>
            <w:vAlign w:val="center"/>
            <w:hideMark/>
          </w:tcPr>
          <w:p w14:paraId="1DB132DF" w14:textId="387AE9A3" w:rsidR="007071B0" w:rsidRPr="007B3476" w:rsidRDefault="007071B0" w:rsidP="007071B0">
            <w:pPr>
              <w:jc w:val="right"/>
              <w:rPr>
                <w:color w:val="000000"/>
                <w:sz w:val="18"/>
                <w:szCs w:val="18"/>
                <w:lang w:eastAsia="en-CA"/>
              </w:rPr>
            </w:pPr>
            <w:r w:rsidRPr="007B3476">
              <w:rPr>
                <w:color w:val="000000"/>
                <w:sz w:val="18"/>
                <w:szCs w:val="18"/>
              </w:rPr>
              <w:t xml:space="preserve">250,000 </w:t>
            </w:r>
          </w:p>
        </w:tc>
        <w:tc>
          <w:tcPr>
            <w:tcW w:w="661" w:type="pct"/>
            <w:tcBorders>
              <w:top w:val="nil"/>
              <w:left w:val="nil"/>
              <w:bottom w:val="single" w:sz="4" w:space="0" w:color="auto"/>
              <w:right w:val="single" w:sz="4" w:space="0" w:color="auto"/>
            </w:tcBorders>
            <w:noWrap/>
            <w:vAlign w:val="center"/>
            <w:hideMark/>
          </w:tcPr>
          <w:p w14:paraId="77AB7202" w14:textId="14653B39" w:rsidR="007071B0" w:rsidRPr="008B6229" w:rsidRDefault="007071B0" w:rsidP="007071B0">
            <w:pPr>
              <w:jc w:val="right"/>
              <w:rPr>
                <w:color w:val="000000"/>
                <w:sz w:val="18"/>
                <w:szCs w:val="18"/>
                <w:lang w:eastAsia="en-CA"/>
              </w:rPr>
            </w:pPr>
            <w:r w:rsidRPr="008B6229">
              <w:rPr>
                <w:color w:val="000000"/>
                <w:sz w:val="18"/>
                <w:szCs w:val="18"/>
                <w:lang w:eastAsia="en-CA"/>
              </w:rPr>
              <w:t>973,604</w:t>
            </w:r>
          </w:p>
        </w:tc>
        <w:tc>
          <w:tcPr>
            <w:tcW w:w="585" w:type="pct"/>
            <w:tcBorders>
              <w:top w:val="nil"/>
              <w:left w:val="nil"/>
              <w:bottom w:val="single" w:sz="4" w:space="0" w:color="auto"/>
              <w:right w:val="single" w:sz="4" w:space="0" w:color="auto"/>
            </w:tcBorders>
            <w:noWrap/>
            <w:vAlign w:val="center"/>
            <w:hideMark/>
          </w:tcPr>
          <w:p w14:paraId="0741A327" w14:textId="5E4BD2C5" w:rsidR="007071B0" w:rsidRPr="008B6229" w:rsidRDefault="007071B0" w:rsidP="007071B0">
            <w:pPr>
              <w:jc w:val="right"/>
              <w:rPr>
                <w:color w:val="000000"/>
                <w:sz w:val="18"/>
                <w:szCs w:val="18"/>
                <w:lang w:eastAsia="en-CA"/>
              </w:rPr>
            </w:pPr>
            <w:r w:rsidRPr="008B6229">
              <w:rPr>
                <w:color w:val="000000"/>
                <w:sz w:val="18"/>
                <w:szCs w:val="18"/>
                <w:lang w:eastAsia="en-CA"/>
              </w:rPr>
              <w:t>1,223,604</w:t>
            </w:r>
          </w:p>
        </w:tc>
      </w:tr>
      <w:tr w:rsidR="007071B0" w:rsidRPr="007B3476" w14:paraId="23606D68"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75729079" w14:textId="77777777" w:rsidR="007071B0" w:rsidRPr="007B3476" w:rsidRDefault="007071B0" w:rsidP="007071B0">
            <w:pPr>
              <w:jc w:val="left"/>
              <w:rPr>
                <w:color w:val="000000"/>
                <w:sz w:val="18"/>
                <w:szCs w:val="18"/>
                <w:lang w:eastAsia="en-CA"/>
              </w:rPr>
            </w:pPr>
            <w:r w:rsidRPr="007B3476">
              <w:rPr>
                <w:color w:val="000000"/>
                <w:sz w:val="18"/>
                <w:szCs w:val="18"/>
              </w:rPr>
              <w:t>Haier AC</w:t>
            </w:r>
          </w:p>
        </w:tc>
        <w:tc>
          <w:tcPr>
            <w:tcW w:w="653" w:type="pct"/>
            <w:tcBorders>
              <w:top w:val="nil"/>
              <w:left w:val="nil"/>
              <w:bottom w:val="single" w:sz="4" w:space="0" w:color="auto"/>
              <w:right w:val="single" w:sz="4" w:space="0" w:color="auto"/>
            </w:tcBorders>
            <w:vAlign w:val="center"/>
          </w:tcPr>
          <w:p w14:paraId="20B5D1D1" w14:textId="6F066ADB" w:rsidR="007071B0" w:rsidRPr="0038550C" w:rsidRDefault="007071B0" w:rsidP="007071B0">
            <w:pPr>
              <w:jc w:val="center"/>
              <w:rPr>
                <w:color w:val="000000"/>
                <w:sz w:val="18"/>
                <w:szCs w:val="18"/>
              </w:rPr>
            </w:pPr>
            <w:r w:rsidRPr="0038550C">
              <w:rPr>
                <w:color w:val="000000"/>
                <w:sz w:val="18"/>
                <w:szCs w:val="18"/>
                <w:lang w:eastAsia="en-CA"/>
              </w:rPr>
              <w:t>2024</w:t>
            </w:r>
          </w:p>
        </w:tc>
        <w:tc>
          <w:tcPr>
            <w:tcW w:w="441" w:type="pct"/>
            <w:tcBorders>
              <w:top w:val="nil"/>
              <w:left w:val="nil"/>
              <w:bottom w:val="single" w:sz="4" w:space="0" w:color="auto"/>
              <w:right w:val="single" w:sz="4" w:space="0" w:color="auto"/>
            </w:tcBorders>
            <w:noWrap/>
            <w:vAlign w:val="center"/>
            <w:hideMark/>
          </w:tcPr>
          <w:p w14:paraId="471D72C2" w14:textId="3A6A7275" w:rsidR="007071B0" w:rsidRPr="0038550C" w:rsidRDefault="007071B0" w:rsidP="007071B0">
            <w:pPr>
              <w:jc w:val="center"/>
              <w:rPr>
                <w:color w:val="000000"/>
                <w:sz w:val="18"/>
                <w:szCs w:val="18"/>
                <w:lang w:eastAsia="en-CA"/>
              </w:rPr>
            </w:pPr>
            <w:r w:rsidRPr="0038550C">
              <w:rPr>
                <w:color w:val="000000"/>
                <w:sz w:val="18"/>
                <w:szCs w:val="18"/>
              </w:rPr>
              <w:t>9</w:t>
            </w:r>
          </w:p>
        </w:tc>
        <w:tc>
          <w:tcPr>
            <w:tcW w:w="737" w:type="pct"/>
            <w:tcBorders>
              <w:top w:val="single" w:sz="4" w:space="0" w:color="auto"/>
              <w:bottom w:val="single" w:sz="4" w:space="0" w:color="auto"/>
              <w:right w:val="single" w:sz="4" w:space="0" w:color="auto"/>
            </w:tcBorders>
            <w:vAlign w:val="center"/>
          </w:tcPr>
          <w:p w14:paraId="0D8E3BDB" w14:textId="3C1769FB" w:rsidR="007071B0" w:rsidRPr="0038550C" w:rsidRDefault="007071B0" w:rsidP="007071B0">
            <w:pPr>
              <w:jc w:val="center"/>
              <w:rPr>
                <w:color w:val="000000"/>
                <w:sz w:val="18"/>
                <w:szCs w:val="18"/>
                <w:lang w:eastAsia="en-CA"/>
              </w:rPr>
            </w:pPr>
            <w:r w:rsidRPr="000B740A">
              <w:rPr>
                <w:color w:val="000000"/>
                <w:sz w:val="18"/>
                <w:szCs w:val="18"/>
                <w:lang w:eastAsia="en-CA"/>
              </w:rPr>
              <w:t>24.1</w:t>
            </w:r>
          </w:p>
        </w:tc>
        <w:tc>
          <w:tcPr>
            <w:tcW w:w="662" w:type="pct"/>
            <w:tcBorders>
              <w:top w:val="nil"/>
              <w:left w:val="single" w:sz="4" w:space="0" w:color="auto"/>
              <w:bottom w:val="single" w:sz="4" w:space="0" w:color="auto"/>
              <w:right w:val="single" w:sz="4" w:space="0" w:color="auto"/>
            </w:tcBorders>
            <w:noWrap/>
            <w:vAlign w:val="center"/>
            <w:hideMark/>
          </w:tcPr>
          <w:p w14:paraId="5508A30F" w14:textId="1E568570" w:rsidR="007071B0" w:rsidRPr="007B3476" w:rsidRDefault="007071B0" w:rsidP="007071B0">
            <w:pPr>
              <w:jc w:val="right"/>
              <w:rPr>
                <w:color w:val="000000"/>
                <w:sz w:val="18"/>
                <w:szCs w:val="18"/>
                <w:lang w:eastAsia="en-CA"/>
              </w:rPr>
            </w:pPr>
            <w:r w:rsidRPr="007B3476">
              <w:rPr>
                <w:color w:val="000000"/>
                <w:sz w:val="18"/>
                <w:szCs w:val="18"/>
              </w:rPr>
              <w:t>98,000</w:t>
            </w:r>
          </w:p>
        </w:tc>
        <w:tc>
          <w:tcPr>
            <w:tcW w:w="662" w:type="pct"/>
            <w:tcBorders>
              <w:top w:val="nil"/>
              <w:left w:val="nil"/>
              <w:bottom w:val="single" w:sz="4" w:space="0" w:color="auto"/>
              <w:right w:val="single" w:sz="4" w:space="0" w:color="auto"/>
            </w:tcBorders>
            <w:noWrap/>
            <w:vAlign w:val="center"/>
            <w:hideMark/>
          </w:tcPr>
          <w:p w14:paraId="476469EA" w14:textId="01CD0746" w:rsidR="007071B0" w:rsidRPr="007B3476" w:rsidRDefault="007071B0" w:rsidP="007071B0">
            <w:pPr>
              <w:jc w:val="right"/>
              <w:rPr>
                <w:color w:val="000000"/>
                <w:sz w:val="18"/>
                <w:szCs w:val="18"/>
                <w:lang w:eastAsia="en-CA"/>
              </w:rPr>
            </w:pPr>
            <w:r w:rsidRPr="007B3476">
              <w:rPr>
                <w:color w:val="000000"/>
                <w:sz w:val="18"/>
                <w:szCs w:val="18"/>
              </w:rPr>
              <w:t xml:space="preserve">39,200 </w:t>
            </w:r>
          </w:p>
        </w:tc>
        <w:tc>
          <w:tcPr>
            <w:tcW w:w="661" w:type="pct"/>
            <w:tcBorders>
              <w:top w:val="nil"/>
              <w:left w:val="nil"/>
              <w:bottom w:val="single" w:sz="4" w:space="0" w:color="auto"/>
              <w:right w:val="single" w:sz="4" w:space="0" w:color="auto"/>
            </w:tcBorders>
            <w:noWrap/>
            <w:vAlign w:val="center"/>
            <w:hideMark/>
          </w:tcPr>
          <w:p w14:paraId="26CDC278" w14:textId="78268A2E" w:rsidR="007071B0" w:rsidRPr="008B6229" w:rsidRDefault="007071B0" w:rsidP="007071B0">
            <w:pPr>
              <w:jc w:val="right"/>
              <w:rPr>
                <w:color w:val="000000"/>
                <w:sz w:val="18"/>
                <w:szCs w:val="18"/>
                <w:lang w:eastAsia="en-CA"/>
              </w:rPr>
            </w:pPr>
            <w:r w:rsidRPr="008B6229">
              <w:rPr>
                <w:color w:val="000000"/>
                <w:sz w:val="18"/>
                <w:szCs w:val="18"/>
                <w:lang w:eastAsia="en-CA"/>
              </w:rPr>
              <w:t>152,278</w:t>
            </w:r>
          </w:p>
        </w:tc>
        <w:tc>
          <w:tcPr>
            <w:tcW w:w="585" w:type="pct"/>
            <w:tcBorders>
              <w:top w:val="nil"/>
              <w:left w:val="nil"/>
              <w:bottom w:val="single" w:sz="4" w:space="0" w:color="auto"/>
              <w:right w:val="single" w:sz="4" w:space="0" w:color="auto"/>
            </w:tcBorders>
            <w:noWrap/>
            <w:vAlign w:val="center"/>
            <w:hideMark/>
          </w:tcPr>
          <w:p w14:paraId="3EAA392E" w14:textId="22A5D084" w:rsidR="007071B0" w:rsidRPr="008B6229" w:rsidRDefault="007071B0" w:rsidP="007071B0">
            <w:pPr>
              <w:jc w:val="right"/>
              <w:rPr>
                <w:color w:val="000000"/>
                <w:sz w:val="18"/>
                <w:szCs w:val="18"/>
                <w:lang w:eastAsia="en-CA"/>
              </w:rPr>
            </w:pPr>
            <w:r w:rsidRPr="008B6229">
              <w:rPr>
                <w:color w:val="000000"/>
                <w:sz w:val="18"/>
                <w:szCs w:val="18"/>
                <w:lang w:eastAsia="en-CA"/>
              </w:rPr>
              <w:t>402,278</w:t>
            </w:r>
          </w:p>
        </w:tc>
      </w:tr>
      <w:tr w:rsidR="007071B0" w:rsidRPr="007B3476" w14:paraId="3B508479"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45520480" w14:textId="77777777" w:rsidR="007071B0" w:rsidRPr="007B3476" w:rsidRDefault="007071B0" w:rsidP="007071B0">
            <w:pPr>
              <w:jc w:val="left"/>
              <w:rPr>
                <w:color w:val="000000"/>
                <w:sz w:val="18"/>
                <w:szCs w:val="18"/>
                <w:lang w:eastAsia="en-CA"/>
              </w:rPr>
            </w:pPr>
            <w:r w:rsidRPr="007B3476">
              <w:rPr>
                <w:color w:val="000000"/>
                <w:sz w:val="18"/>
                <w:szCs w:val="18"/>
              </w:rPr>
              <w:t>Kiriazi AC</w:t>
            </w:r>
          </w:p>
        </w:tc>
        <w:tc>
          <w:tcPr>
            <w:tcW w:w="653" w:type="pct"/>
            <w:tcBorders>
              <w:top w:val="nil"/>
              <w:left w:val="nil"/>
              <w:bottom w:val="single" w:sz="4" w:space="0" w:color="auto"/>
              <w:right w:val="single" w:sz="4" w:space="0" w:color="auto"/>
            </w:tcBorders>
            <w:vAlign w:val="center"/>
          </w:tcPr>
          <w:p w14:paraId="54DAB438" w14:textId="643E3603" w:rsidR="007071B0" w:rsidRPr="0038550C" w:rsidRDefault="007071B0" w:rsidP="007071B0">
            <w:pPr>
              <w:jc w:val="center"/>
              <w:rPr>
                <w:color w:val="000000"/>
                <w:sz w:val="18"/>
                <w:szCs w:val="18"/>
              </w:rPr>
            </w:pPr>
            <w:r w:rsidRPr="0038550C">
              <w:rPr>
                <w:color w:val="000000"/>
                <w:sz w:val="18"/>
                <w:szCs w:val="18"/>
                <w:lang w:eastAsia="en-CA"/>
              </w:rPr>
              <w:t>2018</w:t>
            </w:r>
          </w:p>
        </w:tc>
        <w:tc>
          <w:tcPr>
            <w:tcW w:w="441" w:type="pct"/>
            <w:tcBorders>
              <w:top w:val="nil"/>
              <w:left w:val="nil"/>
              <w:bottom w:val="single" w:sz="4" w:space="0" w:color="auto"/>
              <w:right w:val="single" w:sz="4" w:space="0" w:color="auto"/>
            </w:tcBorders>
            <w:noWrap/>
            <w:vAlign w:val="center"/>
            <w:hideMark/>
          </w:tcPr>
          <w:p w14:paraId="7683748B" w14:textId="7EA9D844" w:rsidR="007071B0" w:rsidRPr="0038550C" w:rsidRDefault="007071B0" w:rsidP="007071B0">
            <w:pPr>
              <w:jc w:val="center"/>
              <w:rPr>
                <w:color w:val="000000"/>
                <w:sz w:val="18"/>
                <w:szCs w:val="18"/>
                <w:lang w:eastAsia="en-CA"/>
              </w:rPr>
            </w:pPr>
            <w:r w:rsidRPr="0038550C">
              <w:rPr>
                <w:color w:val="000000"/>
                <w:sz w:val="18"/>
                <w:szCs w:val="18"/>
              </w:rPr>
              <w:t>12</w:t>
            </w:r>
          </w:p>
        </w:tc>
        <w:tc>
          <w:tcPr>
            <w:tcW w:w="737" w:type="pct"/>
            <w:tcBorders>
              <w:top w:val="single" w:sz="4" w:space="0" w:color="auto"/>
              <w:bottom w:val="single" w:sz="4" w:space="0" w:color="auto"/>
              <w:right w:val="single" w:sz="4" w:space="0" w:color="auto"/>
            </w:tcBorders>
            <w:vAlign w:val="center"/>
          </w:tcPr>
          <w:p w14:paraId="48C9A0F0" w14:textId="1224CF13" w:rsidR="007071B0" w:rsidRPr="0038550C" w:rsidRDefault="007071B0" w:rsidP="007071B0">
            <w:pPr>
              <w:jc w:val="center"/>
              <w:rPr>
                <w:color w:val="000000"/>
                <w:sz w:val="18"/>
                <w:szCs w:val="18"/>
                <w:lang w:eastAsia="en-CA"/>
              </w:rPr>
            </w:pPr>
            <w:r w:rsidRPr="000B740A">
              <w:rPr>
                <w:color w:val="000000"/>
                <w:sz w:val="18"/>
                <w:szCs w:val="18"/>
                <w:lang w:eastAsia="en-CA"/>
              </w:rPr>
              <w:t>29.0</w:t>
            </w:r>
          </w:p>
        </w:tc>
        <w:tc>
          <w:tcPr>
            <w:tcW w:w="662" w:type="pct"/>
            <w:tcBorders>
              <w:top w:val="nil"/>
              <w:left w:val="single" w:sz="4" w:space="0" w:color="auto"/>
              <w:bottom w:val="single" w:sz="4" w:space="0" w:color="auto"/>
              <w:right w:val="single" w:sz="4" w:space="0" w:color="auto"/>
            </w:tcBorders>
            <w:noWrap/>
            <w:vAlign w:val="center"/>
            <w:hideMark/>
          </w:tcPr>
          <w:p w14:paraId="212B63B5" w14:textId="42D4CFFB" w:rsidR="007071B0" w:rsidRPr="007B3476" w:rsidRDefault="007071B0" w:rsidP="007071B0">
            <w:pPr>
              <w:jc w:val="right"/>
              <w:rPr>
                <w:color w:val="000000"/>
                <w:sz w:val="18"/>
                <w:szCs w:val="18"/>
                <w:lang w:eastAsia="en-CA"/>
              </w:rPr>
            </w:pPr>
            <w:r w:rsidRPr="007B3476">
              <w:rPr>
                <w:color w:val="000000"/>
                <w:sz w:val="18"/>
                <w:szCs w:val="18"/>
              </w:rPr>
              <w:t>192,000</w:t>
            </w:r>
          </w:p>
        </w:tc>
        <w:tc>
          <w:tcPr>
            <w:tcW w:w="662" w:type="pct"/>
            <w:tcBorders>
              <w:top w:val="nil"/>
              <w:left w:val="nil"/>
              <w:bottom w:val="single" w:sz="4" w:space="0" w:color="auto"/>
              <w:right w:val="single" w:sz="4" w:space="0" w:color="auto"/>
            </w:tcBorders>
            <w:noWrap/>
            <w:vAlign w:val="center"/>
            <w:hideMark/>
          </w:tcPr>
          <w:p w14:paraId="189CCBF5" w14:textId="4050B520" w:rsidR="007071B0" w:rsidRPr="007B3476" w:rsidRDefault="007071B0" w:rsidP="007071B0">
            <w:pPr>
              <w:jc w:val="right"/>
              <w:rPr>
                <w:color w:val="000000"/>
                <w:sz w:val="18"/>
                <w:szCs w:val="18"/>
                <w:lang w:eastAsia="en-CA"/>
              </w:rPr>
            </w:pPr>
            <w:r w:rsidRPr="007B3476">
              <w:rPr>
                <w:color w:val="000000"/>
                <w:sz w:val="18"/>
                <w:szCs w:val="18"/>
              </w:rPr>
              <w:t xml:space="preserve">250,000 </w:t>
            </w:r>
          </w:p>
        </w:tc>
        <w:tc>
          <w:tcPr>
            <w:tcW w:w="661" w:type="pct"/>
            <w:tcBorders>
              <w:top w:val="nil"/>
              <w:left w:val="nil"/>
              <w:bottom w:val="single" w:sz="4" w:space="0" w:color="auto"/>
              <w:right w:val="single" w:sz="4" w:space="0" w:color="auto"/>
            </w:tcBorders>
            <w:noWrap/>
            <w:vAlign w:val="center"/>
            <w:hideMark/>
          </w:tcPr>
          <w:p w14:paraId="0DB77B6B" w14:textId="1AC92026" w:rsidR="007071B0" w:rsidRPr="008B6229" w:rsidRDefault="007071B0" w:rsidP="007071B0">
            <w:pPr>
              <w:jc w:val="right"/>
              <w:rPr>
                <w:color w:val="000000"/>
                <w:sz w:val="18"/>
                <w:szCs w:val="18"/>
                <w:lang w:eastAsia="en-CA"/>
              </w:rPr>
            </w:pPr>
            <w:r w:rsidRPr="008B6229">
              <w:rPr>
                <w:color w:val="000000"/>
                <w:sz w:val="18"/>
                <w:szCs w:val="18"/>
                <w:lang w:eastAsia="en-CA"/>
              </w:rPr>
              <w:t>102,661</w:t>
            </w:r>
          </w:p>
        </w:tc>
        <w:tc>
          <w:tcPr>
            <w:tcW w:w="585" w:type="pct"/>
            <w:tcBorders>
              <w:top w:val="nil"/>
              <w:left w:val="nil"/>
              <w:bottom w:val="single" w:sz="4" w:space="0" w:color="auto"/>
              <w:right w:val="single" w:sz="4" w:space="0" w:color="auto"/>
            </w:tcBorders>
            <w:noWrap/>
            <w:vAlign w:val="center"/>
            <w:hideMark/>
          </w:tcPr>
          <w:p w14:paraId="53067F5A" w14:textId="10822A81" w:rsidR="007071B0" w:rsidRPr="008B6229" w:rsidRDefault="007071B0" w:rsidP="007071B0">
            <w:pPr>
              <w:jc w:val="right"/>
              <w:rPr>
                <w:color w:val="000000"/>
                <w:sz w:val="18"/>
                <w:szCs w:val="18"/>
                <w:lang w:eastAsia="en-CA"/>
              </w:rPr>
            </w:pPr>
            <w:r w:rsidRPr="008B6229">
              <w:rPr>
                <w:color w:val="000000"/>
                <w:sz w:val="18"/>
                <w:szCs w:val="18"/>
                <w:lang w:eastAsia="en-CA"/>
              </w:rPr>
              <w:t>141,861</w:t>
            </w:r>
          </w:p>
        </w:tc>
      </w:tr>
      <w:tr w:rsidR="007071B0" w:rsidRPr="007B3476" w14:paraId="7C27202C"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1AF6FB90" w14:textId="77777777" w:rsidR="007071B0" w:rsidRPr="007B3476" w:rsidRDefault="007071B0" w:rsidP="007071B0">
            <w:pPr>
              <w:jc w:val="left"/>
              <w:rPr>
                <w:color w:val="000000"/>
                <w:sz w:val="18"/>
                <w:szCs w:val="18"/>
                <w:lang w:eastAsia="en-CA"/>
              </w:rPr>
            </w:pPr>
            <w:r w:rsidRPr="007B3476">
              <w:rPr>
                <w:color w:val="000000"/>
                <w:sz w:val="18"/>
                <w:szCs w:val="18"/>
              </w:rPr>
              <w:t>Miraco</w:t>
            </w:r>
          </w:p>
        </w:tc>
        <w:tc>
          <w:tcPr>
            <w:tcW w:w="653" w:type="pct"/>
            <w:tcBorders>
              <w:top w:val="nil"/>
              <w:left w:val="nil"/>
              <w:bottom w:val="single" w:sz="4" w:space="0" w:color="auto"/>
              <w:right w:val="single" w:sz="4" w:space="0" w:color="auto"/>
            </w:tcBorders>
            <w:vAlign w:val="center"/>
          </w:tcPr>
          <w:p w14:paraId="2145354E" w14:textId="41AB0501" w:rsidR="007071B0" w:rsidRPr="0038550C" w:rsidRDefault="007071B0" w:rsidP="007071B0">
            <w:pPr>
              <w:jc w:val="center"/>
              <w:rPr>
                <w:color w:val="000000"/>
                <w:sz w:val="18"/>
                <w:szCs w:val="18"/>
                <w:lang w:eastAsia="en-CA"/>
              </w:rPr>
            </w:pPr>
            <w:r w:rsidRPr="0038550C">
              <w:rPr>
                <w:color w:val="000000"/>
                <w:sz w:val="18"/>
                <w:szCs w:val="18"/>
                <w:lang w:eastAsia="en-CA"/>
              </w:rPr>
              <w:t>2019</w:t>
            </w:r>
          </w:p>
        </w:tc>
        <w:tc>
          <w:tcPr>
            <w:tcW w:w="441" w:type="pct"/>
            <w:tcBorders>
              <w:top w:val="nil"/>
              <w:left w:val="nil"/>
              <w:bottom w:val="single" w:sz="4" w:space="0" w:color="auto"/>
              <w:right w:val="single" w:sz="4" w:space="0" w:color="auto"/>
            </w:tcBorders>
            <w:noWrap/>
            <w:vAlign w:val="center"/>
            <w:hideMark/>
          </w:tcPr>
          <w:p w14:paraId="101D827B" w14:textId="382FEA88" w:rsidR="007071B0" w:rsidRPr="0038550C" w:rsidRDefault="007071B0" w:rsidP="007071B0">
            <w:pPr>
              <w:jc w:val="center"/>
              <w:rPr>
                <w:color w:val="000000"/>
                <w:sz w:val="18"/>
                <w:szCs w:val="18"/>
                <w:lang w:eastAsia="en-CA"/>
              </w:rPr>
            </w:pPr>
            <w:r w:rsidRPr="0038550C">
              <w:rPr>
                <w:color w:val="000000"/>
                <w:sz w:val="18"/>
                <w:szCs w:val="18"/>
                <w:lang w:eastAsia="en-CA"/>
              </w:rPr>
              <w:t>34</w:t>
            </w:r>
          </w:p>
        </w:tc>
        <w:tc>
          <w:tcPr>
            <w:tcW w:w="737" w:type="pct"/>
            <w:tcBorders>
              <w:top w:val="single" w:sz="4" w:space="0" w:color="auto"/>
              <w:bottom w:val="single" w:sz="4" w:space="0" w:color="auto"/>
              <w:right w:val="single" w:sz="4" w:space="0" w:color="auto"/>
            </w:tcBorders>
            <w:vAlign w:val="center"/>
          </w:tcPr>
          <w:p w14:paraId="26E5F868" w14:textId="5FD5CCC8" w:rsidR="007071B0" w:rsidRPr="0038550C" w:rsidRDefault="007071B0" w:rsidP="007071B0">
            <w:pPr>
              <w:jc w:val="center"/>
              <w:rPr>
                <w:color w:val="000000"/>
                <w:sz w:val="18"/>
                <w:szCs w:val="18"/>
                <w:lang w:eastAsia="en-CA"/>
              </w:rPr>
            </w:pPr>
            <w:r w:rsidRPr="000B740A">
              <w:rPr>
                <w:color w:val="000000"/>
                <w:sz w:val="18"/>
                <w:szCs w:val="18"/>
                <w:lang w:eastAsia="en-CA"/>
              </w:rPr>
              <w:t>25.0</w:t>
            </w:r>
          </w:p>
        </w:tc>
        <w:tc>
          <w:tcPr>
            <w:tcW w:w="662" w:type="pct"/>
            <w:tcBorders>
              <w:top w:val="nil"/>
              <w:left w:val="single" w:sz="4" w:space="0" w:color="auto"/>
              <w:bottom w:val="single" w:sz="4" w:space="0" w:color="auto"/>
              <w:right w:val="single" w:sz="4" w:space="0" w:color="auto"/>
            </w:tcBorders>
            <w:noWrap/>
            <w:vAlign w:val="center"/>
            <w:hideMark/>
          </w:tcPr>
          <w:p w14:paraId="03487A6C" w14:textId="013B76C0" w:rsidR="007071B0" w:rsidRPr="007B3476" w:rsidRDefault="007071B0" w:rsidP="007071B0">
            <w:pPr>
              <w:jc w:val="right"/>
              <w:rPr>
                <w:color w:val="000000"/>
                <w:sz w:val="18"/>
                <w:szCs w:val="18"/>
                <w:lang w:eastAsia="en-CA"/>
              </w:rPr>
            </w:pPr>
            <w:r w:rsidRPr="007B3476">
              <w:rPr>
                <w:color w:val="000000"/>
                <w:sz w:val="18"/>
                <w:szCs w:val="18"/>
              </w:rPr>
              <w:t>600,000</w:t>
            </w:r>
          </w:p>
        </w:tc>
        <w:tc>
          <w:tcPr>
            <w:tcW w:w="662" w:type="pct"/>
            <w:tcBorders>
              <w:top w:val="nil"/>
              <w:left w:val="nil"/>
              <w:bottom w:val="single" w:sz="4" w:space="0" w:color="auto"/>
              <w:right w:val="single" w:sz="4" w:space="0" w:color="auto"/>
            </w:tcBorders>
            <w:noWrap/>
            <w:vAlign w:val="center"/>
            <w:hideMark/>
          </w:tcPr>
          <w:p w14:paraId="0E8D3D2E" w14:textId="159D5912" w:rsidR="007071B0" w:rsidRPr="007B3476" w:rsidRDefault="007071B0" w:rsidP="007071B0">
            <w:pPr>
              <w:jc w:val="right"/>
              <w:rPr>
                <w:color w:val="000000"/>
                <w:sz w:val="18"/>
                <w:szCs w:val="18"/>
                <w:lang w:eastAsia="en-CA"/>
              </w:rPr>
            </w:pPr>
            <w:r w:rsidRPr="007B3476">
              <w:rPr>
                <w:color w:val="000000"/>
                <w:sz w:val="18"/>
                <w:szCs w:val="18"/>
              </w:rPr>
              <w:t xml:space="preserve">   156,250 </w:t>
            </w:r>
          </w:p>
        </w:tc>
        <w:tc>
          <w:tcPr>
            <w:tcW w:w="661" w:type="pct"/>
            <w:tcBorders>
              <w:top w:val="nil"/>
              <w:left w:val="nil"/>
              <w:bottom w:val="single" w:sz="4" w:space="0" w:color="auto"/>
              <w:right w:val="single" w:sz="4" w:space="0" w:color="auto"/>
            </w:tcBorders>
            <w:noWrap/>
            <w:vAlign w:val="center"/>
            <w:hideMark/>
          </w:tcPr>
          <w:p w14:paraId="6241525D" w14:textId="1C7239A9" w:rsidR="007071B0" w:rsidRPr="008B6229" w:rsidRDefault="007071B0" w:rsidP="007071B0">
            <w:pPr>
              <w:jc w:val="right"/>
              <w:rPr>
                <w:color w:val="000000"/>
                <w:sz w:val="18"/>
                <w:szCs w:val="18"/>
                <w:lang w:eastAsia="en-CA"/>
              </w:rPr>
            </w:pPr>
            <w:r w:rsidRPr="008B6229">
              <w:rPr>
                <w:color w:val="000000"/>
                <w:sz w:val="18"/>
                <w:szCs w:val="18"/>
                <w:lang w:eastAsia="en-CA"/>
              </w:rPr>
              <w:t>2,019,850</w:t>
            </w:r>
          </w:p>
        </w:tc>
        <w:tc>
          <w:tcPr>
            <w:tcW w:w="585" w:type="pct"/>
            <w:tcBorders>
              <w:top w:val="nil"/>
              <w:left w:val="nil"/>
              <w:bottom w:val="single" w:sz="4" w:space="0" w:color="auto"/>
              <w:right w:val="single" w:sz="4" w:space="0" w:color="auto"/>
            </w:tcBorders>
            <w:noWrap/>
            <w:vAlign w:val="center"/>
            <w:hideMark/>
          </w:tcPr>
          <w:p w14:paraId="7F019E69" w14:textId="4D8F2CB8" w:rsidR="007071B0" w:rsidRPr="008B6229" w:rsidRDefault="007071B0" w:rsidP="007071B0">
            <w:pPr>
              <w:jc w:val="right"/>
              <w:rPr>
                <w:color w:val="000000"/>
                <w:sz w:val="18"/>
                <w:szCs w:val="18"/>
                <w:lang w:eastAsia="en-CA"/>
              </w:rPr>
            </w:pPr>
            <w:r w:rsidRPr="008B6229">
              <w:rPr>
                <w:color w:val="000000"/>
                <w:sz w:val="18"/>
                <w:szCs w:val="18"/>
                <w:lang w:eastAsia="en-CA"/>
              </w:rPr>
              <w:t>2,176,100</w:t>
            </w:r>
          </w:p>
        </w:tc>
      </w:tr>
      <w:tr w:rsidR="007071B0" w:rsidRPr="007B3476" w14:paraId="64D8BE35"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040A25E8" w14:textId="77777777" w:rsidR="007071B0" w:rsidRPr="007B3476" w:rsidRDefault="007071B0" w:rsidP="007071B0">
            <w:pPr>
              <w:jc w:val="left"/>
              <w:rPr>
                <w:color w:val="000000"/>
                <w:sz w:val="18"/>
                <w:szCs w:val="18"/>
                <w:lang w:eastAsia="en-CA"/>
              </w:rPr>
            </w:pPr>
            <w:r w:rsidRPr="007B3476">
              <w:rPr>
                <w:color w:val="000000"/>
                <w:sz w:val="18"/>
                <w:szCs w:val="18"/>
              </w:rPr>
              <w:t>Power</w:t>
            </w:r>
          </w:p>
        </w:tc>
        <w:tc>
          <w:tcPr>
            <w:tcW w:w="653" w:type="pct"/>
            <w:tcBorders>
              <w:top w:val="nil"/>
              <w:left w:val="nil"/>
              <w:bottom w:val="single" w:sz="4" w:space="0" w:color="auto"/>
              <w:right w:val="single" w:sz="4" w:space="0" w:color="auto"/>
            </w:tcBorders>
            <w:vAlign w:val="center"/>
          </w:tcPr>
          <w:p w14:paraId="16495AE4" w14:textId="58EBD120" w:rsidR="007071B0" w:rsidRPr="0038550C" w:rsidRDefault="007071B0" w:rsidP="007071B0">
            <w:pPr>
              <w:jc w:val="center"/>
              <w:rPr>
                <w:color w:val="000000"/>
                <w:sz w:val="18"/>
                <w:szCs w:val="18"/>
                <w:lang w:eastAsia="en-CA"/>
              </w:rPr>
            </w:pPr>
            <w:r w:rsidRPr="0038550C">
              <w:rPr>
                <w:color w:val="000000"/>
                <w:sz w:val="18"/>
                <w:szCs w:val="18"/>
                <w:lang w:eastAsia="en-CA"/>
              </w:rPr>
              <w:t>2016</w:t>
            </w:r>
          </w:p>
        </w:tc>
        <w:tc>
          <w:tcPr>
            <w:tcW w:w="441" w:type="pct"/>
            <w:tcBorders>
              <w:top w:val="nil"/>
              <w:left w:val="nil"/>
              <w:bottom w:val="single" w:sz="4" w:space="0" w:color="auto"/>
              <w:right w:val="single" w:sz="4" w:space="0" w:color="auto"/>
            </w:tcBorders>
            <w:noWrap/>
            <w:vAlign w:val="center"/>
            <w:hideMark/>
          </w:tcPr>
          <w:p w14:paraId="145CFABE" w14:textId="25B4706A" w:rsidR="007071B0" w:rsidRPr="0038550C" w:rsidRDefault="007071B0" w:rsidP="007071B0">
            <w:pPr>
              <w:jc w:val="center"/>
              <w:rPr>
                <w:color w:val="000000"/>
                <w:sz w:val="18"/>
                <w:szCs w:val="18"/>
                <w:lang w:eastAsia="en-CA"/>
              </w:rPr>
            </w:pPr>
            <w:r w:rsidRPr="0038550C">
              <w:rPr>
                <w:color w:val="000000"/>
                <w:sz w:val="18"/>
                <w:szCs w:val="18"/>
                <w:lang w:eastAsia="en-CA"/>
              </w:rPr>
              <w:t>19</w:t>
            </w:r>
          </w:p>
        </w:tc>
        <w:tc>
          <w:tcPr>
            <w:tcW w:w="737" w:type="pct"/>
            <w:tcBorders>
              <w:top w:val="single" w:sz="4" w:space="0" w:color="auto"/>
              <w:bottom w:val="single" w:sz="4" w:space="0" w:color="auto"/>
              <w:right w:val="single" w:sz="4" w:space="0" w:color="auto"/>
            </w:tcBorders>
            <w:vAlign w:val="center"/>
          </w:tcPr>
          <w:p w14:paraId="4B16B1F7" w14:textId="4F0B4E65" w:rsidR="007071B0" w:rsidRPr="0038550C" w:rsidRDefault="007071B0" w:rsidP="007071B0">
            <w:pPr>
              <w:jc w:val="center"/>
              <w:rPr>
                <w:color w:val="000000"/>
                <w:sz w:val="18"/>
                <w:szCs w:val="18"/>
                <w:lang w:eastAsia="en-CA"/>
              </w:rPr>
            </w:pPr>
            <w:r w:rsidRPr="000B740A">
              <w:rPr>
                <w:color w:val="000000"/>
                <w:sz w:val="18"/>
                <w:szCs w:val="18"/>
                <w:lang w:eastAsia="en-CA"/>
              </w:rPr>
              <w:t>29.8</w:t>
            </w:r>
          </w:p>
        </w:tc>
        <w:tc>
          <w:tcPr>
            <w:tcW w:w="662" w:type="pct"/>
            <w:tcBorders>
              <w:top w:val="nil"/>
              <w:left w:val="single" w:sz="4" w:space="0" w:color="auto"/>
              <w:bottom w:val="single" w:sz="4" w:space="0" w:color="auto"/>
              <w:right w:val="single" w:sz="4" w:space="0" w:color="auto"/>
            </w:tcBorders>
            <w:noWrap/>
            <w:vAlign w:val="center"/>
            <w:hideMark/>
          </w:tcPr>
          <w:p w14:paraId="3F5FCCF4" w14:textId="0B4B8254" w:rsidR="007071B0" w:rsidRPr="007B3476" w:rsidRDefault="007071B0" w:rsidP="007071B0">
            <w:pPr>
              <w:jc w:val="right"/>
              <w:rPr>
                <w:color w:val="000000"/>
                <w:sz w:val="18"/>
                <w:szCs w:val="18"/>
                <w:lang w:eastAsia="en-CA"/>
              </w:rPr>
            </w:pPr>
            <w:r w:rsidRPr="007B3476">
              <w:rPr>
                <w:color w:val="000000"/>
                <w:sz w:val="18"/>
                <w:szCs w:val="18"/>
              </w:rPr>
              <w:t>10,000</w:t>
            </w:r>
          </w:p>
        </w:tc>
        <w:tc>
          <w:tcPr>
            <w:tcW w:w="662" w:type="pct"/>
            <w:tcBorders>
              <w:top w:val="nil"/>
              <w:left w:val="nil"/>
              <w:bottom w:val="single" w:sz="4" w:space="0" w:color="auto"/>
              <w:right w:val="single" w:sz="4" w:space="0" w:color="auto"/>
            </w:tcBorders>
            <w:noWrap/>
            <w:vAlign w:val="center"/>
            <w:hideMark/>
          </w:tcPr>
          <w:p w14:paraId="5946880D" w14:textId="6DF39842" w:rsidR="007071B0" w:rsidRPr="007B3476" w:rsidRDefault="007071B0" w:rsidP="007071B0">
            <w:pPr>
              <w:jc w:val="right"/>
              <w:rPr>
                <w:color w:val="000000"/>
                <w:sz w:val="18"/>
                <w:szCs w:val="18"/>
                <w:lang w:eastAsia="en-CA"/>
              </w:rPr>
            </w:pPr>
            <w:r w:rsidRPr="007B3476">
              <w:rPr>
                <w:color w:val="000000"/>
                <w:sz w:val="18"/>
                <w:szCs w:val="18"/>
              </w:rPr>
              <w:t xml:space="preserve">    91,300 </w:t>
            </w:r>
          </w:p>
        </w:tc>
        <w:tc>
          <w:tcPr>
            <w:tcW w:w="661" w:type="pct"/>
            <w:tcBorders>
              <w:top w:val="nil"/>
              <w:left w:val="nil"/>
              <w:bottom w:val="single" w:sz="4" w:space="0" w:color="auto"/>
              <w:right w:val="single" w:sz="4" w:space="0" w:color="auto"/>
            </w:tcBorders>
            <w:noWrap/>
            <w:vAlign w:val="center"/>
            <w:hideMark/>
          </w:tcPr>
          <w:p w14:paraId="0E418844" w14:textId="64E39D55" w:rsidR="007071B0" w:rsidRPr="008B6229" w:rsidRDefault="007071B0" w:rsidP="007071B0">
            <w:pPr>
              <w:jc w:val="right"/>
              <w:rPr>
                <w:color w:val="000000"/>
                <w:sz w:val="18"/>
                <w:szCs w:val="18"/>
                <w:lang w:eastAsia="en-CA"/>
              </w:rPr>
            </w:pPr>
            <w:r w:rsidRPr="008B6229">
              <w:rPr>
                <w:color w:val="000000"/>
                <w:sz w:val="18"/>
                <w:szCs w:val="18"/>
                <w:lang w:eastAsia="en-CA"/>
              </w:rPr>
              <w:t>349,911</w:t>
            </w:r>
          </w:p>
        </w:tc>
        <w:tc>
          <w:tcPr>
            <w:tcW w:w="585" w:type="pct"/>
            <w:tcBorders>
              <w:top w:val="nil"/>
              <w:left w:val="nil"/>
              <w:bottom w:val="single" w:sz="4" w:space="0" w:color="auto"/>
              <w:right w:val="single" w:sz="4" w:space="0" w:color="auto"/>
            </w:tcBorders>
            <w:noWrap/>
            <w:vAlign w:val="center"/>
            <w:hideMark/>
          </w:tcPr>
          <w:p w14:paraId="031557DF" w14:textId="26738F34" w:rsidR="007071B0" w:rsidRPr="008B6229" w:rsidRDefault="007071B0" w:rsidP="007071B0">
            <w:pPr>
              <w:jc w:val="right"/>
              <w:rPr>
                <w:color w:val="000000"/>
                <w:sz w:val="18"/>
                <w:szCs w:val="18"/>
                <w:lang w:eastAsia="en-CA"/>
              </w:rPr>
            </w:pPr>
            <w:r w:rsidRPr="008B6229">
              <w:rPr>
                <w:color w:val="000000"/>
                <w:sz w:val="18"/>
                <w:szCs w:val="18"/>
                <w:lang w:eastAsia="en-CA"/>
              </w:rPr>
              <w:t>599,911</w:t>
            </w:r>
          </w:p>
        </w:tc>
      </w:tr>
      <w:tr w:rsidR="007071B0" w:rsidRPr="007B3476" w14:paraId="45515203"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6A05D9EF" w14:textId="77777777" w:rsidR="007071B0" w:rsidRPr="007B3476" w:rsidRDefault="007071B0" w:rsidP="007071B0">
            <w:pPr>
              <w:jc w:val="left"/>
              <w:rPr>
                <w:color w:val="000000"/>
                <w:sz w:val="18"/>
                <w:szCs w:val="18"/>
                <w:lang w:eastAsia="en-CA"/>
              </w:rPr>
            </w:pPr>
            <w:r w:rsidRPr="007B3476">
              <w:rPr>
                <w:color w:val="000000"/>
                <w:sz w:val="18"/>
                <w:szCs w:val="18"/>
              </w:rPr>
              <w:t>Raya</w:t>
            </w:r>
          </w:p>
        </w:tc>
        <w:tc>
          <w:tcPr>
            <w:tcW w:w="653" w:type="pct"/>
            <w:tcBorders>
              <w:top w:val="nil"/>
              <w:left w:val="nil"/>
              <w:bottom w:val="single" w:sz="4" w:space="0" w:color="auto"/>
              <w:right w:val="single" w:sz="4" w:space="0" w:color="auto"/>
            </w:tcBorders>
            <w:vAlign w:val="center"/>
          </w:tcPr>
          <w:p w14:paraId="64198D61" w14:textId="69C2A9B1" w:rsidR="007071B0" w:rsidRPr="0038550C" w:rsidRDefault="007071B0" w:rsidP="007071B0">
            <w:pPr>
              <w:jc w:val="center"/>
              <w:rPr>
                <w:color w:val="000000"/>
                <w:sz w:val="18"/>
                <w:szCs w:val="18"/>
                <w:lang w:eastAsia="en-CA"/>
              </w:rPr>
            </w:pPr>
            <w:r w:rsidRPr="0038550C">
              <w:rPr>
                <w:color w:val="000000"/>
                <w:sz w:val="18"/>
                <w:szCs w:val="18"/>
                <w:lang w:eastAsia="en-CA"/>
              </w:rPr>
              <w:t>2019</w:t>
            </w:r>
          </w:p>
        </w:tc>
        <w:tc>
          <w:tcPr>
            <w:tcW w:w="441" w:type="pct"/>
            <w:tcBorders>
              <w:top w:val="nil"/>
              <w:left w:val="nil"/>
              <w:bottom w:val="single" w:sz="4" w:space="0" w:color="auto"/>
              <w:right w:val="single" w:sz="4" w:space="0" w:color="auto"/>
            </w:tcBorders>
            <w:noWrap/>
            <w:vAlign w:val="center"/>
            <w:hideMark/>
          </w:tcPr>
          <w:p w14:paraId="7D869F21" w14:textId="1B27E219" w:rsidR="007071B0" w:rsidRPr="0038550C" w:rsidRDefault="007071B0" w:rsidP="007071B0">
            <w:pPr>
              <w:jc w:val="center"/>
              <w:rPr>
                <w:color w:val="000000"/>
                <w:sz w:val="18"/>
                <w:szCs w:val="18"/>
                <w:lang w:eastAsia="en-CA"/>
              </w:rPr>
            </w:pPr>
            <w:r w:rsidRPr="0038550C">
              <w:rPr>
                <w:color w:val="000000"/>
                <w:sz w:val="18"/>
                <w:szCs w:val="18"/>
                <w:lang w:eastAsia="en-CA"/>
              </w:rPr>
              <w:t>8</w:t>
            </w:r>
          </w:p>
        </w:tc>
        <w:tc>
          <w:tcPr>
            <w:tcW w:w="737" w:type="pct"/>
            <w:tcBorders>
              <w:top w:val="single" w:sz="4" w:space="0" w:color="auto"/>
              <w:bottom w:val="single" w:sz="4" w:space="0" w:color="auto"/>
              <w:right w:val="single" w:sz="4" w:space="0" w:color="auto"/>
            </w:tcBorders>
            <w:vAlign w:val="center"/>
          </w:tcPr>
          <w:p w14:paraId="6017F985" w14:textId="11EE8C62" w:rsidR="007071B0" w:rsidRPr="0038550C" w:rsidRDefault="007071B0" w:rsidP="007071B0">
            <w:pPr>
              <w:jc w:val="center"/>
              <w:rPr>
                <w:color w:val="000000"/>
                <w:sz w:val="18"/>
                <w:szCs w:val="18"/>
                <w:lang w:eastAsia="en-CA"/>
              </w:rPr>
            </w:pPr>
            <w:r w:rsidRPr="000B740A">
              <w:rPr>
                <w:color w:val="000000"/>
                <w:sz w:val="18"/>
                <w:szCs w:val="18"/>
                <w:lang w:eastAsia="en-CA"/>
              </w:rPr>
              <w:t>32.0</w:t>
            </w:r>
          </w:p>
        </w:tc>
        <w:tc>
          <w:tcPr>
            <w:tcW w:w="662" w:type="pct"/>
            <w:tcBorders>
              <w:top w:val="nil"/>
              <w:left w:val="single" w:sz="4" w:space="0" w:color="auto"/>
              <w:bottom w:val="single" w:sz="4" w:space="0" w:color="auto"/>
              <w:right w:val="single" w:sz="4" w:space="0" w:color="auto"/>
            </w:tcBorders>
            <w:noWrap/>
            <w:vAlign w:val="center"/>
            <w:hideMark/>
          </w:tcPr>
          <w:p w14:paraId="2E0B0595" w14:textId="526F76EF" w:rsidR="007071B0" w:rsidRPr="007B3476" w:rsidRDefault="007071B0" w:rsidP="007071B0">
            <w:pPr>
              <w:jc w:val="right"/>
              <w:rPr>
                <w:color w:val="000000"/>
                <w:sz w:val="18"/>
                <w:szCs w:val="18"/>
                <w:lang w:eastAsia="en-CA"/>
              </w:rPr>
            </w:pPr>
            <w:r w:rsidRPr="007B3476">
              <w:rPr>
                <w:color w:val="000000"/>
                <w:sz w:val="18"/>
                <w:szCs w:val="18"/>
              </w:rPr>
              <w:t>300,000</w:t>
            </w:r>
          </w:p>
        </w:tc>
        <w:tc>
          <w:tcPr>
            <w:tcW w:w="662" w:type="pct"/>
            <w:tcBorders>
              <w:top w:val="nil"/>
              <w:left w:val="nil"/>
              <w:bottom w:val="single" w:sz="4" w:space="0" w:color="auto"/>
              <w:right w:val="single" w:sz="4" w:space="0" w:color="auto"/>
            </w:tcBorders>
            <w:noWrap/>
            <w:vAlign w:val="center"/>
            <w:hideMark/>
          </w:tcPr>
          <w:p w14:paraId="77E1DED2" w14:textId="61300933" w:rsidR="007071B0" w:rsidRPr="007B3476" w:rsidRDefault="007071B0" w:rsidP="007071B0">
            <w:pPr>
              <w:jc w:val="right"/>
              <w:rPr>
                <w:color w:val="000000"/>
                <w:sz w:val="18"/>
                <w:szCs w:val="18"/>
                <w:lang w:eastAsia="en-CA"/>
              </w:rPr>
            </w:pPr>
            <w:r w:rsidRPr="007B3476">
              <w:rPr>
                <w:color w:val="000000"/>
                <w:sz w:val="18"/>
                <w:szCs w:val="18"/>
              </w:rPr>
              <w:t xml:space="preserve">   250,000 </w:t>
            </w:r>
          </w:p>
        </w:tc>
        <w:tc>
          <w:tcPr>
            <w:tcW w:w="661" w:type="pct"/>
            <w:tcBorders>
              <w:top w:val="nil"/>
              <w:left w:val="nil"/>
              <w:bottom w:val="single" w:sz="4" w:space="0" w:color="auto"/>
              <w:right w:val="single" w:sz="4" w:space="0" w:color="auto"/>
            </w:tcBorders>
            <w:noWrap/>
            <w:vAlign w:val="center"/>
            <w:hideMark/>
          </w:tcPr>
          <w:p w14:paraId="7C516F53" w14:textId="331E0051" w:rsidR="007071B0" w:rsidRPr="008B6229" w:rsidRDefault="007071B0" w:rsidP="007071B0">
            <w:pPr>
              <w:jc w:val="right"/>
              <w:rPr>
                <w:color w:val="000000"/>
                <w:sz w:val="18"/>
                <w:szCs w:val="18"/>
                <w:lang w:eastAsia="en-CA"/>
              </w:rPr>
            </w:pPr>
            <w:r w:rsidRPr="008B6229">
              <w:rPr>
                <w:color w:val="000000"/>
                <w:sz w:val="18"/>
                <w:szCs w:val="18"/>
                <w:lang w:eastAsia="en-CA"/>
              </w:rPr>
              <w:t>19,596</w:t>
            </w:r>
          </w:p>
        </w:tc>
        <w:tc>
          <w:tcPr>
            <w:tcW w:w="585" w:type="pct"/>
            <w:tcBorders>
              <w:top w:val="nil"/>
              <w:left w:val="nil"/>
              <w:bottom w:val="single" w:sz="4" w:space="0" w:color="auto"/>
              <w:right w:val="single" w:sz="4" w:space="0" w:color="auto"/>
            </w:tcBorders>
            <w:noWrap/>
            <w:vAlign w:val="center"/>
            <w:hideMark/>
          </w:tcPr>
          <w:p w14:paraId="5B28BFC2" w14:textId="6DAF14C2" w:rsidR="007071B0" w:rsidRPr="008B6229" w:rsidRDefault="007071B0" w:rsidP="007071B0">
            <w:pPr>
              <w:jc w:val="right"/>
              <w:rPr>
                <w:color w:val="000000"/>
                <w:sz w:val="18"/>
                <w:szCs w:val="18"/>
                <w:lang w:eastAsia="en-CA"/>
              </w:rPr>
            </w:pPr>
            <w:r w:rsidRPr="008B6229">
              <w:rPr>
                <w:color w:val="000000"/>
                <w:sz w:val="18"/>
                <w:szCs w:val="18"/>
                <w:lang w:eastAsia="en-CA"/>
              </w:rPr>
              <w:t>110,896</w:t>
            </w:r>
          </w:p>
        </w:tc>
      </w:tr>
      <w:tr w:rsidR="007071B0" w:rsidRPr="007B3476" w14:paraId="7B973A6D"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5BC42371" w14:textId="77777777" w:rsidR="007071B0" w:rsidRPr="007B3476" w:rsidRDefault="007071B0" w:rsidP="007071B0">
            <w:pPr>
              <w:jc w:val="left"/>
              <w:rPr>
                <w:color w:val="000000"/>
                <w:sz w:val="18"/>
                <w:szCs w:val="18"/>
                <w:lang w:eastAsia="en-CA"/>
              </w:rPr>
            </w:pPr>
            <w:r w:rsidRPr="007B3476">
              <w:rPr>
                <w:color w:val="000000"/>
                <w:sz w:val="18"/>
                <w:szCs w:val="18"/>
              </w:rPr>
              <w:t>Teriak</w:t>
            </w:r>
          </w:p>
        </w:tc>
        <w:tc>
          <w:tcPr>
            <w:tcW w:w="653" w:type="pct"/>
            <w:tcBorders>
              <w:top w:val="nil"/>
              <w:left w:val="nil"/>
              <w:bottom w:val="single" w:sz="4" w:space="0" w:color="auto"/>
              <w:right w:val="single" w:sz="4" w:space="0" w:color="auto"/>
            </w:tcBorders>
            <w:vAlign w:val="center"/>
          </w:tcPr>
          <w:p w14:paraId="2B06D981" w14:textId="6BF4C8CF" w:rsidR="007071B0" w:rsidRPr="0038550C" w:rsidRDefault="007071B0" w:rsidP="007071B0">
            <w:pPr>
              <w:jc w:val="center"/>
              <w:rPr>
                <w:color w:val="000000"/>
                <w:sz w:val="18"/>
                <w:szCs w:val="18"/>
                <w:lang w:eastAsia="en-CA"/>
              </w:rPr>
            </w:pPr>
            <w:r w:rsidRPr="0038550C">
              <w:rPr>
                <w:color w:val="000000"/>
                <w:sz w:val="18"/>
                <w:szCs w:val="18"/>
                <w:lang w:eastAsia="en-CA"/>
              </w:rPr>
              <w:t>2018</w:t>
            </w:r>
          </w:p>
        </w:tc>
        <w:tc>
          <w:tcPr>
            <w:tcW w:w="441" w:type="pct"/>
            <w:tcBorders>
              <w:top w:val="nil"/>
              <w:left w:val="nil"/>
              <w:bottom w:val="single" w:sz="4" w:space="0" w:color="auto"/>
              <w:right w:val="single" w:sz="4" w:space="0" w:color="auto"/>
            </w:tcBorders>
            <w:noWrap/>
            <w:vAlign w:val="center"/>
            <w:hideMark/>
          </w:tcPr>
          <w:p w14:paraId="0E90848A" w14:textId="72A1249F" w:rsidR="007071B0" w:rsidRPr="0038550C" w:rsidRDefault="007071B0" w:rsidP="007071B0">
            <w:pPr>
              <w:jc w:val="center"/>
              <w:rPr>
                <w:color w:val="000000"/>
                <w:sz w:val="18"/>
                <w:szCs w:val="18"/>
                <w:lang w:eastAsia="en-CA"/>
              </w:rPr>
            </w:pPr>
            <w:r w:rsidRPr="0038550C">
              <w:rPr>
                <w:color w:val="000000"/>
                <w:sz w:val="18"/>
                <w:szCs w:val="18"/>
                <w:lang w:eastAsia="en-CA"/>
              </w:rPr>
              <w:t>17</w:t>
            </w:r>
          </w:p>
        </w:tc>
        <w:tc>
          <w:tcPr>
            <w:tcW w:w="737" w:type="pct"/>
            <w:tcBorders>
              <w:top w:val="single" w:sz="4" w:space="0" w:color="auto"/>
              <w:bottom w:val="single" w:sz="4" w:space="0" w:color="auto"/>
              <w:right w:val="single" w:sz="4" w:space="0" w:color="auto"/>
            </w:tcBorders>
            <w:vAlign w:val="center"/>
          </w:tcPr>
          <w:p w14:paraId="3F430826" w14:textId="6472F1F5" w:rsidR="007071B0" w:rsidRPr="0038550C" w:rsidRDefault="007071B0" w:rsidP="007071B0">
            <w:pPr>
              <w:jc w:val="center"/>
              <w:rPr>
                <w:color w:val="000000"/>
                <w:sz w:val="18"/>
                <w:szCs w:val="18"/>
                <w:lang w:eastAsia="en-CA"/>
              </w:rPr>
            </w:pPr>
            <w:r w:rsidRPr="000B740A">
              <w:rPr>
                <w:color w:val="000000"/>
                <w:sz w:val="18"/>
                <w:szCs w:val="18"/>
                <w:lang w:eastAsia="en-CA"/>
              </w:rPr>
              <w:t>25.7</w:t>
            </w:r>
          </w:p>
        </w:tc>
        <w:tc>
          <w:tcPr>
            <w:tcW w:w="662" w:type="pct"/>
            <w:tcBorders>
              <w:top w:val="nil"/>
              <w:left w:val="single" w:sz="4" w:space="0" w:color="auto"/>
              <w:bottom w:val="single" w:sz="4" w:space="0" w:color="auto"/>
              <w:right w:val="single" w:sz="4" w:space="0" w:color="auto"/>
            </w:tcBorders>
            <w:noWrap/>
            <w:vAlign w:val="center"/>
            <w:hideMark/>
          </w:tcPr>
          <w:p w14:paraId="07DDF01D" w14:textId="413084C2" w:rsidR="007071B0" w:rsidRPr="007B3476" w:rsidRDefault="007071B0" w:rsidP="007071B0">
            <w:pPr>
              <w:jc w:val="right"/>
              <w:rPr>
                <w:color w:val="000000"/>
                <w:sz w:val="18"/>
                <w:szCs w:val="18"/>
                <w:lang w:eastAsia="en-CA"/>
              </w:rPr>
            </w:pPr>
            <w:r w:rsidRPr="007B3476">
              <w:rPr>
                <w:color w:val="000000"/>
                <w:sz w:val="18"/>
                <w:szCs w:val="18"/>
              </w:rPr>
              <w:t>80,000</w:t>
            </w:r>
          </w:p>
        </w:tc>
        <w:tc>
          <w:tcPr>
            <w:tcW w:w="662" w:type="pct"/>
            <w:tcBorders>
              <w:top w:val="nil"/>
              <w:left w:val="nil"/>
              <w:bottom w:val="single" w:sz="4" w:space="0" w:color="auto"/>
              <w:right w:val="single" w:sz="4" w:space="0" w:color="auto"/>
            </w:tcBorders>
            <w:noWrap/>
            <w:vAlign w:val="center"/>
            <w:hideMark/>
          </w:tcPr>
          <w:p w14:paraId="6851479F" w14:textId="4D0672BE" w:rsidR="007071B0" w:rsidRPr="007B3476" w:rsidRDefault="007071B0" w:rsidP="007071B0">
            <w:pPr>
              <w:jc w:val="right"/>
              <w:rPr>
                <w:color w:val="000000"/>
                <w:sz w:val="18"/>
                <w:szCs w:val="18"/>
                <w:lang w:eastAsia="en-CA"/>
              </w:rPr>
            </w:pPr>
            <w:r w:rsidRPr="007B3476">
              <w:rPr>
                <w:color w:val="000000"/>
                <w:sz w:val="18"/>
                <w:szCs w:val="18"/>
              </w:rPr>
              <w:t xml:space="preserve">   120,000 </w:t>
            </w:r>
          </w:p>
        </w:tc>
        <w:tc>
          <w:tcPr>
            <w:tcW w:w="661" w:type="pct"/>
            <w:tcBorders>
              <w:top w:val="nil"/>
              <w:left w:val="nil"/>
              <w:bottom w:val="single" w:sz="4" w:space="0" w:color="auto"/>
              <w:right w:val="single" w:sz="4" w:space="0" w:color="auto"/>
            </w:tcBorders>
            <w:noWrap/>
            <w:vAlign w:val="center"/>
            <w:hideMark/>
          </w:tcPr>
          <w:p w14:paraId="70534F16" w14:textId="00AD0D1F" w:rsidR="007071B0" w:rsidRPr="008B6229" w:rsidRDefault="007071B0" w:rsidP="007071B0">
            <w:pPr>
              <w:jc w:val="right"/>
              <w:rPr>
                <w:color w:val="000000"/>
                <w:sz w:val="18"/>
                <w:szCs w:val="18"/>
                <w:lang w:eastAsia="en-CA"/>
              </w:rPr>
            </w:pPr>
            <w:r w:rsidRPr="008B6229">
              <w:rPr>
                <w:color w:val="000000"/>
                <w:sz w:val="18"/>
                <w:szCs w:val="18"/>
                <w:lang w:eastAsia="en-CA"/>
              </w:rPr>
              <w:t>40,638</w:t>
            </w:r>
          </w:p>
        </w:tc>
        <w:tc>
          <w:tcPr>
            <w:tcW w:w="585" w:type="pct"/>
            <w:tcBorders>
              <w:top w:val="nil"/>
              <w:left w:val="nil"/>
              <w:bottom w:val="single" w:sz="4" w:space="0" w:color="auto"/>
              <w:right w:val="single" w:sz="4" w:space="0" w:color="auto"/>
            </w:tcBorders>
            <w:noWrap/>
            <w:vAlign w:val="center"/>
            <w:hideMark/>
          </w:tcPr>
          <w:p w14:paraId="470DE857" w14:textId="021804AA" w:rsidR="007071B0" w:rsidRPr="008B6229" w:rsidRDefault="007071B0" w:rsidP="007071B0">
            <w:pPr>
              <w:jc w:val="right"/>
              <w:rPr>
                <w:color w:val="000000"/>
                <w:sz w:val="18"/>
                <w:szCs w:val="18"/>
                <w:lang w:eastAsia="en-CA"/>
              </w:rPr>
            </w:pPr>
            <w:r w:rsidRPr="008B6229">
              <w:rPr>
                <w:color w:val="000000"/>
                <w:sz w:val="18"/>
                <w:szCs w:val="18"/>
                <w:lang w:eastAsia="en-CA"/>
              </w:rPr>
              <w:t>160,638</w:t>
            </w:r>
          </w:p>
        </w:tc>
      </w:tr>
      <w:tr w:rsidR="007071B0" w:rsidRPr="007B3476" w14:paraId="71785457" w14:textId="77777777" w:rsidTr="007071B0">
        <w:trPr>
          <w:trHeight w:val="298"/>
        </w:trPr>
        <w:tc>
          <w:tcPr>
            <w:tcW w:w="599" w:type="pct"/>
            <w:tcBorders>
              <w:top w:val="nil"/>
              <w:left w:val="single" w:sz="4" w:space="0" w:color="auto"/>
              <w:bottom w:val="single" w:sz="4" w:space="0" w:color="auto"/>
              <w:right w:val="single" w:sz="4" w:space="0" w:color="auto"/>
            </w:tcBorders>
            <w:noWrap/>
            <w:vAlign w:val="center"/>
            <w:hideMark/>
          </w:tcPr>
          <w:p w14:paraId="73A96C38" w14:textId="77777777" w:rsidR="007071B0" w:rsidRPr="007B3476" w:rsidRDefault="007071B0" w:rsidP="007071B0">
            <w:pPr>
              <w:jc w:val="left"/>
              <w:rPr>
                <w:color w:val="000000"/>
                <w:sz w:val="18"/>
                <w:szCs w:val="18"/>
                <w:lang w:eastAsia="en-CA"/>
              </w:rPr>
            </w:pPr>
            <w:r w:rsidRPr="007B3476">
              <w:rPr>
                <w:color w:val="000000"/>
                <w:sz w:val="18"/>
                <w:szCs w:val="18"/>
              </w:rPr>
              <w:t>Tiba</w:t>
            </w:r>
          </w:p>
        </w:tc>
        <w:tc>
          <w:tcPr>
            <w:tcW w:w="653" w:type="pct"/>
            <w:tcBorders>
              <w:top w:val="nil"/>
              <w:left w:val="nil"/>
              <w:bottom w:val="single" w:sz="4" w:space="0" w:color="auto"/>
              <w:right w:val="single" w:sz="4" w:space="0" w:color="auto"/>
            </w:tcBorders>
            <w:vAlign w:val="center"/>
          </w:tcPr>
          <w:p w14:paraId="3202529E" w14:textId="28C8A16A" w:rsidR="007071B0" w:rsidRPr="0038550C" w:rsidRDefault="007071B0" w:rsidP="007071B0">
            <w:pPr>
              <w:jc w:val="center"/>
              <w:rPr>
                <w:color w:val="000000"/>
                <w:sz w:val="18"/>
                <w:szCs w:val="18"/>
                <w:lang w:eastAsia="en-CA"/>
              </w:rPr>
            </w:pPr>
            <w:r w:rsidRPr="0038550C">
              <w:rPr>
                <w:color w:val="000000"/>
                <w:sz w:val="18"/>
                <w:szCs w:val="18"/>
                <w:lang w:eastAsia="en-CA"/>
              </w:rPr>
              <w:t>2010</w:t>
            </w:r>
          </w:p>
        </w:tc>
        <w:tc>
          <w:tcPr>
            <w:tcW w:w="441" w:type="pct"/>
            <w:tcBorders>
              <w:top w:val="nil"/>
              <w:left w:val="nil"/>
              <w:bottom w:val="single" w:sz="4" w:space="0" w:color="auto"/>
              <w:right w:val="single" w:sz="4" w:space="0" w:color="auto"/>
            </w:tcBorders>
            <w:noWrap/>
            <w:vAlign w:val="center"/>
            <w:hideMark/>
          </w:tcPr>
          <w:p w14:paraId="45A98DAA" w14:textId="37221813" w:rsidR="007071B0" w:rsidRPr="0038550C" w:rsidRDefault="007071B0" w:rsidP="007071B0">
            <w:pPr>
              <w:jc w:val="center"/>
              <w:rPr>
                <w:color w:val="000000"/>
                <w:sz w:val="18"/>
                <w:szCs w:val="18"/>
                <w:lang w:eastAsia="en-CA"/>
              </w:rPr>
            </w:pPr>
            <w:r w:rsidRPr="0038550C">
              <w:rPr>
                <w:color w:val="000000"/>
                <w:sz w:val="18"/>
                <w:szCs w:val="18"/>
                <w:lang w:eastAsia="en-CA"/>
              </w:rPr>
              <w:t>10</w:t>
            </w:r>
          </w:p>
        </w:tc>
        <w:tc>
          <w:tcPr>
            <w:tcW w:w="737" w:type="pct"/>
            <w:tcBorders>
              <w:top w:val="single" w:sz="4" w:space="0" w:color="auto"/>
              <w:bottom w:val="single" w:sz="4" w:space="0" w:color="auto"/>
              <w:right w:val="single" w:sz="4" w:space="0" w:color="auto"/>
            </w:tcBorders>
            <w:vAlign w:val="center"/>
          </w:tcPr>
          <w:p w14:paraId="1BA5B38A" w14:textId="7FE170C3" w:rsidR="007071B0" w:rsidRPr="0038550C" w:rsidRDefault="007071B0" w:rsidP="007071B0">
            <w:pPr>
              <w:jc w:val="center"/>
              <w:rPr>
                <w:color w:val="000000"/>
                <w:sz w:val="18"/>
                <w:szCs w:val="18"/>
                <w:lang w:eastAsia="en-CA"/>
              </w:rPr>
            </w:pPr>
            <w:r w:rsidRPr="000B740A">
              <w:rPr>
                <w:color w:val="000000"/>
                <w:sz w:val="18"/>
                <w:szCs w:val="18"/>
                <w:lang w:eastAsia="en-CA"/>
              </w:rPr>
              <w:t>49.9</w:t>
            </w:r>
          </w:p>
        </w:tc>
        <w:tc>
          <w:tcPr>
            <w:tcW w:w="662" w:type="pct"/>
            <w:tcBorders>
              <w:top w:val="nil"/>
              <w:left w:val="single" w:sz="4" w:space="0" w:color="auto"/>
              <w:bottom w:val="single" w:sz="4" w:space="0" w:color="auto"/>
              <w:right w:val="single" w:sz="4" w:space="0" w:color="auto"/>
            </w:tcBorders>
            <w:noWrap/>
            <w:vAlign w:val="center"/>
            <w:hideMark/>
          </w:tcPr>
          <w:p w14:paraId="3AB19A38" w14:textId="311ABBC0" w:rsidR="007071B0" w:rsidRPr="007B3476" w:rsidRDefault="007071B0" w:rsidP="007071B0">
            <w:pPr>
              <w:jc w:val="right"/>
              <w:rPr>
                <w:color w:val="000000"/>
                <w:sz w:val="18"/>
                <w:szCs w:val="18"/>
                <w:lang w:eastAsia="en-CA"/>
              </w:rPr>
            </w:pPr>
            <w:r w:rsidRPr="007B3476">
              <w:rPr>
                <w:color w:val="000000"/>
                <w:sz w:val="18"/>
                <w:szCs w:val="18"/>
              </w:rPr>
              <w:t>100,000</w:t>
            </w:r>
          </w:p>
        </w:tc>
        <w:tc>
          <w:tcPr>
            <w:tcW w:w="662" w:type="pct"/>
            <w:tcBorders>
              <w:top w:val="nil"/>
              <w:left w:val="nil"/>
              <w:bottom w:val="single" w:sz="4" w:space="0" w:color="auto"/>
              <w:right w:val="single" w:sz="4" w:space="0" w:color="auto"/>
            </w:tcBorders>
            <w:noWrap/>
            <w:vAlign w:val="center"/>
            <w:hideMark/>
          </w:tcPr>
          <w:p w14:paraId="4A763521" w14:textId="42FA651E" w:rsidR="007071B0" w:rsidRPr="007B3476" w:rsidRDefault="007071B0" w:rsidP="007071B0">
            <w:pPr>
              <w:jc w:val="right"/>
              <w:rPr>
                <w:color w:val="000000"/>
                <w:sz w:val="18"/>
                <w:szCs w:val="18"/>
                <w:lang w:eastAsia="en-CA"/>
              </w:rPr>
            </w:pPr>
            <w:r w:rsidRPr="007B3476">
              <w:rPr>
                <w:color w:val="000000"/>
                <w:sz w:val="18"/>
                <w:szCs w:val="18"/>
              </w:rPr>
              <w:t xml:space="preserve">   120,000 </w:t>
            </w:r>
          </w:p>
        </w:tc>
        <w:tc>
          <w:tcPr>
            <w:tcW w:w="661" w:type="pct"/>
            <w:tcBorders>
              <w:top w:val="nil"/>
              <w:left w:val="nil"/>
              <w:bottom w:val="single" w:sz="4" w:space="0" w:color="auto"/>
              <w:right w:val="single" w:sz="4" w:space="0" w:color="auto"/>
            </w:tcBorders>
            <w:noWrap/>
            <w:vAlign w:val="center"/>
            <w:hideMark/>
          </w:tcPr>
          <w:p w14:paraId="648A91E6" w14:textId="7D112C4F" w:rsidR="007071B0" w:rsidRPr="008B6229" w:rsidRDefault="007071B0" w:rsidP="007071B0">
            <w:pPr>
              <w:jc w:val="right"/>
              <w:rPr>
                <w:color w:val="000000"/>
                <w:sz w:val="18"/>
                <w:szCs w:val="18"/>
                <w:lang w:eastAsia="en-CA"/>
              </w:rPr>
            </w:pPr>
            <w:r w:rsidRPr="008B6229">
              <w:rPr>
                <w:color w:val="000000"/>
                <w:sz w:val="18"/>
                <w:szCs w:val="18"/>
                <w:lang w:eastAsia="en-CA"/>
              </w:rPr>
              <w:t>249,568</w:t>
            </w:r>
          </w:p>
        </w:tc>
        <w:tc>
          <w:tcPr>
            <w:tcW w:w="585" w:type="pct"/>
            <w:tcBorders>
              <w:top w:val="nil"/>
              <w:left w:val="nil"/>
              <w:bottom w:val="single" w:sz="4" w:space="0" w:color="auto"/>
              <w:right w:val="single" w:sz="4" w:space="0" w:color="auto"/>
            </w:tcBorders>
            <w:noWrap/>
            <w:vAlign w:val="center"/>
            <w:hideMark/>
          </w:tcPr>
          <w:p w14:paraId="330C146C" w14:textId="5860A91C" w:rsidR="007071B0" w:rsidRPr="008B6229" w:rsidRDefault="007071B0" w:rsidP="007071B0">
            <w:pPr>
              <w:jc w:val="right"/>
              <w:rPr>
                <w:color w:val="000000"/>
                <w:sz w:val="18"/>
                <w:szCs w:val="18"/>
                <w:lang w:eastAsia="en-CA"/>
              </w:rPr>
            </w:pPr>
            <w:r w:rsidRPr="008B6229">
              <w:rPr>
                <w:color w:val="000000"/>
                <w:sz w:val="18"/>
                <w:szCs w:val="18"/>
                <w:lang w:eastAsia="en-CA"/>
              </w:rPr>
              <w:t>499,568</w:t>
            </w:r>
          </w:p>
        </w:tc>
      </w:tr>
      <w:tr w:rsidR="007071B0" w:rsidRPr="007B3476" w14:paraId="633D9005" w14:textId="77777777" w:rsidTr="007071B0">
        <w:trPr>
          <w:trHeight w:val="298"/>
        </w:trPr>
        <w:tc>
          <w:tcPr>
            <w:tcW w:w="599" w:type="pct"/>
            <w:tcBorders>
              <w:top w:val="nil"/>
              <w:left w:val="single" w:sz="4" w:space="0" w:color="auto"/>
              <w:bottom w:val="single" w:sz="2" w:space="0" w:color="auto"/>
              <w:right w:val="single" w:sz="4" w:space="0" w:color="auto"/>
            </w:tcBorders>
            <w:noWrap/>
            <w:vAlign w:val="center"/>
            <w:hideMark/>
          </w:tcPr>
          <w:p w14:paraId="30487708" w14:textId="77777777" w:rsidR="007071B0" w:rsidRPr="007B3476" w:rsidRDefault="007071B0" w:rsidP="007071B0">
            <w:pPr>
              <w:jc w:val="left"/>
              <w:rPr>
                <w:color w:val="000000"/>
                <w:sz w:val="18"/>
                <w:szCs w:val="18"/>
                <w:lang w:eastAsia="en-CA"/>
              </w:rPr>
            </w:pPr>
            <w:r w:rsidRPr="007B3476">
              <w:rPr>
                <w:color w:val="000000"/>
                <w:sz w:val="18"/>
                <w:szCs w:val="18"/>
              </w:rPr>
              <w:t>Unionaire AC</w:t>
            </w:r>
          </w:p>
        </w:tc>
        <w:tc>
          <w:tcPr>
            <w:tcW w:w="653" w:type="pct"/>
            <w:tcBorders>
              <w:top w:val="nil"/>
              <w:left w:val="nil"/>
              <w:bottom w:val="single" w:sz="2" w:space="0" w:color="auto"/>
              <w:right w:val="single" w:sz="4" w:space="0" w:color="auto"/>
            </w:tcBorders>
            <w:vAlign w:val="center"/>
          </w:tcPr>
          <w:p w14:paraId="1DB10100" w14:textId="33E52EDC" w:rsidR="007071B0" w:rsidRPr="0038550C" w:rsidRDefault="007071B0" w:rsidP="007071B0">
            <w:pPr>
              <w:jc w:val="center"/>
              <w:rPr>
                <w:color w:val="000000"/>
                <w:sz w:val="18"/>
                <w:szCs w:val="18"/>
              </w:rPr>
            </w:pPr>
            <w:r w:rsidRPr="0038550C">
              <w:rPr>
                <w:color w:val="000000"/>
                <w:sz w:val="18"/>
                <w:szCs w:val="18"/>
                <w:lang w:eastAsia="en-CA"/>
              </w:rPr>
              <w:t>2003</w:t>
            </w:r>
          </w:p>
        </w:tc>
        <w:tc>
          <w:tcPr>
            <w:tcW w:w="441" w:type="pct"/>
            <w:tcBorders>
              <w:top w:val="nil"/>
              <w:left w:val="nil"/>
              <w:bottom w:val="single" w:sz="2" w:space="0" w:color="auto"/>
              <w:right w:val="single" w:sz="4" w:space="0" w:color="auto"/>
            </w:tcBorders>
            <w:noWrap/>
            <w:vAlign w:val="center"/>
            <w:hideMark/>
          </w:tcPr>
          <w:p w14:paraId="670B3742" w14:textId="703AE005" w:rsidR="007071B0" w:rsidRPr="0038550C" w:rsidRDefault="007071B0" w:rsidP="007071B0">
            <w:pPr>
              <w:jc w:val="center"/>
              <w:rPr>
                <w:color w:val="000000"/>
                <w:sz w:val="18"/>
                <w:szCs w:val="18"/>
                <w:lang w:eastAsia="en-CA"/>
              </w:rPr>
            </w:pPr>
            <w:r w:rsidRPr="0038550C">
              <w:rPr>
                <w:color w:val="000000"/>
                <w:sz w:val="18"/>
                <w:szCs w:val="18"/>
              </w:rPr>
              <w:t>79</w:t>
            </w:r>
          </w:p>
        </w:tc>
        <w:tc>
          <w:tcPr>
            <w:tcW w:w="737" w:type="pct"/>
            <w:tcBorders>
              <w:top w:val="single" w:sz="4" w:space="0" w:color="auto"/>
              <w:bottom w:val="single" w:sz="4" w:space="0" w:color="auto"/>
              <w:right w:val="single" w:sz="4" w:space="0" w:color="auto"/>
            </w:tcBorders>
            <w:vAlign w:val="center"/>
          </w:tcPr>
          <w:p w14:paraId="73C61002" w14:textId="08DD3AF8" w:rsidR="007071B0" w:rsidRPr="0038550C" w:rsidRDefault="007071B0" w:rsidP="007071B0">
            <w:pPr>
              <w:jc w:val="center"/>
              <w:rPr>
                <w:color w:val="000000"/>
                <w:sz w:val="18"/>
                <w:szCs w:val="18"/>
                <w:lang w:eastAsia="en-CA"/>
              </w:rPr>
            </w:pPr>
            <w:r w:rsidRPr="000B740A">
              <w:rPr>
                <w:color w:val="000000"/>
                <w:sz w:val="18"/>
                <w:szCs w:val="18"/>
                <w:lang w:eastAsia="en-CA"/>
              </w:rPr>
              <w:t>32.9</w:t>
            </w:r>
          </w:p>
        </w:tc>
        <w:tc>
          <w:tcPr>
            <w:tcW w:w="662" w:type="pct"/>
            <w:tcBorders>
              <w:top w:val="nil"/>
              <w:left w:val="single" w:sz="4" w:space="0" w:color="auto"/>
              <w:bottom w:val="single" w:sz="4" w:space="0" w:color="auto"/>
              <w:right w:val="single" w:sz="4" w:space="0" w:color="auto"/>
            </w:tcBorders>
            <w:noWrap/>
            <w:vAlign w:val="center"/>
            <w:hideMark/>
          </w:tcPr>
          <w:p w14:paraId="0FA5E4E5" w14:textId="758C0CAA" w:rsidR="007071B0" w:rsidRPr="007B3476" w:rsidRDefault="007071B0" w:rsidP="007071B0">
            <w:pPr>
              <w:jc w:val="right"/>
              <w:rPr>
                <w:color w:val="000000"/>
                <w:sz w:val="18"/>
                <w:szCs w:val="18"/>
                <w:lang w:eastAsia="en-CA"/>
              </w:rPr>
            </w:pPr>
            <w:r w:rsidRPr="007B3476">
              <w:rPr>
                <w:color w:val="000000"/>
                <w:sz w:val="18"/>
                <w:szCs w:val="18"/>
              </w:rPr>
              <w:t>200,000</w:t>
            </w:r>
          </w:p>
        </w:tc>
        <w:tc>
          <w:tcPr>
            <w:tcW w:w="662" w:type="pct"/>
            <w:tcBorders>
              <w:top w:val="nil"/>
              <w:left w:val="nil"/>
              <w:bottom w:val="single" w:sz="4" w:space="0" w:color="auto"/>
              <w:right w:val="single" w:sz="4" w:space="0" w:color="auto"/>
            </w:tcBorders>
            <w:noWrap/>
            <w:vAlign w:val="center"/>
            <w:hideMark/>
          </w:tcPr>
          <w:p w14:paraId="6A4AEDB8" w14:textId="348A2612" w:rsidR="007071B0" w:rsidRPr="007B3476" w:rsidRDefault="007071B0" w:rsidP="007071B0">
            <w:pPr>
              <w:jc w:val="right"/>
              <w:rPr>
                <w:color w:val="000000"/>
                <w:sz w:val="18"/>
                <w:szCs w:val="18"/>
                <w:lang w:eastAsia="en-CA"/>
              </w:rPr>
            </w:pPr>
            <w:r w:rsidRPr="007B3476">
              <w:rPr>
                <w:color w:val="000000"/>
                <w:sz w:val="18"/>
                <w:szCs w:val="18"/>
              </w:rPr>
              <w:t xml:space="preserve">   250,000 </w:t>
            </w:r>
          </w:p>
        </w:tc>
        <w:tc>
          <w:tcPr>
            <w:tcW w:w="661" w:type="pct"/>
            <w:tcBorders>
              <w:top w:val="nil"/>
              <w:left w:val="nil"/>
              <w:bottom w:val="single" w:sz="4" w:space="0" w:color="auto"/>
              <w:right w:val="single" w:sz="4" w:space="0" w:color="auto"/>
            </w:tcBorders>
            <w:noWrap/>
            <w:vAlign w:val="center"/>
            <w:hideMark/>
          </w:tcPr>
          <w:p w14:paraId="1A9E17EC" w14:textId="521A55F5" w:rsidR="007071B0" w:rsidRPr="008B6229" w:rsidRDefault="007071B0" w:rsidP="007071B0">
            <w:pPr>
              <w:jc w:val="right"/>
              <w:rPr>
                <w:color w:val="000000"/>
                <w:sz w:val="18"/>
                <w:szCs w:val="18"/>
                <w:lang w:eastAsia="en-CA"/>
              </w:rPr>
            </w:pPr>
            <w:r w:rsidRPr="008B6229">
              <w:rPr>
                <w:color w:val="000000"/>
                <w:sz w:val="18"/>
                <w:szCs w:val="18"/>
                <w:lang w:eastAsia="en-CA"/>
              </w:rPr>
              <w:t>111,095</w:t>
            </w:r>
          </w:p>
        </w:tc>
        <w:tc>
          <w:tcPr>
            <w:tcW w:w="585" w:type="pct"/>
            <w:tcBorders>
              <w:top w:val="nil"/>
              <w:left w:val="nil"/>
              <w:bottom w:val="single" w:sz="4" w:space="0" w:color="auto"/>
              <w:right w:val="single" w:sz="4" w:space="0" w:color="auto"/>
            </w:tcBorders>
            <w:noWrap/>
            <w:vAlign w:val="center"/>
            <w:hideMark/>
          </w:tcPr>
          <w:p w14:paraId="3E0865FE" w14:textId="295E2441" w:rsidR="007071B0" w:rsidRPr="008B6229" w:rsidRDefault="007071B0" w:rsidP="007071B0">
            <w:pPr>
              <w:jc w:val="right"/>
              <w:rPr>
                <w:color w:val="000000"/>
                <w:sz w:val="18"/>
                <w:szCs w:val="18"/>
                <w:lang w:eastAsia="en-CA"/>
              </w:rPr>
            </w:pPr>
            <w:r w:rsidRPr="008B6229">
              <w:rPr>
                <w:color w:val="000000"/>
                <w:sz w:val="18"/>
                <w:szCs w:val="18"/>
                <w:lang w:eastAsia="en-CA"/>
              </w:rPr>
              <w:t>231,095</w:t>
            </w:r>
          </w:p>
        </w:tc>
      </w:tr>
      <w:tr w:rsidR="007071B0" w:rsidRPr="00351492" w14:paraId="5CF9E808" w14:textId="77777777" w:rsidTr="007071B0">
        <w:trPr>
          <w:trHeight w:val="298"/>
        </w:trPr>
        <w:tc>
          <w:tcPr>
            <w:tcW w:w="2430" w:type="pct"/>
            <w:gridSpan w:val="4"/>
            <w:tcBorders>
              <w:top w:val="nil"/>
              <w:left w:val="single" w:sz="4" w:space="0" w:color="auto"/>
              <w:bottom w:val="single" w:sz="2" w:space="0" w:color="auto"/>
              <w:right w:val="single" w:sz="4" w:space="0" w:color="auto"/>
            </w:tcBorders>
            <w:noWrap/>
            <w:vAlign w:val="center"/>
          </w:tcPr>
          <w:p w14:paraId="5AB51ED3" w14:textId="5FBBFFD4" w:rsidR="007071B0" w:rsidRPr="00351492" w:rsidRDefault="007071B0" w:rsidP="007071B0">
            <w:pPr>
              <w:jc w:val="left"/>
              <w:rPr>
                <w:b/>
                <w:bCs/>
                <w:color w:val="000000"/>
                <w:sz w:val="18"/>
                <w:szCs w:val="18"/>
                <w:lang w:eastAsia="en-CA"/>
              </w:rPr>
            </w:pPr>
            <w:r>
              <w:rPr>
                <w:b/>
                <w:bCs/>
                <w:color w:val="000000"/>
                <w:sz w:val="18"/>
                <w:szCs w:val="18"/>
                <w:lang w:eastAsia="en-CA"/>
              </w:rPr>
              <w:t>Total</w:t>
            </w:r>
          </w:p>
        </w:tc>
        <w:tc>
          <w:tcPr>
            <w:tcW w:w="662" w:type="pct"/>
            <w:tcBorders>
              <w:top w:val="nil"/>
              <w:left w:val="nil"/>
              <w:bottom w:val="single" w:sz="4" w:space="0" w:color="auto"/>
              <w:right w:val="single" w:sz="4" w:space="0" w:color="auto"/>
            </w:tcBorders>
            <w:vAlign w:val="center"/>
          </w:tcPr>
          <w:p w14:paraId="716C7AE3" w14:textId="5D1604B9" w:rsidR="007071B0" w:rsidRPr="00351492" w:rsidRDefault="007071B0" w:rsidP="007071B0">
            <w:pPr>
              <w:jc w:val="right"/>
              <w:rPr>
                <w:b/>
                <w:bCs/>
                <w:color w:val="000000"/>
                <w:sz w:val="18"/>
                <w:szCs w:val="18"/>
                <w:lang w:eastAsia="en-CA"/>
              </w:rPr>
            </w:pPr>
            <w:r w:rsidRPr="00351492">
              <w:rPr>
                <w:b/>
                <w:bCs/>
                <w:color w:val="000000"/>
                <w:sz w:val="18"/>
                <w:szCs w:val="18"/>
                <w:lang w:eastAsia="en-CA"/>
              </w:rPr>
              <w:t>2,450,000</w:t>
            </w:r>
          </w:p>
        </w:tc>
        <w:tc>
          <w:tcPr>
            <w:tcW w:w="662" w:type="pct"/>
            <w:tcBorders>
              <w:top w:val="nil"/>
              <w:left w:val="nil"/>
              <w:bottom w:val="single" w:sz="4" w:space="0" w:color="auto"/>
              <w:right w:val="single" w:sz="4" w:space="0" w:color="auto"/>
            </w:tcBorders>
            <w:vAlign w:val="center"/>
          </w:tcPr>
          <w:p w14:paraId="35E3700B" w14:textId="5C0C30B5" w:rsidR="007071B0" w:rsidRPr="00351492" w:rsidRDefault="007071B0" w:rsidP="007071B0">
            <w:pPr>
              <w:jc w:val="right"/>
              <w:rPr>
                <w:b/>
                <w:bCs/>
                <w:color w:val="000000"/>
                <w:sz w:val="18"/>
                <w:szCs w:val="18"/>
                <w:lang w:eastAsia="en-CA"/>
              </w:rPr>
            </w:pPr>
            <w:r w:rsidRPr="00351492">
              <w:rPr>
                <w:b/>
                <w:bCs/>
                <w:color w:val="000000"/>
                <w:sz w:val="18"/>
                <w:szCs w:val="18"/>
                <w:lang w:eastAsia="en-CA"/>
              </w:rPr>
              <w:t>2,026,750</w:t>
            </w:r>
          </w:p>
        </w:tc>
        <w:tc>
          <w:tcPr>
            <w:tcW w:w="661" w:type="pct"/>
            <w:tcBorders>
              <w:top w:val="nil"/>
              <w:left w:val="nil"/>
              <w:bottom w:val="single" w:sz="4" w:space="0" w:color="auto"/>
              <w:right w:val="single" w:sz="4" w:space="0" w:color="auto"/>
            </w:tcBorders>
            <w:noWrap/>
            <w:vAlign w:val="center"/>
          </w:tcPr>
          <w:p w14:paraId="626B5303" w14:textId="69911B77" w:rsidR="007071B0" w:rsidRPr="008B6229" w:rsidRDefault="0073730D" w:rsidP="007071B0">
            <w:pPr>
              <w:jc w:val="right"/>
              <w:rPr>
                <w:b/>
                <w:bCs/>
                <w:color w:val="000000"/>
                <w:sz w:val="18"/>
                <w:szCs w:val="18"/>
                <w:lang w:eastAsia="en-CA"/>
              </w:rPr>
            </w:pPr>
            <w:r w:rsidRPr="008B6229">
              <w:rPr>
                <w:b/>
                <w:bCs/>
                <w:color w:val="000000"/>
                <w:sz w:val="18"/>
                <w:szCs w:val="18"/>
                <w:lang w:eastAsia="en-CA"/>
              </w:rPr>
              <w:t>5,327,28</w:t>
            </w:r>
            <w:r w:rsidR="007071B0" w:rsidRPr="008B6229">
              <w:rPr>
                <w:b/>
                <w:bCs/>
                <w:color w:val="000000"/>
                <w:sz w:val="18"/>
                <w:szCs w:val="18"/>
                <w:lang w:eastAsia="en-CA"/>
              </w:rPr>
              <w:t>7</w:t>
            </w:r>
          </w:p>
        </w:tc>
        <w:tc>
          <w:tcPr>
            <w:tcW w:w="585" w:type="pct"/>
            <w:tcBorders>
              <w:top w:val="nil"/>
              <w:left w:val="nil"/>
              <w:bottom w:val="single" w:sz="4" w:space="0" w:color="auto"/>
              <w:right w:val="single" w:sz="4" w:space="0" w:color="auto"/>
            </w:tcBorders>
            <w:noWrap/>
            <w:vAlign w:val="center"/>
          </w:tcPr>
          <w:p w14:paraId="4A5C962C" w14:textId="33EE06D9" w:rsidR="007071B0" w:rsidRPr="008B6229" w:rsidRDefault="0073730D" w:rsidP="007071B0">
            <w:pPr>
              <w:jc w:val="right"/>
              <w:rPr>
                <w:b/>
                <w:bCs/>
                <w:color w:val="000000"/>
                <w:sz w:val="18"/>
                <w:szCs w:val="18"/>
                <w:lang w:eastAsia="en-CA"/>
              </w:rPr>
            </w:pPr>
            <w:r w:rsidRPr="008B6229">
              <w:rPr>
                <w:b/>
                <w:bCs/>
                <w:color w:val="000000"/>
                <w:sz w:val="18"/>
                <w:szCs w:val="18"/>
                <w:lang w:eastAsia="en-CA"/>
              </w:rPr>
              <w:t>7,3</w:t>
            </w:r>
            <w:r w:rsidR="001A328C" w:rsidRPr="008B6229">
              <w:rPr>
                <w:b/>
                <w:bCs/>
                <w:color w:val="000000"/>
                <w:sz w:val="18"/>
                <w:szCs w:val="18"/>
                <w:lang w:eastAsia="en-CA"/>
              </w:rPr>
              <w:t>54</w:t>
            </w:r>
            <w:r w:rsidR="00E77C05" w:rsidRPr="008B6229">
              <w:rPr>
                <w:b/>
                <w:bCs/>
                <w:color w:val="000000"/>
                <w:sz w:val="18"/>
                <w:szCs w:val="18"/>
                <w:lang w:eastAsia="en-CA"/>
              </w:rPr>
              <w:t>,03</w:t>
            </w:r>
            <w:r w:rsidR="007071B0" w:rsidRPr="008B6229">
              <w:rPr>
                <w:b/>
                <w:bCs/>
                <w:color w:val="000000"/>
                <w:sz w:val="18"/>
                <w:szCs w:val="18"/>
                <w:lang w:eastAsia="en-CA"/>
              </w:rPr>
              <w:t>7</w:t>
            </w:r>
          </w:p>
        </w:tc>
      </w:tr>
    </w:tbl>
    <w:p w14:paraId="52F16EA6" w14:textId="155D5B7E" w:rsidR="00F30A24" w:rsidRPr="00781EC9" w:rsidRDefault="00F30A24" w:rsidP="00781EC9">
      <w:pPr>
        <w:pStyle w:val="Heading1"/>
        <w:numPr>
          <w:ilvl w:val="0"/>
          <w:numId w:val="0"/>
        </w:numPr>
        <w:spacing w:after="0"/>
        <w:rPr>
          <w:sz w:val="18"/>
          <w:szCs w:val="18"/>
        </w:rPr>
      </w:pPr>
      <w:r w:rsidRPr="00781EC9">
        <w:rPr>
          <w:sz w:val="18"/>
          <w:szCs w:val="18"/>
        </w:rPr>
        <w:t xml:space="preserve">* Calculated </w:t>
      </w:r>
      <w:r w:rsidR="00337FB5">
        <w:rPr>
          <w:sz w:val="18"/>
          <w:szCs w:val="18"/>
        </w:rPr>
        <w:t xml:space="preserve">based on </w:t>
      </w:r>
      <w:r w:rsidR="00F11417">
        <w:rPr>
          <w:sz w:val="18"/>
          <w:szCs w:val="18"/>
        </w:rPr>
        <w:t xml:space="preserve">the additional component costs for </w:t>
      </w:r>
      <w:r w:rsidR="00EE6779">
        <w:rPr>
          <w:sz w:val="18"/>
          <w:szCs w:val="18"/>
        </w:rPr>
        <w:t xml:space="preserve">an AC </w:t>
      </w:r>
      <w:r w:rsidR="00C401C6">
        <w:rPr>
          <w:sz w:val="18"/>
          <w:szCs w:val="18"/>
        </w:rPr>
        <w:t xml:space="preserve">unit </w:t>
      </w:r>
      <w:r w:rsidR="00EE6779">
        <w:rPr>
          <w:sz w:val="18"/>
          <w:szCs w:val="18"/>
        </w:rPr>
        <w:t xml:space="preserve">with </w:t>
      </w:r>
      <w:r w:rsidR="00C26D6F">
        <w:rPr>
          <w:sz w:val="18"/>
          <w:szCs w:val="18"/>
        </w:rPr>
        <w:t>capacity of 1.5 TR</w:t>
      </w:r>
      <w:r w:rsidR="00C804FE">
        <w:rPr>
          <w:sz w:val="18"/>
          <w:szCs w:val="18"/>
        </w:rPr>
        <w:t xml:space="preserve"> </w:t>
      </w:r>
      <w:r w:rsidR="00C26D6F">
        <w:rPr>
          <w:sz w:val="18"/>
          <w:szCs w:val="18"/>
        </w:rPr>
        <w:t xml:space="preserve">and adjusted </w:t>
      </w:r>
      <w:r w:rsidR="008C19CE">
        <w:rPr>
          <w:sz w:val="18"/>
          <w:szCs w:val="18"/>
        </w:rPr>
        <w:t xml:space="preserve">based on </w:t>
      </w:r>
      <w:r w:rsidR="00A90EB5">
        <w:rPr>
          <w:sz w:val="18"/>
          <w:szCs w:val="18"/>
        </w:rPr>
        <w:t xml:space="preserve">the weighted average </w:t>
      </w:r>
      <w:r w:rsidR="00005042">
        <w:rPr>
          <w:sz w:val="18"/>
          <w:szCs w:val="18"/>
        </w:rPr>
        <w:t>cooling capacity of ACs manufactured by the respective enterprise.</w:t>
      </w:r>
    </w:p>
    <w:p w14:paraId="7FB5A85D" w14:textId="779FDEC4" w:rsidR="00855CF0" w:rsidRPr="000751FF" w:rsidRDefault="00855CF0" w:rsidP="00855CF0">
      <w:pPr>
        <w:pStyle w:val="Heading1"/>
        <w:numPr>
          <w:ilvl w:val="0"/>
          <w:numId w:val="1"/>
        </w:numPr>
        <w:tabs>
          <w:tab w:val="num" w:pos="-2160"/>
        </w:tabs>
        <w:spacing w:before="240"/>
      </w:pPr>
      <w:r w:rsidRPr="000751FF">
        <w:lastRenderedPageBreak/>
        <w:t>The estimated energy savings in GWh/year for domestic refrigerators, c</w:t>
      </w:r>
      <w:r w:rsidR="003E06F5">
        <w:t>hest freezers</w:t>
      </w:r>
      <w:r w:rsidRPr="000751FF">
        <w:t xml:space="preserve"> and </w:t>
      </w:r>
      <w:r w:rsidR="009054FF">
        <w:t>ACs</w:t>
      </w:r>
      <w:r w:rsidRPr="000751FF">
        <w:t xml:space="preserve"> is 290.5, 136.0 and 784.5, respectively; based on carbon emission intensity of electricity generation in Egypt (0.572 kg CO</w:t>
      </w:r>
      <w:r w:rsidRPr="007E504D">
        <w:rPr>
          <w:vertAlign w:val="subscript"/>
        </w:rPr>
        <w:t>2</w:t>
      </w:r>
      <w:r w:rsidRPr="000751FF">
        <w:t>/kWh), the carbon emission reduction estimated to be achieved is 166,166, 77,792 and 48,734</w:t>
      </w:r>
      <w:r w:rsidR="00EC3B53">
        <w:t> </w:t>
      </w:r>
      <w:r w:rsidRPr="000751FF">
        <w:t>CO</w:t>
      </w:r>
      <w:r w:rsidRPr="007E504D">
        <w:rPr>
          <w:vertAlign w:val="subscript"/>
        </w:rPr>
        <w:t>2</w:t>
      </w:r>
      <w:r w:rsidR="007E504D">
        <w:t>-</w:t>
      </w:r>
      <w:r w:rsidRPr="000751FF">
        <w:t xml:space="preserve">eq </w:t>
      </w:r>
      <w:r w:rsidR="007E504D">
        <w:t>tonnes</w:t>
      </w:r>
      <w:r w:rsidRPr="000751FF">
        <w:t xml:space="preserve"> per year, respectively.</w:t>
      </w:r>
    </w:p>
    <w:p w14:paraId="22C0141A" w14:textId="77777777" w:rsidR="00A716B4" w:rsidRPr="009D1205" w:rsidRDefault="00A716B4" w:rsidP="00A716B4">
      <w:pPr>
        <w:keepNext/>
        <w:spacing w:before="240" w:after="240"/>
        <w:rPr>
          <w:u w:val="single"/>
        </w:rPr>
      </w:pPr>
      <w:r w:rsidRPr="009D1205">
        <w:rPr>
          <w:u w:val="single"/>
        </w:rPr>
        <w:t>Proposed activities</w:t>
      </w:r>
    </w:p>
    <w:p w14:paraId="2E8294C4" w14:textId="4CF43CB2" w:rsidR="00DB4FE8" w:rsidRPr="009D1205" w:rsidRDefault="00DB4FE8" w:rsidP="00DB4FE8">
      <w:pPr>
        <w:pStyle w:val="Heading1"/>
        <w:numPr>
          <w:ilvl w:val="0"/>
          <w:numId w:val="1"/>
        </w:numPr>
        <w:tabs>
          <w:tab w:val="num" w:pos="-2160"/>
        </w:tabs>
        <w:spacing w:before="240"/>
      </w:pPr>
      <w:r w:rsidRPr="009D1205">
        <w:t>The energy efficiency of the products under consideration would be verified upon completion of the project and the quantity of products manufactured for one year after completion of the project would be used to assess energy</w:t>
      </w:r>
      <w:r>
        <w:t>-</w:t>
      </w:r>
      <w:r w:rsidRPr="009D1205">
        <w:t>efficiency performance. Each enterprise commit</w:t>
      </w:r>
      <w:r w:rsidR="005C6AA5">
        <w:t>s</w:t>
      </w:r>
      <w:r w:rsidRPr="009D1205">
        <w:t xml:space="preserve"> to manufacturing equipment with at least the target energy</w:t>
      </w:r>
      <w:r>
        <w:t>-</w:t>
      </w:r>
      <w:r w:rsidRPr="009D1205">
        <w:t>efficiency performance after project completion, and to make best efforts to continue to improve the energy efficiency of those products beyond the project duration at its own cost. Exported equipment would have energy performance over and above minimum domestic mandatory energy</w:t>
      </w:r>
      <w:r>
        <w:t>-</w:t>
      </w:r>
      <w:r w:rsidRPr="009D1205">
        <w:t xml:space="preserve">efficiency standards. The performance of equipment covered under the project would be monitored for a period of two years from the date of completion of the project by the </w:t>
      </w:r>
      <w:r>
        <w:t>national ozone unit (</w:t>
      </w:r>
      <w:r w:rsidRPr="009D1205">
        <w:t>NOU</w:t>
      </w:r>
      <w:r>
        <w:t>), and by</w:t>
      </w:r>
      <w:r w:rsidRPr="009D1205">
        <w:t xml:space="preserve"> UNIDO as </w:t>
      </w:r>
      <w:r>
        <w:t xml:space="preserve">the </w:t>
      </w:r>
      <w:r w:rsidRPr="009D1205">
        <w:t>implementing agency.</w:t>
      </w:r>
    </w:p>
    <w:p w14:paraId="7725C9A5" w14:textId="4801820B" w:rsidR="00855CF0" w:rsidRDefault="00143D14" w:rsidP="001C6B07">
      <w:pPr>
        <w:spacing w:after="240"/>
        <w:rPr>
          <w:i/>
          <w:iCs/>
        </w:rPr>
      </w:pPr>
      <w:r w:rsidRPr="00143D14">
        <w:rPr>
          <w:i/>
          <w:iCs/>
        </w:rPr>
        <w:t>Policy-level activities</w:t>
      </w:r>
    </w:p>
    <w:p w14:paraId="32890666" w14:textId="77777777" w:rsidR="00032B2E" w:rsidRPr="009D1205" w:rsidRDefault="00032B2E" w:rsidP="00032B2E">
      <w:pPr>
        <w:pStyle w:val="Heading1"/>
        <w:numPr>
          <w:ilvl w:val="0"/>
          <w:numId w:val="1"/>
        </w:numPr>
        <w:tabs>
          <w:tab w:val="num" w:pos="-2160"/>
        </w:tabs>
        <w:spacing w:before="240"/>
      </w:pPr>
      <w:r w:rsidRPr="009D1205">
        <w:t xml:space="preserve">The </w:t>
      </w:r>
      <w:r>
        <w:t>G</w:t>
      </w:r>
      <w:r w:rsidRPr="009D1205">
        <w:t>overnment of Egypt commits to upgrad</w:t>
      </w:r>
      <w:r>
        <w:t>ing</w:t>
      </w:r>
      <w:r w:rsidRPr="009D1205">
        <w:t xml:space="preserve"> the MEPS regulations and labelling programmes and undertaking awareness</w:t>
      </w:r>
      <w:r>
        <w:t>-</w:t>
      </w:r>
      <w:r w:rsidRPr="009D1205">
        <w:t xml:space="preserve">raising activities among different stakeholders. The </w:t>
      </w:r>
      <w:r>
        <w:t>G</w:t>
      </w:r>
      <w:r w:rsidRPr="009D1205">
        <w:t>overnment would take steps to implement regulations to ensure that the manufacturing, import and sale of the equipment would at least achieve the target energy</w:t>
      </w:r>
      <w:r>
        <w:t>-</w:t>
      </w:r>
      <w:r w:rsidRPr="009D1205">
        <w:t>efficiency performance levels, at the latest by three years from the date of completion of the project.</w:t>
      </w:r>
    </w:p>
    <w:p w14:paraId="4DC749C6" w14:textId="77777777" w:rsidR="00032B2E" w:rsidRPr="00032B2E" w:rsidRDefault="00032B2E" w:rsidP="00032B2E">
      <w:pPr>
        <w:pStyle w:val="Heading1"/>
        <w:tabs>
          <w:tab w:val="num" w:pos="-2160"/>
        </w:tabs>
        <w:spacing w:before="240"/>
      </w:pPr>
      <w:r w:rsidRPr="00032B2E">
        <w:t>To ensure successful implementation, monitoring, verification, and reporting for the project, Egypt is requesting a total of US $560,000 based on an allocation of US $20,000 per facility for 28 facilities. The funding will cover technical consultation and oversight throughout the three-year implementation period, as well as continued follow-up and reporting for an additional two-years post-completion, which extends the support through 2030.</w:t>
      </w:r>
    </w:p>
    <w:p w14:paraId="2D47E247" w14:textId="77777777" w:rsidR="005E05BF" w:rsidRPr="009D1205" w:rsidRDefault="005E05BF" w:rsidP="005E05BF">
      <w:pPr>
        <w:spacing w:after="240"/>
        <w:rPr>
          <w:i/>
          <w:iCs/>
        </w:rPr>
      </w:pPr>
      <w:r>
        <w:rPr>
          <w:i/>
          <w:iCs/>
        </w:rPr>
        <w:t>Funding requested as submitted</w:t>
      </w:r>
    </w:p>
    <w:p w14:paraId="5A9B4C5A" w14:textId="45A73DBA" w:rsidR="00F301D1" w:rsidRPr="009D1205" w:rsidRDefault="00F301D1" w:rsidP="00F301D1">
      <w:pPr>
        <w:pStyle w:val="Heading1"/>
        <w:numPr>
          <w:ilvl w:val="0"/>
          <w:numId w:val="1"/>
        </w:numPr>
        <w:tabs>
          <w:tab w:val="num" w:pos="-2160"/>
        </w:tabs>
        <w:spacing w:before="240"/>
      </w:pPr>
      <w:r w:rsidRPr="009D1205">
        <w:t xml:space="preserve">The additional capital </w:t>
      </w:r>
      <w:r w:rsidR="004700A9">
        <w:t xml:space="preserve">and component </w:t>
      </w:r>
      <w:r w:rsidRPr="009D1205">
        <w:t xml:space="preserve">costs per enterprise were calculated based </w:t>
      </w:r>
      <w:r w:rsidRPr="00A36D37">
        <w:t xml:space="preserve">on </w:t>
      </w:r>
      <w:r w:rsidRPr="00CF73C5">
        <w:t xml:space="preserve">table 1 to </w:t>
      </w:r>
      <w:r w:rsidRPr="00A36D37">
        <w:t>4</w:t>
      </w:r>
      <w:r w:rsidRPr="009D1205">
        <w:t xml:space="preserve"> in document</w:t>
      </w:r>
      <w:r>
        <w:t> </w:t>
      </w:r>
      <w:r w:rsidRPr="009D1205">
        <w:t xml:space="preserve">UNEP/OzL.Pro/ExCom/94/61. </w:t>
      </w:r>
      <w:r>
        <w:t>A</w:t>
      </w:r>
      <w:r w:rsidRPr="009D1205">
        <w:t xml:space="preserve"> </w:t>
      </w:r>
      <w:r>
        <w:t>s</w:t>
      </w:r>
      <w:r w:rsidRPr="009D1205">
        <w:t xml:space="preserve">ummary of the additional capital and </w:t>
      </w:r>
      <w:r>
        <w:t xml:space="preserve">additional </w:t>
      </w:r>
      <w:r w:rsidRPr="009D1205">
        <w:t xml:space="preserve">component costs is given in table </w:t>
      </w:r>
      <w:r w:rsidR="00A5788B">
        <w:t>8</w:t>
      </w:r>
      <w:r w:rsidRPr="009D1205">
        <w:t xml:space="preserve"> below.</w:t>
      </w:r>
    </w:p>
    <w:p w14:paraId="1F4844ED" w14:textId="25764D87" w:rsidR="00032B2E" w:rsidRDefault="00FF2B24" w:rsidP="00284FF6">
      <w:pPr>
        <w:keepNext/>
        <w:keepLines/>
        <w:widowControl w:val="0"/>
        <w:rPr>
          <w:b/>
          <w:bCs/>
        </w:rPr>
      </w:pPr>
      <w:r w:rsidRPr="00FF2B24">
        <w:rPr>
          <w:b/>
          <w:bCs/>
        </w:rPr>
        <w:t xml:space="preserve">Table </w:t>
      </w:r>
      <w:r w:rsidR="000C0B8D">
        <w:rPr>
          <w:b/>
          <w:bCs/>
        </w:rPr>
        <w:t>8</w:t>
      </w:r>
      <w:r w:rsidRPr="00FF2B24">
        <w:rPr>
          <w:b/>
          <w:bCs/>
        </w:rPr>
        <w:t>:</w:t>
      </w:r>
      <w:r w:rsidR="004168B4">
        <w:rPr>
          <w:b/>
          <w:bCs/>
        </w:rPr>
        <w:t xml:space="preserve"> S</w:t>
      </w:r>
      <w:r w:rsidR="004168B4" w:rsidRPr="004168B4">
        <w:rPr>
          <w:b/>
          <w:bCs/>
        </w:rPr>
        <w:t>ummary of the additional capital and additional component costs</w:t>
      </w:r>
      <w:r w:rsidR="004168B4">
        <w:rPr>
          <w:b/>
          <w:bCs/>
        </w:rPr>
        <w:t xml:space="preserve"> for the equipment </w:t>
      </w:r>
      <w:r w:rsidR="006C6E1D">
        <w:rPr>
          <w:b/>
          <w:bCs/>
        </w:rPr>
        <w:t>manufacturers</w:t>
      </w:r>
      <w:r w:rsidR="00CC0044">
        <w:rPr>
          <w:b/>
          <w:bCs/>
        </w:rPr>
        <w:t xml:space="preserve"> and project monitoring</w:t>
      </w:r>
      <w:r w:rsidR="00ED5978">
        <w:rPr>
          <w:b/>
          <w:bCs/>
        </w:rPr>
        <w:t xml:space="preserve"> </w:t>
      </w:r>
      <w:r w:rsidR="00CC0044">
        <w:rPr>
          <w:b/>
          <w:bCs/>
        </w:rPr>
        <w:t>and reporting, as submitted (US $)</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985"/>
        <w:gridCol w:w="2126"/>
        <w:gridCol w:w="1654"/>
      </w:tblGrid>
      <w:tr w:rsidR="00DB2436" w:rsidRPr="00534EA4" w14:paraId="4924D8EA" w14:textId="77777777" w:rsidTr="00241726">
        <w:trPr>
          <w:trHeight w:val="226"/>
        </w:trPr>
        <w:tc>
          <w:tcPr>
            <w:tcW w:w="3544" w:type="dxa"/>
            <w:vAlign w:val="center"/>
          </w:tcPr>
          <w:p w14:paraId="43092788" w14:textId="65444127" w:rsidR="00DB2436" w:rsidRPr="00DB2436" w:rsidRDefault="00DB2436" w:rsidP="00284FF6">
            <w:pPr>
              <w:keepNext/>
              <w:keepLines/>
              <w:widowControl w:val="0"/>
              <w:jc w:val="center"/>
              <w:rPr>
                <w:b/>
                <w:bCs/>
                <w:sz w:val="20"/>
                <w:szCs w:val="20"/>
              </w:rPr>
            </w:pPr>
            <w:r w:rsidRPr="00DB2436">
              <w:rPr>
                <w:b/>
                <w:bCs/>
                <w:sz w:val="20"/>
                <w:szCs w:val="20"/>
              </w:rPr>
              <w:t>Cost item</w:t>
            </w:r>
          </w:p>
        </w:tc>
        <w:tc>
          <w:tcPr>
            <w:tcW w:w="1985" w:type="dxa"/>
            <w:vAlign w:val="center"/>
          </w:tcPr>
          <w:p w14:paraId="513E687E" w14:textId="044E276B" w:rsidR="00DB2436" w:rsidRPr="00DF5737" w:rsidRDefault="00DB2436" w:rsidP="00284FF6">
            <w:pPr>
              <w:keepNext/>
              <w:keepLines/>
              <w:widowControl w:val="0"/>
              <w:jc w:val="center"/>
              <w:rPr>
                <w:sz w:val="20"/>
                <w:szCs w:val="20"/>
              </w:rPr>
            </w:pPr>
            <w:r w:rsidRPr="00534EA4">
              <w:rPr>
                <w:b/>
                <w:bCs/>
                <w:sz w:val="20"/>
                <w:szCs w:val="20"/>
              </w:rPr>
              <w:t xml:space="preserve">Additional capital cost </w:t>
            </w:r>
          </w:p>
        </w:tc>
        <w:tc>
          <w:tcPr>
            <w:tcW w:w="2126" w:type="dxa"/>
            <w:vAlign w:val="center"/>
          </w:tcPr>
          <w:p w14:paraId="623B8CAD" w14:textId="71A06AB1" w:rsidR="00DB2436" w:rsidRPr="00DF5737" w:rsidRDefault="00DB2436" w:rsidP="00284FF6">
            <w:pPr>
              <w:keepNext/>
              <w:keepLines/>
              <w:widowControl w:val="0"/>
              <w:jc w:val="center"/>
              <w:rPr>
                <w:sz w:val="20"/>
                <w:szCs w:val="20"/>
              </w:rPr>
            </w:pPr>
            <w:r w:rsidRPr="00534EA4">
              <w:rPr>
                <w:b/>
                <w:bCs/>
                <w:sz w:val="20"/>
                <w:szCs w:val="20"/>
              </w:rPr>
              <w:t xml:space="preserve">Additional component cost </w:t>
            </w:r>
          </w:p>
        </w:tc>
        <w:tc>
          <w:tcPr>
            <w:tcW w:w="1654" w:type="dxa"/>
            <w:vAlign w:val="center"/>
          </w:tcPr>
          <w:p w14:paraId="2190C010" w14:textId="4237A0ED" w:rsidR="00DB2436" w:rsidRPr="00CC0044" w:rsidRDefault="00DB2436" w:rsidP="00CC0044">
            <w:pPr>
              <w:keepNext/>
              <w:keepLines/>
              <w:widowControl w:val="0"/>
              <w:jc w:val="center"/>
              <w:rPr>
                <w:b/>
                <w:bCs/>
                <w:sz w:val="20"/>
                <w:szCs w:val="20"/>
              </w:rPr>
            </w:pPr>
            <w:r w:rsidRPr="00534EA4">
              <w:rPr>
                <w:b/>
                <w:bCs/>
                <w:sz w:val="20"/>
                <w:szCs w:val="20"/>
              </w:rPr>
              <w:t xml:space="preserve">Total </w:t>
            </w:r>
          </w:p>
        </w:tc>
      </w:tr>
      <w:tr w:rsidR="000C0B8D" w:rsidRPr="00534EA4" w14:paraId="427AA0D4" w14:textId="77777777" w:rsidTr="00241726">
        <w:trPr>
          <w:trHeight w:val="226"/>
        </w:trPr>
        <w:tc>
          <w:tcPr>
            <w:tcW w:w="3544" w:type="dxa"/>
          </w:tcPr>
          <w:p w14:paraId="1AD4EE7E" w14:textId="77777777" w:rsidR="000C0B8D" w:rsidRPr="00DF5737" w:rsidRDefault="000C0B8D" w:rsidP="00284FF6">
            <w:pPr>
              <w:keepNext/>
              <w:keepLines/>
              <w:widowControl w:val="0"/>
              <w:rPr>
                <w:sz w:val="20"/>
                <w:szCs w:val="20"/>
              </w:rPr>
            </w:pPr>
            <w:r w:rsidRPr="00DF5737">
              <w:rPr>
                <w:sz w:val="20"/>
                <w:szCs w:val="20"/>
              </w:rPr>
              <w:t>Domestic refrigerators</w:t>
            </w:r>
          </w:p>
        </w:tc>
        <w:tc>
          <w:tcPr>
            <w:tcW w:w="1985" w:type="dxa"/>
          </w:tcPr>
          <w:p w14:paraId="75CE21CD" w14:textId="77777777" w:rsidR="000C0B8D" w:rsidRPr="00DF5737" w:rsidRDefault="000C0B8D" w:rsidP="00284FF6">
            <w:pPr>
              <w:keepNext/>
              <w:keepLines/>
              <w:widowControl w:val="0"/>
              <w:jc w:val="right"/>
              <w:rPr>
                <w:sz w:val="20"/>
                <w:szCs w:val="20"/>
              </w:rPr>
            </w:pPr>
            <w:r w:rsidRPr="00DF5737">
              <w:rPr>
                <w:sz w:val="20"/>
                <w:szCs w:val="20"/>
              </w:rPr>
              <w:t>2,650,000</w:t>
            </w:r>
          </w:p>
        </w:tc>
        <w:tc>
          <w:tcPr>
            <w:tcW w:w="2126" w:type="dxa"/>
          </w:tcPr>
          <w:p w14:paraId="7FF3A0FE" w14:textId="198DDDFC" w:rsidR="000C0B8D" w:rsidRPr="00DF5737" w:rsidRDefault="000C0B8D" w:rsidP="00284FF6">
            <w:pPr>
              <w:keepNext/>
              <w:keepLines/>
              <w:widowControl w:val="0"/>
              <w:jc w:val="right"/>
              <w:rPr>
                <w:sz w:val="20"/>
                <w:szCs w:val="20"/>
              </w:rPr>
            </w:pPr>
            <w:r w:rsidRPr="00DF5737">
              <w:rPr>
                <w:sz w:val="20"/>
                <w:szCs w:val="20"/>
              </w:rPr>
              <w:t>1,659,</w:t>
            </w:r>
            <w:r w:rsidR="00CC727A" w:rsidRPr="00DF5737">
              <w:rPr>
                <w:sz w:val="20"/>
                <w:szCs w:val="20"/>
              </w:rPr>
              <w:t>61</w:t>
            </w:r>
            <w:r w:rsidR="00CC727A">
              <w:rPr>
                <w:sz w:val="20"/>
                <w:szCs w:val="20"/>
              </w:rPr>
              <w:t>4</w:t>
            </w:r>
          </w:p>
        </w:tc>
        <w:tc>
          <w:tcPr>
            <w:tcW w:w="1654" w:type="dxa"/>
          </w:tcPr>
          <w:p w14:paraId="4074234A" w14:textId="51395F8F" w:rsidR="000C0B8D" w:rsidRPr="00DF5737" w:rsidRDefault="000C0B8D" w:rsidP="00284FF6">
            <w:pPr>
              <w:keepNext/>
              <w:keepLines/>
              <w:widowControl w:val="0"/>
              <w:jc w:val="right"/>
              <w:rPr>
                <w:sz w:val="20"/>
                <w:szCs w:val="20"/>
              </w:rPr>
            </w:pPr>
            <w:r w:rsidRPr="00DF5737">
              <w:rPr>
                <w:sz w:val="20"/>
                <w:szCs w:val="20"/>
              </w:rPr>
              <w:t>4,309,</w:t>
            </w:r>
            <w:r w:rsidR="00CC727A" w:rsidRPr="00DF5737">
              <w:rPr>
                <w:sz w:val="20"/>
                <w:szCs w:val="20"/>
              </w:rPr>
              <w:t>61</w:t>
            </w:r>
            <w:r w:rsidR="00CC727A">
              <w:rPr>
                <w:sz w:val="20"/>
                <w:szCs w:val="20"/>
              </w:rPr>
              <w:t>4</w:t>
            </w:r>
          </w:p>
        </w:tc>
      </w:tr>
      <w:tr w:rsidR="000C0B8D" w:rsidRPr="00534EA4" w14:paraId="5E5975C5" w14:textId="77777777" w:rsidTr="00241726">
        <w:trPr>
          <w:trHeight w:val="226"/>
        </w:trPr>
        <w:tc>
          <w:tcPr>
            <w:tcW w:w="3544" w:type="dxa"/>
          </w:tcPr>
          <w:p w14:paraId="7578C1C6" w14:textId="77777777" w:rsidR="000C0B8D" w:rsidRPr="00DF5737" w:rsidRDefault="000C0B8D" w:rsidP="00284FF6">
            <w:pPr>
              <w:keepNext/>
              <w:keepLines/>
              <w:widowControl w:val="0"/>
              <w:rPr>
                <w:sz w:val="20"/>
                <w:szCs w:val="20"/>
              </w:rPr>
            </w:pPr>
            <w:r>
              <w:rPr>
                <w:sz w:val="20"/>
                <w:szCs w:val="20"/>
              </w:rPr>
              <w:t>Chest f</w:t>
            </w:r>
            <w:r w:rsidRPr="00DF5737">
              <w:rPr>
                <w:sz w:val="20"/>
                <w:szCs w:val="20"/>
              </w:rPr>
              <w:t>reezers</w:t>
            </w:r>
          </w:p>
        </w:tc>
        <w:tc>
          <w:tcPr>
            <w:tcW w:w="1985" w:type="dxa"/>
          </w:tcPr>
          <w:p w14:paraId="34AEC430" w14:textId="77777777" w:rsidR="000C0B8D" w:rsidRPr="00DF5737" w:rsidRDefault="000C0B8D" w:rsidP="00284FF6">
            <w:pPr>
              <w:keepNext/>
              <w:keepLines/>
              <w:widowControl w:val="0"/>
              <w:jc w:val="right"/>
              <w:rPr>
                <w:sz w:val="20"/>
                <w:szCs w:val="20"/>
              </w:rPr>
            </w:pPr>
            <w:r w:rsidRPr="00DF5737">
              <w:rPr>
                <w:sz w:val="20"/>
                <w:szCs w:val="20"/>
              </w:rPr>
              <w:t>900,000</w:t>
            </w:r>
          </w:p>
        </w:tc>
        <w:tc>
          <w:tcPr>
            <w:tcW w:w="2126" w:type="dxa"/>
          </w:tcPr>
          <w:p w14:paraId="2FA937A3" w14:textId="77777777" w:rsidR="000C0B8D" w:rsidRPr="00DF5737" w:rsidRDefault="000C0B8D" w:rsidP="00284FF6">
            <w:pPr>
              <w:keepNext/>
              <w:keepLines/>
              <w:widowControl w:val="0"/>
              <w:jc w:val="right"/>
              <w:rPr>
                <w:sz w:val="20"/>
                <w:szCs w:val="20"/>
              </w:rPr>
            </w:pPr>
            <w:r w:rsidRPr="00DF5737">
              <w:rPr>
                <w:sz w:val="20"/>
                <w:szCs w:val="20"/>
              </w:rPr>
              <w:t>1,195,166</w:t>
            </w:r>
          </w:p>
        </w:tc>
        <w:tc>
          <w:tcPr>
            <w:tcW w:w="1654" w:type="dxa"/>
          </w:tcPr>
          <w:p w14:paraId="09C825A9" w14:textId="77777777" w:rsidR="000C0B8D" w:rsidRPr="00DF5737" w:rsidRDefault="000C0B8D" w:rsidP="00284FF6">
            <w:pPr>
              <w:keepNext/>
              <w:keepLines/>
              <w:widowControl w:val="0"/>
              <w:jc w:val="right"/>
              <w:rPr>
                <w:sz w:val="20"/>
                <w:szCs w:val="20"/>
              </w:rPr>
            </w:pPr>
            <w:r w:rsidRPr="00DF5737">
              <w:rPr>
                <w:sz w:val="20"/>
                <w:szCs w:val="20"/>
              </w:rPr>
              <w:t>2,095,166</w:t>
            </w:r>
          </w:p>
        </w:tc>
      </w:tr>
      <w:tr w:rsidR="000C0B8D" w:rsidRPr="00534EA4" w14:paraId="179A6127" w14:textId="77777777" w:rsidTr="00CB4E35">
        <w:trPr>
          <w:trHeight w:val="226"/>
        </w:trPr>
        <w:tc>
          <w:tcPr>
            <w:tcW w:w="3544" w:type="dxa"/>
            <w:vAlign w:val="center"/>
          </w:tcPr>
          <w:p w14:paraId="2907FB4E" w14:textId="6B1DA1A9" w:rsidR="000C0B8D" w:rsidRPr="00DF5737" w:rsidRDefault="000C0B8D" w:rsidP="00D06F0C">
            <w:pPr>
              <w:keepNext/>
              <w:keepLines/>
              <w:widowControl w:val="0"/>
              <w:jc w:val="left"/>
              <w:rPr>
                <w:sz w:val="20"/>
                <w:szCs w:val="20"/>
              </w:rPr>
            </w:pPr>
            <w:r>
              <w:rPr>
                <w:sz w:val="20"/>
                <w:szCs w:val="20"/>
              </w:rPr>
              <w:t xml:space="preserve">Residential </w:t>
            </w:r>
            <w:r w:rsidR="005A6E75">
              <w:rPr>
                <w:sz w:val="20"/>
                <w:szCs w:val="20"/>
              </w:rPr>
              <w:t>ACs</w:t>
            </w:r>
          </w:p>
        </w:tc>
        <w:tc>
          <w:tcPr>
            <w:tcW w:w="1985" w:type="dxa"/>
          </w:tcPr>
          <w:p w14:paraId="3240B907" w14:textId="77777777" w:rsidR="000C0B8D" w:rsidRPr="00DF5737" w:rsidRDefault="000C0B8D" w:rsidP="00284FF6">
            <w:pPr>
              <w:keepNext/>
              <w:keepLines/>
              <w:widowControl w:val="0"/>
              <w:jc w:val="right"/>
              <w:rPr>
                <w:sz w:val="20"/>
                <w:szCs w:val="20"/>
              </w:rPr>
            </w:pPr>
            <w:r w:rsidRPr="00DF5737">
              <w:rPr>
                <w:sz w:val="20"/>
                <w:szCs w:val="20"/>
              </w:rPr>
              <w:t>2,026,750</w:t>
            </w:r>
          </w:p>
        </w:tc>
        <w:tc>
          <w:tcPr>
            <w:tcW w:w="2126" w:type="dxa"/>
          </w:tcPr>
          <w:p w14:paraId="78070546" w14:textId="77777777" w:rsidR="000C0B8D" w:rsidRPr="00DF5737" w:rsidRDefault="000C0B8D" w:rsidP="00284FF6">
            <w:pPr>
              <w:keepNext/>
              <w:keepLines/>
              <w:widowControl w:val="0"/>
              <w:jc w:val="right"/>
              <w:rPr>
                <w:sz w:val="20"/>
                <w:szCs w:val="20"/>
              </w:rPr>
            </w:pPr>
            <w:r>
              <w:rPr>
                <w:sz w:val="20"/>
                <w:szCs w:val="20"/>
              </w:rPr>
              <w:t>5,327,287</w:t>
            </w:r>
          </w:p>
        </w:tc>
        <w:tc>
          <w:tcPr>
            <w:tcW w:w="1654" w:type="dxa"/>
          </w:tcPr>
          <w:p w14:paraId="4062566D" w14:textId="74662A8A" w:rsidR="000C0B8D" w:rsidRPr="00DF5737" w:rsidRDefault="000C0B8D" w:rsidP="00284FF6">
            <w:pPr>
              <w:keepNext/>
              <w:keepLines/>
              <w:widowControl w:val="0"/>
              <w:jc w:val="right"/>
              <w:rPr>
                <w:sz w:val="20"/>
                <w:szCs w:val="20"/>
              </w:rPr>
            </w:pPr>
            <w:r>
              <w:rPr>
                <w:sz w:val="20"/>
                <w:szCs w:val="20"/>
              </w:rPr>
              <w:t>7,354,037</w:t>
            </w:r>
          </w:p>
        </w:tc>
      </w:tr>
      <w:tr w:rsidR="000C0B8D" w:rsidRPr="00534EA4" w14:paraId="481D7D89" w14:textId="77777777" w:rsidTr="00241726">
        <w:trPr>
          <w:trHeight w:val="226"/>
        </w:trPr>
        <w:tc>
          <w:tcPr>
            <w:tcW w:w="3544" w:type="dxa"/>
          </w:tcPr>
          <w:p w14:paraId="188DC892" w14:textId="7B3ADC4E" w:rsidR="000C0B8D" w:rsidRPr="00DF5737" w:rsidRDefault="000C0B8D" w:rsidP="00284FF6">
            <w:pPr>
              <w:keepNext/>
              <w:keepLines/>
              <w:widowControl w:val="0"/>
              <w:jc w:val="left"/>
              <w:rPr>
                <w:sz w:val="20"/>
                <w:szCs w:val="20"/>
              </w:rPr>
            </w:pPr>
            <w:r>
              <w:rPr>
                <w:sz w:val="20"/>
                <w:szCs w:val="20"/>
              </w:rPr>
              <w:t>M</w:t>
            </w:r>
            <w:r w:rsidRPr="00DF5737">
              <w:rPr>
                <w:sz w:val="20"/>
                <w:szCs w:val="20"/>
              </w:rPr>
              <w:t>onitoring</w:t>
            </w:r>
            <w:r w:rsidR="00ED5978">
              <w:rPr>
                <w:sz w:val="20"/>
                <w:szCs w:val="20"/>
              </w:rPr>
              <w:t xml:space="preserve"> </w:t>
            </w:r>
            <w:r w:rsidRPr="00DF5737">
              <w:rPr>
                <w:sz w:val="20"/>
                <w:szCs w:val="20"/>
              </w:rPr>
              <w:t>and reporting</w:t>
            </w:r>
          </w:p>
        </w:tc>
        <w:tc>
          <w:tcPr>
            <w:tcW w:w="5765" w:type="dxa"/>
            <w:gridSpan w:val="3"/>
            <w:vAlign w:val="center"/>
          </w:tcPr>
          <w:p w14:paraId="125453BF" w14:textId="77777777" w:rsidR="000C0B8D" w:rsidRPr="00DF5737" w:rsidRDefault="000C0B8D" w:rsidP="00284FF6">
            <w:pPr>
              <w:keepNext/>
              <w:keepLines/>
              <w:widowControl w:val="0"/>
              <w:jc w:val="right"/>
              <w:rPr>
                <w:sz w:val="20"/>
                <w:szCs w:val="20"/>
              </w:rPr>
            </w:pPr>
            <w:r w:rsidRPr="00DF5737">
              <w:rPr>
                <w:sz w:val="20"/>
                <w:szCs w:val="20"/>
              </w:rPr>
              <w:t>560,000</w:t>
            </w:r>
          </w:p>
        </w:tc>
      </w:tr>
      <w:tr w:rsidR="000C0B8D" w:rsidRPr="00534EA4" w14:paraId="12ECE105" w14:textId="77777777" w:rsidTr="00241726">
        <w:trPr>
          <w:trHeight w:val="211"/>
        </w:trPr>
        <w:tc>
          <w:tcPr>
            <w:tcW w:w="3544" w:type="dxa"/>
          </w:tcPr>
          <w:p w14:paraId="2E65BE9F" w14:textId="29E042D4" w:rsidR="000C0B8D" w:rsidRPr="00534EA4" w:rsidRDefault="000C0B8D" w:rsidP="00284FF6">
            <w:pPr>
              <w:keepNext/>
              <w:keepLines/>
              <w:widowControl w:val="0"/>
              <w:rPr>
                <w:b/>
                <w:bCs/>
                <w:sz w:val="20"/>
                <w:szCs w:val="20"/>
              </w:rPr>
            </w:pPr>
            <w:r w:rsidRPr="00534EA4">
              <w:rPr>
                <w:b/>
                <w:bCs/>
                <w:sz w:val="20"/>
                <w:szCs w:val="20"/>
              </w:rPr>
              <w:t>Total</w:t>
            </w:r>
            <w:r w:rsidR="00C67F51">
              <w:rPr>
                <w:b/>
                <w:bCs/>
                <w:sz w:val="20"/>
                <w:szCs w:val="20"/>
              </w:rPr>
              <w:t>*</w:t>
            </w:r>
          </w:p>
        </w:tc>
        <w:tc>
          <w:tcPr>
            <w:tcW w:w="1985" w:type="dxa"/>
          </w:tcPr>
          <w:p w14:paraId="104EA90A" w14:textId="77777777" w:rsidR="000C0B8D" w:rsidRPr="00891C05" w:rsidRDefault="000C0B8D" w:rsidP="00284FF6">
            <w:pPr>
              <w:keepNext/>
              <w:keepLines/>
              <w:widowControl w:val="0"/>
              <w:jc w:val="right"/>
              <w:rPr>
                <w:b/>
                <w:bCs/>
                <w:sz w:val="20"/>
                <w:szCs w:val="20"/>
              </w:rPr>
            </w:pPr>
            <w:r w:rsidRPr="00891C05">
              <w:rPr>
                <w:b/>
                <w:bCs/>
                <w:sz w:val="20"/>
                <w:szCs w:val="20"/>
              </w:rPr>
              <w:t>5,576,750</w:t>
            </w:r>
          </w:p>
        </w:tc>
        <w:tc>
          <w:tcPr>
            <w:tcW w:w="2126" w:type="dxa"/>
          </w:tcPr>
          <w:p w14:paraId="34B79EDA" w14:textId="77777777" w:rsidR="000C0B8D" w:rsidRPr="00891C05" w:rsidRDefault="000C0B8D" w:rsidP="00284FF6">
            <w:pPr>
              <w:keepNext/>
              <w:keepLines/>
              <w:widowControl w:val="0"/>
              <w:jc w:val="right"/>
              <w:rPr>
                <w:b/>
                <w:bCs/>
                <w:sz w:val="20"/>
                <w:szCs w:val="20"/>
              </w:rPr>
            </w:pPr>
            <w:r w:rsidRPr="00891C05">
              <w:rPr>
                <w:b/>
                <w:bCs/>
                <w:sz w:val="20"/>
                <w:szCs w:val="20"/>
              </w:rPr>
              <w:t>8,182,068</w:t>
            </w:r>
          </w:p>
        </w:tc>
        <w:tc>
          <w:tcPr>
            <w:tcW w:w="1654" w:type="dxa"/>
          </w:tcPr>
          <w:p w14:paraId="0355F035" w14:textId="77777777" w:rsidR="000C0B8D" w:rsidRPr="00891C05" w:rsidRDefault="000C0B8D" w:rsidP="00284FF6">
            <w:pPr>
              <w:keepNext/>
              <w:keepLines/>
              <w:widowControl w:val="0"/>
              <w:jc w:val="right"/>
              <w:rPr>
                <w:b/>
                <w:bCs/>
                <w:sz w:val="20"/>
                <w:szCs w:val="20"/>
              </w:rPr>
            </w:pPr>
            <w:r w:rsidRPr="00891C05">
              <w:rPr>
                <w:b/>
                <w:bCs/>
                <w:sz w:val="20"/>
                <w:szCs w:val="20"/>
              </w:rPr>
              <w:t>14,318,818</w:t>
            </w:r>
          </w:p>
        </w:tc>
      </w:tr>
    </w:tbl>
    <w:p w14:paraId="2AD0D32D" w14:textId="00FC97F8" w:rsidR="00C67F51" w:rsidRPr="00EC1342" w:rsidRDefault="00C67F51" w:rsidP="00EC1342">
      <w:pPr>
        <w:outlineLvl w:val="0"/>
        <w:rPr>
          <w:sz w:val="20"/>
          <w:szCs w:val="20"/>
        </w:rPr>
      </w:pPr>
      <w:r w:rsidRPr="00EC1342">
        <w:rPr>
          <w:sz w:val="20"/>
          <w:szCs w:val="20"/>
        </w:rPr>
        <w:t xml:space="preserve">*Rounding-off difference </w:t>
      </w:r>
      <w:r w:rsidR="00B210B4" w:rsidRPr="00EC1342">
        <w:rPr>
          <w:sz w:val="20"/>
          <w:szCs w:val="20"/>
        </w:rPr>
        <w:t>of US $1</w:t>
      </w:r>
      <w:r w:rsidR="00EC1342" w:rsidRPr="00EC1342">
        <w:rPr>
          <w:sz w:val="20"/>
          <w:szCs w:val="20"/>
        </w:rPr>
        <w:t>.</w:t>
      </w:r>
      <w:r w:rsidR="00B210B4" w:rsidRPr="00EC1342">
        <w:rPr>
          <w:sz w:val="20"/>
          <w:szCs w:val="20"/>
        </w:rPr>
        <w:t xml:space="preserve"> </w:t>
      </w:r>
    </w:p>
    <w:p w14:paraId="1B1BEE98" w14:textId="1CD4CD33" w:rsidR="0058208B" w:rsidRDefault="0058208B" w:rsidP="0058208B">
      <w:pPr>
        <w:spacing w:before="240"/>
        <w:outlineLvl w:val="0"/>
        <w:rPr>
          <w:u w:val="single"/>
        </w:rPr>
      </w:pPr>
      <w:r w:rsidRPr="009D1205">
        <w:rPr>
          <w:u w:val="single"/>
        </w:rPr>
        <w:t>Total cost of the pilot project</w:t>
      </w:r>
    </w:p>
    <w:p w14:paraId="54C67AC2" w14:textId="4F130FFC" w:rsidR="006D47F5" w:rsidRPr="009D1205" w:rsidRDefault="006D47F5" w:rsidP="006D47F5">
      <w:pPr>
        <w:pStyle w:val="Heading1"/>
        <w:numPr>
          <w:ilvl w:val="0"/>
          <w:numId w:val="1"/>
        </w:numPr>
        <w:tabs>
          <w:tab w:val="num" w:pos="-2160"/>
        </w:tabs>
        <w:spacing w:before="240"/>
      </w:pPr>
      <w:r w:rsidRPr="009D1205">
        <w:t xml:space="preserve">The total cost of the project to enhance energy efficiency </w:t>
      </w:r>
      <w:r>
        <w:t xml:space="preserve">in the manufacture of </w:t>
      </w:r>
      <w:r w:rsidRPr="009D1205">
        <w:t>domestic refrigerat</w:t>
      </w:r>
      <w:r>
        <w:t>ors, chest freezers</w:t>
      </w:r>
      <w:r w:rsidRPr="009D1205">
        <w:t xml:space="preserve"> and residential </w:t>
      </w:r>
      <w:r>
        <w:t>ACs</w:t>
      </w:r>
      <w:r w:rsidRPr="009D1205">
        <w:t xml:space="preserve"> amounts to US $14,318,818, </w:t>
      </w:r>
      <w:r>
        <w:t>as submitted. The project</w:t>
      </w:r>
      <w:r w:rsidRPr="009D1205">
        <w:t xml:space="preserve"> would be implemented between January 2026 and December 2028.</w:t>
      </w:r>
    </w:p>
    <w:p w14:paraId="627F7A43" w14:textId="77777777" w:rsidR="00827872" w:rsidRPr="00996241" w:rsidRDefault="00827872" w:rsidP="00827872">
      <w:pPr>
        <w:keepNext/>
        <w:widowControl w:val="0"/>
        <w:spacing w:before="360" w:after="240"/>
        <w:jc w:val="center"/>
        <w:rPr>
          <w:b/>
        </w:rPr>
      </w:pPr>
      <w:r w:rsidRPr="009931F4">
        <w:rPr>
          <w:b/>
        </w:rPr>
        <w:lastRenderedPageBreak/>
        <w:t>SECRETARIAT’S COMMENTS AND RECOMMENDATION</w:t>
      </w:r>
    </w:p>
    <w:p w14:paraId="4F823F18" w14:textId="77777777" w:rsidR="00827872" w:rsidRPr="00A6593F" w:rsidRDefault="00827872" w:rsidP="00827872">
      <w:pPr>
        <w:keepNext/>
        <w:spacing w:before="240" w:after="240"/>
        <w:rPr>
          <w:b/>
        </w:rPr>
      </w:pPr>
      <w:r w:rsidRPr="00A6593F">
        <w:rPr>
          <w:b/>
        </w:rPr>
        <w:t>COMMENTS</w:t>
      </w:r>
    </w:p>
    <w:p w14:paraId="3ED18D60" w14:textId="743EE692" w:rsidR="00527B33" w:rsidRDefault="00527B33" w:rsidP="00222657">
      <w:pPr>
        <w:pStyle w:val="Heading1"/>
        <w:numPr>
          <w:ilvl w:val="0"/>
          <w:numId w:val="1"/>
        </w:numPr>
        <w:tabs>
          <w:tab w:val="num" w:pos="-2160"/>
        </w:tabs>
        <w:spacing w:before="240"/>
      </w:pPr>
      <w:r w:rsidRPr="00527B33">
        <w:t xml:space="preserve">While the project is focused on enterprise-level activities, policy-level activities are also required for the successful implementation of the project. The Secretariat reviewed the project </w:t>
      </w:r>
      <w:r w:rsidRPr="00454625">
        <w:t>aimed at</w:t>
      </w:r>
      <w:r w:rsidRPr="00527B33">
        <w:t xml:space="preserve"> enhancing energy efficiency in the manufacturing of domestic refrigerators, chest freezers, and residential air conditioners, as well as policy-level activities from both proposed projects based on decision 94/60. The Secretariat’s review, based on decision 95/87, of the compressor component of Egypt’s overall proposal, is presented in </w:t>
      </w:r>
      <w:r w:rsidRPr="002352D3">
        <w:t xml:space="preserve">paragraphs </w:t>
      </w:r>
      <w:r w:rsidR="007E56F5" w:rsidRPr="002352D3">
        <w:t>53</w:t>
      </w:r>
      <w:r w:rsidRPr="002352D3">
        <w:t xml:space="preserve"> to </w:t>
      </w:r>
      <w:r w:rsidR="007E56F5" w:rsidRPr="002352D3">
        <w:t>80</w:t>
      </w:r>
      <w:r w:rsidRPr="002352D3">
        <w:t>.</w:t>
      </w:r>
    </w:p>
    <w:p w14:paraId="0026F67C" w14:textId="2B18DC38" w:rsidR="000C0B8D" w:rsidRDefault="00416B43" w:rsidP="001C6B07">
      <w:pPr>
        <w:spacing w:after="240"/>
        <w:rPr>
          <w:u w:val="single"/>
        </w:rPr>
      </w:pPr>
      <w:r w:rsidRPr="00416B43">
        <w:rPr>
          <w:u w:val="single"/>
        </w:rPr>
        <w:t>Policy, regulatory and institutional framework</w:t>
      </w:r>
    </w:p>
    <w:p w14:paraId="4CD61DFB" w14:textId="77777777" w:rsidR="00FB5F75" w:rsidRPr="006213E3" w:rsidRDefault="00FB5F75" w:rsidP="00FB5F75">
      <w:pPr>
        <w:keepNext/>
        <w:spacing w:before="240" w:after="240"/>
        <w:rPr>
          <w:i/>
          <w:iCs/>
        </w:rPr>
      </w:pPr>
      <w:r w:rsidRPr="006213E3">
        <w:rPr>
          <w:i/>
          <w:iCs/>
        </w:rPr>
        <w:t xml:space="preserve">Development and implementation of </w:t>
      </w:r>
      <w:r>
        <w:rPr>
          <w:i/>
          <w:iCs/>
        </w:rPr>
        <w:t>minimum energy performance standards</w:t>
      </w:r>
    </w:p>
    <w:p w14:paraId="1C0A5ACB" w14:textId="18CC8398" w:rsidR="00FA0376" w:rsidRPr="00FA0376" w:rsidRDefault="00FA0376" w:rsidP="00FA0376">
      <w:pPr>
        <w:pStyle w:val="Heading1"/>
        <w:numPr>
          <w:ilvl w:val="0"/>
          <w:numId w:val="1"/>
        </w:numPr>
        <w:tabs>
          <w:tab w:val="num" w:pos="-2160"/>
        </w:tabs>
        <w:spacing w:before="240"/>
      </w:pPr>
      <w:r w:rsidRPr="00FA0376">
        <w:t xml:space="preserve">UNIDO explained that EOS develops and enforces regulations relating to energy-efficiency standards for refrigeration, </w:t>
      </w:r>
      <w:r w:rsidR="00DF4E7E">
        <w:t>AC</w:t>
      </w:r>
      <w:r w:rsidRPr="00FA0376">
        <w:t xml:space="preserve"> and heat pump (RACHP) equipment. Standards are currently available for domestic refrigerators, chest freezers, and residential </w:t>
      </w:r>
      <w:r w:rsidR="00FD0F46">
        <w:t>ACs</w:t>
      </w:r>
      <w:r w:rsidRPr="00FA0376">
        <w:t>.</w:t>
      </w:r>
    </w:p>
    <w:p w14:paraId="5449E05B" w14:textId="7B4D446F" w:rsidR="00FA0376" w:rsidRPr="00FA0376" w:rsidRDefault="00FA0376" w:rsidP="00FA0376">
      <w:pPr>
        <w:pStyle w:val="Heading1"/>
        <w:tabs>
          <w:tab w:val="num" w:pos="-2160"/>
        </w:tabs>
        <w:spacing w:before="240"/>
      </w:pPr>
      <w:r w:rsidRPr="00FA0376">
        <w:t>The Secretariat noted that the target MEPS (in kWh/year/litr</w:t>
      </w:r>
      <w:r w:rsidR="002744A3">
        <w:t>e</w:t>
      </w:r>
      <w:r w:rsidRPr="00FA0376">
        <w:t xml:space="preserve">) for domestic refrigerators and chest freezers, as submitted, are significantly higher (i.e., less energy efficient) than the target energy efficiency performance levels of the different models of equipment committed under the project </w:t>
      </w:r>
      <w:r w:rsidR="001E4103">
        <w:t>as well as</w:t>
      </w:r>
      <w:r w:rsidRPr="00FA0376">
        <w:t xml:space="preserve"> the U4E model regulation standards for domestic refrigerators and chest freezers. UNIDO explained that the Egyptian market has different market segments, and that the affordability of domestic refrigerators and chest freezers is an important criterion for customers in selecting the product. The national MEPS standards established by EOS t</w:t>
      </w:r>
      <w:r w:rsidR="00822A07">
        <w:t>ook</w:t>
      </w:r>
      <w:r w:rsidRPr="00FA0376">
        <w:t xml:space="preserve"> this industry structure into consideration while finalizing the standards in consultation with the industry.</w:t>
      </w:r>
    </w:p>
    <w:p w14:paraId="5F46F473" w14:textId="66F06FF0" w:rsidR="004444E9" w:rsidRPr="004444E9" w:rsidRDefault="004444E9" w:rsidP="004444E9">
      <w:pPr>
        <w:pStyle w:val="Heading1"/>
        <w:numPr>
          <w:ilvl w:val="0"/>
          <w:numId w:val="1"/>
        </w:numPr>
        <w:tabs>
          <w:tab w:val="num" w:pos="-2160"/>
        </w:tabs>
        <w:spacing w:before="240"/>
      </w:pPr>
      <w:r w:rsidRPr="004444E9">
        <w:t>The Egyptian domestic refrigerator</w:t>
      </w:r>
      <w:r w:rsidR="00015039">
        <w:t xml:space="preserve"> </w:t>
      </w:r>
      <w:r w:rsidRPr="004444E9">
        <w:t>and chest freezer</w:t>
      </w:r>
      <w:r w:rsidR="00015039">
        <w:t xml:space="preserve"> </w:t>
      </w:r>
      <w:r w:rsidRPr="004444E9">
        <w:t xml:space="preserve">market includes both domestic manufacturers and importers. MEPS levels that are set </w:t>
      </w:r>
      <w:r w:rsidR="00BA0BDE">
        <w:t>too</w:t>
      </w:r>
      <w:r w:rsidRPr="004444E9">
        <w:t xml:space="preserve"> low (i.e., very energy efficient) could pose a challenge for domestic manufacturers that have more limited capability of achieving such energy efficiency than larger international manufacturers. The Secretariat and UNIDO discussed in detail appropriate MEPS levels that could be achieved by Egypt. Based on th</w:t>
      </w:r>
      <w:r w:rsidR="00ED7A39">
        <w:t>os</w:t>
      </w:r>
      <w:r w:rsidRPr="004444E9">
        <w:t>e discussions, UNIDO confirmed that the Government of Egypt</w:t>
      </w:r>
      <w:r w:rsidR="00F25FFD">
        <w:t>,</w:t>
      </w:r>
      <w:r w:rsidRPr="004444E9">
        <w:t xml:space="preserve"> through the EOS</w:t>
      </w:r>
      <w:r w:rsidR="00F25FFD">
        <w:t>,</w:t>
      </w:r>
      <w:r w:rsidRPr="004444E9">
        <w:t xml:space="preserve"> would make best efforts to increase the energy efficiency performance standards in the country to the levels </w:t>
      </w:r>
      <w:r w:rsidRPr="002A3D9B">
        <w:t>specified in the 2019 U4E model regulations for domestic refrigerators</w:t>
      </w:r>
      <w:r w:rsidR="00D03796" w:rsidRPr="002A3D9B">
        <w:t xml:space="preserve"> and chest freezers</w:t>
      </w:r>
      <w:r w:rsidR="0088084D" w:rsidRPr="002A3D9B">
        <w:t>,</w:t>
      </w:r>
      <w:r w:rsidRPr="002A3D9B">
        <w:rPr>
          <w:vertAlign w:val="superscript"/>
        </w:rPr>
        <w:footnoteReference w:id="30"/>
      </w:r>
      <w:r w:rsidR="0088084D" w:rsidRPr="002A3D9B">
        <w:t xml:space="preserve"> and</w:t>
      </w:r>
      <w:r w:rsidR="006920DC" w:rsidRPr="002A3D9B">
        <w:t xml:space="preserve"> the 2021</w:t>
      </w:r>
      <w:r w:rsidR="006920DC" w:rsidRPr="002A3D9B">
        <w:rPr>
          <w:strike/>
        </w:rPr>
        <w:t xml:space="preserve"> </w:t>
      </w:r>
      <w:r w:rsidR="006920DC" w:rsidRPr="002A3D9B">
        <w:t>U4E model regulations</w:t>
      </w:r>
      <w:r w:rsidR="00724B4D" w:rsidRPr="002A3D9B">
        <w:t xml:space="preserve"> for</w:t>
      </w:r>
      <w:r w:rsidR="00881652" w:rsidRPr="002A3D9B">
        <w:t xml:space="preserve"> </w:t>
      </w:r>
      <w:r w:rsidR="001D1E49" w:rsidRPr="002A3D9B">
        <w:t>ACs</w:t>
      </w:r>
      <w:r w:rsidRPr="002A3D9B">
        <w:t>.</w:t>
      </w:r>
      <w:r w:rsidRPr="002A3D9B">
        <w:rPr>
          <w:vertAlign w:val="superscript"/>
        </w:rPr>
        <w:footnoteReference w:id="31"/>
      </w:r>
      <w:r w:rsidRPr="002A3D9B">
        <w:rPr>
          <w:vertAlign w:val="superscript"/>
        </w:rPr>
        <w:t xml:space="preserve"> </w:t>
      </w:r>
      <w:r w:rsidRPr="002A3D9B">
        <w:t>The</w:t>
      </w:r>
      <w:r w:rsidRPr="004444E9">
        <w:t xml:space="preserve"> NOU will coordinate with EOS on this matter and in the last meeting of every year, provide an update on</w:t>
      </w:r>
      <w:r w:rsidR="000F5CE5">
        <w:t xml:space="preserve"> the</w:t>
      </w:r>
      <w:r w:rsidRPr="004444E9">
        <w:t xml:space="preserve"> status of update of energy efficiency standards for domestic refrigerators, </w:t>
      </w:r>
      <w:r w:rsidR="008B5245">
        <w:t xml:space="preserve">chest </w:t>
      </w:r>
      <w:r w:rsidRPr="004444E9">
        <w:t xml:space="preserve">freezers and </w:t>
      </w:r>
      <w:r w:rsidR="00C62C93">
        <w:t>ACs</w:t>
      </w:r>
      <w:r w:rsidR="00443267">
        <w:t xml:space="preserve"> until those standards are met</w:t>
      </w:r>
      <w:r w:rsidRPr="004444E9">
        <w:t>.</w:t>
      </w:r>
    </w:p>
    <w:p w14:paraId="2AD2BF82" w14:textId="07475806" w:rsidR="004444E9" w:rsidRPr="004444E9" w:rsidRDefault="004444E9" w:rsidP="004444E9">
      <w:pPr>
        <w:pStyle w:val="Heading1"/>
        <w:tabs>
          <w:tab w:val="num" w:pos="-2160"/>
        </w:tabs>
        <w:spacing w:before="240"/>
      </w:pPr>
      <w:r w:rsidRPr="004444E9">
        <w:t xml:space="preserve">In the case of </w:t>
      </w:r>
      <w:r w:rsidR="00C62C93">
        <w:t>ACs</w:t>
      </w:r>
      <w:r w:rsidRPr="004444E9">
        <w:t xml:space="preserve">, the Secretariat noted that the 2030 target standards for SEER are lower (i.e., less energy efficient) than </w:t>
      </w:r>
      <w:r w:rsidR="00C62C93">
        <w:t xml:space="preserve">the </w:t>
      </w:r>
      <w:r w:rsidRPr="004444E9">
        <w:t>standards recommended for such equipment by U4E in 2021. UNIDO explained that similar to domestic refrigerators and chest freezers, the cost and limited availability of components (e.g., variable-speed compressors, controls) and the strong consumer need for affordable products are factors that slow the adoption of energy</w:t>
      </w:r>
      <w:r w:rsidRPr="004444E9">
        <w:noBreakHyphen/>
        <w:t>efficiency standards at the national level.</w:t>
      </w:r>
    </w:p>
    <w:p w14:paraId="58FE4624" w14:textId="7654BD80" w:rsidR="00447AB1" w:rsidRPr="00447AB1" w:rsidRDefault="00447AB1" w:rsidP="00447AB1">
      <w:pPr>
        <w:pStyle w:val="Heading1"/>
        <w:numPr>
          <w:ilvl w:val="0"/>
          <w:numId w:val="1"/>
        </w:numPr>
        <w:tabs>
          <w:tab w:val="num" w:pos="-2160"/>
        </w:tabs>
        <w:spacing w:before="240"/>
      </w:pPr>
      <w:r w:rsidRPr="00447AB1">
        <w:t xml:space="preserve">The Secretariat also consulted UNIDO on other measures that would be implemented by the Government of Egypt to ensure the sustainable high energy-efficiency performance of domestic refrigerators, chest freezers and </w:t>
      </w:r>
      <w:r w:rsidR="00B24307">
        <w:t>ACs</w:t>
      </w:r>
      <w:r w:rsidRPr="00447AB1">
        <w:t xml:space="preserve">. Based on the consultations, it was agreed that the NOU and EOS </w:t>
      </w:r>
      <w:r w:rsidR="00206342">
        <w:t>will</w:t>
      </w:r>
      <w:r w:rsidRPr="00447AB1">
        <w:t>:</w:t>
      </w:r>
    </w:p>
    <w:p w14:paraId="69B22EC9" w14:textId="44016B53" w:rsidR="00C12F49" w:rsidRPr="009D1205" w:rsidRDefault="00C12F49" w:rsidP="00C12F49">
      <w:pPr>
        <w:pStyle w:val="Heading2"/>
      </w:pPr>
      <w:r w:rsidRPr="009D1205">
        <w:t>In line with paragraph 37 of document UNEP/OzL.Pro/ExCom/94/61, monitor the energy</w:t>
      </w:r>
      <w:r>
        <w:noBreakHyphen/>
      </w:r>
      <w:r w:rsidRPr="009D1205">
        <w:t xml:space="preserve">efficiency performance of the products covered under the project for a period of </w:t>
      </w:r>
      <w:r w:rsidRPr="009D1205">
        <w:lastRenderedPageBreak/>
        <w:t xml:space="preserve">two years from the date of completion of the project with support from </w:t>
      </w:r>
      <w:r w:rsidR="000544E0">
        <w:t>UNIDO</w:t>
      </w:r>
      <w:r>
        <w:t>,</w:t>
      </w:r>
      <w:r w:rsidRPr="009D1205">
        <w:t xml:space="preserve"> and confirm that the enterprise</w:t>
      </w:r>
      <w:r>
        <w:t>s</w:t>
      </w:r>
      <w:r w:rsidRPr="009D1205">
        <w:t xml:space="preserve"> </w:t>
      </w:r>
      <w:r w:rsidR="007F074A">
        <w:t xml:space="preserve">are </w:t>
      </w:r>
      <w:r w:rsidRPr="009D1205">
        <w:t>mak</w:t>
      </w:r>
      <w:r w:rsidR="00D70201">
        <w:t>ing</w:t>
      </w:r>
      <w:r w:rsidRPr="009D1205">
        <w:t xml:space="preserve"> their best efforts to continue to improve </w:t>
      </w:r>
      <w:r>
        <w:t xml:space="preserve">the </w:t>
      </w:r>
      <w:r w:rsidRPr="009D1205">
        <w:t>energy efficiency of the products beyond the project implementation duration</w:t>
      </w:r>
      <w:r>
        <w:t>;</w:t>
      </w:r>
    </w:p>
    <w:p w14:paraId="7ED09794" w14:textId="08ECE290" w:rsidR="009B393D" w:rsidRPr="009D1205" w:rsidRDefault="009B393D" w:rsidP="009B393D">
      <w:pPr>
        <w:pStyle w:val="Heading2"/>
      </w:pPr>
      <w:r w:rsidRPr="009D1205">
        <w:t xml:space="preserve">In line with paragraph 36 of document UNEP/OzL.Pro/ExCom/94/61, ensure that the project implementation is </w:t>
      </w:r>
      <w:r w:rsidRPr="005D7D69">
        <w:t>operationally completed no later than 36 months from the date of approval and return the funding relating to the additional component costs</w:t>
      </w:r>
      <w:r w:rsidR="006F0E89" w:rsidRPr="005D7D69">
        <w:t xml:space="preserve"> and any other </w:t>
      </w:r>
      <w:r w:rsidR="007B5A5B" w:rsidRPr="005D7D69">
        <w:t>remaining balances that had not already been obligated</w:t>
      </w:r>
      <w:r w:rsidRPr="005D7D69">
        <w:t xml:space="preserve"> if the project</w:t>
      </w:r>
      <w:r w:rsidRPr="009D1205">
        <w:t xml:space="preserve"> is not completed by 36 months;</w:t>
      </w:r>
    </w:p>
    <w:p w14:paraId="1B2D0EE4" w14:textId="303912C2" w:rsidR="00E57436" w:rsidRPr="009D1205" w:rsidRDefault="00E57436" w:rsidP="00E57436">
      <w:pPr>
        <w:pStyle w:val="Heading2"/>
      </w:pPr>
      <w:r w:rsidRPr="009D1205">
        <w:t xml:space="preserve">In line with paragraph 38 of document UNEP/OzL.Pro/ExCom/94/61, ensure the periodic upgrading </w:t>
      </w:r>
      <w:r>
        <w:t xml:space="preserve">of </w:t>
      </w:r>
      <w:r w:rsidRPr="009D1205">
        <w:t xml:space="preserve">MEPS regulations, labelling programmes and awareness and outreach activities to ensure that the target energy-efficiency levels under the project for the equipment </w:t>
      </w:r>
      <w:r w:rsidR="001F2BB8">
        <w:t>are</w:t>
      </w:r>
      <w:r w:rsidRPr="009D1205">
        <w:t xml:space="preserve"> publicized among different stakeholders. The </w:t>
      </w:r>
      <w:r>
        <w:t>G</w:t>
      </w:r>
      <w:r w:rsidRPr="009D1205">
        <w:t xml:space="preserve">overnment </w:t>
      </w:r>
      <w:r>
        <w:t>will</w:t>
      </w:r>
      <w:r w:rsidRPr="009D1205">
        <w:t xml:space="preserve"> also take steps to implement regulations to ensure that the manufacturing, import and sale of the equipment at least achieve the target energy</w:t>
      </w:r>
      <w:r>
        <w:t>-</w:t>
      </w:r>
      <w:r w:rsidRPr="009D1205">
        <w:t>efficiency performance levels, at the latest by three years from the date of completion of the project</w:t>
      </w:r>
      <w:r>
        <w:t>;</w:t>
      </w:r>
    </w:p>
    <w:p w14:paraId="72664DB1" w14:textId="036BAE1A" w:rsidR="00795FAE" w:rsidRPr="009D1205" w:rsidRDefault="00795FAE" w:rsidP="00795FAE">
      <w:pPr>
        <w:pStyle w:val="Heading2"/>
      </w:pPr>
      <w:r w:rsidRPr="009D1205">
        <w:rPr>
          <w:lang w:eastAsia="en-CA"/>
        </w:rPr>
        <w:t>I</w:t>
      </w:r>
      <w:r w:rsidRPr="009D1205">
        <w:t>mplement awareness and outreach initiatives to publicize the activities undertaken under this project including implementation timelines for MEPS standards for domestic refrigerators</w:t>
      </w:r>
      <w:r>
        <w:t xml:space="preserve">, chest </w:t>
      </w:r>
      <w:r w:rsidRPr="009D1205">
        <w:t xml:space="preserve">freezers and residential </w:t>
      </w:r>
      <w:r w:rsidR="00EC193B">
        <w:t>ACs</w:t>
      </w:r>
      <w:r w:rsidRPr="009D1205">
        <w:t>. This includes coordination with stakeholders and alignment with other national or regional program</w:t>
      </w:r>
      <w:r>
        <w:t>me</w:t>
      </w:r>
      <w:r w:rsidRPr="009D1205">
        <w:t>s promoting energy</w:t>
      </w:r>
      <w:r>
        <w:noBreakHyphen/>
      </w:r>
      <w:r w:rsidRPr="009D1205">
        <w:t>efficient RACHP technologies</w:t>
      </w:r>
      <w:r>
        <w:t>;</w:t>
      </w:r>
    </w:p>
    <w:p w14:paraId="59BF7E01" w14:textId="77777777" w:rsidR="00795FAE" w:rsidRPr="009D1205" w:rsidRDefault="00795FAE" w:rsidP="00795FAE">
      <w:pPr>
        <w:pStyle w:val="Heading2"/>
      </w:pPr>
      <w:r w:rsidRPr="009D1205">
        <w:t>To the extent feasible, introduce and implement other complementary</w:t>
      </w:r>
      <w:r>
        <w:t xml:space="preserve"> </w:t>
      </w:r>
      <w:r w:rsidRPr="00795FAE">
        <w:t>policies and measures</w:t>
      </w:r>
      <w:r>
        <w:t xml:space="preserve"> </w:t>
      </w:r>
      <w:r w:rsidRPr="009D1205">
        <w:t xml:space="preserve">that promote the adoption of energy-efficient equipment in refrigeration and </w:t>
      </w:r>
      <w:r>
        <w:t>AC </w:t>
      </w:r>
      <w:r w:rsidRPr="009D1205">
        <w:t>applications, ensuring long-term sustainability for project beneficiaries</w:t>
      </w:r>
      <w:r>
        <w:t>;</w:t>
      </w:r>
    </w:p>
    <w:p w14:paraId="2251CC33" w14:textId="77777777" w:rsidR="00795FAE" w:rsidRPr="009D1205" w:rsidRDefault="00795FAE" w:rsidP="00795FAE">
      <w:pPr>
        <w:pStyle w:val="Heading2"/>
      </w:pPr>
      <w:r w:rsidRPr="009D1205">
        <w:t>Ensure timely implementation of both the</w:t>
      </w:r>
      <w:r>
        <w:t xml:space="preserve"> </w:t>
      </w:r>
      <w:r w:rsidRPr="00795FAE">
        <w:t>KIP stage I projects</w:t>
      </w:r>
      <w:r>
        <w:t xml:space="preserve"> </w:t>
      </w:r>
      <w:r w:rsidRPr="009D1205">
        <w:t>and the proposed energy</w:t>
      </w:r>
      <w:r>
        <w:noBreakHyphen/>
      </w:r>
      <w:r w:rsidRPr="009D1205">
        <w:t>efficiency initiatives in the RACHP sector, in accordance with agreed timelines, policies, and regulatory frameworks</w:t>
      </w:r>
      <w:r>
        <w:t>; and</w:t>
      </w:r>
    </w:p>
    <w:p w14:paraId="37138038" w14:textId="77777777" w:rsidR="00795FAE" w:rsidRPr="009D1205" w:rsidRDefault="00795FAE" w:rsidP="00795FAE">
      <w:pPr>
        <w:pStyle w:val="Heading2"/>
      </w:pPr>
      <w:r w:rsidRPr="009D1205">
        <w:t xml:space="preserve">Submit a detailed report </w:t>
      </w:r>
      <w:r>
        <w:t xml:space="preserve">on the </w:t>
      </w:r>
      <w:r w:rsidRPr="009D1205">
        <w:t>implementation</w:t>
      </w:r>
      <w:r>
        <w:t xml:space="preserve"> of the project, </w:t>
      </w:r>
      <w:r w:rsidRPr="009D1205">
        <w:t xml:space="preserve">including </w:t>
      </w:r>
      <w:r>
        <w:t xml:space="preserve">the </w:t>
      </w:r>
      <w:r w:rsidRPr="009D1205">
        <w:t xml:space="preserve">additional capital and component costs </w:t>
      </w:r>
      <w:r>
        <w:t xml:space="preserve">incurred </w:t>
      </w:r>
      <w:r w:rsidRPr="009D1205">
        <w:t>for the models covered in the project</w:t>
      </w:r>
      <w:r>
        <w:t xml:space="preserve">, the energy efficiency gains accrued, </w:t>
      </w:r>
      <w:r w:rsidRPr="009D1205">
        <w:t>and challenges faced while implementing the project.</w:t>
      </w:r>
    </w:p>
    <w:p w14:paraId="055988A6" w14:textId="77777777" w:rsidR="00CA60DB" w:rsidRDefault="00CA60DB" w:rsidP="00CA60DB">
      <w:pPr>
        <w:pStyle w:val="Heading1"/>
        <w:numPr>
          <w:ilvl w:val="0"/>
          <w:numId w:val="0"/>
        </w:numPr>
        <w:rPr>
          <w:rStyle w:val="eop"/>
          <w:color w:val="000000"/>
          <w:shd w:val="clear" w:color="auto" w:fill="FFFFFF"/>
        </w:rPr>
      </w:pPr>
      <w:r w:rsidRPr="009D1205">
        <w:rPr>
          <w:rStyle w:val="normaltextrun"/>
          <w:color w:val="000000"/>
          <w:u w:val="single"/>
          <w:shd w:val="clear" w:color="auto" w:fill="FFFFFF"/>
        </w:rPr>
        <w:t>Technical and cost-related issues</w:t>
      </w:r>
      <w:r w:rsidRPr="009D1205">
        <w:rPr>
          <w:rStyle w:val="eop"/>
          <w:color w:val="000000"/>
          <w:shd w:val="clear" w:color="auto" w:fill="FFFFFF"/>
        </w:rPr>
        <w:t> </w:t>
      </w:r>
    </w:p>
    <w:p w14:paraId="4929AFEC" w14:textId="77777777" w:rsidR="00CD7F39" w:rsidRPr="009D1205" w:rsidRDefault="00CD7F39" w:rsidP="00CD7F39">
      <w:pPr>
        <w:spacing w:after="240"/>
        <w:rPr>
          <w:i/>
          <w:iCs/>
          <w:color w:val="000000"/>
          <w:shd w:val="clear" w:color="auto" w:fill="FFFFFF"/>
        </w:rPr>
      </w:pPr>
      <w:r>
        <w:rPr>
          <w:i/>
          <w:iCs/>
          <w:color w:val="000000"/>
          <w:shd w:val="clear" w:color="auto" w:fill="FFFFFF"/>
        </w:rPr>
        <w:t>D</w:t>
      </w:r>
      <w:r w:rsidRPr="009D1205">
        <w:rPr>
          <w:i/>
          <w:iCs/>
          <w:color w:val="000000"/>
          <w:shd w:val="clear" w:color="auto" w:fill="FFFFFF"/>
        </w:rPr>
        <w:t xml:space="preserve">omestic refrigerators and </w:t>
      </w:r>
      <w:r>
        <w:rPr>
          <w:i/>
          <w:iCs/>
          <w:color w:val="000000"/>
          <w:shd w:val="clear" w:color="auto" w:fill="FFFFFF"/>
        </w:rPr>
        <w:t xml:space="preserve">chest </w:t>
      </w:r>
      <w:r w:rsidRPr="009D1205">
        <w:rPr>
          <w:i/>
          <w:iCs/>
          <w:color w:val="000000"/>
          <w:shd w:val="clear" w:color="auto" w:fill="FFFFFF"/>
        </w:rPr>
        <w:t>freezers</w:t>
      </w:r>
    </w:p>
    <w:p w14:paraId="5F4EC507" w14:textId="6C207BD0" w:rsidR="00CD7F39" w:rsidRPr="00CD7F39" w:rsidRDefault="00CD7F39" w:rsidP="00CD7F39">
      <w:pPr>
        <w:pStyle w:val="Heading1"/>
        <w:tabs>
          <w:tab w:val="num" w:pos="-2160"/>
        </w:tabs>
        <w:spacing w:before="240"/>
      </w:pPr>
      <w:r w:rsidRPr="00CD7F39">
        <w:t xml:space="preserve">Egypt’s test conditions for domestic refrigerators and chest freezers are different than those used by U4E. Because the funding levels specified in table 2 of document UNEP/OzL.Pro/ExCom/94/61 are based on the U4E’s test conditions, the target energy performance levels need to be adjusted to Egypt’s test </w:t>
      </w:r>
      <w:r w:rsidRPr="002A3D9B">
        <w:t xml:space="preserve">conditions. This was done using linear interpolation between the optional reference temperatures for </w:t>
      </w:r>
      <w:r w:rsidR="0044677D" w:rsidRPr="002A3D9B">
        <w:t>AEC</w:t>
      </w:r>
      <w:r w:rsidR="0012669B" w:rsidRPr="002A3D9B">
        <w:rPr>
          <w:vertAlign w:val="subscript"/>
        </w:rPr>
        <w:t>Max</w:t>
      </w:r>
      <w:r w:rsidRPr="002A3D9B">
        <w:t xml:space="preserve"> of 20℃ and 32℃ specified by U4E and the 25℃ test condition used by Egypt</w:t>
      </w:r>
      <w:r w:rsidR="00F835F2" w:rsidRPr="002A3D9B">
        <w:t>, as further explained in Annex II of the present document</w:t>
      </w:r>
      <w:r w:rsidRPr="002A3D9B">
        <w:t>.</w:t>
      </w:r>
      <w:r w:rsidRPr="00CD7F39">
        <w:t xml:space="preserve">   </w:t>
      </w:r>
    </w:p>
    <w:p w14:paraId="41731FBE" w14:textId="77777777" w:rsidR="00B85DB5" w:rsidRDefault="00B85DB5" w:rsidP="00B85DB5">
      <w:pPr>
        <w:pStyle w:val="Heading1"/>
        <w:tabs>
          <w:tab w:val="num" w:pos="-2160"/>
        </w:tabs>
        <w:spacing w:before="240"/>
      </w:pPr>
      <w:r w:rsidRPr="00B85DB5">
        <w:t>The Secretariat assessed the eligible incentives for the enterprises in line with decision 94/60. In particular, the Secretariat determined the incentives following the methodology outlined in annex II and based on the additional capital costs and additional component costs specified in tables 1 and 2 of document UNEP/OzL.Pro/ExCom/94/61. The key observations and the revision in costs relating to the project are:</w:t>
      </w:r>
    </w:p>
    <w:p w14:paraId="26532C8B" w14:textId="00FCEA5A" w:rsidR="000441A9" w:rsidRPr="002A3D9B" w:rsidRDefault="000441A9" w:rsidP="000441A9">
      <w:pPr>
        <w:pStyle w:val="Heading2"/>
      </w:pPr>
      <w:r w:rsidRPr="00A41D58">
        <w:lastRenderedPageBreak/>
        <w:t xml:space="preserve">For </w:t>
      </w:r>
      <w:r w:rsidR="0023002F">
        <w:t>five</w:t>
      </w:r>
      <w:r w:rsidRPr="000441A9">
        <w:t xml:space="preserve"> enterprises manufacturing domestic refrigerators, namely </w:t>
      </w:r>
      <w:r w:rsidR="0023002F">
        <w:t>El</w:t>
      </w:r>
      <w:r w:rsidR="00254F8C">
        <w:t xml:space="preserve"> A</w:t>
      </w:r>
      <w:r w:rsidR="0023002F">
        <w:t xml:space="preserve">raby </w:t>
      </w:r>
      <w:r w:rsidR="003B4B55">
        <w:t xml:space="preserve">– Factory A and B, </w:t>
      </w:r>
      <w:r w:rsidR="0075009E">
        <w:t>Kiriazi, Electrostar</w:t>
      </w:r>
      <w:r w:rsidR="00754963">
        <w:t xml:space="preserve"> </w:t>
      </w:r>
      <w:r w:rsidR="00EA0E2D">
        <w:t>and Fresh</w:t>
      </w:r>
      <w:r w:rsidR="00F27BC2">
        <w:t xml:space="preserve"> Refrigerators</w:t>
      </w:r>
      <w:r w:rsidR="0023002F" w:rsidRPr="000441A9">
        <w:t xml:space="preserve">, </w:t>
      </w:r>
      <w:r w:rsidRPr="000441A9">
        <w:t xml:space="preserve">the target energy efficiency of models, as submitted, was insufficient (i.e., not sufficiently energy efficient) to qualify for the additional component cost incentive for 75 per cent or more of the models manufactured, weighted by the </w:t>
      </w:r>
      <w:r w:rsidR="001C70F0">
        <w:t xml:space="preserve">respective </w:t>
      </w:r>
      <w:r w:rsidRPr="000441A9">
        <w:t>model manufacturing volume</w:t>
      </w:r>
      <w:r>
        <w:t>. The Secretariat considers that</w:t>
      </w:r>
      <w:r w:rsidRPr="00A41D58">
        <w:t xml:space="preserve"> this poses </w:t>
      </w:r>
      <w:r>
        <w:t xml:space="preserve">a substantial risk to </w:t>
      </w:r>
      <w:r w:rsidRPr="009F648B">
        <w:t xml:space="preserve">the sustainable </w:t>
      </w:r>
      <w:r>
        <w:t>manufacturing</w:t>
      </w:r>
      <w:r w:rsidRPr="009F648B">
        <w:t xml:space="preserve"> of energy-efficient equipment </w:t>
      </w:r>
      <w:r>
        <w:t>by those enterprises and therefore considered that any enterprise that did not manufacture at least one quarter of its equipment with a target energy efficiency sufficient to qualify for the incentive under the project would not be eligible, and encouraged UNIDO to work with those enterprises so that they could consider improved energy</w:t>
      </w:r>
      <w:r w:rsidR="00D342BF">
        <w:t>-</w:t>
      </w:r>
      <w:r>
        <w:t>efficiency targets that would allow the enterprise</w:t>
      </w:r>
      <w:r w:rsidR="002862D8">
        <w:t>s</w:t>
      </w:r>
      <w:r>
        <w:t xml:space="preserve"> to at least meet that 25 per cent threshold. Following constructive discussions between UNIDO and the enterprises, the enterprises revised the target energy efficiency of models they manufacture such that all enterprises exceeded the 25 per cent threshold and, therefore, could be assisted under the project. Table </w:t>
      </w:r>
      <w:r w:rsidR="004168B4">
        <w:t>9</w:t>
      </w:r>
      <w:r>
        <w:t xml:space="preserve"> provides the percentage of equipment manufactured by the enterprises that qualify for the incentive, as </w:t>
      </w:r>
      <w:r w:rsidRPr="002A3D9B">
        <w:t>submitted, and as revised.</w:t>
      </w:r>
      <w:r w:rsidRPr="002A3D9B" w:rsidDel="003B65BD">
        <w:t xml:space="preserve"> </w:t>
      </w:r>
    </w:p>
    <w:p w14:paraId="327D0D7B" w14:textId="6D18F590" w:rsidR="00D253CE" w:rsidRPr="005B704A" w:rsidRDefault="00D253CE" w:rsidP="00E104D5">
      <w:pPr>
        <w:pStyle w:val="Heading1"/>
        <w:numPr>
          <w:ilvl w:val="0"/>
          <w:numId w:val="0"/>
        </w:numPr>
        <w:spacing w:after="0"/>
        <w:ind w:left="1440"/>
        <w:rPr>
          <w:b/>
        </w:rPr>
      </w:pPr>
      <w:r w:rsidRPr="002A3D9B">
        <w:rPr>
          <w:b/>
        </w:rPr>
        <w:t xml:space="preserve">Table </w:t>
      </w:r>
      <w:r w:rsidR="004168B4" w:rsidRPr="002A3D9B">
        <w:rPr>
          <w:b/>
          <w:bCs/>
        </w:rPr>
        <w:t>9</w:t>
      </w:r>
      <w:r w:rsidR="00C06F27" w:rsidRPr="002A3D9B">
        <w:rPr>
          <w:b/>
          <w:bCs/>
        </w:rPr>
        <w:t>.</w:t>
      </w:r>
      <w:r w:rsidRPr="002A3D9B">
        <w:rPr>
          <w:b/>
        </w:rPr>
        <w:t xml:space="preserve"> </w:t>
      </w:r>
      <w:r w:rsidR="006E3572" w:rsidRPr="002A3D9B">
        <w:rPr>
          <w:b/>
        </w:rPr>
        <w:t xml:space="preserve">Percentage </w:t>
      </w:r>
      <w:r w:rsidR="0039658A" w:rsidRPr="002A3D9B">
        <w:rPr>
          <w:b/>
        </w:rPr>
        <w:t xml:space="preserve">of </w:t>
      </w:r>
      <w:r w:rsidR="002B515E" w:rsidRPr="002A3D9B">
        <w:rPr>
          <w:b/>
        </w:rPr>
        <w:t>domestic refrigerators</w:t>
      </w:r>
      <w:r w:rsidR="00751100" w:rsidRPr="002A3D9B">
        <w:rPr>
          <w:b/>
        </w:rPr>
        <w:t xml:space="preserve"> </w:t>
      </w:r>
      <w:r w:rsidR="004D1E34" w:rsidRPr="002A3D9B">
        <w:rPr>
          <w:b/>
        </w:rPr>
        <w:t>manufactured</w:t>
      </w:r>
      <w:r w:rsidR="002B515E" w:rsidRPr="002A3D9B">
        <w:rPr>
          <w:b/>
        </w:rPr>
        <w:t xml:space="preserve"> </w:t>
      </w:r>
      <w:r w:rsidRPr="002A3D9B">
        <w:rPr>
          <w:b/>
        </w:rPr>
        <w:t>qualifying for the energy efficiency incentive</w:t>
      </w:r>
      <w:r w:rsidR="00841669" w:rsidRPr="002A3D9B">
        <w:rPr>
          <w:b/>
        </w:rPr>
        <w:t xml:space="preserve">, as submitted and </w:t>
      </w:r>
      <w:r w:rsidR="00FC4989" w:rsidRPr="002A3D9B">
        <w:rPr>
          <w:b/>
        </w:rPr>
        <w:t>revised</w:t>
      </w:r>
    </w:p>
    <w:tbl>
      <w:tblPr>
        <w:tblW w:w="0" w:type="auto"/>
        <w:tblInd w:w="1413" w:type="dxa"/>
        <w:tblLook w:val="04A0" w:firstRow="1" w:lastRow="0" w:firstColumn="1" w:lastColumn="0" w:noHBand="0" w:noVBand="1"/>
      </w:tblPr>
      <w:tblGrid>
        <w:gridCol w:w="1843"/>
        <w:gridCol w:w="1559"/>
        <w:gridCol w:w="1417"/>
        <w:gridCol w:w="1560"/>
        <w:gridCol w:w="1558"/>
      </w:tblGrid>
      <w:tr w:rsidR="00775DB5" w:rsidRPr="006E3572" w14:paraId="18E1AF85" w14:textId="01A910EB" w:rsidTr="00E104D5">
        <w:tc>
          <w:tcPr>
            <w:tcW w:w="1843" w:type="dxa"/>
            <w:vMerge w:val="restart"/>
            <w:tcBorders>
              <w:top w:val="single" w:sz="4" w:space="0" w:color="auto"/>
              <w:left w:val="single" w:sz="4" w:space="0" w:color="auto"/>
              <w:right w:val="single" w:sz="4" w:space="0" w:color="auto"/>
            </w:tcBorders>
            <w:noWrap/>
            <w:vAlign w:val="center"/>
            <w:hideMark/>
          </w:tcPr>
          <w:p w14:paraId="7FD7697C" w14:textId="0E804568" w:rsidR="00775DB5" w:rsidRPr="006E3572" w:rsidRDefault="00775DB5" w:rsidP="00775DB5">
            <w:pPr>
              <w:jc w:val="left"/>
              <w:rPr>
                <w:b/>
                <w:bCs/>
                <w:color w:val="000000"/>
                <w:sz w:val="20"/>
                <w:szCs w:val="20"/>
                <w:lang w:eastAsia="en-CA"/>
              </w:rPr>
            </w:pPr>
            <w:r w:rsidRPr="006E3572">
              <w:rPr>
                <w:b/>
                <w:bCs/>
                <w:color w:val="000000"/>
                <w:sz w:val="20"/>
                <w:szCs w:val="20"/>
                <w:lang w:eastAsia="en-CA"/>
              </w:rPr>
              <w:t>Name</w:t>
            </w:r>
          </w:p>
        </w:tc>
        <w:tc>
          <w:tcPr>
            <w:tcW w:w="2976" w:type="dxa"/>
            <w:gridSpan w:val="2"/>
            <w:tcBorders>
              <w:top w:val="single" w:sz="4" w:space="0" w:color="auto"/>
              <w:left w:val="nil"/>
              <w:bottom w:val="single" w:sz="4" w:space="0" w:color="auto"/>
              <w:right w:val="single" w:sz="4" w:space="0" w:color="auto"/>
            </w:tcBorders>
            <w:vAlign w:val="bottom"/>
            <w:hideMark/>
          </w:tcPr>
          <w:p w14:paraId="71B9A61D" w14:textId="4A644851" w:rsidR="00775DB5" w:rsidRPr="006E3572" w:rsidRDefault="00775DB5" w:rsidP="00775DB5">
            <w:pPr>
              <w:jc w:val="center"/>
              <w:rPr>
                <w:b/>
                <w:bCs/>
                <w:color w:val="000000"/>
                <w:sz w:val="20"/>
                <w:szCs w:val="20"/>
                <w:lang w:eastAsia="en-CA"/>
              </w:rPr>
            </w:pPr>
            <w:r>
              <w:rPr>
                <w:b/>
                <w:bCs/>
                <w:color w:val="000000"/>
                <w:sz w:val="20"/>
                <w:szCs w:val="20"/>
                <w:lang w:eastAsia="en-CA"/>
              </w:rPr>
              <w:t>As submitted</w:t>
            </w:r>
          </w:p>
        </w:tc>
        <w:tc>
          <w:tcPr>
            <w:tcW w:w="3118" w:type="dxa"/>
            <w:gridSpan w:val="2"/>
            <w:tcBorders>
              <w:top w:val="single" w:sz="4" w:space="0" w:color="auto"/>
              <w:left w:val="single" w:sz="4" w:space="0" w:color="auto"/>
              <w:bottom w:val="single" w:sz="4" w:space="0" w:color="auto"/>
              <w:right w:val="single" w:sz="4" w:space="0" w:color="auto"/>
            </w:tcBorders>
            <w:vAlign w:val="bottom"/>
            <w:hideMark/>
          </w:tcPr>
          <w:p w14:paraId="4DFAC12E" w14:textId="571BB0F4" w:rsidR="00775DB5" w:rsidRPr="006E3572" w:rsidRDefault="00FC4989" w:rsidP="00775DB5">
            <w:pPr>
              <w:jc w:val="center"/>
              <w:rPr>
                <w:b/>
                <w:bCs/>
                <w:color w:val="000000"/>
                <w:sz w:val="20"/>
                <w:szCs w:val="20"/>
                <w:lang w:eastAsia="en-CA"/>
              </w:rPr>
            </w:pPr>
            <w:r>
              <w:rPr>
                <w:b/>
                <w:bCs/>
                <w:color w:val="000000"/>
                <w:sz w:val="20"/>
                <w:szCs w:val="20"/>
                <w:lang w:eastAsia="en-CA"/>
              </w:rPr>
              <w:t>Revised</w:t>
            </w:r>
          </w:p>
        </w:tc>
      </w:tr>
      <w:tr w:rsidR="00997235" w:rsidRPr="006E3572" w14:paraId="6BC6E67C" w14:textId="77777777" w:rsidTr="00E104D5">
        <w:tc>
          <w:tcPr>
            <w:tcW w:w="1843" w:type="dxa"/>
            <w:vMerge/>
            <w:tcBorders>
              <w:left w:val="single" w:sz="4" w:space="0" w:color="auto"/>
              <w:bottom w:val="single" w:sz="4" w:space="0" w:color="auto"/>
              <w:right w:val="single" w:sz="4" w:space="0" w:color="auto"/>
            </w:tcBorders>
            <w:noWrap/>
            <w:vAlign w:val="center"/>
          </w:tcPr>
          <w:p w14:paraId="37EC2BE4" w14:textId="1396FE7C" w:rsidR="00775DB5" w:rsidRPr="006E3572" w:rsidRDefault="00775DB5" w:rsidP="00775DB5">
            <w:pPr>
              <w:jc w:val="left"/>
              <w:rPr>
                <w:b/>
                <w:bCs/>
                <w:color w:val="000000"/>
                <w:sz w:val="20"/>
                <w:szCs w:val="20"/>
                <w:lang w:eastAsia="en-CA"/>
              </w:rPr>
            </w:pPr>
          </w:p>
        </w:tc>
        <w:tc>
          <w:tcPr>
            <w:tcW w:w="1559" w:type="dxa"/>
            <w:tcBorders>
              <w:top w:val="single" w:sz="4" w:space="0" w:color="auto"/>
              <w:left w:val="nil"/>
              <w:bottom w:val="single" w:sz="4" w:space="0" w:color="auto"/>
              <w:right w:val="single" w:sz="4" w:space="0" w:color="auto"/>
            </w:tcBorders>
            <w:vAlign w:val="bottom"/>
          </w:tcPr>
          <w:p w14:paraId="7A5C8DC9" w14:textId="6CDA0036" w:rsidR="00775DB5" w:rsidRDefault="00775DB5" w:rsidP="0072245E">
            <w:pPr>
              <w:jc w:val="center"/>
              <w:rPr>
                <w:b/>
                <w:bCs/>
                <w:color w:val="000000"/>
                <w:sz w:val="20"/>
                <w:szCs w:val="20"/>
                <w:lang w:eastAsia="en-CA"/>
              </w:rPr>
            </w:pPr>
            <w:r>
              <w:rPr>
                <w:b/>
                <w:bCs/>
                <w:color w:val="000000"/>
                <w:sz w:val="20"/>
                <w:szCs w:val="20"/>
                <w:lang w:eastAsia="en-CA"/>
              </w:rPr>
              <w:t>Qualifying for incentive</w:t>
            </w:r>
            <w:r w:rsidR="00AF2E0A">
              <w:rPr>
                <w:b/>
                <w:bCs/>
                <w:color w:val="000000"/>
                <w:sz w:val="20"/>
                <w:szCs w:val="20"/>
                <w:lang w:eastAsia="en-CA"/>
              </w:rPr>
              <w:t xml:space="preserve"> (per cent)</w:t>
            </w:r>
          </w:p>
        </w:tc>
        <w:tc>
          <w:tcPr>
            <w:tcW w:w="1417" w:type="dxa"/>
            <w:tcBorders>
              <w:top w:val="single" w:sz="4" w:space="0" w:color="auto"/>
              <w:bottom w:val="single" w:sz="4" w:space="0" w:color="auto"/>
              <w:right w:val="single" w:sz="4" w:space="0" w:color="auto"/>
            </w:tcBorders>
          </w:tcPr>
          <w:p w14:paraId="23A880EC" w14:textId="77777777" w:rsidR="00775DB5" w:rsidRDefault="00775DB5" w:rsidP="0072245E">
            <w:pPr>
              <w:jc w:val="center"/>
              <w:rPr>
                <w:b/>
                <w:bCs/>
                <w:color w:val="000000"/>
                <w:sz w:val="20"/>
                <w:szCs w:val="20"/>
                <w:lang w:eastAsia="en-CA"/>
              </w:rPr>
            </w:pPr>
            <w:r>
              <w:rPr>
                <w:b/>
                <w:bCs/>
                <w:color w:val="000000"/>
                <w:sz w:val="20"/>
                <w:szCs w:val="20"/>
                <w:lang w:eastAsia="en-CA"/>
              </w:rPr>
              <w:t>Average EE improvement</w:t>
            </w:r>
          </w:p>
          <w:p w14:paraId="4BB84E8E" w14:textId="16601B51" w:rsidR="00775DB5" w:rsidRDefault="00AF2E0A" w:rsidP="0072245E">
            <w:pPr>
              <w:jc w:val="center"/>
              <w:rPr>
                <w:b/>
                <w:bCs/>
                <w:color w:val="000000"/>
                <w:sz w:val="20"/>
                <w:szCs w:val="20"/>
                <w:lang w:eastAsia="en-CA"/>
              </w:rPr>
            </w:pPr>
            <w:r>
              <w:rPr>
                <w:b/>
                <w:bCs/>
                <w:color w:val="000000"/>
                <w:sz w:val="20"/>
                <w:szCs w:val="20"/>
                <w:lang w:eastAsia="en-CA"/>
              </w:rPr>
              <w:t>(per cent)</w:t>
            </w:r>
          </w:p>
        </w:tc>
        <w:tc>
          <w:tcPr>
            <w:tcW w:w="1560" w:type="dxa"/>
            <w:tcBorders>
              <w:top w:val="single" w:sz="4" w:space="0" w:color="auto"/>
              <w:left w:val="single" w:sz="4" w:space="0" w:color="auto"/>
              <w:bottom w:val="single" w:sz="4" w:space="0" w:color="auto"/>
              <w:right w:val="single" w:sz="4" w:space="0" w:color="auto"/>
            </w:tcBorders>
            <w:vAlign w:val="bottom"/>
          </w:tcPr>
          <w:p w14:paraId="3D0B507A" w14:textId="77777777" w:rsidR="00AF2E0A" w:rsidRDefault="0076540D" w:rsidP="0072245E">
            <w:pPr>
              <w:jc w:val="center"/>
              <w:rPr>
                <w:b/>
                <w:bCs/>
                <w:color w:val="000000"/>
                <w:sz w:val="20"/>
                <w:szCs w:val="20"/>
                <w:lang w:eastAsia="en-CA"/>
              </w:rPr>
            </w:pPr>
            <w:r>
              <w:rPr>
                <w:b/>
                <w:bCs/>
                <w:color w:val="000000"/>
                <w:sz w:val="20"/>
                <w:szCs w:val="20"/>
                <w:lang w:eastAsia="en-CA"/>
              </w:rPr>
              <w:t>Qualifying for incentive</w:t>
            </w:r>
            <w:r w:rsidR="00AF2E0A">
              <w:rPr>
                <w:b/>
                <w:bCs/>
                <w:color w:val="000000"/>
                <w:sz w:val="20"/>
                <w:szCs w:val="20"/>
                <w:lang w:eastAsia="en-CA"/>
              </w:rPr>
              <w:t xml:space="preserve"> </w:t>
            </w:r>
          </w:p>
          <w:p w14:paraId="78AA8535" w14:textId="153212E3" w:rsidR="00775DB5" w:rsidRPr="006E3572" w:rsidRDefault="00AF2E0A" w:rsidP="0072245E">
            <w:pPr>
              <w:jc w:val="center"/>
              <w:rPr>
                <w:b/>
                <w:bCs/>
                <w:color w:val="000000"/>
                <w:sz w:val="20"/>
                <w:szCs w:val="20"/>
                <w:lang w:eastAsia="en-CA"/>
              </w:rPr>
            </w:pPr>
            <w:r>
              <w:rPr>
                <w:b/>
                <w:bCs/>
                <w:color w:val="000000"/>
                <w:sz w:val="20"/>
                <w:szCs w:val="20"/>
                <w:lang w:eastAsia="en-CA"/>
              </w:rPr>
              <w:t>(per cent)</w:t>
            </w:r>
          </w:p>
        </w:tc>
        <w:tc>
          <w:tcPr>
            <w:tcW w:w="1558" w:type="dxa"/>
            <w:tcBorders>
              <w:top w:val="single" w:sz="4" w:space="0" w:color="auto"/>
              <w:bottom w:val="single" w:sz="4" w:space="0" w:color="auto"/>
              <w:right w:val="single" w:sz="4" w:space="0" w:color="auto"/>
            </w:tcBorders>
          </w:tcPr>
          <w:p w14:paraId="341876AC" w14:textId="77777777" w:rsidR="00775DB5" w:rsidRDefault="00775DB5" w:rsidP="0072245E">
            <w:pPr>
              <w:jc w:val="center"/>
              <w:rPr>
                <w:b/>
                <w:color w:val="000000"/>
                <w:sz w:val="20"/>
                <w:szCs w:val="20"/>
                <w:lang w:eastAsia="en-CA"/>
              </w:rPr>
            </w:pPr>
            <w:r w:rsidRPr="006E3572">
              <w:rPr>
                <w:b/>
                <w:color w:val="000000"/>
                <w:sz w:val="20"/>
                <w:szCs w:val="20"/>
                <w:lang w:eastAsia="en-CA"/>
              </w:rPr>
              <w:t>Average EE improvement</w:t>
            </w:r>
          </w:p>
          <w:p w14:paraId="40C54A79" w14:textId="4F2FA7EA" w:rsidR="00775DB5" w:rsidRPr="006E3572" w:rsidRDefault="00AF2E0A" w:rsidP="0072245E">
            <w:pPr>
              <w:jc w:val="center"/>
              <w:rPr>
                <w:b/>
                <w:color w:val="000000"/>
                <w:sz w:val="20"/>
                <w:szCs w:val="20"/>
                <w:lang w:eastAsia="en-CA"/>
              </w:rPr>
            </w:pPr>
            <w:r>
              <w:rPr>
                <w:b/>
                <w:color w:val="000000"/>
                <w:sz w:val="20"/>
                <w:szCs w:val="20"/>
                <w:lang w:eastAsia="en-CA"/>
              </w:rPr>
              <w:t>(per cent)</w:t>
            </w:r>
          </w:p>
        </w:tc>
      </w:tr>
      <w:tr w:rsidR="0076540D" w:rsidRPr="006E3572" w14:paraId="592BFD97" w14:textId="43511F1F"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2517358B" w14:textId="77777777" w:rsidR="00775DB5" w:rsidRPr="006E3572" w:rsidRDefault="00775DB5" w:rsidP="00775DB5">
            <w:pPr>
              <w:jc w:val="left"/>
              <w:rPr>
                <w:color w:val="000000"/>
                <w:sz w:val="20"/>
                <w:szCs w:val="20"/>
                <w:lang w:eastAsia="en-CA"/>
              </w:rPr>
            </w:pPr>
            <w:r w:rsidRPr="006E3572">
              <w:rPr>
                <w:color w:val="000000"/>
                <w:sz w:val="20"/>
                <w:szCs w:val="20"/>
                <w:lang w:eastAsia="en-CA"/>
              </w:rPr>
              <w:t>Alaska Refrigerators</w:t>
            </w:r>
          </w:p>
        </w:tc>
        <w:tc>
          <w:tcPr>
            <w:tcW w:w="1559" w:type="dxa"/>
            <w:tcBorders>
              <w:top w:val="nil"/>
              <w:left w:val="nil"/>
              <w:bottom w:val="single" w:sz="4" w:space="0" w:color="auto"/>
              <w:right w:val="single" w:sz="4" w:space="0" w:color="auto"/>
            </w:tcBorders>
            <w:noWrap/>
            <w:vAlign w:val="center"/>
            <w:hideMark/>
          </w:tcPr>
          <w:p w14:paraId="066DE021" w14:textId="633C72D2" w:rsidR="00775DB5" w:rsidRPr="006E3572" w:rsidRDefault="00775DB5" w:rsidP="00D90E38">
            <w:pPr>
              <w:jc w:val="right"/>
              <w:rPr>
                <w:color w:val="000000"/>
                <w:sz w:val="20"/>
                <w:szCs w:val="20"/>
                <w:lang w:eastAsia="en-CA"/>
              </w:rPr>
            </w:pPr>
            <w:r w:rsidRPr="006E3572">
              <w:rPr>
                <w:color w:val="000000"/>
                <w:sz w:val="20"/>
                <w:szCs w:val="20"/>
                <w:lang w:eastAsia="en-CA"/>
              </w:rPr>
              <w:t>48.8</w:t>
            </w:r>
          </w:p>
        </w:tc>
        <w:tc>
          <w:tcPr>
            <w:tcW w:w="1417" w:type="dxa"/>
            <w:tcBorders>
              <w:top w:val="single" w:sz="4" w:space="0" w:color="auto"/>
              <w:bottom w:val="single" w:sz="4" w:space="0" w:color="auto"/>
              <w:right w:val="single" w:sz="4" w:space="0" w:color="auto"/>
            </w:tcBorders>
            <w:vAlign w:val="center"/>
          </w:tcPr>
          <w:p w14:paraId="1113D9B4" w14:textId="74BFB9BE" w:rsidR="00775DB5" w:rsidRPr="006E3572" w:rsidRDefault="007B239C" w:rsidP="00D90E38">
            <w:pPr>
              <w:jc w:val="right"/>
              <w:rPr>
                <w:color w:val="000000"/>
                <w:sz w:val="20"/>
                <w:szCs w:val="20"/>
                <w:lang w:eastAsia="en-CA"/>
              </w:rPr>
            </w:pPr>
            <w:r>
              <w:rPr>
                <w:color w:val="000000"/>
                <w:sz w:val="20"/>
                <w:szCs w:val="20"/>
                <w:lang w:eastAsia="en-CA"/>
              </w:rPr>
              <w:t>28.1</w:t>
            </w:r>
          </w:p>
        </w:tc>
        <w:tc>
          <w:tcPr>
            <w:tcW w:w="1560" w:type="dxa"/>
            <w:tcBorders>
              <w:top w:val="nil"/>
              <w:left w:val="single" w:sz="4" w:space="0" w:color="auto"/>
              <w:bottom w:val="single" w:sz="4" w:space="0" w:color="auto"/>
              <w:right w:val="single" w:sz="4" w:space="0" w:color="auto"/>
            </w:tcBorders>
            <w:noWrap/>
            <w:vAlign w:val="center"/>
            <w:hideMark/>
          </w:tcPr>
          <w:p w14:paraId="403C022B" w14:textId="385A25F0" w:rsidR="00775DB5" w:rsidRPr="006E3572" w:rsidRDefault="00775DB5" w:rsidP="00D90E38">
            <w:pPr>
              <w:jc w:val="right"/>
              <w:rPr>
                <w:color w:val="000000"/>
                <w:sz w:val="20"/>
                <w:szCs w:val="20"/>
                <w:lang w:eastAsia="en-CA"/>
              </w:rPr>
            </w:pPr>
            <w:r w:rsidRPr="006E3572">
              <w:rPr>
                <w:color w:val="000000"/>
                <w:sz w:val="20"/>
                <w:szCs w:val="20"/>
                <w:lang w:eastAsia="en-CA"/>
              </w:rPr>
              <w:t>48.8</w:t>
            </w:r>
          </w:p>
        </w:tc>
        <w:tc>
          <w:tcPr>
            <w:tcW w:w="1558" w:type="dxa"/>
            <w:tcBorders>
              <w:top w:val="single" w:sz="4" w:space="0" w:color="auto"/>
              <w:bottom w:val="single" w:sz="4" w:space="0" w:color="auto"/>
              <w:right w:val="single" w:sz="4" w:space="0" w:color="auto"/>
            </w:tcBorders>
            <w:vAlign w:val="center"/>
          </w:tcPr>
          <w:p w14:paraId="1A23BDC2" w14:textId="5F2491E5" w:rsidR="00775DB5" w:rsidRPr="006E3572" w:rsidRDefault="007B239C" w:rsidP="00D90E38">
            <w:pPr>
              <w:jc w:val="right"/>
              <w:rPr>
                <w:color w:val="000000"/>
                <w:sz w:val="20"/>
                <w:szCs w:val="20"/>
                <w:lang w:eastAsia="en-CA"/>
              </w:rPr>
            </w:pPr>
            <w:r>
              <w:rPr>
                <w:color w:val="000000"/>
                <w:sz w:val="20"/>
                <w:szCs w:val="20"/>
                <w:lang w:eastAsia="en-CA"/>
              </w:rPr>
              <w:t>28.1</w:t>
            </w:r>
          </w:p>
        </w:tc>
      </w:tr>
      <w:tr w:rsidR="00997235" w:rsidRPr="006E3572" w14:paraId="653EE85D" w14:textId="3CA82A59"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07AC7F1F" w14:textId="3FBF7CFB" w:rsidR="00775DB5" w:rsidRPr="006E3572" w:rsidRDefault="00775DB5" w:rsidP="00775DB5">
            <w:pPr>
              <w:jc w:val="left"/>
              <w:rPr>
                <w:color w:val="000000"/>
                <w:sz w:val="20"/>
                <w:szCs w:val="20"/>
                <w:lang w:eastAsia="en-CA"/>
              </w:rPr>
            </w:pPr>
            <w:r w:rsidRPr="006E3572">
              <w:rPr>
                <w:color w:val="000000"/>
                <w:sz w:val="20"/>
                <w:szCs w:val="20"/>
                <w:lang w:eastAsia="en-CA"/>
              </w:rPr>
              <w:t>El</w:t>
            </w:r>
            <w:r w:rsidR="00624C88">
              <w:rPr>
                <w:color w:val="000000"/>
                <w:sz w:val="20"/>
                <w:szCs w:val="20"/>
                <w:lang w:eastAsia="en-CA"/>
              </w:rPr>
              <w:t xml:space="preserve"> A</w:t>
            </w:r>
            <w:r w:rsidRPr="006E3572">
              <w:rPr>
                <w:color w:val="000000"/>
                <w:sz w:val="20"/>
                <w:szCs w:val="20"/>
                <w:lang w:eastAsia="en-CA"/>
              </w:rPr>
              <w:t xml:space="preserve">raby - Factory A </w:t>
            </w:r>
          </w:p>
        </w:tc>
        <w:tc>
          <w:tcPr>
            <w:tcW w:w="1559" w:type="dxa"/>
            <w:tcBorders>
              <w:top w:val="nil"/>
              <w:left w:val="nil"/>
              <w:bottom w:val="single" w:sz="4" w:space="0" w:color="auto"/>
              <w:right w:val="single" w:sz="4" w:space="0" w:color="auto"/>
            </w:tcBorders>
            <w:noWrap/>
            <w:vAlign w:val="center"/>
            <w:hideMark/>
          </w:tcPr>
          <w:p w14:paraId="7F958600" w14:textId="13484259" w:rsidR="00775DB5" w:rsidRPr="006E3572" w:rsidRDefault="00775DB5" w:rsidP="00D90E38">
            <w:pPr>
              <w:jc w:val="right"/>
              <w:rPr>
                <w:color w:val="000000"/>
                <w:sz w:val="20"/>
                <w:szCs w:val="20"/>
                <w:lang w:eastAsia="en-CA"/>
              </w:rPr>
            </w:pPr>
            <w:r w:rsidRPr="006E3572">
              <w:rPr>
                <w:color w:val="000000"/>
                <w:sz w:val="20"/>
                <w:szCs w:val="20"/>
                <w:lang w:eastAsia="en-CA"/>
              </w:rPr>
              <w:t>21.7</w:t>
            </w:r>
          </w:p>
        </w:tc>
        <w:tc>
          <w:tcPr>
            <w:tcW w:w="1417" w:type="dxa"/>
            <w:tcBorders>
              <w:top w:val="single" w:sz="4" w:space="0" w:color="auto"/>
              <w:bottom w:val="single" w:sz="4" w:space="0" w:color="auto"/>
              <w:right w:val="single" w:sz="4" w:space="0" w:color="auto"/>
            </w:tcBorders>
            <w:vAlign w:val="center"/>
          </w:tcPr>
          <w:p w14:paraId="7C929C52" w14:textId="54564F1B" w:rsidR="00775DB5" w:rsidRPr="006E3572" w:rsidRDefault="005F7914" w:rsidP="00D90E38">
            <w:pPr>
              <w:jc w:val="right"/>
              <w:rPr>
                <w:color w:val="000000"/>
                <w:sz w:val="20"/>
                <w:szCs w:val="20"/>
                <w:lang w:eastAsia="en-CA"/>
              </w:rPr>
            </w:pPr>
            <w:r w:rsidRPr="00841C5B">
              <w:rPr>
                <w:color w:val="000000"/>
                <w:sz w:val="20"/>
                <w:szCs w:val="20"/>
                <w:lang w:eastAsia="en-CA"/>
              </w:rPr>
              <w:t>18.2</w:t>
            </w:r>
          </w:p>
        </w:tc>
        <w:tc>
          <w:tcPr>
            <w:tcW w:w="1560" w:type="dxa"/>
            <w:tcBorders>
              <w:top w:val="nil"/>
              <w:left w:val="single" w:sz="4" w:space="0" w:color="auto"/>
              <w:bottom w:val="single" w:sz="4" w:space="0" w:color="auto"/>
              <w:right w:val="single" w:sz="4" w:space="0" w:color="auto"/>
            </w:tcBorders>
            <w:noWrap/>
            <w:vAlign w:val="center"/>
            <w:hideMark/>
          </w:tcPr>
          <w:p w14:paraId="2642A19E" w14:textId="22F8CB29" w:rsidR="00775DB5" w:rsidRPr="006E3572" w:rsidRDefault="00775DB5" w:rsidP="00D90E38">
            <w:pPr>
              <w:jc w:val="right"/>
              <w:rPr>
                <w:color w:val="000000"/>
                <w:sz w:val="20"/>
                <w:szCs w:val="20"/>
                <w:lang w:eastAsia="en-CA"/>
              </w:rPr>
            </w:pPr>
            <w:r w:rsidRPr="006E3572">
              <w:rPr>
                <w:color w:val="000000"/>
                <w:sz w:val="20"/>
                <w:szCs w:val="20"/>
                <w:lang w:eastAsia="en-CA"/>
              </w:rPr>
              <w:t>46.0</w:t>
            </w:r>
          </w:p>
        </w:tc>
        <w:tc>
          <w:tcPr>
            <w:tcW w:w="1558" w:type="dxa"/>
            <w:tcBorders>
              <w:top w:val="single" w:sz="4" w:space="0" w:color="auto"/>
              <w:left w:val="single" w:sz="4" w:space="0" w:color="auto"/>
              <w:bottom w:val="single" w:sz="4" w:space="0" w:color="auto"/>
              <w:right w:val="single" w:sz="4" w:space="0" w:color="auto"/>
            </w:tcBorders>
            <w:vAlign w:val="center"/>
          </w:tcPr>
          <w:p w14:paraId="1A6D7086" w14:textId="23C6F111" w:rsidR="00775DB5" w:rsidRPr="006E3572" w:rsidRDefault="00841C5B" w:rsidP="00D90E38">
            <w:pPr>
              <w:jc w:val="right"/>
              <w:rPr>
                <w:color w:val="000000"/>
                <w:sz w:val="20"/>
                <w:szCs w:val="20"/>
                <w:lang w:eastAsia="en-CA"/>
              </w:rPr>
            </w:pPr>
            <w:r w:rsidRPr="00841C5B">
              <w:rPr>
                <w:color w:val="000000"/>
                <w:sz w:val="20"/>
                <w:szCs w:val="20"/>
                <w:lang w:eastAsia="en-CA"/>
              </w:rPr>
              <w:t>29.3</w:t>
            </w:r>
          </w:p>
        </w:tc>
      </w:tr>
      <w:tr w:rsidR="0076540D" w:rsidRPr="006E3572" w14:paraId="5FE25A3B" w14:textId="3D37F213"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396519F1" w14:textId="1FB270DF" w:rsidR="00775DB5" w:rsidRPr="006E3572" w:rsidRDefault="00775DB5" w:rsidP="00775DB5">
            <w:pPr>
              <w:jc w:val="left"/>
              <w:rPr>
                <w:color w:val="000000"/>
                <w:sz w:val="20"/>
                <w:szCs w:val="20"/>
                <w:lang w:eastAsia="en-CA"/>
              </w:rPr>
            </w:pPr>
            <w:r w:rsidRPr="006E3572">
              <w:rPr>
                <w:color w:val="000000"/>
                <w:sz w:val="20"/>
                <w:szCs w:val="20"/>
                <w:lang w:eastAsia="en-CA"/>
              </w:rPr>
              <w:t>El</w:t>
            </w:r>
            <w:r w:rsidR="00624C88">
              <w:rPr>
                <w:color w:val="000000"/>
                <w:sz w:val="20"/>
                <w:szCs w:val="20"/>
                <w:lang w:eastAsia="en-CA"/>
              </w:rPr>
              <w:t xml:space="preserve"> A</w:t>
            </w:r>
            <w:r w:rsidRPr="006E3572">
              <w:rPr>
                <w:color w:val="000000"/>
                <w:sz w:val="20"/>
                <w:szCs w:val="20"/>
                <w:lang w:eastAsia="en-CA"/>
              </w:rPr>
              <w:t xml:space="preserve">raby - Factory B </w:t>
            </w:r>
          </w:p>
        </w:tc>
        <w:tc>
          <w:tcPr>
            <w:tcW w:w="1559" w:type="dxa"/>
            <w:tcBorders>
              <w:top w:val="nil"/>
              <w:left w:val="nil"/>
              <w:bottom w:val="single" w:sz="4" w:space="0" w:color="auto"/>
              <w:right w:val="single" w:sz="4" w:space="0" w:color="auto"/>
            </w:tcBorders>
            <w:noWrap/>
            <w:vAlign w:val="center"/>
            <w:hideMark/>
          </w:tcPr>
          <w:p w14:paraId="76A10A70" w14:textId="7E58E8A1" w:rsidR="00775DB5" w:rsidRPr="006E3572" w:rsidRDefault="00775DB5" w:rsidP="00D90E38">
            <w:pPr>
              <w:jc w:val="right"/>
              <w:rPr>
                <w:color w:val="000000"/>
                <w:sz w:val="20"/>
                <w:szCs w:val="20"/>
                <w:lang w:eastAsia="en-CA"/>
              </w:rPr>
            </w:pPr>
            <w:r w:rsidRPr="006E3572">
              <w:rPr>
                <w:color w:val="000000"/>
                <w:sz w:val="20"/>
                <w:szCs w:val="20"/>
                <w:lang w:eastAsia="en-CA"/>
              </w:rPr>
              <w:t>22.5</w:t>
            </w:r>
          </w:p>
        </w:tc>
        <w:tc>
          <w:tcPr>
            <w:tcW w:w="1417" w:type="dxa"/>
            <w:tcBorders>
              <w:top w:val="single" w:sz="4" w:space="0" w:color="auto"/>
              <w:bottom w:val="single" w:sz="4" w:space="0" w:color="auto"/>
              <w:right w:val="single" w:sz="4" w:space="0" w:color="auto"/>
            </w:tcBorders>
            <w:vAlign w:val="center"/>
          </w:tcPr>
          <w:p w14:paraId="6DC6757C" w14:textId="2E687F1C" w:rsidR="00775DB5" w:rsidRPr="006E3572" w:rsidRDefault="005F7914" w:rsidP="00D90E38">
            <w:pPr>
              <w:jc w:val="right"/>
              <w:rPr>
                <w:color w:val="000000"/>
                <w:sz w:val="20"/>
                <w:szCs w:val="20"/>
                <w:lang w:eastAsia="en-CA"/>
              </w:rPr>
            </w:pPr>
            <w:r w:rsidRPr="00841C5B">
              <w:rPr>
                <w:color w:val="000000"/>
                <w:sz w:val="20"/>
                <w:szCs w:val="20"/>
                <w:lang w:eastAsia="en-CA"/>
              </w:rPr>
              <w:t>24.2</w:t>
            </w:r>
          </w:p>
        </w:tc>
        <w:tc>
          <w:tcPr>
            <w:tcW w:w="1560" w:type="dxa"/>
            <w:tcBorders>
              <w:top w:val="nil"/>
              <w:left w:val="single" w:sz="4" w:space="0" w:color="auto"/>
              <w:bottom w:val="single" w:sz="4" w:space="0" w:color="auto"/>
              <w:right w:val="single" w:sz="4" w:space="0" w:color="auto"/>
            </w:tcBorders>
            <w:noWrap/>
            <w:vAlign w:val="center"/>
            <w:hideMark/>
          </w:tcPr>
          <w:p w14:paraId="1B1A6D5D" w14:textId="68420582" w:rsidR="00775DB5" w:rsidRPr="006E3572" w:rsidRDefault="00775DB5" w:rsidP="00D90E38">
            <w:pPr>
              <w:jc w:val="right"/>
              <w:rPr>
                <w:color w:val="000000"/>
                <w:sz w:val="20"/>
                <w:szCs w:val="20"/>
                <w:lang w:eastAsia="en-CA"/>
              </w:rPr>
            </w:pPr>
            <w:r w:rsidRPr="006E3572">
              <w:rPr>
                <w:color w:val="000000"/>
                <w:sz w:val="20"/>
                <w:szCs w:val="20"/>
                <w:lang w:eastAsia="en-CA"/>
              </w:rPr>
              <w:t>100.0</w:t>
            </w:r>
          </w:p>
        </w:tc>
        <w:tc>
          <w:tcPr>
            <w:tcW w:w="1558" w:type="dxa"/>
            <w:tcBorders>
              <w:top w:val="nil"/>
              <w:left w:val="single" w:sz="4" w:space="0" w:color="auto"/>
              <w:bottom w:val="single" w:sz="4" w:space="0" w:color="auto"/>
              <w:right w:val="single" w:sz="4" w:space="0" w:color="auto"/>
            </w:tcBorders>
            <w:vAlign w:val="center"/>
          </w:tcPr>
          <w:p w14:paraId="264E9673" w14:textId="0D97CA3E" w:rsidR="00775DB5" w:rsidRPr="006E3572" w:rsidRDefault="00841C5B" w:rsidP="00D90E38">
            <w:pPr>
              <w:jc w:val="right"/>
              <w:rPr>
                <w:color w:val="000000"/>
                <w:sz w:val="20"/>
                <w:szCs w:val="20"/>
                <w:lang w:eastAsia="en-CA"/>
              </w:rPr>
            </w:pPr>
            <w:r w:rsidRPr="00841C5B">
              <w:rPr>
                <w:color w:val="000000"/>
                <w:sz w:val="20"/>
                <w:szCs w:val="20"/>
                <w:lang w:eastAsia="en-CA"/>
              </w:rPr>
              <w:t>30.4</w:t>
            </w:r>
          </w:p>
        </w:tc>
      </w:tr>
      <w:tr w:rsidR="0076540D" w:rsidRPr="006E3572" w14:paraId="3B76F9FF" w14:textId="03BA6A48"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09AC7449" w14:textId="0288CE6E" w:rsidR="00775DB5" w:rsidRPr="006E3572" w:rsidRDefault="00775DB5" w:rsidP="00775DB5">
            <w:pPr>
              <w:jc w:val="left"/>
              <w:rPr>
                <w:color w:val="000000"/>
                <w:sz w:val="20"/>
                <w:szCs w:val="20"/>
                <w:lang w:eastAsia="en-CA"/>
              </w:rPr>
            </w:pPr>
            <w:r w:rsidRPr="006E3572">
              <w:rPr>
                <w:color w:val="000000"/>
                <w:sz w:val="20"/>
                <w:szCs w:val="20"/>
                <w:lang w:eastAsia="en-CA"/>
              </w:rPr>
              <w:t>El</w:t>
            </w:r>
            <w:r w:rsidR="00624C88">
              <w:rPr>
                <w:color w:val="000000"/>
                <w:sz w:val="20"/>
                <w:szCs w:val="20"/>
                <w:lang w:eastAsia="en-CA"/>
              </w:rPr>
              <w:t xml:space="preserve"> A</w:t>
            </w:r>
            <w:r w:rsidRPr="006E3572">
              <w:rPr>
                <w:color w:val="000000"/>
                <w:sz w:val="20"/>
                <w:szCs w:val="20"/>
                <w:lang w:eastAsia="en-CA"/>
              </w:rPr>
              <w:t xml:space="preserve">raby - Factory C </w:t>
            </w:r>
          </w:p>
        </w:tc>
        <w:tc>
          <w:tcPr>
            <w:tcW w:w="1559" w:type="dxa"/>
            <w:tcBorders>
              <w:top w:val="nil"/>
              <w:left w:val="nil"/>
              <w:bottom w:val="single" w:sz="4" w:space="0" w:color="auto"/>
              <w:right w:val="single" w:sz="4" w:space="0" w:color="auto"/>
            </w:tcBorders>
            <w:noWrap/>
            <w:vAlign w:val="center"/>
            <w:hideMark/>
          </w:tcPr>
          <w:p w14:paraId="37F5C8BF" w14:textId="63A0AAAB" w:rsidR="00775DB5" w:rsidRPr="006E3572" w:rsidRDefault="00775DB5" w:rsidP="00D90E38">
            <w:pPr>
              <w:jc w:val="right"/>
              <w:rPr>
                <w:color w:val="000000"/>
                <w:sz w:val="20"/>
                <w:szCs w:val="20"/>
                <w:lang w:eastAsia="en-CA"/>
              </w:rPr>
            </w:pPr>
            <w:r w:rsidRPr="006E3572">
              <w:rPr>
                <w:color w:val="000000"/>
                <w:sz w:val="20"/>
                <w:szCs w:val="20"/>
                <w:lang w:eastAsia="en-CA"/>
              </w:rPr>
              <w:t>63.7</w:t>
            </w:r>
          </w:p>
        </w:tc>
        <w:tc>
          <w:tcPr>
            <w:tcW w:w="1417" w:type="dxa"/>
            <w:tcBorders>
              <w:top w:val="single" w:sz="4" w:space="0" w:color="auto"/>
              <w:bottom w:val="single" w:sz="4" w:space="0" w:color="auto"/>
              <w:right w:val="single" w:sz="4" w:space="0" w:color="auto"/>
            </w:tcBorders>
            <w:vAlign w:val="center"/>
          </w:tcPr>
          <w:p w14:paraId="4E9FBDBA" w14:textId="3618B3FF" w:rsidR="00775DB5" w:rsidRPr="006E3572" w:rsidRDefault="005F7914" w:rsidP="00D90E38">
            <w:pPr>
              <w:jc w:val="right"/>
              <w:rPr>
                <w:color w:val="000000"/>
                <w:sz w:val="20"/>
                <w:szCs w:val="20"/>
                <w:lang w:eastAsia="en-CA"/>
              </w:rPr>
            </w:pPr>
            <w:r w:rsidRPr="00841C5B">
              <w:rPr>
                <w:color w:val="000000"/>
                <w:sz w:val="20"/>
                <w:szCs w:val="20"/>
                <w:lang w:eastAsia="en-CA"/>
              </w:rPr>
              <w:t>12.8</w:t>
            </w:r>
          </w:p>
        </w:tc>
        <w:tc>
          <w:tcPr>
            <w:tcW w:w="1560" w:type="dxa"/>
            <w:tcBorders>
              <w:top w:val="nil"/>
              <w:left w:val="single" w:sz="4" w:space="0" w:color="auto"/>
              <w:bottom w:val="single" w:sz="4" w:space="0" w:color="auto"/>
              <w:right w:val="single" w:sz="4" w:space="0" w:color="auto"/>
            </w:tcBorders>
            <w:noWrap/>
            <w:vAlign w:val="center"/>
            <w:hideMark/>
          </w:tcPr>
          <w:p w14:paraId="6B231203" w14:textId="6AB44590" w:rsidR="00775DB5" w:rsidRPr="006E3572" w:rsidRDefault="00775DB5" w:rsidP="00D90E38">
            <w:pPr>
              <w:jc w:val="right"/>
              <w:rPr>
                <w:color w:val="000000"/>
                <w:sz w:val="20"/>
                <w:szCs w:val="20"/>
                <w:lang w:eastAsia="en-CA"/>
              </w:rPr>
            </w:pPr>
            <w:r w:rsidRPr="006E3572">
              <w:rPr>
                <w:color w:val="000000"/>
                <w:sz w:val="20"/>
                <w:szCs w:val="20"/>
                <w:lang w:eastAsia="en-CA"/>
              </w:rPr>
              <w:t>63.7</w:t>
            </w:r>
          </w:p>
        </w:tc>
        <w:tc>
          <w:tcPr>
            <w:tcW w:w="1558" w:type="dxa"/>
            <w:tcBorders>
              <w:top w:val="nil"/>
              <w:left w:val="single" w:sz="4" w:space="0" w:color="auto"/>
              <w:bottom w:val="single" w:sz="4" w:space="0" w:color="auto"/>
              <w:right w:val="single" w:sz="4" w:space="0" w:color="auto"/>
            </w:tcBorders>
            <w:vAlign w:val="center"/>
          </w:tcPr>
          <w:p w14:paraId="218C0CD2" w14:textId="5F6C1DE7" w:rsidR="00775DB5" w:rsidRPr="006E3572" w:rsidRDefault="00841C5B" w:rsidP="00D90E38">
            <w:pPr>
              <w:jc w:val="right"/>
              <w:rPr>
                <w:color w:val="000000"/>
                <w:sz w:val="20"/>
                <w:szCs w:val="20"/>
                <w:lang w:eastAsia="en-CA"/>
              </w:rPr>
            </w:pPr>
            <w:r w:rsidRPr="00841C5B">
              <w:rPr>
                <w:color w:val="000000"/>
                <w:sz w:val="20"/>
                <w:szCs w:val="20"/>
                <w:lang w:eastAsia="en-CA"/>
              </w:rPr>
              <w:t>12.8</w:t>
            </w:r>
          </w:p>
        </w:tc>
      </w:tr>
      <w:tr w:rsidR="0076540D" w:rsidRPr="006E3572" w14:paraId="42E991E5" w14:textId="6C9CED73"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5E617DAF" w14:textId="77777777" w:rsidR="00775DB5" w:rsidRPr="006E3572" w:rsidRDefault="00775DB5" w:rsidP="00775DB5">
            <w:pPr>
              <w:jc w:val="left"/>
              <w:rPr>
                <w:color w:val="000000"/>
                <w:sz w:val="20"/>
                <w:szCs w:val="20"/>
                <w:lang w:eastAsia="en-CA"/>
              </w:rPr>
            </w:pPr>
            <w:r w:rsidRPr="006E3572">
              <w:rPr>
                <w:color w:val="000000"/>
                <w:sz w:val="20"/>
                <w:szCs w:val="20"/>
                <w:lang w:eastAsia="en-CA"/>
              </w:rPr>
              <w:t>Electrostar Refrigerators</w:t>
            </w:r>
          </w:p>
        </w:tc>
        <w:tc>
          <w:tcPr>
            <w:tcW w:w="1559" w:type="dxa"/>
            <w:tcBorders>
              <w:top w:val="nil"/>
              <w:left w:val="nil"/>
              <w:bottom w:val="single" w:sz="4" w:space="0" w:color="auto"/>
              <w:right w:val="single" w:sz="4" w:space="0" w:color="auto"/>
            </w:tcBorders>
            <w:noWrap/>
            <w:vAlign w:val="center"/>
            <w:hideMark/>
          </w:tcPr>
          <w:p w14:paraId="5D1F7871" w14:textId="2250128F" w:rsidR="00775DB5" w:rsidRPr="006E3572" w:rsidRDefault="00775DB5" w:rsidP="00D90E38">
            <w:pPr>
              <w:jc w:val="right"/>
              <w:rPr>
                <w:color w:val="000000"/>
                <w:sz w:val="20"/>
                <w:szCs w:val="20"/>
                <w:lang w:eastAsia="en-CA"/>
              </w:rPr>
            </w:pPr>
            <w:r w:rsidRPr="006E3572">
              <w:rPr>
                <w:color w:val="000000"/>
                <w:sz w:val="20"/>
                <w:szCs w:val="20"/>
                <w:lang w:eastAsia="en-CA"/>
              </w:rPr>
              <w:t>11.5</w:t>
            </w:r>
          </w:p>
        </w:tc>
        <w:tc>
          <w:tcPr>
            <w:tcW w:w="1417" w:type="dxa"/>
            <w:tcBorders>
              <w:top w:val="single" w:sz="4" w:space="0" w:color="auto"/>
              <w:bottom w:val="single" w:sz="4" w:space="0" w:color="auto"/>
              <w:right w:val="single" w:sz="4" w:space="0" w:color="auto"/>
            </w:tcBorders>
            <w:vAlign w:val="center"/>
          </w:tcPr>
          <w:p w14:paraId="36C26B8F" w14:textId="3DF12B9F" w:rsidR="00775DB5" w:rsidRPr="006E3572" w:rsidRDefault="006625C8" w:rsidP="00D90E38">
            <w:pPr>
              <w:jc w:val="right"/>
              <w:rPr>
                <w:color w:val="000000"/>
                <w:sz w:val="20"/>
                <w:szCs w:val="20"/>
                <w:lang w:eastAsia="en-CA"/>
              </w:rPr>
            </w:pPr>
            <w:r w:rsidRPr="006625C8">
              <w:rPr>
                <w:color w:val="000000"/>
                <w:sz w:val="20"/>
                <w:szCs w:val="20"/>
                <w:lang w:eastAsia="en-CA"/>
              </w:rPr>
              <w:t>49.5</w:t>
            </w:r>
          </w:p>
        </w:tc>
        <w:tc>
          <w:tcPr>
            <w:tcW w:w="1560" w:type="dxa"/>
            <w:tcBorders>
              <w:top w:val="nil"/>
              <w:left w:val="single" w:sz="4" w:space="0" w:color="auto"/>
              <w:bottom w:val="single" w:sz="4" w:space="0" w:color="auto"/>
              <w:right w:val="single" w:sz="4" w:space="0" w:color="auto"/>
            </w:tcBorders>
            <w:noWrap/>
            <w:vAlign w:val="center"/>
            <w:hideMark/>
          </w:tcPr>
          <w:p w14:paraId="1B5C6709" w14:textId="397A0A49" w:rsidR="00775DB5" w:rsidRPr="006E3572" w:rsidRDefault="00775DB5" w:rsidP="00D90E38">
            <w:pPr>
              <w:jc w:val="right"/>
              <w:rPr>
                <w:color w:val="000000"/>
                <w:sz w:val="20"/>
                <w:szCs w:val="20"/>
                <w:lang w:eastAsia="en-CA"/>
              </w:rPr>
            </w:pPr>
            <w:r w:rsidRPr="006E3572">
              <w:rPr>
                <w:color w:val="000000"/>
                <w:sz w:val="20"/>
                <w:szCs w:val="20"/>
                <w:lang w:eastAsia="en-CA"/>
              </w:rPr>
              <w:t>100.0</w:t>
            </w:r>
          </w:p>
        </w:tc>
        <w:tc>
          <w:tcPr>
            <w:tcW w:w="1558" w:type="dxa"/>
            <w:tcBorders>
              <w:top w:val="single" w:sz="4" w:space="0" w:color="auto"/>
              <w:bottom w:val="single" w:sz="4" w:space="0" w:color="auto"/>
              <w:right w:val="single" w:sz="4" w:space="0" w:color="auto"/>
            </w:tcBorders>
            <w:vAlign w:val="center"/>
          </w:tcPr>
          <w:p w14:paraId="5B4E40E6" w14:textId="6C3ED0C2" w:rsidR="00775DB5" w:rsidRPr="006E3572" w:rsidRDefault="007B239C" w:rsidP="00D90E38">
            <w:pPr>
              <w:jc w:val="right"/>
              <w:rPr>
                <w:color w:val="000000"/>
                <w:sz w:val="20"/>
                <w:szCs w:val="20"/>
                <w:lang w:eastAsia="en-CA"/>
              </w:rPr>
            </w:pPr>
            <w:r w:rsidRPr="00841C5B">
              <w:rPr>
                <w:color w:val="000000"/>
                <w:sz w:val="20"/>
                <w:szCs w:val="20"/>
                <w:lang w:eastAsia="en-CA"/>
              </w:rPr>
              <w:t>57.1</w:t>
            </w:r>
          </w:p>
        </w:tc>
      </w:tr>
      <w:tr w:rsidR="0076540D" w:rsidRPr="006E3572" w14:paraId="78C28668" w14:textId="1A5C700E"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158EDEED" w14:textId="77777777" w:rsidR="00775DB5" w:rsidRPr="006E3572" w:rsidRDefault="00775DB5" w:rsidP="00775DB5">
            <w:pPr>
              <w:jc w:val="left"/>
              <w:rPr>
                <w:color w:val="000000"/>
                <w:sz w:val="20"/>
                <w:szCs w:val="20"/>
                <w:lang w:eastAsia="en-CA"/>
              </w:rPr>
            </w:pPr>
            <w:r w:rsidRPr="006E3572">
              <w:rPr>
                <w:color w:val="000000"/>
                <w:sz w:val="20"/>
                <w:szCs w:val="20"/>
                <w:lang w:eastAsia="en-CA"/>
              </w:rPr>
              <w:t>Fresh Refrigerators</w:t>
            </w:r>
          </w:p>
        </w:tc>
        <w:tc>
          <w:tcPr>
            <w:tcW w:w="1559" w:type="dxa"/>
            <w:tcBorders>
              <w:top w:val="nil"/>
              <w:left w:val="nil"/>
              <w:bottom w:val="single" w:sz="4" w:space="0" w:color="auto"/>
              <w:right w:val="single" w:sz="4" w:space="0" w:color="auto"/>
            </w:tcBorders>
            <w:noWrap/>
            <w:vAlign w:val="center"/>
            <w:hideMark/>
          </w:tcPr>
          <w:p w14:paraId="250AF0AF" w14:textId="16190910" w:rsidR="00775DB5" w:rsidRPr="006E3572" w:rsidRDefault="00841C5B" w:rsidP="00D90E38">
            <w:pPr>
              <w:jc w:val="right"/>
              <w:rPr>
                <w:color w:val="000000"/>
                <w:sz w:val="20"/>
                <w:szCs w:val="20"/>
                <w:lang w:eastAsia="en-CA"/>
              </w:rPr>
            </w:pPr>
            <w:r>
              <w:rPr>
                <w:color w:val="000000"/>
                <w:sz w:val="20"/>
                <w:szCs w:val="20"/>
                <w:lang w:eastAsia="en-CA"/>
              </w:rPr>
              <w:t>Insignificant</w:t>
            </w:r>
          </w:p>
        </w:tc>
        <w:tc>
          <w:tcPr>
            <w:tcW w:w="1417" w:type="dxa"/>
            <w:tcBorders>
              <w:top w:val="single" w:sz="4" w:space="0" w:color="auto"/>
              <w:bottom w:val="single" w:sz="4" w:space="0" w:color="auto"/>
              <w:right w:val="single" w:sz="4" w:space="0" w:color="auto"/>
            </w:tcBorders>
            <w:vAlign w:val="center"/>
          </w:tcPr>
          <w:p w14:paraId="69066AB4" w14:textId="05AD04AC" w:rsidR="00775DB5" w:rsidRPr="006E3572" w:rsidRDefault="006625C8" w:rsidP="00D90E38">
            <w:pPr>
              <w:jc w:val="right"/>
              <w:rPr>
                <w:color w:val="000000"/>
                <w:sz w:val="20"/>
                <w:szCs w:val="20"/>
                <w:lang w:eastAsia="en-CA"/>
              </w:rPr>
            </w:pPr>
            <w:r w:rsidRPr="006625C8">
              <w:rPr>
                <w:color w:val="000000"/>
                <w:sz w:val="20"/>
                <w:szCs w:val="20"/>
                <w:lang w:eastAsia="en-CA"/>
              </w:rPr>
              <w:t>14.9</w:t>
            </w:r>
          </w:p>
        </w:tc>
        <w:tc>
          <w:tcPr>
            <w:tcW w:w="1560" w:type="dxa"/>
            <w:tcBorders>
              <w:top w:val="nil"/>
              <w:left w:val="single" w:sz="4" w:space="0" w:color="auto"/>
              <w:bottom w:val="single" w:sz="4" w:space="0" w:color="auto"/>
              <w:right w:val="single" w:sz="4" w:space="0" w:color="auto"/>
            </w:tcBorders>
            <w:noWrap/>
            <w:vAlign w:val="center"/>
            <w:hideMark/>
          </w:tcPr>
          <w:p w14:paraId="2FC02119" w14:textId="36A0885A" w:rsidR="00775DB5" w:rsidRPr="006E3572" w:rsidRDefault="00775DB5" w:rsidP="00D90E38">
            <w:pPr>
              <w:jc w:val="right"/>
              <w:rPr>
                <w:color w:val="000000"/>
                <w:sz w:val="20"/>
                <w:szCs w:val="20"/>
                <w:lang w:eastAsia="en-CA"/>
              </w:rPr>
            </w:pPr>
            <w:r w:rsidRPr="006E3572">
              <w:rPr>
                <w:color w:val="000000"/>
                <w:sz w:val="20"/>
                <w:szCs w:val="20"/>
                <w:lang w:eastAsia="en-CA"/>
              </w:rPr>
              <w:t>30.0</w:t>
            </w:r>
          </w:p>
        </w:tc>
        <w:tc>
          <w:tcPr>
            <w:tcW w:w="1558" w:type="dxa"/>
            <w:tcBorders>
              <w:top w:val="single" w:sz="4" w:space="0" w:color="auto"/>
              <w:bottom w:val="single" w:sz="4" w:space="0" w:color="auto"/>
              <w:right w:val="single" w:sz="4" w:space="0" w:color="auto"/>
            </w:tcBorders>
            <w:vAlign w:val="center"/>
          </w:tcPr>
          <w:p w14:paraId="674385ED" w14:textId="0E852ACD" w:rsidR="00775DB5" w:rsidRPr="006E3572" w:rsidRDefault="007B239C" w:rsidP="00D90E38">
            <w:pPr>
              <w:jc w:val="right"/>
              <w:rPr>
                <w:color w:val="000000"/>
                <w:sz w:val="20"/>
                <w:szCs w:val="20"/>
                <w:lang w:eastAsia="en-CA"/>
              </w:rPr>
            </w:pPr>
            <w:r w:rsidRPr="00841C5B">
              <w:rPr>
                <w:color w:val="000000"/>
                <w:sz w:val="20"/>
                <w:szCs w:val="20"/>
                <w:lang w:eastAsia="en-CA"/>
              </w:rPr>
              <w:t>17.8</w:t>
            </w:r>
          </w:p>
        </w:tc>
      </w:tr>
      <w:tr w:rsidR="0076540D" w:rsidRPr="006E3572" w14:paraId="673AECE0" w14:textId="1AC253C3"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59AB4B2D" w14:textId="77777777" w:rsidR="00775DB5" w:rsidRPr="006E3572" w:rsidRDefault="00775DB5" w:rsidP="00775DB5">
            <w:pPr>
              <w:jc w:val="left"/>
              <w:rPr>
                <w:color w:val="000000"/>
                <w:sz w:val="20"/>
                <w:szCs w:val="20"/>
                <w:lang w:eastAsia="en-CA"/>
              </w:rPr>
            </w:pPr>
            <w:r w:rsidRPr="006E3572">
              <w:rPr>
                <w:color w:val="000000"/>
                <w:sz w:val="20"/>
                <w:szCs w:val="20"/>
                <w:lang w:eastAsia="en-CA"/>
              </w:rPr>
              <w:t>Kiriazi Refrigerators</w:t>
            </w:r>
          </w:p>
        </w:tc>
        <w:tc>
          <w:tcPr>
            <w:tcW w:w="1559" w:type="dxa"/>
            <w:tcBorders>
              <w:top w:val="nil"/>
              <w:left w:val="nil"/>
              <w:bottom w:val="single" w:sz="4" w:space="0" w:color="auto"/>
              <w:right w:val="single" w:sz="4" w:space="0" w:color="auto"/>
            </w:tcBorders>
            <w:noWrap/>
            <w:vAlign w:val="center"/>
            <w:hideMark/>
          </w:tcPr>
          <w:p w14:paraId="1B6FDFE2" w14:textId="7B992058" w:rsidR="00775DB5" w:rsidRPr="006E3572" w:rsidRDefault="00775DB5" w:rsidP="00D90E38">
            <w:pPr>
              <w:jc w:val="right"/>
              <w:rPr>
                <w:color w:val="000000"/>
                <w:sz w:val="20"/>
                <w:szCs w:val="20"/>
                <w:lang w:eastAsia="en-CA"/>
              </w:rPr>
            </w:pPr>
            <w:r w:rsidRPr="006E3572">
              <w:rPr>
                <w:color w:val="000000"/>
                <w:sz w:val="20"/>
                <w:szCs w:val="20"/>
                <w:lang w:eastAsia="en-CA"/>
              </w:rPr>
              <w:t>23.6</w:t>
            </w:r>
          </w:p>
        </w:tc>
        <w:tc>
          <w:tcPr>
            <w:tcW w:w="1417" w:type="dxa"/>
            <w:tcBorders>
              <w:top w:val="single" w:sz="4" w:space="0" w:color="auto"/>
              <w:bottom w:val="single" w:sz="4" w:space="0" w:color="auto"/>
              <w:right w:val="single" w:sz="4" w:space="0" w:color="auto"/>
            </w:tcBorders>
            <w:vAlign w:val="center"/>
          </w:tcPr>
          <w:p w14:paraId="79993D0D" w14:textId="25B67C28" w:rsidR="00775DB5" w:rsidRPr="006E3572" w:rsidRDefault="006625C8" w:rsidP="00D90E38">
            <w:pPr>
              <w:jc w:val="right"/>
              <w:rPr>
                <w:color w:val="000000"/>
                <w:sz w:val="20"/>
                <w:szCs w:val="20"/>
                <w:lang w:eastAsia="en-CA"/>
              </w:rPr>
            </w:pPr>
            <w:r w:rsidRPr="006625C8">
              <w:rPr>
                <w:color w:val="000000"/>
                <w:sz w:val="20"/>
                <w:szCs w:val="20"/>
                <w:lang w:eastAsia="en-CA"/>
              </w:rPr>
              <w:t>29.9</w:t>
            </w:r>
          </w:p>
        </w:tc>
        <w:tc>
          <w:tcPr>
            <w:tcW w:w="1560" w:type="dxa"/>
            <w:tcBorders>
              <w:top w:val="nil"/>
              <w:left w:val="single" w:sz="4" w:space="0" w:color="auto"/>
              <w:bottom w:val="single" w:sz="4" w:space="0" w:color="auto"/>
              <w:right w:val="single" w:sz="4" w:space="0" w:color="auto"/>
            </w:tcBorders>
            <w:noWrap/>
            <w:vAlign w:val="center"/>
            <w:hideMark/>
          </w:tcPr>
          <w:p w14:paraId="2DEC8F1C" w14:textId="4CF57AB3" w:rsidR="00775DB5" w:rsidRPr="006E3572" w:rsidRDefault="00775DB5" w:rsidP="00D90E38">
            <w:pPr>
              <w:jc w:val="right"/>
              <w:rPr>
                <w:color w:val="000000"/>
                <w:sz w:val="20"/>
                <w:szCs w:val="20"/>
                <w:lang w:eastAsia="en-CA"/>
              </w:rPr>
            </w:pPr>
            <w:r w:rsidRPr="006E3572">
              <w:rPr>
                <w:color w:val="000000"/>
                <w:sz w:val="20"/>
                <w:szCs w:val="20"/>
                <w:lang w:eastAsia="en-CA"/>
              </w:rPr>
              <w:t>33.0</w:t>
            </w:r>
          </w:p>
        </w:tc>
        <w:tc>
          <w:tcPr>
            <w:tcW w:w="1558" w:type="dxa"/>
            <w:tcBorders>
              <w:top w:val="single" w:sz="4" w:space="0" w:color="auto"/>
              <w:bottom w:val="single" w:sz="4" w:space="0" w:color="auto"/>
              <w:right w:val="single" w:sz="4" w:space="0" w:color="auto"/>
            </w:tcBorders>
            <w:vAlign w:val="center"/>
          </w:tcPr>
          <w:p w14:paraId="2C141963" w14:textId="3B6EDC03" w:rsidR="00775DB5" w:rsidRPr="006E3572" w:rsidRDefault="007B239C" w:rsidP="00D90E38">
            <w:pPr>
              <w:jc w:val="right"/>
              <w:rPr>
                <w:color w:val="000000"/>
                <w:sz w:val="20"/>
                <w:szCs w:val="20"/>
                <w:lang w:eastAsia="en-CA"/>
              </w:rPr>
            </w:pPr>
            <w:r w:rsidRPr="00841C5B">
              <w:rPr>
                <w:color w:val="000000"/>
                <w:sz w:val="20"/>
                <w:szCs w:val="20"/>
                <w:lang w:eastAsia="en-CA"/>
              </w:rPr>
              <w:t>30.0</w:t>
            </w:r>
          </w:p>
        </w:tc>
      </w:tr>
      <w:tr w:rsidR="0076540D" w:rsidRPr="006E3572" w14:paraId="09ED1DDB" w14:textId="2491449C"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5A9E470F" w14:textId="77777777" w:rsidR="00775DB5" w:rsidRPr="006E3572" w:rsidRDefault="00775DB5" w:rsidP="00775DB5">
            <w:pPr>
              <w:jc w:val="left"/>
              <w:rPr>
                <w:color w:val="000000"/>
                <w:sz w:val="20"/>
                <w:szCs w:val="20"/>
                <w:lang w:eastAsia="en-CA"/>
              </w:rPr>
            </w:pPr>
            <w:r w:rsidRPr="006E3572">
              <w:rPr>
                <w:color w:val="000000"/>
                <w:sz w:val="20"/>
                <w:szCs w:val="20"/>
                <w:lang w:eastAsia="en-CA"/>
              </w:rPr>
              <w:t>Siltal</w:t>
            </w:r>
          </w:p>
        </w:tc>
        <w:tc>
          <w:tcPr>
            <w:tcW w:w="1559" w:type="dxa"/>
            <w:tcBorders>
              <w:top w:val="nil"/>
              <w:left w:val="nil"/>
              <w:bottom w:val="single" w:sz="4" w:space="0" w:color="auto"/>
              <w:right w:val="single" w:sz="4" w:space="0" w:color="auto"/>
            </w:tcBorders>
            <w:noWrap/>
            <w:vAlign w:val="center"/>
            <w:hideMark/>
          </w:tcPr>
          <w:p w14:paraId="0518E3B1" w14:textId="51725C5D" w:rsidR="00775DB5" w:rsidRPr="006E3572" w:rsidRDefault="00775DB5" w:rsidP="00D90E38">
            <w:pPr>
              <w:jc w:val="right"/>
              <w:rPr>
                <w:color w:val="000000"/>
                <w:sz w:val="20"/>
                <w:szCs w:val="20"/>
                <w:lang w:eastAsia="en-CA"/>
              </w:rPr>
            </w:pPr>
            <w:r w:rsidRPr="006E3572">
              <w:rPr>
                <w:color w:val="000000"/>
                <w:sz w:val="20"/>
                <w:szCs w:val="20"/>
                <w:lang w:eastAsia="en-CA"/>
              </w:rPr>
              <w:t>35.6</w:t>
            </w:r>
          </w:p>
        </w:tc>
        <w:tc>
          <w:tcPr>
            <w:tcW w:w="1417" w:type="dxa"/>
            <w:tcBorders>
              <w:top w:val="single" w:sz="4" w:space="0" w:color="auto"/>
              <w:bottom w:val="single" w:sz="4" w:space="0" w:color="auto"/>
              <w:right w:val="single" w:sz="4" w:space="0" w:color="auto"/>
            </w:tcBorders>
            <w:vAlign w:val="center"/>
          </w:tcPr>
          <w:p w14:paraId="7C6A43FE" w14:textId="0A55F1F4" w:rsidR="00775DB5" w:rsidRPr="006E3572" w:rsidRDefault="006625C8" w:rsidP="00D90E38">
            <w:pPr>
              <w:jc w:val="right"/>
              <w:rPr>
                <w:color w:val="000000"/>
                <w:sz w:val="20"/>
                <w:szCs w:val="20"/>
                <w:lang w:eastAsia="en-CA"/>
              </w:rPr>
            </w:pPr>
            <w:r w:rsidRPr="006625C8">
              <w:rPr>
                <w:color w:val="000000"/>
                <w:sz w:val="20"/>
                <w:szCs w:val="20"/>
                <w:lang w:eastAsia="en-CA"/>
              </w:rPr>
              <w:t>23.9</w:t>
            </w:r>
          </w:p>
        </w:tc>
        <w:tc>
          <w:tcPr>
            <w:tcW w:w="1560" w:type="dxa"/>
            <w:tcBorders>
              <w:top w:val="nil"/>
              <w:left w:val="single" w:sz="4" w:space="0" w:color="auto"/>
              <w:bottom w:val="single" w:sz="4" w:space="0" w:color="auto"/>
              <w:right w:val="single" w:sz="4" w:space="0" w:color="auto"/>
            </w:tcBorders>
            <w:noWrap/>
            <w:vAlign w:val="center"/>
            <w:hideMark/>
          </w:tcPr>
          <w:p w14:paraId="26E3BD97" w14:textId="6C130C21" w:rsidR="00775DB5" w:rsidRPr="006E3572" w:rsidRDefault="00775DB5" w:rsidP="00D90E38">
            <w:pPr>
              <w:jc w:val="right"/>
              <w:rPr>
                <w:color w:val="000000"/>
                <w:sz w:val="20"/>
                <w:szCs w:val="20"/>
                <w:lang w:eastAsia="en-CA"/>
              </w:rPr>
            </w:pPr>
            <w:r w:rsidRPr="006E3572">
              <w:rPr>
                <w:color w:val="000000"/>
                <w:sz w:val="20"/>
                <w:szCs w:val="20"/>
                <w:lang w:eastAsia="en-CA"/>
              </w:rPr>
              <w:t>54.9</w:t>
            </w:r>
          </w:p>
        </w:tc>
        <w:tc>
          <w:tcPr>
            <w:tcW w:w="1558" w:type="dxa"/>
            <w:tcBorders>
              <w:top w:val="single" w:sz="4" w:space="0" w:color="auto"/>
              <w:bottom w:val="single" w:sz="4" w:space="0" w:color="auto"/>
              <w:right w:val="single" w:sz="4" w:space="0" w:color="auto"/>
            </w:tcBorders>
            <w:vAlign w:val="center"/>
          </w:tcPr>
          <w:p w14:paraId="7401CFB6" w14:textId="3D28AB8A" w:rsidR="00775DB5" w:rsidRPr="006E3572" w:rsidRDefault="007B239C" w:rsidP="00D90E38">
            <w:pPr>
              <w:jc w:val="right"/>
              <w:rPr>
                <w:color w:val="000000"/>
                <w:sz w:val="20"/>
                <w:szCs w:val="20"/>
                <w:lang w:eastAsia="en-CA"/>
              </w:rPr>
            </w:pPr>
            <w:r w:rsidRPr="00841C5B">
              <w:rPr>
                <w:color w:val="000000"/>
                <w:sz w:val="20"/>
                <w:szCs w:val="20"/>
                <w:lang w:eastAsia="en-CA"/>
              </w:rPr>
              <w:t>24.2</w:t>
            </w:r>
          </w:p>
        </w:tc>
      </w:tr>
      <w:tr w:rsidR="0076540D" w:rsidRPr="006E3572" w14:paraId="1E89723D" w14:textId="0B0458B2" w:rsidTr="00E104D5">
        <w:trPr>
          <w:trHeight w:val="300"/>
        </w:trPr>
        <w:tc>
          <w:tcPr>
            <w:tcW w:w="1843" w:type="dxa"/>
            <w:tcBorders>
              <w:top w:val="nil"/>
              <w:left w:val="single" w:sz="4" w:space="0" w:color="auto"/>
              <w:bottom w:val="single" w:sz="4" w:space="0" w:color="auto"/>
              <w:right w:val="single" w:sz="4" w:space="0" w:color="auto"/>
            </w:tcBorders>
            <w:noWrap/>
            <w:vAlign w:val="center"/>
            <w:hideMark/>
          </w:tcPr>
          <w:p w14:paraId="689EFF6C" w14:textId="77777777" w:rsidR="00775DB5" w:rsidRPr="006E3572" w:rsidRDefault="00775DB5" w:rsidP="00775DB5">
            <w:pPr>
              <w:jc w:val="left"/>
              <w:rPr>
                <w:color w:val="000000"/>
                <w:sz w:val="20"/>
                <w:szCs w:val="20"/>
                <w:lang w:eastAsia="en-CA"/>
              </w:rPr>
            </w:pPr>
            <w:r w:rsidRPr="006E3572">
              <w:rPr>
                <w:color w:val="000000"/>
                <w:sz w:val="20"/>
                <w:szCs w:val="20"/>
                <w:lang w:eastAsia="en-CA"/>
              </w:rPr>
              <w:t>Tredco Refrigerators</w:t>
            </w:r>
          </w:p>
        </w:tc>
        <w:tc>
          <w:tcPr>
            <w:tcW w:w="1559" w:type="dxa"/>
            <w:tcBorders>
              <w:top w:val="nil"/>
              <w:left w:val="nil"/>
              <w:bottom w:val="single" w:sz="4" w:space="0" w:color="auto"/>
              <w:right w:val="single" w:sz="4" w:space="0" w:color="auto"/>
            </w:tcBorders>
            <w:noWrap/>
            <w:vAlign w:val="center"/>
            <w:hideMark/>
          </w:tcPr>
          <w:p w14:paraId="36B9BA29" w14:textId="683F734C" w:rsidR="00775DB5" w:rsidRPr="006E3572" w:rsidRDefault="00775DB5" w:rsidP="00D90E38">
            <w:pPr>
              <w:jc w:val="right"/>
              <w:rPr>
                <w:color w:val="000000"/>
                <w:sz w:val="20"/>
                <w:szCs w:val="20"/>
                <w:lang w:eastAsia="en-CA"/>
              </w:rPr>
            </w:pPr>
            <w:r w:rsidRPr="006E3572">
              <w:rPr>
                <w:color w:val="000000"/>
                <w:sz w:val="20"/>
                <w:szCs w:val="20"/>
                <w:lang w:eastAsia="en-CA"/>
              </w:rPr>
              <w:t>49.5</w:t>
            </w:r>
          </w:p>
        </w:tc>
        <w:tc>
          <w:tcPr>
            <w:tcW w:w="1417" w:type="dxa"/>
            <w:tcBorders>
              <w:top w:val="single" w:sz="4" w:space="0" w:color="auto"/>
              <w:bottom w:val="single" w:sz="4" w:space="0" w:color="auto"/>
              <w:right w:val="single" w:sz="4" w:space="0" w:color="auto"/>
            </w:tcBorders>
            <w:vAlign w:val="center"/>
          </w:tcPr>
          <w:p w14:paraId="7251CC27" w14:textId="634FE72F" w:rsidR="00775DB5" w:rsidRPr="006E3572" w:rsidRDefault="006625C8" w:rsidP="00D90E38">
            <w:pPr>
              <w:jc w:val="right"/>
              <w:rPr>
                <w:color w:val="000000"/>
                <w:sz w:val="20"/>
                <w:szCs w:val="20"/>
                <w:lang w:eastAsia="en-CA"/>
              </w:rPr>
            </w:pPr>
            <w:r w:rsidRPr="006625C8">
              <w:rPr>
                <w:color w:val="000000"/>
                <w:sz w:val="20"/>
                <w:szCs w:val="20"/>
                <w:lang w:eastAsia="en-CA"/>
              </w:rPr>
              <w:t>30.1</w:t>
            </w:r>
          </w:p>
        </w:tc>
        <w:tc>
          <w:tcPr>
            <w:tcW w:w="1560" w:type="dxa"/>
            <w:tcBorders>
              <w:top w:val="nil"/>
              <w:left w:val="single" w:sz="4" w:space="0" w:color="auto"/>
              <w:bottom w:val="single" w:sz="4" w:space="0" w:color="auto"/>
              <w:right w:val="single" w:sz="4" w:space="0" w:color="auto"/>
            </w:tcBorders>
            <w:noWrap/>
            <w:vAlign w:val="center"/>
            <w:hideMark/>
          </w:tcPr>
          <w:p w14:paraId="0E278E44" w14:textId="4E3AC9D0" w:rsidR="00775DB5" w:rsidRPr="006E3572" w:rsidRDefault="00775DB5" w:rsidP="00D90E38">
            <w:pPr>
              <w:jc w:val="right"/>
              <w:rPr>
                <w:color w:val="000000"/>
                <w:sz w:val="20"/>
                <w:szCs w:val="20"/>
                <w:lang w:eastAsia="en-CA"/>
              </w:rPr>
            </w:pPr>
            <w:r w:rsidRPr="006E3572">
              <w:rPr>
                <w:color w:val="000000"/>
                <w:sz w:val="20"/>
                <w:szCs w:val="20"/>
                <w:lang w:eastAsia="en-CA"/>
              </w:rPr>
              <w:t>49.5</w:t>
            </w:r>
          </w:p>
        </w:tc>
        <w:tc>
          <w:tcPr>
            <w:tcW w:w="1558" w:type="dxa"/>
            <w:tcBorders>
              <w:top w:val="single" w:sz="4" w:space="0" w:color="auto"/>
              <w:bottom w:val="single" w:sz="4" w:space="0" w:color="auto"/>
              <w:right w:val="single" w:sz="4" w:space="0" w:color="auto"/>
            </w:tcBorders>
            <w:vAlign w:val="center"/>
          </w:tcPr>
          <w:p w14:paraId="40CB61E1" w14:textId="776C2354" w:rsidR="00775DB5" w:rsidRPr="006E3572" w:rsidRDefault="007B239C" w:rsidP="00D90E38">
            <w:pPr>
              <w:jc w:val="right"/>
              <w:rPr>
                <w:color w:val="000000"/>
                <w:sz w:val="20"/>
                <w:szCs w:val="20"/>
                <w:lang w:eastAsia="en-CA"/>
              </w:rPr>
            </w:pPr>
            <w:r w:rsidRPr="00841C5B">
              <w:rPr>
                <w:color w:val="000000"/>
                <w:sz w:val="20"/>
                <w:szCs w:val="20"/>
                <w:lang w:eastAsia="en-CA"/>
              </w:rPr>
              <w:t>30.1</w:t>
            </w:r>
          </w:p>
        </w:tc>
      </w:tr>
      <w:tr w:rsidR="0076540D" w:rsidRPr="006E3572" w14:paraId="4CE06323" w14:textId="796ECEA9" w:rsidTr="00E104D5">
        <w:trPr>
          <w:trHeight w:val="290"/>
        </w:trPr>
        <w:tc>
          <w:tcPr>
            <w:tcW w:w="1843" w:type="dxa"/>
            <w:tcBorders>
              <w:top w:val="nil"/>
              <w:left w:val="single" w:sz="4" w:space="0" w:color="auto"/>
              <w:bottom w:val="single" w:sz="4" w:space="0" w:color="auto"/>
              <w:right w:val="single" w:sz="4" w:space="0" w:color="auto"/>
            </w:tcBorders>
            <w:noWrap/>
            <w:vAlign w:val="center"/>
            <w:hideMark/>
          </w:tcPr>
          <w:p w14:paraId="19F05618" w14:textId="77777777" w:rsidR="00775DB5" w:rsidRPr="006E3572" w:rsidRDefault="00775DB5" w:rsidP="00775DB5">
            <w:pPr>
              <w:jc w:val="left"/>
              <w:rPr>
                <w:color w:val="000000"/>
                <w:sz w:val="20"/>
                <w:szCs w:val="20"/>
                <w:lang w:eastAsia="en-CA"/>
              </w:rPr>
            </w:pPr>
            <w:r w:rsidRPr="006E3572">
              <w:rPr>
                <w:color w:val="000000"/>
                <w:sz w:val="20"/>
                <w:szCs w:val="20"/>
                <w:lang w:eastAsia="en-CA"/>
              </w:rPr>
              <w:t>Unionaire (Defrost)</w:t>
            </w:r>
          </w:p>
        </w:tc>
        <w:tc>
          <w:tcPr>
            <w:tcW w:w="1559" w:type="dxa"/>
            <w:tcBorders>
              <w:top w:val="nil"/>
              <w:left w:val="nil"/>
              <w:bottom w:val="nil"/>
              <w:right w:val="single" w:sz="4" w:space="0" w:color="auto"/>
            </w:tcBorders>
            <w:noWrap/>
            <w:vAlign w:val="center"/>
            <w:hideMark/>
          </w:tcPr>
          <w:p w14:paraId="34239895" w14:textId="1B98CFB7" w:rsidR="00775DB5" w:rsidRPr="006E3572" w:rsidRDefault="00E977C8" w:rsidP="00D90E38">
            <w:pPr>
              <w:jc w:val="right"/>
              <w:rPr>
                <w:color w:val="000000"/>
                <w:sz w:val="20"/>
                <w:szCs w:val="20"/>
                <w:lang w:eastAsia="en-CA"/>
              </w:rPr>
            </w:pPr>
            <w:r w:rsidRPr="005B704A">
              <w:rPr>
                <w:color w:val="000000"/>
                <w:sz w:val="20"/>
                <w:szCs w:val="20"/>
                <w:lang w:eastAsia="en-CA"/>
              </w:rPr>
              <w:t>83.5</w:t>
            </w:r>
          </w:p>
        </w:tc>
        <w:tc>
          <w:tcPr>
            <w:tcW w:w="1417" w:type="dxa"/>
            <w:tcBorders>
              <w:top w:val="single" w:sz="4" w:space="0" w:color="auto"/>
              <w:left w:val="single" w:sz="4" w:space="0" w:color="auto"/>
              <w:bottom w:val="single" w:sz="4" w:space="0" w:color="auto"/>
            </w:tcBorders>
            <w:vAlign w:val="center"/>
          </w:tcPr>
          <w:p w14:paraId="741234EC" w14:textId="569E1A8B" w:rsidR="00775DB5" w:rsidRPr="006E3572" w:rsidRDefault="006625C8" w:rsidP="00D90E38">
            <w:pPr>
              <w:jc w:val="right"/>
              <w:rPr>
                <w:color w:val="000000"/>
                <w:sz w:val="20"/>
                <w:szCs w:val="20"/>
                <w:lang w:eastAsia="en-CA"/>
              </w:rPr>
            </w:pPr>
            <w:r w:rsidRPr="006625C8">
              <w:rPr>
                <w:color w:val="000000"/>
                <w:sz w:val="20"/>
                <w:szCs w:val="20"/>
                <w:lang w:eastAsia="en-CA"/>
              </w:rPr>
              <w:t>30.0</w:t>
            </w:r>
          </w:p>
        </w:tc>
        <w:tc>
          <w:tcPr>
            <w:tcW w:w="1560" w:type="dxa"/>
            <w:tcBorders>
              <w:top w:val="nil"/>
              <w:left w:val="single" w:sz="4" w:space="0" w:color="auto"/>
              <w:bottom w:val="single" w:sz="4" w:space="0" w:color="auto"/>
              <w:right w:val="single" w:sz="4" w:space="0" w:color="auto"/>
            </w:tcBorders>
            <w:noWrap/>
            <w:vAlign w:val="center"/>
            <w:hideMark/>
          </w:tcPr>
          <w:p w14:paraId="54A15901" w14:textId="53CC18EE" w:rsidR="00775DB5" w:rsidRPr="006E3572" w:rsidRDefault="00775DB5" w:rsidP="00D90E38">
            <w:pPr>
              <w:jc w:val="right"/>
              <w:rPr>
                <w:color w:val="000000"/>
                <w:sz w:val="20"/>
                <w:szCs w:val="20"/>
                <w:lang w:eastAsia="en-CA"/>
              </w:rPr>
            </w:pPr>
            <w:r w:rsidRPr="006E3572">
              <w:rPr>
                <w:color w:val="000000"/>
                <w:sz w:val="20"/>
                <w:szCs w:val="20"/>
                <w:lang w:eastAsia="en-CA"/>
              </w:rPr>
              <w:t>83.5</w:t>
            </w:r>
          </w:p>
        </w:tc>
        <w:tc>
          <w:tcPr>
            <w:tcW w:w="1558" w:type="dxa"/>
            <w:tcBorders>
              <w:top w:val="single" w:sz="4" w:space="0" w:color="auto"/>
              <w:bottom w:val="single" w:sz="4" w:space="0" w:color="auto"/>
              <w:right w:val="single" w:sz="4" w:space="0" w:color="auto"/>
            </w:tcBorders>
            <w:vAlign w:val="center"/>
          </w:tcPr>
          <w:p w14:paraId="2AFB1E0F" w14:textId="652E68FF" w:rsidR="00775DB5" w:rsidRPr="006E3572" w:rsidRDefault="007B239C" w:rsidP="00D90E38">
            <w:pPr>
              <w:jc w:val="right"/>
              <w:rPr>
                <w:color w:val="000000"/>
                <w:sz w:val="20"/>
                <w:szCs w:val="20"/>
                <w:lang w:eastAsia="en-CA"/>
              </w:rPr>
            </w:pPr>
            <w:r w:rsidRPr="00841C5B">
              <w:rPr>
                <w:color w:val="000000"/>
                <w:sz w:val="20"/>
                <w:szCs w:val="20"/>
                <w:lang w:eastAsia="en-CA"/>
              </w:rPr>
              <w:t>30.0</w:t>
            </w:r>
          </w:p>
        </w:tc>
      </w:tr>
      <w:tr w:rsidR="0076540D" w:rsidRPr="006E3572" w14:paraId="171E44C9" w14:textId="4D0DBE41" w:rsidTr="00E104D5">
        <w:trPr>
          <w:trHeight w:val="290"/>
        </w:trPr>
        <w:tc>
          <w:tcPr>
            <w:tcW w:w="1843" w:type="dxa"/>
            <w:tcBorders>
              <w:top w:val="nil"/>
              <w:left w:val="single" w:sz="4" w:space="0" w:color="auto"/>
              <w:bottom w:val="single" w:sz="4" w:space="0" w:color="auto"/>
              <w:right w:val="single" w:sz="4" w:space="0" w:color="auto"/>
            </w:tcBorders>
            <w:noWrap/>
            <w:vAlign w:val="center"/>
            <w:hideMark/>
          </w:tcPr>
          <w:p w14:paraId="57482582" w14:textId="1595C872" w:rsidR="00775DB5" w:rsidRPr="006E3572" w:rsidRDefault="00775DB5" w:rsidP="00775DB5">
            <w:pPr>
              <w:jc w:val="left"/>
              <w:rPr>
                <w:color w:val="000000"/>
                <w:sz w:val="20"/>
                <w:szCs w:val="20"/>
                <w:lang w:eastAsia="en-CA"/>
              </w:rPr>
            </w:pPr>
            <w:r w:rsidRPr="006E3572">
              <w:rPr>
                <w:color w:val="000000"/>
                <w:sz w:val="20"/>
                <w:szCs w:val="20"/>
                <w:lang w:eastAsia="en-CA"/>
              </w:rPr>
              <w:t>Unionaire (Nofrost)</w:t>
            </w:r>
          </w:p>
        </w:tc>
        <w:tc>
          <w:tcPr>
            <w:tcW w:w="1559" w:type="dxa"/>
            <w:tcBorders>
              <w:top w:val="single" w:sz="4" w:space="0" w:color="auto"/>
              <w:left w:val="nil"/>
              <w:bottom w:val="single" w:sz="4" w:space="0" w:color="auto"/>
              <w:right w:val="single" w:sz="4" w:space="0" w:color="auto"/>
            </w:tcBorders>
            <w:noWrap/>
            <w:vAlign w:val="center"/>
            <w:hideMark/>
          </w:tcPr>
          <w:p w14:paraId="05D3C65F" w14:textId="30A3EBC6" w:rsidR="00775DB5" w:rsidRPr="006E3572" w:rsidRDefault="00E977C8" w:rsidP="00D90E38">
            <w:pPr>
              <w:jc w:val="right"/>
              <w:rPr>
                <w:color w:val="000000"/>
                <w:sz w:val="20"/>
                <w:szCs w:val="20"/>
                <w:lang w:eastAsia="en-CA"/>
              </w:rPr>
            </w:pPr>
            <w:r w:rsidRPr="005B704A">
              <w:rPr>
                <w:color w:val="000000"/>
                <w:sz w:val="20"/>
                <w:szCs w:val="20"/>
                <w:lang w:eastAsia="en-CA"/>
              </w:rPr>
              <w:t>100.0</w:t>
            </w:r>
          </w:p>
        </w:tc>
        <w:tc>
          <w:tcPr>
            <w:tcW w:w="1417" w:type="dxa"/>
            <w:tcBorders>
              <w:top w:val="single" w:sz="4" w:space="0" w:color="auto"/>
              <w:bottom w:val="single" w:sz="4" w:space="0" w:color="auto"/>
              <w:right w:val="single" w:sz="4" w:space="0" w:color="auto"/>
            </w:tcBorders>
            <w:vAlign w:val="center"/>
          </w:tcPr>
          <w:p w14:paraId="0FFC3889" w14:textId="0C19330C" w:rsidR="00775DB5" w:rsidRPr="006E3572" w:rsidRDefault="006625C8" w:rsidP="00D90E38">
            <w:pPr>
              <w:jc w:val="right"/>
              <w:rPr>
                <w:color w:val="000000"/>
                <w:sz w:val="20"/>
                <w:szCs w:val="20"/>
                <w:lang w:eastAsia="en-CA"/>
              </w:rPr>
            </w:pPr>
            <w:r w:rsidRPr="006625C8">
              <w:rPr>
                <w:color w:val="000000"/>
                <w:sz w:val="20"/>
                <w:szCs w:val="20"/>
                <w:lang w:eastAsia="en-CA"/>
              </w:rPr>
              <w:t>40.0</w:t>
            </w:r>
          </w:p>
        </w:tc>
        <w:tc>
          <w:tcPr>
            <w:tcW w:w="1560" w:type="dxa"/>
            <w:tcBorders>
              <w:top w:val="nil"/>
              <w:left w:val="single" w:sz="4" w:space="0" w:color="auto"/>
              <w:bottom w:val="single" w:sz="4" w:space="0" w:color="auto"/>
              <w:right w:val="single" w:sz="4" w:space="0" w:color="auto"/>
            </w:tcBorders>
            <w:noWrap/>
            <w:vAlign w:val="center"/>
            <w:hideMark/>
          </w:tcPr>
          <w:p w14:paraId="286DCB55" w14:textId="0D211C17" w:rsidR="00775DB5" w:rsidRPr="006E3572" w:rsidRDefault="00775DB5" w:rsidP="00D90E38">
            <w:pPr>
              <w:jc w:val="right"/>
              <w:rPr>
                <w:color w:val="000000"/>
                <w:sz w:val="20"/>
                <w:szCs w:val="20"/>
                <w:lang w:eastAsia="en-CA"/>
              </w:rPr>
            </w:pPr>
            <w:r w:rsidRPr="006E3572">
              <w:rPr>
                <w:color w:val="000000"/>
                <w:sz w:val="20"/>
                <w:szCs w:val="20"/>
                <w:lang w:eastAsia="en-CA"/>
              </w:rPr>
              <w:t>100.0</w:t>
            </w:r>
          </w:p>
        </w:tc>
        <w:tc>
          <w:tcPr>
            <w:tcW w:w="1558" w:type="dxa"/>
            <w:tcBorders>
              <w:top w:val="single" w:sz="4" w:space="0" w:color="auto"/>
              <w:bottom w:val="single" w:sz="4" w:space="0" w:color="auto"/>
              <w:right w:val="single" w:sz="4" w:space="0" w:color="auto"/>
            </w:tcBorders>
            <w:vAlign w:val="center"/>
          </w:tcPr>
          <w:p w14:paraId="234894FD" w14:textId="0685A31F" w:rsidR="00775DB5" w:rsidRPr="006E3572" w:rsidRDefault="007B239C" w:rsidP="00D90E38">
            <w:pPr>
              <w:jc w:val="right"/>
              <w:rPr>
                <w:color w:val="000000"/>
                <w:sz w:val="20"/>
                <w:szCs w:val="20"/>
                <w:lang w:eastAsia="en-CA"/>
              </w:rPr>
            </w:pPr>
            <w:r w:rsidRPr="00841C5B">
              <w:rPr>
                <w:color w:val="000000"/>
                <w:sz w:val="20"/>
                <w:szCs w:val="20"/>
                <w:lang w:eastAsia="en-CA"/>
              </w:rPr>
              <w:t>40.0</w:t>
            </w:r>
          </w:p>
        </w:tc>
      </w:tr>
    </w:tbl>
    <w:p w14:paraId="0D088585" w14:textId="77777777" w:rsidR="005B704A" w:rsidRDefault="005B704A" w:rsidP="005B704A"/>
    <w:p w14:paraId="1C080C0E" w14:textId="518D97BD" w:rsidR="00A75439" w:rsidRPr="00B62568" w:rsidRDefault="00A75439" w:rsidP="00751100">
      <w:pPr>
        <w:pStyle w:val="Heading2"/>
        <w:widowControl/>
        <w:numPr>
          <w:ilvl w:val="1"/>
          <w:numId w:val="10"/>
        </w:numPr>
      </w:pPr>
      <w:r w:rsidRPr="00470A3D">
        <w:t xml:space="preserve">For two </w:t>
      </w:r>
      <w:r w:rsidRPr="00641A0E">
        <w:t xml:space="preserve">enterprises manufacturing domestic refrigerators, namely Kiriazi and Fresh Refrigerators and one enterprise manufacturing chest freezers, namely Fresh </w:t>
      </w:r>
      <w:r w:rsidR="007951F9" w:rsidRPr="00641A0E">
        <w:t>C</w:t>
      </w:r>
      <w:r w:rsidRPr="00641A0E">
        <w:t xml:space="preserve">hest </w:t>
      </w:r>
      <w:r w:rsidR="007951F9" w:rsidRPr="00641A0E">
        <w:t>F</w:t>
      </w:r>
      <w:r w:rsidRPr="00641A0E">
        <w:t>reezers, the manufacturing volume of equipment with a target energy efficiency sufficient to qualify for an</w:t>
      </w:r>
      <w:r>
        <w:t xml:space="preserve"> incentive </w:t>
      </w:r>
      <w:r w:rsidRPr="00470A3D">
        <w:t>during the last three years was greater than 25 per cent and lower than 50 per cent of the manufacturing volume, as submitted</w:t>
      </w:r>
      <w:r>
        <w:t xml:space="preserve">. While such enterprises pose a lower </w:t>
      </w:r>
      <w:r w:rsidRPr="00470A3D">
        <w:t xml:space="preserve">risk </w:t>
      </w:r>
      <w:r>
        <w:t xml:space="preserve">than the enterprises described in </w:t>
      </w:r>
      <w:r w:rsidRPr="00470A3D">
        <w:t xml:space="preserve">paragraph (a) above, the Secretariat </w:t>
      </w:r>
      <w:r>
        <w:t xml:space="preserve">considered it meaningful to explore with </w:t>
      </w:r>
      <w:r w:rsidRPr="00470A3D">
        <w:t xml:space="preserve">UNIDO </w:t>
      </w:r>
      <w:r>
        <w:t xml:space="preserve">whether </w:t>
      </w:r>
      <w:r w:rsidR="00483A09">
        <w:t xml:space="preserve">an </w:t>
      </w:r>
      <w:r w:rsidRPr="00470A3D">
        <w:t>additional guarantee</w:t>
      </w:r>
      <w:r>
        <w:t xml:space="preserve"> or </w:t>
      </w:r>
      <w:r w:rsidRPr="00470A3D">
        <w:t xml:space="preserve">assurances </w:t>
      </w:r>
      <w:r>
        <w:t>could be provided to mitigate the risk that</w:t>
      </w:r>
      <w:r w:rsidR="00185E79">
        <w:t>,</w:t>
      </w:r>
      <w:r>
        <w:t xml:space="preserve"> due to market factors</w:t>
      </w:r>
      <w:r w:rsidR="00185E79">
        <w:t>,</w:t>
      </w:r>
      <w:r>
        <w:t xml:space="preserve"> the manufacturing volume of models qualifying for an incentive decreased while the manufacturing volume of models with an insufficient target energy efficient increased. Following constructive discussions between the Secretariat and UNIDO, it was agreed that t</w:t>
      </w:r>
      <w:r w:rsidRPr="00CC1D4D">
        <w:t xml:space="preserve">he NOU and UNIDO will monitor </w:t>
      </w:r>
      <w:r w:rsidR="000807C9">
        <w:lastRenderedPageBreak/>
        <w:t xml:space="preserve">the enterprises’ progress, </w:t>
      </w:r>
      <w:r w:rsidR="003677A5">
        <w:t xml:space="preserve">including by </w:t>
      </w:r>
      <w:r w:rsidR="001804C6">
        <w:t xml:space="preserve">receiving </w:t>
      </w:r>
      <w:r w:rsidRPr="00CC1D4D">
        <w:t xml:space="preserve">periodic </w:t>
      </w:r>
      <w:r w:rsidR="00487930">
        <w:t>updates</w:t>
      </w:r>
      <w:r w:rsidRPr="00CC1D4D">
        <w:t xml:space="preserve"> from those enterprises on their progress toward achieving </w:t>
      </w:r>
      <w:r w:rsidR="00DB142E">
        <w:t xml:space="preserve">the agreed </w:t>
      </w:r>
      <w:r w:rsidRPr="00CC1D4D">
        <w:t>energy efficiency performance levels</w:t>
      </w:r>
      <w:r>
        <w:t>; that i</w:t>
      </w:r>
      <w:r w:rsidRPr="00CC1D4D">
        <w:t xml:space="preserve">f </w:t>
      </w:r>
      <w:r>
        <w:t xml:space="preserve">an </w:t>
      </w:r>
      <w:r w:rsidRPr="00CC1D4D">
        <w:t xml:space="preserve">enterprise does not achieve </w:t>
      </w:r>
      <w:r>
        <w:t>its</w:t>
      </w:r>
      <w:r w:rsidRPr="00CC1D4D">
        <w:t xml:space="preserve"> target performance levels, EOS </w:t>
      </w:r>
      <w:r>
        <w:t xml:space="preserve">will </w:t>
      </w:r>
      <w:r w:rsidRPr="00CC1D4D">
        <w:t xml:space="preserve">implement </w:t>
      </w:r>
      <w:r>
        <w:t xml:space="preserve">a </w:t>
      </w:r>
      <w:r w:rsidRPr="00CC1D4D">
        <w:t xml:space="preserve">prohibition on </w:t>
      </w:r>
      <w:r>
        <w:t xml:space="preserve">the </w:t>
      </w:r>
      <w:r w:rsidRPr="00CC1D4D">
        <w:t>sale of the equipment where the target performance committed under the project were planned but not achieved</w:t>
      </w:r>
      <w:r>
        <w:t>; and t</w:t>
      </w:r>
      <w:r w:rsidRPr="00CC1D4D">
        <w:t>he NOU w</w:t>
      </w:r>
      <w:r>
        <w:t xml:space="preserve">ill </w:t>
      </w:r>
      <w:r w:rsidRPr="00CC1D4D">
        <w:t>reduce the HFC quotas for an enterprise that did not meet the target performance and that had AC manufacturing at appropriate levels as a mechanism to incentivize all enterprises</w:t>
      </w:r>
      <w:r>
        <w:t xml:space="preserve"> to</w:t>
      </w:r>
      <w:r w:rsidRPr="00CC1D4D">
        <w:t xml:space="preserve"> meet the </w:t>
      </w:r>
      <w:r>
        <w:t xml:space="preserve">energy efficiency </w:t>
      </w:r>
      <w:r w:rsidRPr="00CC1D4D">
        <w:t>targets</w:t>
      </w:r>
      <w:r>
        <w:t>.</w:t>
      </w:r>
    </w:p>
    <w:p w14:paraId="382F977F" w14:textId="17DDEAB0" w:rsidR="00E4673F" w:rsidRPr="00B62568" w:rsidRDefault="00E4673F" w:rsidP="00F31508">
      <w:pPr>
        <w:pStyle w:val="Heading2"/>
        <w:numPr>
          <w:ilvl w:val="1"/>
          <w:numId w:val="1"/>
        </w:numPr>
      </w:pPr>
      <w:r>
        <w:t xml:space="preserve">Even though the energy efficiency of all equipment manufactured by the enterprises will be improved under the project, not </w:t>
      </w:r>
      <w:r w:rsidRPr="00B62568">
        <w:t xml:space="preserve">all models of domestic refrigerators and </w:t>
      </w:r>
      <w:r w:rsidR="008A56B3">
        <w:t>chest</w:t>
      </w:r>
      <w:r w:rsidRPr="00B62568">
        <w:t xml:space="preserve"> freezers qualify for the incentive scheme</w:t>
      </w:r>
      <w:r>
        <w:t xml:space="preserve">. </w:t>
      </w:r>
      <w:r w:rsidRPr="00B62568">
        <w:t xml:space="preserve">UNIDO confirmed that all models manufactured by the enterprises would achieve the specified target performance levels for each model manufactured by those enterprises, irrespective of whether the model qualified </w:t>
      </w:r>
      <w:r>
        <w:t>for an incentive</w:t>
      </w:r>
      <w:r w:rsidRPr="00B62568">
        <w:t xml:space="preserve">. Further, the MEPS that the Government has agreed to enforce by the end of the project </w:t>
      </w:r>
      <w:r>
        <w:t xml:space="preserve">and by 1 January 2030 </w:t>
      </w:r>
      <w:r w:rsidRPr="00B62568">
        <w:t>w</w:t>
      </w:r>
      <w:r>
        <w:t>ill</w:t>
      </w:r>
      <w:r w:rsidRPr="00B62568">
        <w:t xml:space="preserve"> be applicable to the entire industry (i.e., domestic manufacturing, imports and exports of domestically manufactured products) and thus the energy-efficiency levels committed to in the project would be sustainable; and</w:t>
      </w:r>
    </w:p>
    <w:p w14:paraId="14D3AF31" w14:textId="77777777" w:rsidR="00E4673F" w:rsidRDefault="00E4673F" w:rsidP="00F31508">
      <w:pPr>
        <w:pStyle w:val="Heading2"/>
        <w:numPr>
          <w:ilvl w:val="1"/>
          <w:numId w:val="1"/>
        </w:numPr>
      </w:pPr>
      <w:r w:rsidRPr="00597CE5">
        <w:t>UNIDO also confirmed that by the end of the project, all enterprises would continue to manufacture and sell the different products manufactured</w:t>
      </w:r>
      <w:r w:rsidRPr="009D1205">
        <w:t xml:space="preserve"> at their facility, both </w:t>
      </w:r>
      <w:r>
        <w:t>o</w:t>
      </w:r>
      <w:r w:rsidRPr="009D1205">
        <w:t>n domestic markets and export markets, at either the target energy</w:t>
      </w:r>
      <w:r>
        <w:t>-</w:t>
      </w:r>
      <w:r w:rsidRPr="009D1205">
        <w:t>performance level, a higher energy</w:t>
      </w:r>
      <w:r>
        <w:noBreakHyphen/>
      </w:r>
      <w:r w:rsidRPr="009D1205">
        <w:t>performance level, or specified MEPS levels, whichever result</w:t>
      </w:r>
      <w:r>
        <w:t>ed</w:t>
      </w:r>
      <w:r w:rsidRPr="009D1205">
        <w:t xml:space="preserve"> in higher energy performance for the different models.</w:t>
      </w:r>
    </w:p>
    <w:p w14:paraId="4768682D" w14:textId="0B647F9A" w:rsidR="002E5D40" w:rsidRPr="002E5D40" w:rsidRDefault="002E5D40" w:rsidP="002E5D40">
      <w:pPr>
        <w:pStyle w:val="Heading1"/>
        <w:tabs>
          <w:tab w:val="num" w:pos="-2160"/>
        </w:tabs>
        <w:spacing w:before="240"/>
      </w:pPr>
      <w:r w:rsidRPr="002E5D40">
        <w:t xml:space="preserve">Table </w:t>
      </w:r>
      <w:r w:rsidR="004168B4">
        <w:t>10</w:t>
      </w:r>
      <w:r w:rsidRPr="002E5D40">
        <w:t xml:space="preserve"> presents by</w:t>
      </w:r>
      <w:r w:rsidR="005E0780">
        <w:t xml:space="preserve"> app</w:t>
      </w:r>
      <w:r w:rsidR="00954BE5">
        <w:t>li</w:t>
      </w:r>
      <w:r w:rsidR="00227640">
        <w:t>cation</w:t>
      </w:r>
      <w:r w:rsidRPr="002E5D40">
        <w:t xml:space="preserve"> the agreed additional capital costs and additional component costs, where the latter is determined by model based on the average 2022-2</w:t>
      </w:r>
      <w:r w:rsidR="00E56C3A">
        <w:t>02</w:t>
      </w:r>
      <w:r w:rsidRPr="002E5D40">
        <w:t>4 manufacturing</w:t>
      </w:r>
      <w:r w:rsidR="00155921">
        <w:t xml:space="preserve"> volume</w:t>
      </w:r>
      <w:r w:rsidRPr="002E5D40">
        <w:t xml:space="preserve"> and target energy performance of that model.</w:t>
      </w:r>
    </w:p>
    <w:p w14:paraId="6100A584" w14:textId="3A26D93A" w:rsidR="00154DD6" w:rsidRDefault="006F4563" w:rsidP="00FA79EC">
      <w:r w:rsidRPr="009D1205">
        <w:rPr>
          <w:b/>
          <w:bCs/>
        </w:rPr>
        <w:t xml:space="preserve">Table </w:t>
      </w:r>
      <w:r w:rsidR="004168B4">
        <w:rPr>
          <w:b/>
          <w:bCs/>
        </w:rPr>
        <w:t>10</w:t>
      </w:r>
      <w:r>
        <w:rPr>
          <w:b/>
          <w:bCs/>
        </w:rPr>
        <w:t>.</w:t>
      </w:r>
      <w:r w:rsidRPr="009D1205">
        <w:rPr>
          <w:b/>
          <w:bCs/>
        </w:rPr>
        <w:t xml:space="preserve"> Agreed additional capital and component </w:t>
      </w:r>
      <w:r w:rsidR="005870CA">
        <w:rPr>
          <w:b/>
          <w:bCs/>
        </w:rPr>
        <w:t>cost</w:t>
      </w:r>
      <w:r w:rsidRPr="009D1205">
        <w:rPr>
          <w:b/>
          <w:bCs/>
        </w:rPr>
        <w:t xml:space="preserve"> for enterprises manufacturing domestic refrigerat</w:t>
      </w:r>
      <w:r>
        <w:rPr>
          <w:b/>
          <w:bCs/>
        </w:rPr>
        <w:t>ors and chest freezers</w:t>
      </w:r>
      <w:r w:rsidR="002927AA">
        <w:rPr>
          <w:b/>
          <w:bCs/>
        </w:rPr>
        <w:t xml:space="preserve"> (US $)</w:t>
      </w:r>
    </w:p>
    <w:tbl>
      <w:tblPr>
        <w:tblStyle w:val="TableGrid"/>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38"/>
        <w:gridCol w:w="1132"/>
        <w:gridCol w:w="991"/>
        <w:gridCol w:w="710"/>
        <w:gridCol w:w="1132"/>
        <w:gridCol w:w="991"/>
        <w:gridCol w:w="991"/>
        <w:gridCol w:w="569"/>
      </w:tblGrid>
      <w:tr w:rsidR="002D5CA2" w:rsidRPr="00C50AF2" w14:paraId="1C2FC644" w14:textId="77777777" w:rsidTr="002D5CA2">
        <w:tc>
          <w:tcPr>
            <w:tcW w:w="1085" w:type="pct"/>
            <w:vMerge w:val="restart"/>
            <w:vAlign w:val="center"/>
          </w:tcPr>
          <w:p w14:paraId="0BB781A8" w14:textId="204E5874" w:rsidR="002A37AD" w:rsidRPr="00C50AF2" w:rsidRDefault="00CF70AC">
            <w:pPr>
              <w:ind w:left="-113" w:right="-105"/>
              <w:jc w:val="center"/>
              <w:rPr>
                <w:b/>
                <w:bCs/>
                <w:sz w:val="18"/>
                <w:szCs w:val="18"/>
              </w:rPr>
            </w:pPr>
            <w:r>
              <w:rPr>
                <w:b/>
                <w:bCs/>
                <w:sz w:val="18"/>
                <w:szCs w:val="18"/>
              </w:rPr>
              <w:t>Application</w:t>
            </w:r>
            <w:r w:rsidR="00841ED3">
              <w:rPr>
                <w:b/>
                <w:bCs/>
                <w:sz w:val="18"/>
                <w:szCs w:val="18"/>
              </w:rPr>
              <w:t xml:space="preserve"> (</w:t>
            </w:r>
            <w:r w:rsidR="00FE14B7">
              <w:rPr>
                <w:b/>
                <w:bCs/>
                <w:sz w:val="18"/>
                <w:szCs w:val="18"/>
              </w:rPr>
              <w:t># enterprises)</w:t>
            </w:r>
          </w:p>
        </w:tc>
        <w:tc>
          <w:tcPr>
            <w:tcW w:w="2031" w:type="pct"/>
            <w:gridSpan w:val="4"/>
          </w:tcPr>
          <w:p w14:paraId="19F5CAFF" w14:textId="77777777" w:rsidR="002A37AD" w:rsidRPr="00C50AF2" w:rsidRDefault="002A37AD">
            <w:pPr>
              <w:jc w:val="center"/>
              <w:rPr>
                <w:b/>
                <w:bCs/>
                <w:sz w:val="18"/>
                <w:szCs w:val="18"/>
              </w:rPr>
            </w:pPr>
            <w:r w:rsidRPr="00C50AF2">
              <w:rPr>
                <w:b/>
                <w:bCs/>
                <w:sz w:val="18"/>
                <w:szCs w:val="18"/>
              </w:rPr>
              <w:t>As submitted</w:t>
            </w:r>
          </w:p>
        </w:tc>
        <w:tc>
          <w:tcPr>
            <w:tcW w:w="1884" w:type="pct"/>
            <w:gridSpan w:val="4"/>
          </w:tcPr>
          <w:p w14:paraId="05795EA0" w14:textId="77777777" w:rsidR="002A37AD" w:rsidRPr="00C50AF2" w:rsidRDefault="002A37AD">
            <w:pPr>
              <w:jc w:val="center"/>
              <w:rPr>
                <w:b/>
                <w:bCs/>
                <w:sz w:val="18"/>
                <w:szCs w:val="18"/>
              </w:rPr>
            </w:pPr>
            <w:r w:rsidRPr="00C50AF2">
              <w:rPr>
                <w:b/>
                <w:bCs/>
                <w:sz w:val="18"/>
                <w:szCs w:val="18"/>
              </w:rPr>
              <w:t>Agreed</w:t>
            </w:r>
          </w:p>
        </w:tc>
      </w:tr>
      <w:tr w:rsidR="002D5CA2" w:rsidRPr="00C50AF2" w14:paraId="1D3E7BBA" w14:textId="77777777" w:rsidTr="002D5CA2">
        <w:tc>
          <w:tcPr>
            <w:tcW w:w="1085" w:type="pct"/>
            <w:vMerge/>
          </w:tcPr>
          <w:p w14:paraId="6FD5E3A2" w14:textId="77777777" w:rsidR="002927AA" w:rsidRPr="00C50AF2" w:rsidRDefault="002927AA" w:rsidP="002927AA">
            <w:pPr>
              <w:jc w:val="center"/>
              <w:rPr>
                <w:sz w:val="18"/>
                <w:szCs w:val="18"/>
              </w:rPr>
            </w:pPr>
          </w:p>
        </w:tc>
        <w:tc>
          <w:tcPr>
            <w:tcW w:w="582" w:type="pct"/>
            <w:vAlign w:val="center"/>
          </w:tcPr>
          <w:p w14:paraId="7B8AC23F" w14:textId="3E35EE5D" w:rsidR="002927AA" w:rsidRPr="00C50AF2" w:rsidRDefault="002927AA" w:rsidP="002927AA">
            <w:pPr>
              <w:jc w:val="center"/>
              <w:rPr>
                <w:b/>
                <w:bCs/>
                <w:sz w:val="18"/>
                <w:szCs w:val="18"/>
              </w:rPr>
            </w:pPr>
            <w:r w:rsidRPr="00C50AF2">
              <w:rPr>
                <w:b/>
                <w:bCs/>
                <w:sz w:val="18"/>
                <w:szCs w:val="18"/>
              </w:rPr>
              <w:t xml:space="preserve">Additional capital cost </w:t>
            </w:r>
          </w:p>
        </w:tc>
        <w:tc>
          <w:tcPr>
            <w:tcW w:w="579" w:type="pct"/>
            <w:vAlign w:val="center"/>
          </w:tcPr>
          <w:p w14:paraId="154AE998" w14:textId="1B403EB1" w:rsidR="002927AA" w:rsidRPr="00C50AF2" w:rsidRDefault="002927AA" w:rsidP="002927AA">
            <w:pPr>
              <w:jc w:val="center"/>
              <w:rPr>
                <w:b/>
                <w:bCs/>
                <w:sz w:val="18"/>
                <w:szCs w:val="18"/>
              </w:rPr>
            </w:pPr>
            <w:r w:rsidRPr="00C50AF2">
              <w:rPr>
                <w:b/>
                <w:bCs/>
                <w:sz w:val="18"/>
                <w:szCs w:val="18"/>
              </w:rPr>
              <w:t>Additional component cost</w:t>
            </w:r>
          </w:p>
        </w:tc>
        <w:tc>
          <w:tcPr>
            <w:tcW w:w="507" w:type="pct"/>
            <w:vAlign w:val="center"/>
          </w:tcPr>
          <w:p w14:paraId="75F025B0" w14:textId="64D01A32" w:rsidR="002927AA" w:rsidRPr="00C50AF2" w:rsidRDefault="002927AA" w:rsidP="002927AA">
            <w:pPr>
              <w:jc w:val="center"/>
              <w:rPr>
                <w:b/>
                <w:bCs/>
                <w:sz w:val="18"/>
                <w:szCs w:val="18"/>
              </w:rPr>
            </w:pPr>
            <w:r w:rsidRPr="00C50AF2">
              <w:rPr>
                <w:b/>
                <w:bCs/>
                <w:sz w:val="18"/>
                <w:szCs w:val="18"/>
              </w:rPr>
              <w:t>Total</w:t>
            </w:r>
          </w:p>
        </w:tc>
        <w:tc>
          <w:tcPr>
            <w:tcW w:w="363" w:type="pct"/>
            <w:vAlign w:val="center"/>
          </w:tcPr>
          <w:p w14:paraId="18E2B6FE" w14:textId="624171A7" w:rsidR="002927AA" w:rsidRPr="00C50AF2" w:rsidRDefault="002927AA" w:rsidP="002927AA">
            <w:pPr>
              <w:jc w:val="center"/>
              <w:rPr>
                <w:b/>
                <w:bCs/>
                <w:sz w:val="18"/>
                <w:szCs w:val="18"/>
              </w:rPr>
            </w:pPr>
            <w:r w:rsidRPr="00C50AF2">
              <w:rPr>
                <w:b/>
                <w:bCs/>
                <w:sz w:val="18"/>
                <w:szCs w:val="18"/>
              </w:rPr>
              <w:t>EE</w:t>
            </w:r>
            <w:r>
              <w:rPr>
                <w:b/>
                <w:bCs/>
                <w:sz w:val="18"/>
                <w:szCs w:val="18"/>
              </w:rPr>
              <w:t>*</w:t>
            </w:r>
            <w:r w:rsidRPr="00C50AF2">
              <w:rPr>
                <w:b/>
                <w:bCs/>
                <w:sz w:val="18"/>
                <w:szCs w:val="18"/>
              </w:rPr>
              <w:t xml:space="preserve"> (%)</w:t>
            </w:r>
          </w:p>
        </w:tc>
        <w:tc>
          <w:tcPr>
            <w:tcW w:w="579" w:type="pct"/>
            <w:vAlign w:val="center"/>
          </w:tcPr>
          <w:p w14:paraId="4C92F109" w14:textId="01271B4D" w:rsidR="002927AA" w:rsidRPr="00C50AF2" w:rsidRDefault="002927AA" w:rsidP="002927AA">
            <w:pPr>
              <w:ind w:right="-105" w:hanging="98"/>
              <w:jc w:val="center"/>
              <w:rPr>
                <w:b/>
                <w:bCs/>
                <w:sz w:val="18"/>
                <w:szCs w:val="18"/>
              </w:rPr>
            </w:pPr>
            <w:r w:rsidRPr="00C50AF2">
              <w:rPr>
                <w:b/>
                <w:bCs/>
                <w:sz w:val="18"/>
                <w:szCs w:val="18"/>
              </w:rPr>
              <w:t xml:space="preserve">Additional capital cost </w:t>
            </w:r>
          </w:p>
        </w:tc>
        <w:tc>
          <w:tcPr>
            <w:tcW w:w="507" w:type="pct"/>
            <w:vAlign w:val="center"/>
          </w:tcPr>
          <w:p w14:paraId="3C35BA0A" w14:textId="75D73DE2" w:rsidR="002927AA" w:rsidRPr="00C50AF2" w:rsidRDefault="002927AA" w:rsidP="002927AA">
            <w:pPr>
              <w:ind w:right="-105" w:hanging="98"/>
              <w:jc w:val="center"/>
              <w:rPr>
                <w:b/>
                <w:bCs/>
                <w:sz w:val="18"/>
                <w:szCs w:val="18"/>
              </w:rPr>
            </w:pPr>
            <w:r w:rsidRPr="00C50AF2">
              <w:rPr>
                <w:b/>
                <w:bCs/>
                <w:sz w:val="18"/>
                <w:szCs w:val="18"/>
              </w:rPr>
              <w:t>Additional component cost</w:t>
            </w:r>
          </w:p>
        </w:tc>
        <w:tc>
          <w:tcPr>
            <w:tcW w:w="507" w:type="pct"/>
            <w:vAlign w:val="center"/>
          </w:tcPr>
          <w:p w14:paraId="742EEE51" w14:textId="5CD99E05" w:rsidR="002927AA" w:rsidRPr="00C50AF2" w:rsidRDefault="002927AA" w:rsidP="002927AA">
            <w:pPr>
              <w:ind w:left="-106" w:right="-112"/>
              <w:jc w:val="center"/>
              <w:rPr>
                <w:b/>
                <w:bCs/>
                <w:sz w:val="18"/>
                <w:szCs w:val="18"/>
              </w:rPr>
            </w:pPr>
            <w:r w:rsidRPr="00C50AF2">
              <w:rPr>
                <w:b/>
                <w:bCs/>
                <w:sz w:val="18"/>
                <w:szCs w:val="18"/>
              </w:rPr>
              <w:t>Total</w:t>
            </w:r>
          </w:p>
        </w:tc>
        <w:tc>
          <w:tcPr>
            <w:tcW w:w="291" w:type="pct"/>
            <w:vAlign w:val="center"/>
          </w:tcPr>
          <w:p w14:paraId="47798DB7" w14:textId="75E9F064" w:rsidR="002927AA" w:rsidRPr="00C50AF2" w:rsidRDefault="002927AA" w:rsidP="002927AA">
            <w:pPr>
              <w:jc w:val="center"/>
              <w:rPr>
                <w:b/>
                <w:bCs/>
                <w:sz w:val="18"/>
                <w:szCs w:val="18"/>
              </w:rPr>
            </w:pPr>
            <w:r w:rsidRPr="00C50AF2">
              <w:rPr>
                <w:b/>
                <w:bCs/>
                <w:sz w:val="18"/>
                <w:szCs w:val="18"/>
              </w:rPr>
              <w:t>EE</w:t>
            </w:r>
            <w:r>
              <w:rPr>
                <w:b/>
                <w:bCs/>
                <w:sz w:val="18"/>
                <w:szCs w:val="18"/>
              </w:rPr>
              <w:t>*</w:t>
            </w:r>
            <w:r w:rsidRPr="00C50AF2">
              <w:rPr>
                <w:b/>
                <w:bCs/>
                <w:sz w:val="18"/>
                <w:szCs w:val="18"/>
              </w:rPr>
              <w:t xml:space="preserve"> (%)</w:t>
            </w:r>
          </w:p>
        </w:tc>
      </w:tr>
      <w:tr w:rsidR="002D5CA2" w:rsidRPr="00C50AF2" w14:paraId="1A9680CF" w14:textId="77777777" w:rsidTr="00B050D7">
        <w:tc>
          <w:tcPr>
            <w:tcW w:w="1085" w:type="pct"/>
          </w:tcPr>
          <w:p w14:paraId="011D44AC" w14:textId="77777777" w:rsidR="00FA79EC" w:rsidRPr="00C50AF2" w:rsidRDefault="00FA79EC" w:rsidP="00FA79EC">
            <w:pPr>
              <w:jc w:val="center"/>
              <w:rPr>
                <w:sz w:val="18"/>
                <w:szCs w:val="18"/>
              </w:rPr>
            </w:pPr>
            <w:r w:rsidRPr="00C50AF2">
              <w:rPr>
                <w:sz w:val="18"/>
                <w:szCs w:val="18"/>
              </w:rPr>
              <w:t>Domestic refrigerators (9)</w:t>
            </w:r>
          </w:p>
        </w:tc>
        <w:tc>
          <w:tcPr>
            <w:tcW w:w="582" w:type="pct"/>
          </w:tcPr>
          <w:p w14:paraId="5AE03381" w14:textId="0981F61E" w:rsidR="00FA79EC" w:rsidRPr="00C50AF2" w:rsidRDefault="00FA79EC" w:rsidP="00FA79EC">
            <w:pPr>
              <w:jc w:val="right"/>
              <w:rPr>
                <w:sz w:val="18"/>
                <w:szCs w:val="18"/>
              </w:rPr>
            </w:pPr>
            <w:r w:rsidRPr="00C50AF2">
              <w:rPr>
                <w:sz w:val="18"/>
                <w:szCs w:val="18"/>
              </w:rPr>
              <w:t xml:space="preserve">2,650,000 </w:t>
            </w:r>
          </w:p>
        </w:tc>
        <w:tc>
          <w:tcPr>
            <w:tcW w:w="579" w:type="pct"/>
          </w:tcPr>
          <w:p w14:paraId="6624BE78" w14:textId="2B7F4D95" w:rsidR="00FA79EC" w:rsidRPr="00C50AF2" w:rsidRDefault="00FA79EC" w:rsidP="00FA79EC">
            <w:pPr>
              <w:jc w:val="right"/>
              <w:rPr>
                <w:sz w:val="18"/>
                <w:szCs w:val="18"/>
              </w:rPr>
            </w:pPr>
            <w:r w:rsidRPr="00C50AF2">
              <w:rPr>
                <w:sz w:val="18"/>
                <w:szCs w:val="18"/>
              </w:rPr>
              <w:t xml:space="preserve">1,659,615 </w:t>
            </w:r>
          </w:p>
        </w:tc>
        <w:tc>
          <w:tcPr>
            <w:tcW w:w="507" w:type="pct"/>
          </w:tcPr>
          <w:p w14:paraId="2AABE866" w14:textId="762CC2BF" w:rsidR="00FA79EC" w:rsidRPr="00C50AF2" w:rsidRDefault="00FA79EC" w:rsidP="00FA79EC">
            <w:pPr>
              <w:jc w:val="right"/>
              <w:rPr>
                <w:sz w:val="18"/>
                <w:szCs w:val="18"/>
              </w:rPr>
            </w:pPr>
            <w:r w:rsidRPr="00C50AF2">
              <w:rPr>
                <w:sz w:val="18"/>
                <w:szCs w:val="18"/>
              </w:rPr>
              <w:t xml:space="preserve"> 4,309,615 </w:t>
            </w:r>
          </w:p>
        </w:tc>
        <w:tc>
          <w:tcPr>
            <w:tcW w:w="363" w:type="pct"/>
          </w:tcPr>
          <w:p w14:paraId="1FFF4CA0" w14:textId="5EF34E83" w:rsidR="00FA79EC" w:rsidRPr="00C50AF2" w:rsidRDefault="00FA79EC" w:rsidP="00FA79EC">
            <w:pPr>
              <w:jc w:val="right"/>
              <w:rPr>
                <w:sz w:val="18"/>
                <w:szCs w:val="18"/>
              </w:rPr>
            </w:pPr>
            <w:r w:rsidRPr="00C50AF2">
              <w:rPr>
                <w:sz w:val="18"/>
                <w:szCs w:val="18"/>
              </w:rPr>
              <w:t>27.4</w:t>
            </w:r>
          </w:p>
        </w:tc>
        <w:tc>
          <w:tcPr>
            <w:tcW w:w="579" w:type="pct"/>
          </w:tcPr>
          <w:p w14:paraId="202B591D" w14:textId="08B4446B" w:rsidR="00FA79EC" w:rsidRPr="00C50AF2" w:rsidRDefault="00FA79EC" w:rsidP="00FA79EC">
            <w:pPr>
              <w:jc w:val="right"/>
              <w:rPr>
                <w:sz w:val="18"/>
                <w:szCs w:val="18"/>
              </w:rPr>
            </w:pPr>
            <w:r w:rsidRPr="00C50AF2">
              <w:rPr>
                <w:sz w:val="18"/>
                <w:szCs w:val="18"/>
              </w:rPr>
              <w:t>2,650,000</w:t>
            </w:r>
          </w:p>
        </w:tc>
        <w:tc>
          <w:tcPr>
            <w:tcW w:w="507" w:type="pct"/>
          </w:tcPr>
          <w:p w14:paraId="3A066FD9" w14:textId="61FBC34F" w:rsidR="00FA79EC" w:rsidRPr="00C50AF2" w:rsidRDefault="00FA79EC" w:rsidP="00FA79EC">
            <w:pPr>
              <w:jc w:val="right"/>
              <w:rPr>
                <w:sz w:val="18"/>
                <w:szCs w:val="18"/>
              </w:rPr>
            </w:pPr>
            <w:r w:rsidRPr="00C50AF2">
              <w:rPr>
                <w:sz w:val="18"/>
                <w:szCs w:val="18"/>
              </w:rPr>
              <w:t>1,950,330</w:t>
            </w:r>
          </w:p>
        </w:tc>
        <w:tc>
          <w:tcPr>
            <w:tcW w:w="507" w:type="pct"/>
          </w:tcPr>
          <w:p w14:paraId="23FDA828" w14:textId="6C7715C7" w:rsidR="00FA79EC" w:rsidRPr="00C50AF2" w:rsidRDefault="00FA79EC" w:rsidP="00FA79EC">
            <w:pPr>
              <w:jc w:val="right"/>
              <w:rPr>
                <w:sz w:val="18"/>
                <w:szCs w:val="18"/>
              </w:rPr>
            </w:pPr>
            <w:r w:rsidRPr="00C50AF2">
              <w:rPr>
                <w:sz w:val="18"/>
                <w:szCs w:val="18"/>
              </w:rPr>
              <w:t>4,600,330</w:t>
            </w:r>
          </w:p>
        </w:tc>
        <w:tc>
          <w:tcPr>
            <w:tcW w:w="291" w:type="pct"/>
          </w:tcPr>
          <w:p w14:paraId="5528D594" w14:textId="1741608C" w:rsidR="00FA79EC" w:rsidRPr="00C50AF2" w:rsidRDefault="00FA79EC" w:rsidP="00FA79EC">
            <w:pPr>
              <w:jc w:val="right"/>
              <w:rPr>
                <w:sz w:val="18"/>
                <w:szCs w:val="18"/>
              </w:rPr>
            </w:pPr>
            <w:r w:rsidRPr="00C50AF2">
              <w:rPr>
                <w:sz w:val="18"/>
                <w:szCs w:val="18"/>
              </w:rPr>
              <w:t>30</w:t>
            </w:r>
            <w:r w:rsidR="00841ED3">
              <w:rPr>
                <w:sz w:val="18"/>
                <w:szCs w:val="18"/>
              </w:rPr>
              <w:t>.0</w:t>
            </w:r>
          </w:p>
        </w:tc>
      </w:tr>
      <w:tr w:rsidR="002D5CA2" w:rsidRPr="00C50AF2" w14:paraId="5667A6D4" w14:textId="77777777" w:rsidTr="00B050D7">
        <w:tc>
          <w:tcPr>
            <w:tcW w:w="1085" w:type="pct"/>
          </w:tcPr>
          <w:p w14:paraId="1AD84A36" w14:textId="77777777" w:rsidR="00FA79EC" w:rsidRPr="00C50AF2" w:rsidRDefault="00FA79EC" w:rsidP="00FA79EC">
            <w:pPr>
              <w:jc w:val="center"/>
              <w:rPr>
                <w:sz w:val="18"/>
                <w:szCs w:val="18"/>
              </w:rPr>
            </w:pPr>
            <w:r w:rsidRPr="00C50AF2">
              <w:rPr>
                <w:sz w:val="18"/>
                <w:szCs w:val="18"/>
              </w:rPr>
              <w:t>Chest freezers (6)</w:t>
            </w:r>
          </w:p>
        </w:tc>
        <w:tc>
          <w:tcPr>
            <w:tcW w:w="582" w:type="pct"/>
          </w:tcPr>
          <w:p w14:paraId="76A3B841" w14:textId="37299F66" w:rsidR="00FA79EC" w:rsidRPr="00C50AF2" w:rsidRDefault="00FA79EC" w:rsidP="00FA79EC">
            <w:pPr>
              <w:jc w:val="right"/>
              <w:rPr>
                <w:sz w:val="18"/>
                <w:szCs w:val="18"/>
              </w:rPr>
            </w:pPr>
            <w:r w:rsidRPr="00C50AF2">
              <w:rPr>
                <w:sz w:val="18"/>
                <w:szCs w:val="18"/>
              </w:rPr>
              <w:t>900,000</w:t>
            </w:r>
          </w:p>
        </w:tc>
        <w:tc>
          <w:tcPr>
            <w:tcW w:w="579" w:type="pct"/>
          </w:tcPr>
          <w:p w14:paraId="01E09020" w14:textId="4C257821" w:rsidR="00FA79EC" w:rsidRPr="00C50AF2" w:rsidRDefault="00FA79EC" w:rsidP="00FA79EC">
            <w:pPr>
              <w:jc w:val="right"/>
              <w:rPr>
                <w:sz w:val="18"/>
                <w:szCs w:val="18"/>
              </w:rPr>
            </w:pPr>
            <w:r w:rsidRPr="00C50AF2">
              <w:rPr>
                <w:sz w:val="18"/>
                <w:szCs w:val="18"/>
              </w:rPr>
              <w:t>1,195,166</w:t>
            </w:r>
          </w:p>
        </w:tc>
        <w:tc>
          <w:tcPr>
            <w:tcW w:w="507" w:type="pct"/>
          </w:tcPr>
          <w:p w14:paraId="1F05CE81" w14:textId="12D94A62" w:rsidR="00FA79EC" w:rsidRPr="00C50AF2" w:rsidRDefault="00FA79EC" w:rsidP="00FA79EC">
            <w:pPr>
              <w:jc w:val="right"/>
              <w:rPr>
                <w:sz w:val="18"/>
                <w:szCs w:val="18"/>
              </w:rPr>
            </w:pPr>
            <w:r w:rsidRPr="00C50AF2">
              <w:rPr>
                <w:sz w:val="18"/>
                <w:szCs w:val="18"/>
              </w:rPr>
              <w:t>2,095,166</w:t>
            </w:r>
          </w:p>
        </w:tc>
        <w:tc>
          <w:tcPr>
            <w:tcW w:w="363" w:type="pct"/>
          </w:tcPr>
          <w:p w14:paraId="3CCFEB28" w14:textId="5E512F6A" w:rsidR="00FA79EC" w:rsidRPr="00C50AF2" w:rsidRDefault="004504CC" w:rsidP="00FA79EC">
            <w:pPr>
              <w:jc w:val="right"/>
              <w:rPr>
                <w:sz w:val="18"/>
                <w:szCs w:val="18"/>
              </w:rPr>
            </w:pPr>
            <w:r>
              <w:rPr>
                <w:sz w:val="18"/>
                <w:szCs w:val="18"/>
              </w:rPr>
              <w:t>28</w:t>
            </w:r>
            <w:r w:rsidR="00FA79EC" w:rsidRPr="00C50AF2">
              <w:rPr>
                <w:sz w:val="18"/>
                <w:szCs w:val="18"/>
              </w:rPr>
              <w:t>.3</w:t>
            </w:r>
          </w:p>
        </w:tc>
        <w:tc>
          <w:tcPr>
            <w:tcW w:w="579" w:type="pct"/>
          </w:tcPr>
          <w:p w14:paraId="0F7D222B" w14:textId="138A2482" w:rsidR="00FA79EC" w:rsidRPr="00C50AF2" w:rsidRDefault="00FA79EC" w:rsidP="00FA79EC">
            <w:pPr>
              <w:jc w:val="right"/>
              <w:rPr>
                <w:sz w:val="18"/>
                <w:szCs w:val="18"/>
              </w:rPr>
            </w:pPr>
            <w:r w:rsidRPr="00C50AF2">
              <w:rPr>
                <w:sz w:val="18"/>
                <w:szCs w:val="18"/>
              </w:rPr>
              <w:t>900,000</w:t>
            </w:r>
          </w:p>
        </w:tc>
        <w:tc>
          <w:tcPr>
            <w:tcW w:w="507" w:type="pct"/>
          </w:tcPr>
          <w:p w14:paraId="4E948DC8" w14:textId="6DBC594B" w:rsidR="00FA79EC" w:rsidRPr="00C50AF2" w:rsidRDefault="00FA79EC" w:rsidP="00FA79EC">
            <w:pPr>
              <w:jc w:val="right"/>
              <w:rPr>
                <w:sz w:val="18"/>
                <w:szCs w:val="18"/>
              </w:rPr>
            </w:pPr>
            <w:r w:rsidRPr="00C50AF2">
              <w:rPr>
                <w:sz w:val="18"/>
                <w:szCs w:val="18"/>
              </w:rPr>
              <w:t>1,195,166</w:t>
            </w:r>
          </w:p>
        </w:tc>
        <w:tc>
          <w:tcPr>
            <w:tcW w:w="507" w:type="pct"/>
          </w:tcPr>
          <w:p w14:paraId="34101A68" w14:textId="250AAB92" w:rsidR="00FA79EC" w:rsidRPr="00C50AF2" w:rsidRDefault="00FA79EC" w:rsidP="00FA79EC">
            <w:pPr>
              <w:jc w:val="right"/>
              <w:rPr>
                <w:sz w:val="18"/>
                <w:szCs w:val="18"/>
              </w:rPr>
            </w:pPr>
            <w:r w:rsidRPr="00C50AF2">
              <w:rPr>
                <w:sz w:val="18"/>
                <w:szCs w:val="18"/>
              </w:rPr>
              <w:t>2,095,166</w:t>
            </w:r>
          </w:p>
        </w:tc>
        <w:tc>
          <w:tcPr>
            <w:tcW w:w="291" w:type="pct"/>
          </w:tcPr>
          <w:p w14:paraId="68D1DF12" w14:textId="54800A35" w:rsidR="00FA79EC" w:rsidRPr="00C50AF2" w:rsidRDefault="004504CC" w:rsidP="00FA79EC">
            <w:pPr>
              <w:jc w:val="right"/>
              <w:rPr>
                <w:sz w:val="18"/>
                <w:szCs w:val="18"/>
              </w:rPr>
            </w:pPr>
            <w:r>
              <w:rPr>
                <w:sz w:val="18"/>
                <w:szCs w:val="18"/>
              </w:rPr>
              <w:t>28</w:t>
            </w:r>
            <w:r w:rsidR="00FA79EC" w:rsidRPr="00C50AF2">
              <w:rPr>
                <w:sz w:val="18"/>
                <w:szCs w:val="18"/>
              </w:rPr>
              <w:t>.3</w:t>
            </w:r>
          </w:p>
        </w:tc>
      </w:tr>
    </w:tbl>
    <w:p w14:paraId="23EC9C6D" w14:textId="75D19E7E" w:rsidR="002A37AD" w:rsidRPr="00B40BED" w:rsidRDefault="00E51027" w:rsidP="002A37AD">
      <w:pPr>
        <w:rPr>
          <w:sz w:val="18"/>
          <w:szCs w:val="18"/>
        </w:rPr>
      </w:pPr>
      <w:r w:rsidRPr="00B40BED">
        <w:rPr>
          <w:sz w:val="18"/>
          <w:szCs w:val="18"/>
        </w:rPr>
        <w:t xml:space="preserve">* Average improvement in </w:t>
      </w:r>
      <w:r w:rsidR="00952B89">
        <w:rPr>
          <w:sz w:val="18"/>
          <w:szCs w:val="18"/>
        </w:rPr>
        <w:t>energy efficiency</w:t>
      </w:r>
      <w:r w:rsidR="00B40BED" w:rsidRPr="00B40BED">
        <w:rPr>
          <w:sz w:val="18"/>
          <w:szCs w:val="18"/>
        </w:rPr>
        <w:t xml:space="preserve"> </w:t>
      </w:r>
    </w:p>
    <w:p w14:paraId="37F1E90E" w14:textId="77777777" w:rsidR="002A37AD" w:rsidRPr="002A37AD" w:rsidRDefault="002A37AD" w:rsidP="002A37AD"/>
    <w:p w14:paraId="09FCEEF8" w14:textId="4479B587" w:rsidR="002E5D40" w:rsidRPr="002E5D40" w:rsidRDefault="007F3E8A" w:rsidP="00154DD6">
      <w:pPr>
        <w:pStyle w:val="Heading1"/>
      </w:pPr>
      <w:r>
        <w:t xml:space="preserve">As submitted, the </w:t>
      </w:r>
      <w:r w:rsidR="00C306A4">
        <w:t xml:space="preserve">average </w:t>
      </w:r>
      <w:r>
        <w:t xml:space="preserve">energy savings for domestic refrigerator manufacturers was </w:t>
      </w:r>
      <w:r w:rsidR="00A655E6">
        <w:t>27.4</w:t>
      </w:r>
      <w:r w:rsidR="008F0A41">
        <w:t xml:space="preserve"> per cent compared to the </w:t>
      </w:r>
      <w:r w:rsidR="00746E0D">
        <w:t xml:space="preserve">baseline and with the changes in the </w:t>
      </w:r>
      <w:r w:rsidR="002D365E">
        <w:t xml:space="preserve">number of qualifying models as explained in </w:t>
      </w:r>
      <w:r w:rsidR="002D365E" w:rsidRPr="0064786A">
        <w:t>paragraph</w:t>
      </w:r>
      <w:r w:rsidR="00421F14" w:rsidRPr="0064786A">
        <w:t> </w:t>
      </w:r>
      <w:r w:rsidR="00570AA8" w:rsidRPr="0064786A">
        <w:t>102(a) and table 9</w:t>
      </w:r>
      <w:r w:rsidR="002D365E" w:rsidRPr="0064786A">
        <w:t xml:space="preserve"> above,</w:t>
      </w:r>
      <w:r w:rsidR="002D365E">
        <w:t xml:space="preserve"> </w:t>
      </w:r>
      <w:r w:rsidR="00C15521">
        <w:t>this increased to</w:t>
      </w:r>
      <w:r w:rsidR="00A655E6">
        <w:t xml:space="preserve"> 30</w:t>
      </w:r>
      <w:r w:rsidR="006573C0">
        <w:t xml:space="preserve"> per cent. In case of chest freezers, the average energy efficiency improvement was</w:t>
      </w:r>
      <w:r w:rsidR="009E394D">
        <w:t xml:space="preserve"> </w:t>
      </w:r>
      <w:r w:rsidR="003E36FE">
        <w:t>28.3</w:t>
      </w:r>
      <w:r w:rsidR="006573C0">
        <w:t xml:space="preserve"> per cent. The Secretariat considers </w:t>
      </w:r>
      <w:r w:rsidR="00510F98">
        <w:t xml:space="preserve">it likely </w:t>
      </w:r>
      <w:r w:rsidR="006573C0">
        <w:t>that</w:t>
      </w:r>
      <w:r w:rsidR="00EC3685">
        <w:t xml:space="preserve"> technological advances and market factors </w:t>
      </w:r>
      <w:r w:rsidR="001122E5">
        <w:t xml:space="preserve">could allow the enterprises to </w:t>
      </w:r>
      <w:r w:rsidR="00CE4797">
        <w:t xml:space="preserve">improve the energy efficiency of their products beyond the agreed levels. </w:t>
      </w:r>
    </w:p>
    <w:p w14:paraId="239C5BF6" w14:textId="77777777" w:rsidR="009B61BF" w:rsidRPr="00751100" w:rsidRDefault="009B61BF" w:rsidP="009B61BF">
      <w:pPr>
        <w:spacing w:before="240"/>
        <w:rPr>
          <w:i/>
          <w:iCs/>
          <w:shd w:val="clear" w:color="auto" w:fill="FFFFFF"/>
        </w:rPr>
      </w:pPr>
      <w:r w:rsidRPr="00751100">
        <w:rPr>
          <w:i/>
          <w:iCs/>
          <w:shd w:val="clear" w:color="auto" w:fill="FFFFFF"/>
        </w:rPr>
        <w:t>Air conditioner manufacturing</w:t>
      </w:r>
    </w:p>
    <w:p w14:paraId="47859D34" w14:textId="77777777" w:rsidR="00E518F9" w:rsidRPr="00E518F9" w:rsidRDefault="00E518F9" w:rsidP="00E518F9">
      <w:pPr>
        <w:pStyle w:val="Heading1"/>
        <w:numPr>
          <w:ilvl w:val="0"/>
          <w:numId w:val="1"/>
        </w:numPr>
        <w:tabs>
          <w:tab w:val="num" w:pos="-2160"/>
        </w:tabs>
        <w:spacing w:before="240"/>
      </w:pPr>
      <w:r w:rsidRPr="00E518F9">
        <w:t>The Secretariat assessed the eligible incentive for the AC manufacturing enterprises in line with decision 94/60. In particular, the Secretariat determined the incentive following the methodology outlined in annex II of document UNEP/OzL.Pro/ExCom/94/61 and based on the additional capital cost and additional component costs specified in tables 3 and 4 of document UNEP/OzL.Pro/ExCom/94/61. Subsequent to constructive discussions with UNIDO, the following adjustments to the eligible incentive were agreed:</w:t>
      </w:r>
    </w:p>
    <w:p w14:paraId="39D3B2D4" w14:textId="2523E4B7" w:rsidR="002B6EAF" w:rsidRPr="002A3D9B" w:rsidRDefault="002B6EAF" w:rsidP="00751100">
      <w:pPr>
        <w:pStyle w:val="Heading2"/>
        <w:widowControl/>
        <w:numPr>
          <w:ilvl w:val="1"/>
          <w:numId w:val="1"/>
        </w:numPr>
      </w:pPr>
      <w:r w:rsidRPr="002A3D9B">
        <w:lastRenderedPageBreak/>
        <w:t>The Secretariat assessed the eligible incentive by model based on the methodology given in document UNEP/OzL.Pro/ExCom/94/61 and table 4 of that document, which resulted in an increase in the eligible additional component costs</w:t>
      </w:r>
      <w:r w:rsidR="000A3829" w:rsidRPr="002A3D9B">
        <w:t xml:space="preserve">. This increase is because UNIDO had calculated the additional component costs based on the MEPS that will be in place in 2027, which results in a smaller relative improvement in energy efficiency and a correspondingly smaller additional component costs. </w:t>
      </w:r>
      <w:r w:rsidR="006605EC" w:rsidRPr="002A3D9B">
        <w:t>Additional details of t</w:t>
      </w:r>
      <w:r w:rsidR="000A3829" w:rsidRPr="002A3D9B">
        <w:t xml:space="preserve">he methodology used </w:t>
      </w:r>
      <w:r w:rsidR="006605EC" w:rsidRPr="002A3D9B">
        <w:t xml:space="preserve">by the Secretariat to </w:t>
      </w:r>
      <w:r w:rsidR="000A3829" w:rsidRPr="002A3D9B">
        <w:t>calculat</w:t>
      </w:r>
      <w:r w:rsidR="006605EC" w:rsidRPr="002A3D9B">
        <w:t>e</w:t>
      </w:r>
      <w:r w:rsidR="00A612DE" w:rsidRPr="002A3D9B">
        <w:t xml:space="preserve"> the</w:t>
      </w:r>
      <w:r w:rsidR="000A3829" w:rsidRPr="002A3D9B">
        <w:t xml:space="preserve"> incentive for air</w:t>
      </w:r>
      <w:r w:rsidR="008E0F7D" w:rsidRPr="002A3D9B">
        <w:t xml:space="preserve"> </w:t>
      </w:r>
      <w:r w:rsidR="000A3829" w:rsidRPr="002A3D9B">
        <w:t xml:space="preserve">conditioners, </w:t>
      </w:r>
      <w:r w:rsidR="00A612DE" w:rsidRPr="002A3D9B">
        <w:t xml:space="preserve">which was done </w:t>
      </w:r>
      <w:r w:rsidR="000A3829" w:rsidRPr="002A3D9B">
        <w:t>model-</w:t>
      </w:r>
      <w:r w:rsidR="00A612DE" w:rsidRPr="002A3D9B">
        <w:t>by-model</w:t>
      </w:r>
      <w:r w:rsidR="000A3829" w:rsidRPr="002A3D9B">
        <w:t xml:space="preserve">, is presented in </w:t>
      </w:r>
      <w:r w:rsidR="008E0F7D" w:rsidRPr="002A3D9B">
        <w:t>a</w:t>
      </w:r>
      <w:r w:rsidR="000A3829" w:rsidRPr="002A3D9B">
        <w:t xml:space="preserve">nnex </w:t>
      </w:r>
      <w:r w:rsidR="00A612DE" w:rsidRPr="002A3D9B">
        <w:t xml:space="preserve">II of the present document. </w:t>
      </w:r>
      <w:r w:rsidR="00A612DE" w:rsidRPr="002A3D9B" w:rsidDel="00A612DE">
        <w:rPr>
          <w:rStyle w:val="FootnoteReference"/>
        </w:rPr>
        <w:t xml:space="preserve"> </w:t>
      </w:r>
    </w:p>
    <w:p w14:paraId="0980506D" w14:textId="37AB56E2" w:rsidR="002B6EAF" w:rsidRPr="004350ED" w:rsidRDefault="002B6EAF" w:rsidP="00F31508">
      <w:pPr>
        <w:pStyle w:val="Heading2"/>
        <w:numPr>
          <w:ilvl w:val="1"/>
          <w:numId w:val="1"/>
        </w:numPr>
      </w:pPr>
      <w:r>
        <w:t>T</w:t>
      </w:r>
      <w:r w:rsidRPr="009D1205">
        <w:t xml:space="preserve">he </w:t>
      </w:r>
      <w:r w:rsidRPr="004350ED">
        <w:t xml:space="preserve">Secretariat noted that the baseline energy performance of </w:t>
      </w:r>
      <w:r w:rsidR="00604F92" w:rsidRPr="004350ED">
        <w:t xml:space="preserve">28 </w:t>
      </w:r>
      <w:r w:rsidRPr="004350ED">
        <w:t>models (representing less than 1.4 per cent of the total number of AC units manufactured) were below the current MEPS. The additional component costs for those models were adjusted to 50 per cent of the additional component cost incentive levels;</w:t>
      </w:r>
      <w:r w:rsidR="00366ECA">
        <w:t xml:space="preserve"> and</w:t>
      </w:r>
    </w:p>
    <w:p w14:paraId="1A9A1E2C" w14:textId="13FB3CC6" w:rsidR="002B6EAF" w:rsidRPr="004350ED" w:rsidRDefault="002B6EAF" w:rsidP="00F31508">
      <w:pPr>
        <w:pStyle w:val="Heading2"/>
        <w:numPr>
          <w:ilvl w:val="1"/>
          <w:numId w:val="1"/>
        </w:numPr>
      </w:pPr>
      <w:r w:rsidRPr="004350ED">
        <w:t>For Kiriazi AC, Free Air, Teriak, Raya and Tiba, the manufacturing volumes during the last three years were lower than the nominal manufacturing capacity, as submitted. The additional capital costs were adjusted to the maximum manufacturing volumes over the last three years</w:t>
      </w:r>
      <w:r w:rsidR="009211CE">
        <w:t xml:space="preserve">, </w:t>
      </w:r>
      <w:r w:rsidR="00366ECA">
        <w:t>in line with t</w:t>
      </w:r>
      <w:r w:rsidRPr="004350ED">
        <w:t>able 3 of UNEP/OzL.Pro/ExCom/94/61</w:t>
      </w:r>
      <w:r w:rsidR="00366ECA">
        <w:t>.</w:t>
      </w:r>
    </w:p>
    <w:p w14:paraId="68619A25" w14:textId="2B425EE1" w:rsidR="00C6405F" w:rsidRPr="008B45CE" w:rsidRDefault="004D606B">
      <w:pPr>
        <w:pStyle w:val="Heading1"/>
        <w:tabs>
          <w:tab w:val="num" w:pos="-2160"/>
        </w:tabs>
        <w:spacing w:before="240"/>
      </w:pPr>
      <w:r>
        <w:t xml:space="preserve">In addition to the agreed changes noted above, </w:t>
      </w:r>
      <w:r w:rsidR="008F02C3">
        <w:t>in line with decision 96/</w:t>
      </w:r>
      <w:r w:rsidR="000231F4">
        <w:t xml:space="preserve">21, </w:t>
      </w:r>
      <w:r w:rsidR="008F02C3">
        <w:t xml:space="preserve">no funding will be provided to Haier AC </w:t>
      </w:r>
      <w:r w:rsidR="000231F4">
        <w:t>as the enterprise’s manufacturing capacity was established in 2024.</w:t>
      </w:r>
      <w:r w:rsidR="007A4960">
        <w:t xml:space="preserve"> </w:t>
      </w:r>
      <w:r w:rsidR="00C6405F" w:rsidRPr="009D1205">
        <w:t>Ta</w:t>
      </w:r>
      <w:r w:rsidR="00C6405F" w:rsidRPr="00D5168B">
        <w:t xml:space="preserve">ble </w:t>
      </w:r>
      <w:r w:rsidR="004168B4" w:rsidRPr="00D5168B">
        <w:t>11</w:t>
      </w:r>
      <w:r w:rsidR="00C6405F" w:rsidRPr="00D5168B">
        <w:t xml:space="preserve"> presents</w:t>
      </w:r>
      <w:r w:rsidR="00C6405F" w:rsidRPr="009D1205">
        <w:t xml:space="preserve"> </w:t>
      </w:r>
      <w:r w:rsidR="00C6405F">
        <w:t xml:space="preserve">agreed additional costs for manufacturers of </w:t>
      </w:r>
      <w:r w:rsidR="00EB0963">
        <w:t>ACs</w:t>
      </w:r>
      <w:r w:rsidR="00C6405F">
        <w:t xml:space="preserve"> based on adjustments presented in </w:t>
      </w:r>
      <w:r w:rsidR="00C6405F" w:rsidRPr="008B45CE">
        <w:t>paragraph</w:t>
      </w:r>
      <w:r w:rsidR="00DE3C5B" w:rsidRPr="008B45CE">
        <w:t>s</w:t>
      </w:r>
      <w:r w:rsidR="00C6405F" w:rsidRPr="008B45CE">
        <w:t xml:space="preserve"> </w:t>
      </w:r>
      <w:r w:rsidR="001A4FFF" w:rsidRPr="008B45CE">
        <w:t xml:space="preserve">105 </w:t>
      </w:r>
      <w:r w:rsidR="00DE3C5B" w:rsidRPr="008B45CE">
        <w:t xml:space="preserve">and </w:t>
      </w:r>
      <w:r w:rsidR="001A4FFF" w:rsidRPr="008B45CE">
        <w:t>106</w:t>
      </w:r>
      <w:r w:rsidR="00C6405F" w:rsidRPr="008B45CE">
        <w:t xml:space="preserve">. </w:t>
      </w:r>
    </w:p>
    <w:p w14:paraId="036379C0" w14:textId="2B281B40" w:rsidR="00C6405F" w:rsidRDefault="00C6405F" w:rsidP="00C6405F">
      <w:pPr>
        <w:rPr>
          <w:b/>
          <w:bCs/>
        </w:rPr>
      </w:pPr>
      <w:r w:rsidRPr="009D1205">
        <w:rPr>
          <w:b/>
          <w:bCs/>
        </w:rPr>
        <w:t xml:space="preserve">Table </w:t>
      </w:r>
      <w:r w:rsidR="004168B4">
        <w:rPr>
          <w:b/>
          <w:bCs/>
        </w:rPr>
        <w:t>11</w:t>
      </w:r>
      <w:r>
        <w:rPr>
          <w:b/>
          <w:bCs/>
        </w:rPr>
        <w:t>.</w:t>
      </w:r>
      <w:r w:rsidRPr="009D1205">
        <w:rPr>
          <w:b/>
          <w:bCs/>
        </w:rPr>
        <w:t xml:space="preserve"> Agreed additional capital and component </w:t>
      </w:r>
      <w:r>
        <w:rPr>
          <w:b/>
          <w:bCs/>
        </w:rPr>
        <w:t>costs</w:t>
      </w:r>
      <w:r w:rsidRPr="009D1205">
        <w:rPr>
          <w:b/>
          <w:bCs/>
        </w:rPr>
        <w:t xml:space="preserve"> for enterprises manufacturing residential </w:t>
      </w:r>
      <w:r>
        <w:rPr>
          <w:b/>
          <w:bCs/>
        </w:rPr>
        <w:t>AC</w:t>
      </w:r>
      <w:r w:rsidRPr="009D1205">
        <w:rPr>
          <w:b/>
          <w:bCs/>
        </w:rPr>
        <w:t xml:space="preserve"> equipment</w:t>
      </w:r>
      <w:r>
        <w:rPr>
          <w:b/>
          <w:bCs/>
        </w:rPr>
        <w:t xml:space="preserve"> (US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1382"/>
        <w:gridCol w:w="1210"/>
        <w:gridCol w:w="871"/>
        <w:gridCol w:w="1382"/>
        <w:gridCol w:w="1210"/>
        <w:gridCol w:w="1210"/>
        <w:gridCol w:w="696"/>
      </w:tblGrid>
      <w:tr w:rsidR="00C6405F" w:rsidRPr="00C50AF2" w14:paraId="40C64D47" w14:textId="77777777">
        <w:tc>
          <w:tcPr>
            <w:tcW w:w="2595" w:type="pct"/>
            <w:gridSpan w:val="4"/>
          </w:tcPr>
          <w:p w14:paraId="1A427B57" w14:textId="77777777" w:rsidR="00C6405F" w:rsidRPr="003338E6" w:rsidRDefault="00C6405F">
            <w:pPr>
              <w:jc w:val="center"/>
              <w:rPr>
                <w:b/>
                <w:bCs/>
                <w:sz w:val="20"/>
                <w:szCs w:val="20"/>
              </w:rPr>
            </w:pPr>
            <w:r w:rsidRPr="003338E6">
              <w:rPr>
                <w:b/>
                <w:bCs/>
                <w:sz w:val="20"/>
                <w:szCs w:val="20"/>
              </w:rPr>
              <w:t>As submitted</w:t>
            </w:r>
          </w:p>
        </w:tc>
        <w:tc>
          <w:tcPr>
            <w:tcW w:w="2405" w:type="pct"/>
            <w:gridSpan w:val="4"/>
          </w:tcPr>
          <w:p w14:paraId="0382821D" w14:textId="77777777" w:rsidR="00C6405F" w:rsidRPr="003338E6" w:rsidRDefault="00C6405F">
            <w:pPr>
              <w:jc w:val="center"/>
              <w:rPr>
                <w:b/>
                <w:bCs/>
                <w:sz w:val="20"/>
                <w:szCs w:val="20"/>
              </w:rPr>
            </w:pPr>
            <w:r w:rsidRPr="003338E6">
              <w:rPr>
                <w:b/>
                <w:bCs/>
                <w:sz w:val="20"/>
                <w:szCs w:val="20"/>
              </w:rPr>
              <w:t>Agreed</w:t>
            </w:r>
          </w:p>
        </w:tc>
      </w:tr>
      <w:tr w:rsidR="00C6405F" w:rsidRPr="00C50AF2" w14:paraId="4E2CA620" w14:textId="77777777">
        <w:tc>
          <w:tcPr>
            <w:tcW w:w="743" w:type="pct"/>
            <w:vAlign w:val="center"/>
          </w:tcPr>
          <w:p w14:paraId="128F8638" w14:textId="77777777" w:rsidR="00C6405F" w:rsidRPr="003338E6" w:rsidRDefault="00C6405F">
            <w:pPr>
              <w:jc w:val="center"/>
              <w:rPr>
                <w:b/>
                <w:bCs/>
                <w:sz w:val="20"/>
                <w:szCs w:val="20"/>
              </w:rPr>
            </w:pPr>
            <w:r w:rsidRPr="003338E6">
              <w:rPr>
                <w:b/>
                <w:bCs/>
                <w:sz w:val="20"/>
                <w:szCs w:val="20"/>
              </w:rPr>
              <w:t xml:space="preserve">Additional capital cost </w:t>
            </w:r>
          </w:p>
        </w:tc>
        <w:tc>
          <w:tcPr>
            <w:tcW w:w="739" w:type="pct"/>
            <w:vAlign w:val="center"/>
          </w:tcPr>
          <w:p w14:paraId="271CDBA0" w14:textId="77777777" w:rsidR="00C6405F" w:rsidRPr="003338E6" w:rsidRDefault="00C6405F">
            <w:pPr>
              <w:jc w:val="center"/>
              <w:rPr>
                <w:b/>
                <w:bCs/>
                <w:sz w:val="20"/>
                <w:szCs w:val="20"/>
              </w:rPr>
            </w:pPr>
            <w:r w:rsidRPr="003338E6">
              <w:rPr>
                <w:b/>
                <w:bCs/>
                <w:sz w:val="20"/>
                <w:szCs w:val="20"/>
              </w:rPr>
              <w:t>Additional component cost</w:t>
            </w:r>
          </w:p>
        </w:tc>
        <w:tc>
          <w:tcPr>
            <w:tcW w:w="647" w:type="pct"/>
            <w:vAlign w:val="center"/>
          </w:tcPr>
          <w:p w14:paraId="19225554" w14:textId="77777777" w:rsidR="00C6405F" w:rsidRPr="003338E6" w:rsidRDefault="00C6405F">
            <w:pPr>
              <w:jc w:val="center"/>
              <w:rPr>
                <w:b/>
                <w:bCs/>
                <w:sz w:val="20"/>
                <w:szCs w:val="20"/>
              </w:rPr>
            </w:pPr>
            <w:r w:rsidRPr="003338E6">
              <w:rPr>
                <w:b/>
                <w:bCs/>
                <w:sz w:val="20"/>
                <w:szCs w:val="20"/>
              </w:rPr>
              <w:t>Total</w:t>
            </w:r>
          </w:p>
        </w:tc>
        <w:tc>
          <w:tcPr>
            <w:tcW w:w="466" w:type="pct"/>
            <w:vAlign w:val="center"/>
          </w:tcPr>
          <w:p w14:paraId="553046F0" w14:textId="77777777" w:rsidR="00C6405F" w:rsidRPr="003338E6" w:rsidRDefault="00C6405F">
            <w:pPr>
              <w:jc w:val="center"/>
              <w:rPr>
                <w:b/>
                <w:bCs/>
                <w:sz w:val="20"/>
                <w:szCs w:val="20"/>
              </w:rPr>
            </w:pPr>
            <w:r w:rsidRPr="003338E6">
              <w:rPr>
                <w:b/>
                <w:bCs/>
                <w:sz w:val="20"/>
                <w:szCs w:val="20"/>
              </w:rPr>
              <w:t>EE (%)</w:t>
            </w:r>
          </w:p>
        </w:tc>
        <w:tc>
          <w:tcPr>
            <w:tcW w:w="739" w:type="pct"/>
            <w:vAlign w:val="center"/>
          </w:tcPr>
          <w:p w14:paraId="381E53B5" w14:textId="77777777" w:rsidR="00C6405F" w:rsidRPr="003338E6" w:rsidRDefault="00C6405F">
            <w:pPr>
              <w:ind w:right="-105" w:hanging="98"/>
              <w:jc w:val="center"/>
              <w:rPr>
                <w:b/>
                <w:bCs/>
                <w:sz w:val="20"/>
                <w:szCs w:val="20"/>
              </w:rPr>
            </w:pPr>
            <w:r w:rsidRPr="003338E6">
              <w:rPr>
                <w:b/>
                <w:bCs/>
                <w:sz w:val="20"/>
                <w:szCs w:val="20"/>
              </w:rPr>
              <w:t xml:space="preserve">Additional capital cost </w:t>
            </w:r>
          </w:p>
        </w:tc>
        <w:tc>
          <w:tcPr>
            <w:tcW w:w="647" w:type="pct"/>
            <w:vAlign w:val="center"/>
          </w:tcPr>
          <w:p w14:paraId="7E7E1D84" w14:textId="77777777" w:rsidR="00C6405F" w:rsidRPr="003338E6" w:rsidRDefault="00C6405F">
            <w:pPr>
              <w:ind w:right="-105" w:hanging="98"/>
              <w:jc w:val="center"/>
              <w:rPr>
                <w:b/>
                <w:bCs/>
                <w:sz w:val="20"/>
                <w:szCs w:val="20"/>
              </w:rPr>
            </w:pPr>
            <w:r w:rsidRPr="003338E6">
              <w:rPr>
                <w:b/>
                <w:bCs/>
                <w:sz w:val="20"/>
                <w:szCs w:val="20"/>
              </w:rPr>
              <w:t>Additional component cost</w:t>
            </w:r>
          </w:p>
        </w:tc>
        <w:tc>
          <w:tcPr>
            <w:tcW w:w="647" w:type="pct"/>
            <w:vAlign w:val="center"/>
          </w:tcPr>
          <w:p w14:paraId="473F5E31" w14:textId="77777777" w:rsidR="00C6405F" w:rsidRPr="003338E6" w:rsidRDefault="00C6405F">
            <w:pPr>
              <w:ind w:left="-106" w:right="-112"/>
              <w:jc w:val="center"/>
              <w:rPr>
                <w:b/>
                <w:bCs/>
                <w:sz w:val="20"/>
                <w:szCs w:val="20"/>
              </w:rPr>
            </w:pPr>
            <w:r w:rsidRPr="003338E6">
              <w:rPr>
                <w:b/>
                <w:bCs/>
                <w:sz w:val="20"/>
                <w:szCs w:val="20"/>
              </w:rPr>
              <w:t>Total</w:t>
            </w:r>
          </w:p>
        </w:tc>
        <w:tc>
          <w:tcPr>
            <w:tcW w:w="372" w:type="pct"/>
            <w:vAlign w:val="center"/>
          </w:tcPr>
          <w:p w14:paraId="650D66C6" w14:textId="77777777" w:rsidR="00C6405F" w:rsidRPr="003338E6" w:rsidRDefault="00C6405F">
            <w:pPr>
              <w:jc w:val="center"/>
              <w:rPr>
                <w:b/>
                <w:bCs/>
                <w:sz w:val="20"/>
                <w:szCs w:val="20"/>
              </w:rPr>
            </w:pPr>
            <w:r w:rsidRPr="003338E6">
              <w:rPr>
                <w:b/>
                <w:bCs/>
                <w:sz w:val="20"/>
                <w:szCs w:val="20"/>
              </w:rPr>
              <w:t>EE (%)</w:t>
            </w:r>
          </w:p>
        </w:tc>
      </w:tr>
      <w:tr w:rsidR="00C6405F" w:rsidRPr="00C50AF2" w14:paraId="2D312458" w14:textId="77777777" w:rsidTr="0015717C">
        <w:tc>
          <w:tcPr>
            <w:tcW w:w="743" w:type="pct"/>
          </w:tcPr>
          <w:p w14:paraId="21EDFE8E" w14:textId="77777777" w:rsidR="00C6405F" w:rsidRPr="003338E6" w:rsidRDefault="00C6405F">
            <w:pPr>
              <w:jc w:val="right"/>
              <w:rPr>
                <w:sz w:val="20"/>
                <w:szCs w:val="20"/>
              </w:rPr>
            </w:pPr>
            <w:r w:rsidRPr="003338E6">
              <w:rPr>
                <w:sz w:val="20"/>
                <w:szCs w:val="20"/>
              </w:rPr>
              <w:t>2,026,750</w:t>
            </w:r>
          </w:p>
        </w:tc>
        <w:tc>
          <w:tcPr>
            <w:tcW w:w="739" w:type="pct"/>
          </w:tcPr>
          <w:p w14:paraId="424B5AC3" w14:textId="77777777" w:rsidR="00C6405F" w:rsidRPr="003338E6" w:rsidRDefault="00C6405F">
            <w:pPr>
              <w:jc w:val="right"/>
              <w:rPr>
                <w:sz w:val="20"/>
                <w:szCs w:val="20"/>
              </w:rPr>
            </w:pPr>
            <w:r w:rsidRPr="003338E6">
              <w:rPr>
                <w:sz w:val="20"/>
                <w:szCs w:val="20"/>
              </w:rPr>
              <w:t>5,327,287</w:t>
            </w:r>
          </w:p>
        </w:tc>
        <w:tc>
          <w:tcPr>
            <w:tcW w:w="647" w:type="pct"/>
          </w:tcPr>
          <w:p w14:paraId="5FE5C820" w14:textId="77777777" w:rsidR="00C6405F" w:rsidRPr="003338E6" w:rsidRDefault="00C6405F">
            <w:pPr>
              <w:jc w:val="right"/>
              <w:rPr>
                <w:sz w:val="20"/>
                <w:szCs w:val="20"/>
              </w:rPr>
            </w:pPr>
            <w:r w:rsidRPr="003338E6">
              <w:rPr>
                <w:sz w:val="20"/>
                <w:szCs w:val="20"/>
              </w:rPr>
              <w:t>7,354,037</w:t>
            </w:r>
          </w:p>
        </w:tc>
        <w:tc>
          <w:tcPr>
            <w:tcW w:w="466" w:type="pct"/>
          </w:tcPr>
          <w:p w14:paraId="0D3B52F0" w14:textId="77777777" w:rsidR="00C6405F" w:rsidRPr="003338E6" w:rsidRDefault="00C6405F">
            <w:pPr>
              <w:jc w:val="right"/>
              <w:rPr>
                <w:sz w:val="20"/>
                <w:szCs w:val="20"/>
              </w:rPr>
            </w:pPr>
            <w:r>
              <w:rPr>
                <w:sz w:val="20"/>
                <w:szCs w:val="20"/>
              </w:rPr>
              <w:t>31.3</w:t>
            </w:r>
          </w:p>
        </w:tc>
        <w:tc>
          <w:tcPr>
            <w:tcW w:w="739" w:type="pct"/>
          </w:tcPr>
          <w:p w14:paraId="37E97676" w14:textId="77777777" w:rsidR="00C6405F" w:rsidRPr="003338E6" w:rsidRDefault="00C6405F">
            <w:pPr>
              <w:jc w:val="right"/>
              <w:rPr>
                <w:sz w:val="20"/>
                <w:szCs w:val="20"/>
              </w:rPr>
            </w:pPr>
            <w:r w:rsidRPr="003338E6">
              <w:rPr>
                <w:sz w:val="20"/>
                <w:szCs w:val="20"/>
              </w:rPr>
              <w:t>1,427,550</w:t>
            </w:r>
          </w:p>
        </w:tc>
        <w:tc>
          <w:tcPr>
            <w:tcW w:w="647" w:type="pct"/>
          </w:tcPr>
          <w:p w14:paraId="12726C54" w14:textId="77777777" w:rsidR="00C6405F" w:rsidRPr="003338E6" w:rsidRDefault="00C6405F">
            <w:pPr>
              <w:jc w:val="right"/>
              <w:rPr>
                <w:sz w:val="20"/>
                <w:szCs w:val="20"/>
              </w:rPr>
            </w:pPr>
            <w:r w:rsidRPr="003338E6">
              <w:rPr>
                <w:sz w:val="20"/>
                <w:szCs w:val="20"/>
              </w:rPr>
              <w:t>7,591,235</w:t>
            </w:r>
          </w:p>
        </w:tc>
        <w:tc>
          <w:tcPr>
            <w:tcW w:w="647" w:type="pct"/>
          </w:tcPr>
          <w:p w14:paraId="4AB295BA" w14:textId="77777777" w:rsidR="00C6405F" w:rsidRPr="003338E6" w:rsidRDefault="00C6405F">
            <w:pPr>
              <w:jc w:val="right"/>
              <w:rPr>
                <w:sz w:val="20"/>
                <w:szCs w:val="20"/>
              </w:rPr>
            </w:pPr>
            <w:r w:rsidRPr="003338E6">
              <w:rPr>
                <w:sz w:val="20"/>
                <w:szCs w:val="20"/>
              </w:rPr>
              <w:t>9,018,785</w:t>
            </w:r>
          </w:p>
        </w:tc>
        <w:tc>
          <w:tcPr>
            <w:tcW w:w="372" w:type="pct"/>
          </w:tcPr>
          <w:p w14:paraId="4026D7CA" w14:textId="77777777" w:rsidR="00C6405F" w:rsidRPr="003338E6" w:rsidRDefault="00C6405F">
            <w:pPr>
              <w:jc w:val="right"/>
              <w:rPr>
                <w:sz w:val="20"/>
                <w:szCs w:val="20"/>
              </w:rPr>
            </w:pPr>
            <w:r>
              <w:rPr>
                <w:sz w:val="20"/>
                <w:szCs w:val="20"/>
              </w:rPr>
              <w:t>31.3</w:t>
            </w:r>
          </w:p>
        </w:tc>
      </w:tr>
    </w:tbl>
    <w:p w14:paraId="514C1424" w14:textId="77777777" w:rsidR="00C6405F" w:rsidRDefault="00C6405F" w:rsidP="00C6405F">
      <w:pPr>
        <w:rPr>
          <w:b/>
          <w:bCs/>
        </w:rPr>
      </w:pPr>
    </w:p>
    <w:p w14:paraId="2DD06A91" w14:textId="0ECED79D" w:rsidR="002C1B08" w:rsidRDefault="00AB614F" w:rsidP="00A704CA">
      <w:pPr>
        <w:pStyle w:val="Heading1"/>
        <w:numPr>
          <w:ilvl w:val="0"/>
          <w:numId w:val="1"/>
        </w:numPr>
        <w:tabs>
          <w:tab w:val="num" w:pos="-2160"/>
        </w:tabs>
      </w:pPr>
      <w:r w:rsidRPr="00A07FCA">
        <w:t>O</w:t>
      </w:r>
      <w:r w:rsidR="004B546C" w:rsidRPr="00A07FCA">
        <w:t xml:space="preserve">ut of </w:t>
      </w:r>
      <w:r w:rsidR="004B4EAD" w:rsidRPr="00A07FCA">
        <w:t xml:space="preserve">242 </w:t>
      </w:r>
      <w:r w:rsidR="004B546C" w:rsidRPr="00A07FCA">
        <w:t>models included in the project</w:t>
      </w:r>
      <w:r w:rsidRPr="00A07FCA">
        <w:t xml:space="preserve">, </w:t>
      </w:r>
      <w:r w:rsidR="004B4EAD" w:rsidRPr="00A07FCA">
        <w:t>23</w:t>
      </w:r>
      <w:r w:rsidR="007D3AA6" w:rsidRPr="00A07FCA">
        <w:t>7</w:t>
      </w:r>
      <w:r w:rsidR="004B4EAD" w:rsidRPr="00A07FCA">
        <w:t xml:space="preserve"> </w:t>
      </w:r>
      <w:r w:rsidR="004B546C" w:rsidRPr="00A07FCA">
        <w:t xml:space="preserve">models </w:t>
      </w:r>
      <w:r w:rsidR="00B43CC5" w:rsidRPr="00A07FCA">
        <w:t xml:space="preserve">(accounting for </w:t>
      </w:r>
      <w:r w:rsidR="00B84A7F" w:rsidRPr="00A07FCA">
        <w:t xml:space="preserve">less than </w:t>
      </w:r>
      <w:r w:rsidR="005F4D4C">
        <w:t>1</w:t>
      </w:r>
      <w:r w:rsidR="00B43CC5" w:rsidRPr="00A07FCA">
        <w:t xml:space="preserve"> per cent of the </w:t>
      </w:r>
      <w:r w:rsidR="00643909" w:rsidRPr="00A07FCA">
        <w:t xml:space="preserve">total number of ACs manufactured by the enterprises) </w:t>
      </w:r>
      <w:r w:rsidR="004B546C" w:rsidRPr="00A07FCA">
        <w:t>qualified for an incentive</w:t>
      </w:r>
      <w:r w:rsidR="00643909" w:rsidRPr="00A07FCA">
        <w:t xml:space="preserve">. </w:t>
      </w:r>
      <w:r w:rsidR="004B546C" w:rsidRPr="00A07FCA">
        <w:t xml:space="preserve">UNIDO confirmed that all models manufactured by the </w:t>
      </w:r>
      <w:r w:rsidR="004B4EAD" w:rsidRPr="00A07FCA">
        <w:t xml:space="preserve">11 </w:t>
      </w:r>
      <w:r w:rsidR="004B546C" w:rsidRPr="00A07FCA">
        <w:t>enterprises would achieve the specified target performance level for each different model manufactured by those enterprises, irrespective of whether each of the models qualified for an incentive. Further, the MEPS that the Government has agreed to enforce</w:t>
      </w:r>
      <w:r w:rsidR="004B546C" w:rsidRPr="009D1205">
        <w:t xml:space="preserve"> by the end of the project would be applicable to the entire industry (i.e., domestic manufacturing, imports and exports of domestically manufactured products) and thus the energy</w:t>
      </w:r>
      <w:r w:rsidR="004B546C">
        <w:noBreakHyphen/>
      </w:r>
      <w:r w:rsidR="004B546C" w:rsidRPr="009D1205">
        <w:t>efficiency levels committed to in the project would be sustainable</w:t>
      </w:r>
      <w:r w:rsidR="004B546C">
        <w:t xml:space="preserve">. </w:t>
      </w:r>
      <w:r w:rsidR="002C1B08" w:rsidRPr="009D1205">
        <w:t xml:space="preserve">UNIDO also confirmed that by the </w:t>
      </w:r>
      <w:r w:rsidR="002C1B08">
        <w:t>date of completion</w:t>
      </w:r>
      <w:r w:rsidR="002C1B08" w:rsidRPr="009D1205">
        <w:t xml:space="preserve"> of the project, all enterprises would continue to manufacture and sell products manufactured at their facility, both in domestic markets and export markets, at either the target energy performance level, a higher energy performance level, or specified MEPS levels, whichever result</w:t>
      </w:r>
      <w:r w:rsidR="002C1B08">
        <w:t>ed</w:t>
      </w:r>
      <w:r w:rsidR="002C1B08" w:rsidRPr="009D1205">
        <w:t xml:space="preserve"> in higher energy performance for the different models.</w:t>
      </w:r>
    </w:p>
    <w:p w14:paraId="0819F886" w14:textId="41200100" w:rsidR="000B6076" w:rsidRPr="002A3D9B" w:rsidRDefault="000B6076" w:rsidP="00751100">
      <w:pPr>
        <w:pStyle w:val="Heading1"/>
        <w:numPr>
          <w:ilvl w:val="0"/>
          <w:numId w:val="1"/>
        </w:numPr>
        <w:tabs>
          <w:tab w:val="num" w:pos="-2160"/>
        </w:tabs>
        <w:spacing w:before="240"/>
      </w:pPr>
      <w:r w:rsidRPr="002A3D9B">
        <w:t>Annex I</w:t>
      </w:r>
      <w:r w:rsidR="00170C12" w:rsidRPr="002A3D9B">
        <w:t>I</w:t>
      </w:r>
      <w:r w:rsidRPr="002A3D9B">
        <w:t xml:space="preserve"> to the</w:t>
      </w:r>
      <w:r w:rsidR="001B3026" w:rsidRPr="002A3D9B">
        <w:t xml:space="preserve"> present</w:t>
      </w:r>
      <w:r w:rsidRPr="002A3D9B">
        <w:t xml:space="preserve"> document pr</w:t>
      </w:r>
      <w:r w:rsidR="001B3026" w:rsidRPr="002A3D9B">
        <w:t>ovides</w:t>
      </w:r>
      <w:r w:rsidRPr="002A3D9B">
        <w:t xml:space="preserve"> details o</w:t>
      </w:r>
      <w:r w:rsidR="001B3026" w:rsidRPr="002A3D9B">
        <w:t>n</w:t>
      </w:r>
      <w:r w:rsidRPr="002A3D9B">
        <w:t xml:space="preserve"> </w:t>
      </w:r>
      <w:r w:rsidR="0061649B" w:rsidRPr="002A3D9B">
        <w:t>the methods used for calculating incentive levels for manufacturers of all the three categories of equipment</w:t>
      </w:r>
      <w:r w:rsidR="003622DD" w:rsidRPr="002A3D9B">
        <w:t>,</w:t>
      </w:r>
      <w:r w:rsidR="00E9546E" w:rsidRPr="002A3D9B">
        <w:t xml:space="preserve"> including the methodology </w:t>
      </w:r>
      <w:r w:rsidR="003C7DE7" w:rsidRPr="002A3D9B">
        <w:t xml:space="preserve">used </w:t>
      </w:r>
      <w:r w:rsidR="00E9546E" w:rsidRPr="002A3D9B">
        <w:t xml:space="preserve">for </w:t>
      </w:r>
      <w:r w:rsidR="00060974" w:rsidRPr="002A3D9B">
        <w:t xml:space="preserve">adjustments in </w:t>
      </w:r>
      <w:r w:rsidR="00E9546E" w:rsidRPr="002A3D9B">
        <w:t>calculation</w:t>
      </w:r>
      <w:r w:rsidR="00060974" w:rsidRPr="002A3D9B">
        <w:t>s</w:t>
      </w:r>
      <w:r w:rsidR="00E9546E" w:rsidRPr="002A3D9B">
        <w:t xml:space="preserve"> for domestic refrigerators and freezers</w:t>
      </w:r>
      <w:r w:rsidR="00D269DB" w:rsidRPr="002A3D9B">
        <w:t xml:space="preserve"> calculations</w:t>
      </w:r>
      <w:r w:rsidR="00E9546E" w:rsidRPr="002A3D9B">
        <w:t xml:space="preserve"> </w:t>
      </w:r>
      <w:r w:rsidR="00157E54" w:rsidRPr="002A3D9B">
        <w:t xml:space="preserve">at a </w:t>
      </w:r>
      <w:r w:rsidR="008B45CE" w:rsidRPr="002A3D9B">
        <w:t>25℃-testing</w:t>
      </w:r>
      <w:r w:rsidR="00D269DB" w:rsidRPr="002A3D9B">
        <w:t xml:space="preserve"> temperature.</w:t>
      </w:r>
    </w:p>
    <w:p w14:paraId="2452B90D" w14:textId="11833B6B" w:rsidR="000B6076" w:rsidRPr="002A3D9B" w:rsidRDefault="001571BB" w:rsidP="00947E76">
      <w:pPr>
        <w:keepNext/>
        <w:keepLines/>
        <w:rPr>
          <w:i/>
          <w:iCs/>
        </w:rPr>
      </w:pPr>
      <w:r w:rsidRPr="002A3D9B">
        <w:rPr>
          <w:i/>
          <w:iCs/>
        </w:rPr>
        <w:lastRenderedPageBreak/>
        <w:t>Total energy savings and US $</w:t>
      </w:r>
      <w:r w:rsidR="00157E54" w:rsidRPr="002A3D9B">
        <w:rPr>
          <w:i/>
          <w:iCs/>
        </w:rPr>
        <w:t>/</w:t>
      </w:r>
      <w:r w:rsidRPr="002A3D9B">
        <w:rPr>
          <w:i/>
          <w:iCs/>
        </w:rPr>
        <w:t>kWh/year saved</w:t>
      </w:r>
    </w:p>
    <w:p w14:paraId="7FBB9909" w14:textId="15EC0794" w:rsidR="0096265E" w:rsidRPr="009D1205" w:rsidRDefault="0096265E" w:rsidP="0096265E">
      <w:pPr>
        <w:pStyle w:val="Heading1"/>
        <w:numPr>
          <w:ilvl w:val="0"/>
          <w:numId w:val="1"/>
        </w:numPr>
        <w:tabs>
          <w:tab w:val="num" w:pos="-2160"/>
        </w:tabs>
        <w:spacing w:before="240"/>
      </w:pPr>
      <w:r w:rsidRPr="002A3D9B">
        <w:t>Based on the baseline energy consumption per model</w:t>
      </w:r>
      <w:r w:rsidRPr="009D1205">
        <w:t>, target energy efficiency, and number of units of each model manufactured by the enterprises,</w:t>
      </w:r>
      <w:r w:rsidRPr="00EB3F6E">
        <w:rPr>
          <w:vertAlign w:val="superscript"/>
        </w:rPr>
        <w:footnoteReference w:id="32"/>
      </w:r>
      <w:r w:rsidRPr="009D1205">
        <w:t xml:space="preserve"> the cumulative energy savings are </w:t>
      </w:r>
      <w:r w:rsidR="007C1CCD">
        <w:t>1</w:t>
      </w:r>
      <w:r w:rsidR="00B43D37">
        <w:t>,121.</w:t>
      </w:r>
      <w:r w:rsidR="000B5847">
        <w:t>3</w:t>
      </w:r>
      <w:r w:rsidR="007C1CCD" w:rsidRPr="0096265E">
        <w:t xml:space="preserve"> </w:t>
      </w:r>
      <w:r w:rsidR="00B43D37">
        <w:t>G</w:t>
      </w:r>
      <w:r w:rsidR="00B43D37" w:rsidRPr="0096265E">
        <w:t>Wh</w:t>
      </w:r>
      <w:r w:rsidRPr="0096265E">
        <w:t>/year. Based on the agreed costs of US $</w:t>
      </w:r>
      <w:r w:rsidR="005F5896" w:rsidRPr="005F5896">
        <w:t>15,714,28</w:t>
      </w:r>
      <w:r w:rsidR="00D52C5E">
        <w:t>1</w:t>
      </w:r>
      <w:r w:rsidRPr="0096265E">
        <w:t>, this results in a cost</w:t>
      </w:r>
      <w:r w:rsidR="00BE02E9">
        <w:t xml:space="preserve"> </w:t>
      </w:r>
      <w:r w:rsidRPr="0096265E">
        <w:t>effectiveness of US $</w:t>
      </w:r>
      <w:r w:rsidR="008118E1">
        <w:t>0.014</w:t>
      </w:r>
      <w:r w:rsidRPr="0096265E">
        <w:t>/kWh/year</w:t>
      </w:r>
      <w:r w:rsidR="001571BB">
        <w:t xml:space="preserve"> </w:t>
      </w:r>
      <w:r w:rsidR="003C7BC0">
        <w:t xml:space="preserve">for </w:t>
      </w:r>
      <w:r w:rsidR="003C7BC0" w:rsidRPr="0096265E">
        <w:t>this component of the project</w:t>
      </w:r>
      <w:r w:rsidR="003C7BC0">
        <w:t>.</w:t>
      </w:r>
    </w:p>
    <w:p w14:paraId="7FCBC3D1" w14:textId="6DE97D59" w:rsidR="00821059" w:rsidRPr="001C6551" w:rsidRDefault="0073174F" w:rsidP="00821059">
      <w:pPr>
        <w:spacing w:before="240"/>
        <w:rPr>
          <w:i/>
          <w:iCs/>
        </w:rPr>
      </w:pPr>
      <w:r>
        <w:rPr>
          <w:i/>
          <w:iCs/>
        </w:rPr>
        <w:t>M</w:t>
      </w:r>
      <w:r w:rsidR="00821059">
        <w:rPr>
          <w:i/>
          <w:iCs/>
        </w:rPr>
        <w:t>onitoring and reporting</w:t>
      </w:r>
    </w:p>
    <w:p w14:paraId="32739617" w14:textId="7C544F51" w:rsidR="009A1B4D" w:rsidRDefault="009A1B4D" w:rsidP="009A1B4D">
      <w:pPr>
        <w:pStyle w:val="Heading1"/>
        <w:numPr>
          <w:ilvl w:val="0"/>
          <w:numId w:val="1"/>
        </w:numPr>
        <w:tabs>
          <w:tab w:val="num" w:pos="-2160"/>
        </w:tabs>
        <w:spacing w:before="240"/>
      </w:pPr>
      <w:r w:rsidRPr="003117E8">
        <w:t xml:space="preserve">The Secretariat </w:t>
      </w:r>
      <w:r w:rsidR="004F016F">
        <w:t xml:space="preserve">and UNIDO </w:t>
      </w:r>
      <w:r w:rsidRPr="003117E8">
        <w:t>had detailed discussion</w:t>
      </w:r>
      <w:r w:rsidR="004F016F">
        <w:t xml:space="preserve">s on the need for and costs associated with </w:t>
      </w:r>
      <w:r w:rsidRPr="003117E8">
        <w:t>monitoring and reporting</w:t>
      </w:r>
      <w:r w:rsidR="004F016F">
        <w:t xml:space="preserve">. </w:t>
      </w:r>
      <w:r w:rsidR="004B44D2">
        <w:t>UNIDO will need to</w:t>
      </w:r>
      <w:r w:rsidR="00451B0A">
        <w:t xml:space="preserve"> monitor and report </w:t>
      </w:r>
      <w:r w:rsidR="004B44D2">
        <w:t xml:space="preserve">on </w:t>
      </w:r>
      <w:r w:rsidR="00265624">
        <w:t xml:space="preserve">the </w:t>
      </w:r>
      <w:r>
        <w:t xml:space="preserve">energy efficiency </w:t>
      </w:r>
      <w:r w:rsidR="00F70B85">
        <w:t xml:space="preserve">achieved by the enterprises </w:t>
      </w:r>
      <w:r w:rsidR="00F179CC">
        <w:t xml:space="preserve">at </w:t>
      </w:r>
      <w:r w:rsidR="00670FAD">
        <w:t xml:space="preserve">different points </w:t>
      </w:r>
      <w:r>
        <w:t>in time</w:t>
      </w:r>
      <w:r w:rsidR="00F424C2">
        <w:t xml:space="preserve">, which would </w:t>
      </w:r>
      <w:r w:rsidR="001F2F26">
        <w:t xml:space="preserve">be </w:t>
      </w:r>
      <w:r w:rsidR="008F5916">
        <w:t xml:space="preserve">an additional activity for the </w:t>
      </w:r>
      <w:r w:rsidR="00DA65FC">
        <w:t>project management unit</w:t>
      </w:r>
      <w:r w:rsidR="008F5916">
        <w:t xml:space="preserve"> </w:t>
      </w:r>
      <w:r w:rsidR="006C6244">
        <w:t>established under the HPMP and KIP</w:t>
      </w:r>
      <w:r w:rsidR="00CF6A04">
        <w:t xml:space="preserve">. </w:t>
      </w:r>
      <w:r w:rsidR="00C31EDE">
        <w:t xml:space="preserve">At the same time, </w:t>
      </w:r>
      <w:r w:rsidR="00DE3B5E">
        <w:t xml:space="preserve">the Secretariat </w:t>
      </w:r>
      <w:r w:rsidR="00773495">
        <w:t>recognized</w:t>
      </w:r>
      <w:r w:rsidR="00DE3B5E">
        <w:t xml:space="preserve"> that</w:t>
      </w:r>
      <w:r>
        <w:t xml:space="preserve"> the enterprises </w:t>
      </w:r>
      <w:r w:rsidR="00773495">
        <w:t>participating in the</w:t>
      </w:r>
      <w:r>
        <w:t xml:space="preserve"> project </w:t>
      </w:r>
      <w:r w:rsidR="004637BD">
        <w:t xml:space="preserve">are also participating in the country’s </w:t>
      </w:r>
      <w:r>
        <w:t>KIP</w:t>
      </w:r>
      <w:r w:rsidR="00BC75C4">
        <w:t xml:space="preserve"> or </w:t>
      </w:r>
      <w:r>
        <w:t>HPMP</w:t>
      </w:r>
      <w:r w:rsidR="00BC75C4">
        <w:t xml:space="preserve">. In addition, </w:t>
      </w:r>
      <w:r>
        <w:t xml:space="preserve">all </w:t>
      </w:r>
      <w:r w:rsidR="00301037">
        <w:t xml:space="preserve">enterprises manufacturing chest freezers </w:t>
      </w:r>
      <w:r>
        <w:t>also manufacture domestic refrigerators</w:t>
      </w:r>
      <w:r w:rsidR="00C27515">
        <w:t>, though s</w:t>
      </w:r>
      <w:r>
        <w:t xml:space="preserve">ome of </w:t>
      </w:r>
      <w:r w:rsidR="00C27515">
        <w:t xml:space="preserve">such manufacturing </w:t>
      </w:r>
      <w:r>
        <w:t>may be in different locations</w:t>
      </w:r>
      <w:r w:rsidR="00C27515">
        <w:t xml:space="preserve">. Similarly, </w:t>
      </w:r>
      <w:r>
        <w:t xml:space="preserve">many of the enterprises manufacturing domestic refrigerators also manufacture </w:t>
      </w:r>
      <w:r w:rsidR="00F63203">
        <w:t>ACs</w:t>
      </w:r>
      <w:r>
        <w:t xml:space="preserve">. </w:t>
      </w:r>
      <w:r w:rsidR="00404BEB">
        <w:t>It was agreed that</w:t>
      </w:r>
      <w:r>
        <w:t xml:space="preserve"> monitoring needs have to be carefully designed</w:t>
      </w:r>
      <w:r w:rsidR="00404BEB">
        <w:t>,</w:t>
      </w:r>
      <w:r>
        <w:t xml:space="preserve"> noting that the project activities are new and implementation of the project also necessitates adequate support to EOS for continuous discussion on </w:t>
      </w:r>
      <w:r w:rsidR="00722A90">
        <w:t>upgradation</w:t>
      </w:r>
      <w:r>
        <w:t xml:space="preserve"> of MEPS for the refrigeration and </w:t>
      </w:r>
      <w:r w:rsidR="00F63203">
        <w:t>AC</w:t>
      </w:r>
      <w:r>
        <w:t xml:space="preserve"> equipment. Following </w:t>
      </w:r>
      <w:r w:rsidR="00525421">
        <w:t xml:space="preserve">constructive </w:t>
      </w:r>
      <w:r>
        <w:t xml:space="preserve">discussions, </w:t>
      </w:r>
      <w:r w:rsidR="00525421">
        <w:t xml:space="preserve">where the efficiencies noted above were taken into account, </w:t>
      </w:r>
      <w:r>
        <w:t xml:space="preserve">the costs as given in table </w:t>
      </w:r>
      <w:r w:rsidR="004A5539">
        <w:t>12</w:t>
      </w:r>
      <w:r>
        <w:t xml:space="preserve"> below were agreed for monitoring and reporting.</w:t>
      </w:r>
    </w:p>
    <w:p w14:paraId="7C364B58" w14:textId="19FBF66F" w:rsidR="00FB6A15" w:rsidRPr="003117E8" w:rsidRDefault="00FB6A15" w:rsidP="00FB6A15">
      <w:pPr>
        <w:rPr>
          <w:b/>
          <w:bCs/>
          <w:color w:val="000000"/>
          <w:shd w:val="clear" w:color="auto" w:fill="FFFFFF"/>
        </w:rPr>
      </w:pPr>
      <w:r w:rsidRPr="003117E8">
        <w:rPr>
          <w:b/>
          <w:bCs/>
          <w:color w:val="000000"/>
          <w:shd w:val="clear" w:color="auto" w:fill="FFFFFF"/>
        </w:rPr>
        <w:t xml:space="preserve">Table </w:t>
      </w:r>
      <w:r w:rsidR="004A5539">
        <w:rPr>
          <w:b/>
          <w:bCs/>
          <w:color w:val="000000"/>
          <w:shd w:val="clear" w:color="auto" w:fill="FFFFFF"/>
        </w:rPr>
        <w:t>12</w:t>
      </w:r>
      <w:r w:rsidRPr="003117E8">
        <w:rPr>
          <w:b/>
          <w:bCs/>
          <w:color w:val="000000"/>
          <w:shd w:val="clear" w:color="auto" w:fill="FFFFFF"/>
        </w:rPr>
        <w:t xml:space="preserve">. Agreed </w:t>
      </w:r>
      <w:r>
        <w:rPr>
          <w:b/>
          <w:bCs/>
          <w:color w:val="000000"/>
          <w:shd w:val="clear" w:color="auto" w:fill="FFFFFF"/>
        </w:rPr>
        <w:t>costs for monitoring and reporting</w:t>
      </w:r>
      <w:r w:rsidR="00F46B80">
        <w:rPr>
          <w:b/>
          <w:bCs/>
          <w:color w:val="000000"/>
          <w:shd w:val="clear" w:color="auto" w:fill="FFFFFF"/>
        </w:rPr>
        <w:t xml:space="preserve"> (US $)</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559"/>
        <w:gridCol w:w="1253"/>
      </w:tblGrid>
      <w:tr w:rsidR="00CA3A2D" w:rsidRPr="00CA3A2D" w14:paraId="553F6532" w14:textId="77777777" w:rsidTr="00F46B80">
        <w:trPr>
          <w:trHeight w:val="431"/>
        </w:trPr>
        <w:tc>
          <w:tcPr>
            <w:tcW w:w="6521" w:type="dxa"/>
            <w:vAlign w:val="center"/>
          </w:tcPr>
          <w:p w14:paraId="7F6CCA82" w14:textId="77777777" w:rsidR="00CA3A2D" w:rsidRPr="00CA3A2D" w:rsidRDefault="00CA3A2D" w:rsidP="00F46B80">
            <w:pPr>
              <w:jc w:val="center"/>
              <w:rPr>
                <w:b/>
                <w:bCs/>
                <w:color w:val="000000"/>
                <w:sz w:val="20"/>
                <w:szCs w:val="20"/>
                <w:shd w:val="clear" w:color="auto" w:fill="FFFFFF"/>
              </w:rPr>
            </w:pPr>
            <w:r w:rsidRPr="00CA3A2D">
              <w:rPr>
                <w:b/>
                <w:bCs/>
                <w:color w:val="000000"/>
                <w:sz w:val="20"/>
                <w:szCs w:val="20"/>
                <w:shd w:val="clear" w:color="auto" w:fill="FFFFFF"/>
              </w:rPr>
              <w:t>Particulars</w:t>
            </w:r>
          </w:p>
        </w:tc>
        <w:tc>
          <w:tcPr>
            <w:tcW w:w="1559" w:type="dxa"/>
            <w:vAlign w:val="center"/>
          </w:tcPr>
          <w:p w14:paraId="0BA1E500" w14:textId="329EFEBE" w:rsidR="00CA3A2D" w:rsidRPr="00CA3A2D" w:rsidRDefault="00CA3A2D" w:rsidP="00F46B80">
            <w:pPr>
              <w:jc w:val="center"/>
              <w:rPr>
                <w:b/>
                <w:bCs/>
                <w:color w:val="000000"/>
                <w:sz w:val="20"/>
                <w:szCs w:val="20"/>
                <w:shd w:val="clear" w:color="auto" w:fill="FFFFFF"/>
              </w:rPr>
            </w:pPr>
            <w:r w:rsidRPr="00CA3A2D">
              <w:rPr>
                <w:b/>
                <w:bCs/>
                <w:color w:val="000000"/>
                <w:sz w:val="20"/>
                <w:szCs w:val="20"/>
                <w:shd w:val="clear" w:color="auto" w:fill="FFFFFF"/>
              </w:rPr>
              <w:t>As submitted</w:t>
            </w:r>
          </w:p>
        </w:tc>
        <w:tc>
          <w:tcPr>
            <w:tcW w:w="1253" w:type="dxa"/>
            <w:vAlign w:val="center"/>
          </w:tcPr>
          <w:p w14:paraId="5CDAE992" w14:textId="774C767D" w:rsidR="00CA3A2D" w:rsidRPr="00CA3A2D" w:rsidRDefault="00CA3A2D" w:rsidP="00F46B80">
            <w:pPr>
              <w:jc w:val="center"/>
              <w:rPr>
                <w:b/>
                <w:bCs/>
                <w:color w:val="000000"/>
                <w:sz w:val="20"/>
                <w:szCs w:val="20"/>
                <w:shd w:val="clear" w:color="auto" w:fill="FFFFFF"/>
              </w:rPr>
            </w:pPr>
            <w:r w:rsidRPr="00CA3A2D">
              <w:rPr>
                <w:b/>
                <w:bCs/>
                <w:color w:val="000000"/>
                <w:sz w:val="20"/>
                <w:szCs w:val="20"/>
                <w:shd w:val="clear" w:color="auto" w:fill="FFFFFF"/>
              </w:rPr>
              <w:t>Agreed</w:t>
            </w:r>
          </w:p>
        </w:tc>
      </w:tr>
      <w:tr w:rsidR="00CA3A2D" w:rsidRPr="00CA3A2D" w14:paraId="13E0D797" w14:textId="77777777" w:rsidTr="00F46B80">
        <w:trPr>
          <w:trHeight w:val="79"/>
        </w:trPr>
        <w:tc>
          <w:tcPr>
            <w:tcW w:w="6521" w:type="dxa"/>
            <w:vAlign w:val="center"/>
          </w:tcPr>
          <w:p w14:paraId="7C1A233A" w14:textId="79B5AEF0" w:rsidR="00CA3A2D" w:rsidRPr="00CA3A2D" w:rsidRDefault="00E5735D" w:rsidP="001F5004">
            <w:pPr>
              <w:rPr>
                <w:color w:val="000000"/>
                <w:sz w:val="20"/>
                <w:szCs w:val="20"/>
                <w:shd w:val="clear" w:color="auto" w:fill="FFFFFF"/>
              </w:rPr>
            </w:pPr>
            <w:r>
              <w:rPr>
                <w:color w:val="000000"/>
                <w:sz w:val="20"/>
                <w:szCs w:val="20"/>
                <w:shd w:val="clear" w:color="auto" w:fill="FFFFFF"/>
              </w:rPr>
              <w:t>M</w:t>
            </w:r>
            <w:r w:rsidR="00CA3A2D" w:rsidRPr="00CA3A2D">
              <w:rPr>
                <w:color w:val="000000"/>
                <w:sz w:val="20"/>
                <w:szCs w:val="20"/>
                <w:shd w:val="clear" w:color="auto" w:fill="FFFFFF"/>
              </w:rPr>
              <w:t xml:space="preserve">onitoring </w:t>
            </w:r>
            <w:r w:rsidR="00F84AC7">
              <w:rPr>
                <w:color w:val="000000"/>
                <w:sz w:val="20"/>
                <w:szCs w:val="20"/>
                <w:shd w:val="clear" w:color="auto" w:fill="FFFFFF"/>
              </w:rPr>
              <w:t xml:space="preserve">and reporting </w:t>
            </w:r>
            <w:r w:rsidR="00CA3A2D" w:rsidRPr="00CA3A2D">
              <w:rPr>
                <w:color w:val="000000"/>
                <w:sz w:val="20"/>
                <w:szCs w:val="20"/>
                <w:shd w:val="clear" w:color="auto" w:fill="FFFFFF"/>
              </w:rPr>
              <w:t>for 2</w:t>
            </w:r>
            <w:r w:rsidR="007C2BC2">
              <w:rPr>
                <w:color w:val="000000"/>
                <w:sz w:val="20"/>
                <w:szCs w:val="20"/>
                <w:shd w:val="clear" w:color="auto" w:fill="FFFFFF"/>
              </w:rPr>
              <w:t>8</w:t>
            </w:r>
            <w:r w:rsidR="00CA3A2D" w:rsidRPr="00CA3A2D">
              <w:rPr>
                <w:color w:val="000000"/>
                <w:sz w:val="20"/>
                <w:szCs w:val="20"/>
                <w:shd w:val="clear" w:color="auto" w:fill="FFFFFF"/>
              </w:rPr>
              <w:t xml:space="preserve"> equipment manufactur</w:t>
            </w:r>
            <w:r w:rsidR="00C3703C">
              <w:rPr>
                <w:color w:val="000000"/>
                <w:sz w:val="20"/>
                <w:szCs w:val="20"/>
                <w:shd w:val="clear" w:color="auto" w:fill="FFFFFF"/>
              </w:rPr>
              <w:t>ing facilities</w:t>
            </w:r>
          </w:p>
        </w:tc>
        <w:tc>
          <w:tcPr>
            <w:tcW w:w="1559" w:type="dxa"/>
            <w:vAlign w:val="center"/>
          </w:tcPr>
          <w:p w14:paraId="11C64FC6" w14:textId="1D974F30" w:rsidR="00CA3A2D" w:rsidRPr="00984F25" w:rsidRDefault="001A0371" w:rsidP="00F46B80">
            <w:pPr>
              <w:jc w:val="right"/>
              <w:rPr>
                <w:color w:val="000000"/>
                <w:sz w:val="20"/>
                <w:szCs w:val="20"/>
                <w:shd w:val="clear" w:color="auto" w:fill="FFFFFF"/>
              </w:rPr>
            </w:pPr>
            <w:r>
              <w:rPr>
                <w:color w:val="000000"/>
                <w:sz w:val="20"/>
                <w:szCs w:val="20"/>
                <w:shd w:val="clear" w:color="auto" w:fill="FFFFFF"/>
              </w:rPr>
              <w:t>560,000</w:t>
            </w:r>
          </w:p>
        </w:tc>
        <w:tc>
          <w:tcPr>
            <w:tcW w:w="1253" w:type="dxa"/>
            <w:vAlign w:val="center"/>
          </w:tcPr>
          <w:p w14:paraId="7FEF2163" w14:textId="7BACA18A" w:rsidR="00CA3A2D" w:rsidRPr="00CA3A2D" w:rsidRDefault="00CA3A2D" w:rsidP="001F5004">
            <w:pPr>
              <w:jc w:val="right"/>
              <w:rPr>
                <w:color w:val="000000"/>
                <w:sz w:val="20"/>
                <w:szCs w:val="20"/>
                <w:shd w:val="clear" w:color="auto" w:fill="FFFFFF"/>
              </w:rPr>
            </w:pPr>
            <w:r w:rsidRPr="00CA3A2D">
              <w:rPr>
                <w:color w:val="000000"/>
                <w:sz w:val="20"/>
                <w:szCs w:val="20"/>
                <w:shd w:val="clear" w:color="auto" w:fill="FFFFFF"/>
              </w:rPr>
              <w:t>245,</w:t>
            </w:r>
            <w:r w:rsidR="00947E76">
              <w:rPr>
                <w:color w:val="000000"/>
                <w:sz w:val="20"/>
                <w:szCs w:val="20"/>
                <w:shd w:val="clear" w:color="auto" w:fill="FFFFFF"/>
              </w:rPr>
              <w:t>0</w:t>
            </w:r>
            <w:r w:rsidRPr="00CA3A2D">
              <w:rPr>
                <w:color w:val="000000"/>
                <w:sz w:val="20"/>
                <w:szCs w:val="20"/>
                <w:shd w:val="clear" w:color="auto" w:fill="FFFFFF"/>
              </w:rPr>
              <w:t>00</w:t>
            </w:r>
          </w:p>
        </w:tc>
      </w:tr>
      <w:tr w:rsidR="00CA3A2D" w:rsidRPr="00CA3A2D" w14:paraId="606144FA" w14:textId="77777777" w:rsidTr="00F46B80">
        <w:trPr>
          <w:trHeight w:val="221"/>
        </w:trPr>
        <w:tc>
          <w:tcPr>
            <w:tcW w:w="6521" w:type="dxa"/>
            <w:vAlign w:val="center"/>
          </w:tcPr>
          <w:p w14:paraId="33BB82D0" w14:textId="77777777" w:rsidR="00CA3A2D" w:rsidRPr="00CA3A2D" w:rsidRDefault="00CA3A2D" w:rsidP="001F5004">
            <w:pPr>
              <w:rPr>
                <w:color w:val="000000"/>
                <w:sz w:val="20"/>
                <w:szCs w:val="20"/>
                <w:shd w:val="clear" w:color="auto" w:fill="FFFFFF"/>
              </w:rPr>
            </w:pPr>
            <w:r w:rsidRPr="00CA3A2D">
              <w:rPr>
                <w:color w:val="000000"/>
                <w:sz w:val="20"/>
                <w:szCs w:val="20"/>
                <w:shd w:val="clear" w:color="auto" w:fill="FFFFFF"/>
              </w:rPr>
              <w:t>Support for EOS for strengthening MEPS for different RAC equipment</w:t>
            </w:r>
          </w:p>
        </w:tc>
        <w:tc>
          <w:tcPr>
            <w:tcW w:w="1559" w:type="dxa"/>
            <w:vAlign w:val="center"/>
          </w:tcPr>
          <w:p w14:paraId="3B963FED" w14:textId="31833184" w:rsidR="00CA3A2D" w:rsidRPr="004F1F15" w:rsidRDefault="004F1F15" w:rsidP="004F1F15">
            <w:pPr>
              <w:jc w:val="right"/>
              <w:rPr>
                <w:color w:val="000000"/>
                <w:sz w:val="20"/>
                <w:szCs w:val="20"/>
                <w:shd w:val="clear" w:color="auto" w:fill="FFFFFF"/>
              </w:rPr>
            </w:pPr>
            <w:r w:rsidRPr="004F1F15">
              <w:rPr>
                <w:color w:val="000000"/>
                <w:sz w:val="20"/>
                <w:szCs w:val="20"/>
                <w:shd w:val="clear" w:color="auto" w:fill="FFFFFF"/>
              </w:rPr>
              <w:t>0</w:t>
            </w:r>
          </w:p>
        </w:tc>
        <w:tc>
          <w:tcPr>
            <w:tcW w:w="1253" w:type="dxa"/>
            <w:vAlign w:val="center"/>
          </w:tcPr>
          <w:p w14:paraId="0E1F4330" w14:textId="77777777" w:rsidR="00CA3A2D" w:rsidRPr="00CA3A2D" w:rsidRDefault="00CA3A2D" w:rsidP="001F5004">
            <w:pPr>
              <w:jc w:val="right"/>
              <w:rPr>
                <w:color w:val="000000"/>
                <w:sz w:val="20"/>
                <w:szCs w:val="20"/>
                <w:shd w:val="clear" w:color="auto" w:fill="FFFFFF"/>
              </w:rPr>
            </w:pPr>
            <w:r w:rsidRPr="00CA3A2D">
              <w:rPr>
                <w:color w:val="000000"/>
                <w:sz w:val="20"/>
                <w:szCs w:val="20"/>
                <w:shd w:val="clear" w:color="auto" w:fill="FFFFFF"/>
              </w:rPr>
              <w:t>45,000</w:t>
            </w:r>
          </w:p>
        </w:tc>
      </w:tr>
      <w:tr w:rsidR="00CA3A2D" w:rsidRPr="00CA3A2D" w14:paraId="73172A62" w14:textId="77777777" w:rsidTr="00FA157A">
        <w:tc>
          <w:tcPr>
            <w:tcW w:w="6521" w:type="dxa"/>
            <w:vAlign w:val="center"/>
          </w:tcPr>
          <w:p w14:paraId="0EA02209" w14:textId="4BA6F9C6" w:rsidR="00CA3A2D" w:rsidRPr="00CA3A2D" w:rsidRDefault="00F84AC7" w:rsidP="001F5004">
            <w:pPr>
              <w:rPr>
                <w:i/>
                <w:iCs/>
                <w:color w:val="000000"/>
                <w:sz w:val="20"/>
                <w:szCs w:val="20"/>
                <w:shd w:val="clear" w:color="auto" w:fill="FFFFFF"/>
              </w:rPr>
            </w:pPr>
            <w:r>
              <w:rPr>
                <w:color w:val="000000"/>
                <w:sz w:val="20"/>
                <w:szCs w:val="20"/>
                <w:shd w:val="clear" w:color="auto" w:fill="FFFFFF"/>
              </w:rPr>
              <w:t xml:space="preserve">Monitoring and </w:t>
            </w:r>
            <w:r w:rsidR="00BD0F70">
              <w:rPr>
                <w:color w:val="000000"/>
                <w:sz w:val="20"/>
                <w:szCs w:val="20"/>
                <w:shd w:val="clear" w:color="auto" w:fill="FFFFFF"/>
              </w:rPr>
              <w:t xml:space="preserve">reporting </w:t>
            </w:r>
            <w:r w:rsidR="007A2422">
              <w:rPr>
                <w:color w:val="000000"/>
                <w:sz w:val="20"/>
                <w:szCs w:val="20"/>
                <w:shd w:val="clear" w:color="auto" w:fill="FFFFFF"/>
              </w:rPr>
              <w:t xml:space="preserve">for </w:t>
            </w:r>
            <w:r w:rsidR="000629FE">
              <w:rPr>
                <w:color w:val="000000"/>
                <w:sz w:val="20"/>
                <w:szCs w:val="20"/>
                <w:shd w:val="clear" w:color="auto" w:fill="FFFFFF"/>
              </w:rPr>
              <w:t>Fresh Compressor Factory</w:t>
            </w:r>
          </w:p>
        </w:tc>
        <w:tc>
          <w:tcPr>
            <w:tcW w:w="1559" w:type="dxa"/>
            <w:vAlign w:val="center"/>
          </w:tcPr>
          <w:p w14:paraId="3046665F" w14:textId="1CB27EC1" w:rsidR="00CA3A2D" w:rsidRPr="00CA3A2D" w:rsidRDefault="007A2422" w:rsidP="007A2422">
            <w:pPr>
              <w:jc w:val="right"/>
              <w:rPr>
                <w:i/>
                <w:iCs/>
                <w:color w:val="000000"/>
                <w:sz w:val="20"/>
                <w:szCs w:val="20"/>
                <w:shd w:val="clear" w:color="auto" w:fill="FFFFFF"/>
              </w:rPr>
            </w:pPr>
            <w:r>
              <w:rPr>
                <w:color w:val="000000"/>
                <w:sz w:val="20"/>
                <w:szCs w:val="20"/>
                <w:shd w:val="clear" w:color="auto" w:fill="FFFFFF"/>
              </w:rPr>
              <w:t>30,00</w:t>
            </w:r>
            <w:r w:rsidRPr="004F1F15">
              <w:rPr>
                <w:color w:val="000000"/>
                <w:sz w:val="20"/>
                <w:szCs w:val="20"/>
                <w:shd w:val="clear" w:color="auto" w:fill="FFFFFF"/>
              </w:rPr>
              <w:t>0</w:t>
            </w:r>
          </w:p>
        </w:tc>
        <w:tc>
          <w:tcPr>
            <w:tcW w:w="1253" w:type="dxa"/>
            <w:vAlign w:val="center"/>
          </w:tcPr>
          <w:p w14:paraId="17D21FB5" w14:textId="77777777" w:rsidR="00CA3A2D" w:rsidRPr="00CA3A2D" w:rsidRDefault="00CA3A2D" w:rsidP="001F5004">
            <w:pPr>
              <w:jc w:val="right"/>
              <w:rPr>
                <w:color w:val="000000"/>
                <w:sz w:val="20"/>
                <w:szCs w:val="20"/>
                <w:shd w:val="clear" w:color="auto" w:fill="FFFFFF"/>
              </w:rPr>
            </w:pPr>
            <w:r w:rsidRPr="00CA3A2D">
              <w:rPr>
                <w:color w:val="000000"/>
                <w:sz w:val="20"/>
                <w:szCs w:val="20"/>
                <w:shd w:val="clear" w:color="auto" w:fill="FFFFFF"/>
              </w:rPr>
              <w:t>15,000</w:t>
            </w:r>
          </w:p>
        </w:tc>
      </w:tr>
      <w:tr w:rsidR="00CA3A2D" w:rsidRPr="00CA3A2D" w14:paraId="3247EA04" w14:textId="77777777" w:rsidTr="00F46B80">
        <w:trPr>
          <w:trHeight w:val="181"/>
        </w:trPr>
        <w:tc>
          <w:tcPr>
            <w:tcW w:w="6521" w:type="dxa"/>
            <w:vAlign w:val="center"/>
          </w:tcPr>
          <w:p w14:paraId="5AC1E451" w14:textId="77777777" w:rsidR="00CA3A2D" w:rsidRPr="00CA3A2D" w:rsidRDefault="00CA3A2D" w:rsidP="001F5004">
            <w:pPr>
              <w:rPr>
                <w:b/>
                <w:bCs/>
                <w:color w:val="000000"/>
                <w:sz w:val="20"/>
                <w:szCs w:val="20"/>
                <w:shd w:val="clear" w:color="auto" w:fill="FFFFFF"/>
              </w:rPr>
            </w:pPr>
            <w:r w:rsidRPr="00CA3A2D">
              <w:rPr>
                <w:b/>
                <w:bCs/>
                <w:color w:val="000000"/>
                <w:sz w:val="20"/>
                <w:szCs w:val="20"/>
                <w:shd w:val="clear" w:color="auto" w:fill="FFFFFF"/>
              </w:rPr>
              <w:t>Total</w:t>
            </w:r>
          </w:p>
        </w:tc>
        <w:tc>
          <w:tcPr>
            <w:tcW w:w="1559" w:type="dxa"/>
            <w:vAlign w:val="center"/>
          </w:tcPr>
          <w:p w14:paraId="5B60D4DC" w14:textId="0F29BD20" w:rsidR="00CA3A2D" w:rsidRPr="00CA3A2D" w:rsidRDefault="001A0371" w:rsidP="00F46B80">
            <w:pPr>
              <w:jc w:val="right"/>
              <w:rPr>
                <w:b/>
                <w:bCs/>
                <w:color w:val="000000"/>
                <w:sz w:val="20"/>
                <w:szCs w:val="20"/>
                <w:shd w:val="clear" w:color="auto" w:fill="FFFFFF"/>
              </w:rPr>
            </w:pPr>
            <w:r>
              <w:rPr>
                <w:b/>
                <w:bCs/>
                <w:color w:val="000000"/>
                <w:sz w:val="20"/>
                <w:szCs w:val="20"/>
                <w:shd w:val="clear" w:color="auto" w:fill="FFFFFF"/>
              </w:rPr>
              <w:t>5</w:t>
            </w:r>
            <w:r w:rsidR="007A2422">
              <w:rPr>
                <w:b/>
                <w:bCs/>
                <w:color w:val="000000"/>
                <w:sz w:val="20"/>
                <w:szCs w:val="20"/>
                <w:shd w:val="clear" w:color="auto" w:fill="FFFFFF"/>
              </w:rPr>
              <w:t>9</w:t>
            </w:r>
            <w:r>
              <w:rPr>
                <w:b/>
                <w:bCs/>
                <w:color w:val="000000"/>
                <w:sz w:val="20"/>
                <w:szCs w:val="20"/>
                <w:shd w:val="clear" w:color="auto" w:fill="FFFFFF"/>
              </w:rPr>
              <w:t>0,000</w:t>
            </w:r>
          </w:p>
        </w:tc>
        <w:tc>
          <w:tcPr>
            <w:tcW w:w="1253" w:type="dxa"/>
            <w:vAlign w:val="center"/>
          </w:tcPr>
          <w:p w14:paraId="2CD2E92B" w14:textId="77777777" w:rsidR="00CA3A2D" w:rsidRPr="00CA3A2D" w:rsidRDefault="00CA3A2D" w:rsidP="001F5004">
            <w:pPr>
              <w:jc w:val="right"/>
              <w:rPr>
                <w:b/>
                <w:bCs/>
                <w:color w:val="000000"/>
                <w:sz w:val="20"/>
                <w:szCs w:val="20"/>
                <w:shd w:val="clear" w:color="auto" w:fill="FFFFFF"/>
              </w:rPr>
            </w:pPr>
            <w:r w:rsidRPr="00CA3A2D">
              <w:rPr>
                <w:b/>
                <w:bCs/>
                <w:color w:val="000000"/>
                <w:sz w:val="20"/>
                <w:szCs w:val="20"/>
                <w:shd w:val="clear" w:color="auto" w:fill="FFFFFF"/>
              </w:rPr>
              <w:t>305,000</w:t>
            </w:r>
          </w:p>
        </w:tc>
      </w:tr>
    </w:tbl>
    <w:p w14:paraId="655D4DFC" w14:textId="2D2E0703" w:rsidR="00E518F9" w:rsidRDefault="00E82662" w:rsidP="009B61BF">
      <w:pPr>
        <w:spacing w:before="240"/>
        <w:rPr>
          <w:u w:val="single"/>
          <w:shd w:val="clear" w:color="auto" w:fill="FFFFFF"/>
        </w:rPr>
      </w:pPr>
      <w:r w:rsidRPr="00E82662">
        <w:rPr>
          <w:u w:val="single"/>
          <w:shd w:val="clear" w:color="auto" w:fill="FFFFFF"/>
        </w:rPr>
        <w:t>Total project costs</w:t>
      </w:r>
    </w:p>
    <w:p w14:paraId="48C48FE4" w14:textId="2186F5C9" w:rsidR="00722A90" w:rsidRPr="0015717C" w:rsidRDefault="00722A90" w:rsidP="00722A90">
      <w:pPr>
        <w:pStyle w:val="Heading1"/>
        <w:numPr>
          <w:ilvl w:val="0"/>
          <w:numId w:val="1"/>
        </w:numPr>
        <w:tabs>
          <w:tab w:val="num" w:pos="-2160"/>
        </w:tabs>
        <w:spacing w:before="240"/>
      </w:pPr>
      <w:r w:rsidRPr="0015717C">
        <w:t>The total agreed costs for the project</w:t>
      </w:r>
      <w:r w:rsidR="001B79EB" w:rsidRPr="0015717C">
        <w:t>,</w:t>
      </w:r>
      <w:r w:rsidRPr="0015717C">
        <w:t xml:space="preserve"> excluding the </w:t>
      </w:r>
      <w:r w:rsidR="0089100C">
        <w:t>mo</w:t>
      </w:r>
      <w:r w:rsidR="00555CDB">
        <w:t xml:space="preserve">nitoring and reporting </w:t>
      </w:r>
      <w:r w:rsidRPr="0015717C">
        <w:t xml:space="preserve">cost </w:t>
      </w:r>
      <w:r w:rsidR="00555CDB">
        <w:t xml:space="preserve">for </w:t>
      </w:r>
      <w:r w:rsidRPr="0015717C">
        <w:t>compressor manufacturing are US $16,0</w:t>
      </w:r>
      <w:r w:rsidR="00013759" w:rsidRPr="0015717C">
        <w:t>04</w:t>
      </w:r>
      <w:r w:rsidRPr="0015717C">
        <w:t>,28</w:t>
      </w:r>
      <w:r w:rsidR="00A83A1A">
        <w:t>1</w:t>
      </w:r>
      <w:r w:rsidRPr="0015717C">
        <w:t xml:space="preserve"> as given in table </w:t>
      </w:r>
      <w:r w:rsidR="004A5539" w:rsidRPr="0015717C">
        <w:t>13</w:t>
      </w:r>
      <w:r w:rsidRPr="0015717C">
        <w:t xml:space="preserve"> below. </w:t>
      </w:r>
    </w:p>
    <w:p w14:paraId="3D8DB4F6" w14:textId="0D9B69BD" w:rsidR="00A809B3" w:rsidRPr="0045747B" w:rsidRDefault="00A809B3" w:rsidP="00A809B3">
      <w:pPr>
        <w:rPr>
          <w:b/>
          <w:bCs/>
          <w:color w:val="000000"/>
          <w:shd w:val="clear" w:color="auto" w:fill="FFFFFF"/>
        </w:rPr>
      </w:pPr>
      <w:r w:rsidRPr="008C77B6">
        <w:rPr>
          <w:b/>
          <w:bCs/>
          <w:color w:val="000000"/>
          <w:shd w:val="clear" w:color="auto" w:fill="FFFFFF"/>
        </w:rPr>
        <w:t xml:space="preserve">Table </w:t>
      </w:r>
      <w:r w:rsidR="004A5539">
        <w:rPr>
          <w:b/>
          <w:bCs/>
          <w:color w:val="000000"/>
          <w:shd w:val="clear" w:color="auto" w:fill="FFFFFF"/>
        </w:rPr>
        <w:t>13</w:t>
      </w:r>
      <w:r w:rsidRPr="008C77B6">
        <w:rPr>
          <w:b/>
          <w:bCs/>
          <w:color w:val="000000"/>
          <w:shd w:val="clear" w:color="auto" w:fill="FFFFFF"/>
        </w:rPr>
        <w:t xml:space="preserve">. Agreed </w:t>
      </w:r>
      <w:r>
        <w:rPr>
          <w:b/>
          <w:bCs/>
          <w:color w:val="000000"/>
          <w:shd w:val="clear" w:color="auto" w:fill="FFFFFF"/>
        </w:rPr>
        <w:t>costs for equipment manufacturing component and project monitoring and reporting</w:t>
      </w:r>
      <w:r w:rsidR="004E1785">
        <w:rPr>
          <w:b/>
          <w:bCs/>
          <w:color w:val="000000"/>
          <w:shd w:val="clear" w:color="auto" w:fill="FFFFFF"/>
        </w:rPr>
        <w:t xml:space="preserve"> (US $)</w:t>
      </w:r>
    </w:p>
    <w:tbl>
      <w:tblPr>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9"/>
        <w:gridCol w:w="2521"/>
        <w:gridCol w:w="2609"/>
        <w:gridCol w:w="1543"/>
      </w:tblGrid>
      <w:tr w:rsidR="00193C3E" w:rsidRPr="006F13DB" w14:paraId="6073B85F" w14:textId="77777777" w:rsidTr="00193C3E">
        <w:trPr>
          <w:trHeight w:val="319"/>
        </w:trPr>
        <w:tc>
          <w:tcPr>
            <w:tcW w:w="1440" w:type="pct"/>
            <w:noWrap/>
            <w:vAlign w:val="center"/>
            <w:hideMark/>
          </w:tcPr>
          <w:p w14:paraId="1A841849" w14:textId="77777777" w:rsidR="006F13DB" w:rsidRPr="006F13DB" w:rsidRDefault="006F13DB" w:rsidP="006F13DB">
            <w:pPr>
              <w:jc w:val="center"/>
              <w:rPr>
                <w:b/>
                <w:bCs/>
                <w:color w:val="000000"/>
                <w:sz w:val="20"/>
                <w:szCs w:val="20"/>
                <w:lang w:eastAsia="en-CA"/>
              </w:rPr>
            </w:pPr>
            <w:r w:rsidRPr="006F13DB">
              <w:rPr>
                <w:b/>
                <w:bCs/>
                <w:color w:val="000000"/>
                <w:sz w:val="20"/>
                <w:szCs w:val="20"/>
                <w:lang w:eastAsia="en-CA"/>
              </w:rPr>
              <w:t>Equipment</w:t>
            </w:r>
          </w:p>
        </w:tc>
        <w:tc>
          <w:tcPr>
            <w:tcW w:w="1345" w:type="pct"/>
            <w:noWrap/>
            <w:vAlign w:val="center"/>
            <w:hideMark/>
          </w:tcPr>
          <w:p w14:paraId="58A476E5" w14:textId="2D90E191" w:rsidR="006F13DB" w:rsidRPr="006F13DB" w:rsidRDefault="006F13DB" w:rsidP="006F13DB">
            <w:pPr>
              <w:jc w:val="center"/>
              <w:rPr>
                <w:b/>
                <w:bCs/>
                <w:color w:val="000000"/>
                <w:sz w:val="20"/>
                <w:szCs w:val="20"/>
                <w:lang w:eastAsia="en-CA"/>
              </w:rPr>
            </w:pPr>
            <w:r w:rsidRPr="006F13DB">
              <w:rPr>
                <w:b/>
                <w:bCs/>
                <w:color w:val="000000"/>
                <w:sz w:val="20"/>
                <w:szCs w:val="20"/>
                <w:lang w:eastAsia="en-CA"/>
              </w:rPr>
              <w:t>A</w:t>
            </w:r>
            <w:r w:rsidR="004E1785">
              <w:rPr>
                <w:b/>
                <w:bCs/>
                <w:color w:val="000000"/>
                <w:sz w:val="20"/>
                <w:szCs w:val="20"/>
                <w:lang w:eastAsia="en-CA"/>
              </w:rPr>
              <w:t>dditional capital costs</w:t>
            </w:r>
          </w:p>
        </w:tc>
        <w:tc>
          <w:tcPr>
            <w:tcW w:w="1392" w:type="pct"/>
            <w:noWrap/>
            <w:vAlign w:val="center"/>
            <w:hideMark/>
          </w:tcPr>
          <w:p w14:paraId="387208E2" w14:textId="1EAE039D" w:rsidR="006F13DB" w:rsidRPr="006F13DB" w:rsidRDefault="004E1785" w:rsidP="006F13DB">
            <w:pPr>
              <w:jc w:val="center"/>
              <w:rPr>
                <w:b/>
                <w:bCs/>
                <w:color w:val="000000"/>
                <w:sz w:val="20"/>
                <w:szCs w:val="20"/>
                <w:lang w:eastAsia="en-CA"/>
              </w:rPr>
            </w:pPr>
            <w:r>
              <w:rPr>
                <w:b/>
                <w:bCs/>
                <w:color w:val="000000"/>
                <w:sz w:val="20"/>
                <w:szCs w:val="20"/>
                <w:lang w:eastAsia="en-CA"/>
              </w:rPr>
              <w:t xml:space="preserve">Additional component </w:t>
            </w:r>
            <w:r w:rsidR="0080247E">
              <w:rPr>
                <w:b/>
                <w:bCs/>
                <w:color w:val="000000"/>
                <w:sz w:val="20"/>
                <w:szCs w:val="20"/>
                <w:lang w:eastAsia="en-CA"/>
              </w:rPr>
              <w:t>costs</w:t>
            </w:r>
          </w:p>
        </w:tc>
        <w:tc>
          <w:tcPr>
            <w:tcW w:w="823" w:type="pct"/>
            <w:noWrap/>
            <w:vAlign w:val="center"/>
            <w:hideMark/>
          </w:tcPr>
          <w:p w14:paraId="09CB89D7" w14:textId="77777777" w:rsidR="006F13DB" w:rsidRPr="006F13DB" w:rsidRDefault="006F13DB" w:rsidP="006F13DB">
            <w:pPr>
              <w:jc w:val="center"/>
              <w:rPr>
                <w:b/>
                <w:bCs/>
                <w:color w:val="000000"/>
                <w:sz w:val="20"/>
                <w:szCs w:val="20"/>
                <w:lang w:eastAsia="en-CA"/>
              </w:rPr>
            </w:pPr>
            <w:r w:rsidRPr="006F13DB">
              <w:rPr>
                <w:b/>
                <w:bCs/>
                <w:color w:val="000000"/>
                <w:sz w:val="20"/>
                <w:szCs w:val="20"/>
                <w:lang w:eastAsia="en-CA"/>
              </w:rPr>
              <w:t>Total</w:t>
            </w:r>
          </w:p>
        </w:tc>
      </w:tr>
      <w:tr w:rsidR="00193C3E" w:rsidRPr="006F13DB" w14:paraId="61F5094A" w14:textId="77777777" w:rsidTr="00193C3E">
        <w:trPr>
          <w:trHeight w:val="319"/>
        </w:trPr>
        <w:tc>
          <w:tcPr>
            <w:tcW w:w="1440" w:type="pct"/>
            <w:noWrap/>
            <w:vAlign w:val="center"/>
            <w:hideMark/>
          </w:tcPr>
          <w:p w14:paraId="5275085A" w14:textId="77777777" w:rsidR="006F13DB" w:rsidRPr="006F13DB" w:rsidRDefault="006F13DB" w:rsidP="001F5004">
            <w:pPr>
              <w:jc w:val="left"/>
              <w:rPr>
                <w:color w:val="000000"/>
                <w:sz w:val="20"/>
                <w:szCs w:val="20"/>
                <w:lang w:eastAsia="en-CA"/>
              </w:rPr>
            </w:pPr>
            <w:r w:rsidRPr="006F13DB">
              <w:rPr>
                <w:color w:val="000000"/>
                <w:sz w:val="20"/>
                <w:szCs w:val="20"/>
                <w:lang w:eastAsia="en-CA"/>
              </w:rPr>
              <w:t>Domestic refrigerators</w:t>
            </w:r>
          </w:p>
        </w:tc>
        <w:tc>
          <w:tcPr>
            <w:tcW w:w="1345" w:type="pct"/>
            <w:noWrap/>
            <w:vAlign w:val="center"/>
            <w:hideMark/>
          </w:tcPr>
          <w:p w14:paraId="6ECE377D" w14:textId="77777777" w:rsidR="006F13DB" w:rsidRPr="006F13DB" w:rsidRDefault="006F13DB" w:rsidP="006F13DB">
            <w:pPr>
              <w:jc w:val="right"/>
              <w:rPr>
                <w:color w:val="000000"/>
                <w:sz w:val="20"/>
                <w:szCs w:val="20"/>
                <w:lang w:eastAsia="en-CA"/>
              </w:rPr>
            </w:pPr>
            <w:r w:rsidRPr="006F13DB">
              <w:rPr>
                <w:color w:val="000000"/>
                <w:sz w:val="20"/>
                <w:szCs w:val="20"/>
                <w:lang w:eastAsia="en-CA"/>
              </w:rPr>
              <w:t>2,650,000</w:t>
            </w:r>
          </w:p>
        </w:tc>
        <w:tc>
          <w:tcPr>
            <w:tcW w:w="1392" w:type="pct"/>
            <w:noWrap/>
            <w:vAlign w:val="center"/>
            <w:hideMark/>
          </w:tcPr>
          <w:p w14:paraId="7833AB98" w14:textId="77777777" w:rsidR="006F13DB" w:rsidRPr="006F13DB" w:rsidRDefault="006F13DB" w:rsidP="006F13DB">
            <w:pPr>
              <w:jc w:val="right"/>
              <w:rPr>
                <w:color w:val="000000"/>
                <w:sz w:val="20"/>
                <w:szCs w:val="20"/>
                <w:lang w:eastAsia="en-CA"/>
              </w:rPr>
            </w:pPr>
            <w:r w:rsidRPr="006F13DB">
              <w:rPr>
                <w:color w:val="000000"/>
                <w:sz w:val="20"/>
                <w:szCs w:val="20"/>
                <w:lang w:eastAsia="en-CA"/>
              </w:rPr>
              <w:t>1,950,330</w:t>
            </w:r>
          </w:p>
        </w:tc>
        <w:tc>
          <w:tcPr>
            <w:tcW w:w="823" w:type="pct"/>
            <w:noWrap/>
            <w:vAlign w:val="center"/>
            <w:hideMark/>
          </w:tcPr>
          <w:p w14:paraId="714AE9B7" w14:textId="77777777" w:rsidR="006F13DB" w:rsidRPr="006F13DB" w:rsidRDefault="006F13DB" w:rsidP="006F13DB">
            <w:pPr>
              <w:jc w:val="right"/>
              <w:rPr>
                <w:color w:val="000000"/>
                <w:sz w:val="20"/>
                <w:szCs w:val="20"/>
                <w:lang w:eastAsia="en-CA"/>
              </w:rPr>
            </w:pPr>
            <w:r w:rsidRPr="006F13DB">
              <w:rPr>
                <w:color w:val="000000"/>
                <w:sz w:val="20"/>
                <w:szCs w:val="20"/>
                <w:lang w:eastAsia="en-CA"/>
              </w:rPr>
              <w:t>4,600,330</w:t>
            </w:r>
          </w:p>
        </w:tc>
      </w:tr>
      <w:tr w:rsidR="00193C3E" w:rsidRPr="006F13DB" w14:paraId="540F69DD" w14:textId="77777777" w:rsidTr="00193C3E">
        <w:trPr>
          <w:trHeight w:val="319"/>
        </w:trPr>
        <w:tc>
          <w:tcPr>
            <w:tcW w:w="1440" w:type="pct"/>
            <w:noWrap/>
            <w:vAlign w:val="center"/>
            <w:hideMark/>
          </w:tcPr>
          <w:p w14:paraId="107246CF" w14:textId="57F306ED" w:rsidR="006F13DB" w:rsidRPr="006F13DB" w:rsidRDefault="000346F2" w:rsidP="001F5004">
            <w:pPr>
              <w:jc w:val="left"/>
              <w:rPr>
                <w:color w:val="000000"/>
                <w:sz w:val="20"/>
                <w:szCs w:val="20"/>
                <w:lang w:eastAsia="en-CA"/>
              </w:rPr>
            </w:pPr>
            <w:r>
              <w:rPr>
                <w:color w:val="000000"/>
                <w:sz w:val="20"/>
                <w:szCs w:val="20"/>
                <w:lang w:eastAsia="en-CA"/>
              </w:rPr>
              <w:t>Chest freezers</w:t>
            </w:r>
          </w:p>
        </w:tc>
        <w:tc>
          <w:tcPr>
            <w:tcW w:w="1345" w:type="pct"/>
            <w:noWrap/>
            <w:vAlign w:val="center"/>
            <w:hideMark/>
          </w:tcPr>
          <w:p w14:paraId="0B132E65" w14:textId="77777777" w:rsidR="006F13DB" w:rsidRPr="006F13DB" w:rsidRDefault="006F13DB" w:rsidP="006F13DB">
            <w:pPr>
              <w:jc w:val="right"/>
              <w:rPr>
                <w:color w:val="000000"/>
                <w:sz w:val="20"/>
                <w:szCs w:val="20"/>
                <w:lang w:eastAsia="en-CA"/>
              </w:rPr>
            </w:pPr>
            <w:r w:rsidRPr="006F13DB">
              <w:rPr>
                <w:color w:val="000000"/>
                <w:sz w:val="20"/>
                <w:szCs w:val="20"/>
                <w:lang w:eastAsia="en-CA"/>
              </w:rPr>
              <w:t>900,000</w:t>
            </w:r>
          </w:p>
        </w:tc>
        <w:tc>
          <w:tcPr>
            <w:tcW w:w="1392" w:type="pct"/>
            <w:noWrap/>
            <w:vAlign w:val="center"/>
            <w:hideMark/>
          </w:tcPr>
          <w:p w14:paraId="79E79F32" w14:textId="77777777" w:rsidR="006F13DB" w:rsidRPr="006F13DB" w:rsidRDefault="006F13DB" w:rsidP="006F13DB">
            <w:pPr>
              <w:jc w:val="right"/>
              <w:rPr>
                <w:color w:val="000000"/>
                <w:sz w:val="20"/>
                <w:szCs w:val="20"/>
                <w:lang w:eastAsia="en-CA"/>
              </w:rPr>
            </w:pPr>
            <w:r w:rsidRPr="006F13DB">
              <w:rPr>
                <w:color w:val="000000"/>
                <w:sz w:val="20"/>
                <w:szCs w:val="20"/>
                <w:lang w:eastAsia="en-CA"/>
              </w:rPr>
              <w:t>1,195,166</w:t>
            </w:r>
          </w:p>
        </w:tc>
        <w:tc>
          <w:tcPr>
            <w:tcW w:w="823" w:type="pct"/>
            <w:noWrap/>
            <w:vAlign w:val="center"/>
            <w:hideMark/>
          </w:tcPr>
          <w:p w14:paraId="45D33E72" w14:textId="77777777" w:rsidR="006F13DB" w:rsidRPr="006F13DB" w:rsidRDefault="006F13DB" w:rsidP="006F13DB">
            <w:pPr>
              <w:jc w:val="right"/>
              <w:rPr>
                <w:color w:val="000000"/>
                <w:sz w:val="20"/>
                <w:szCs w:val="20"/>
                <w:lang w:eastAsia="en-CA"/>
              </w:rPr>
            </w:pPr>
            <w:r w:rsidRPr="006F13DB">
              <w:rPr>
                <w:color w:val="000000"/>
                <w:sz w:val="20"/>
                <w:szCs w:val="20"/>
                <w:lang w:eastAsia="en-CA"/>
              </w:rPr>
              <w:t>2,095,166</w:t>
            </w:r>
          </w:p>
        </w:tc>
      </w:tr>
      <w:tr w:rsidR="00193C3E" w:rsidRPr="006F13DB" w14:paraId="2E83EE4B" w14:textId="77777777" w:rsidTr="00193C3E">
        <w:trPr>
          <w:trHeight w:val="319"/>
        </w:trPr>
        <w:tc>
          <w:tcPr>
            <w:tcW w:w="1440" w:type="pct"/>
            <w:noWrap/>
            <w:vAlign w:val="center"/>
            <w:hideMark/>
          </w:tcPr>
          <w:p w14:paraId="6E5D23F1" w14:textId="568B0093" w:rsidR="006F13DB" w:rsidRPr="006F13DB" w:rsidRDefault="006F13DB" w:rsidP="001F5004">
            <w:pPr>
              <w:jc w:val="left"/>
              <w:rPr>
                <w:color w:val="000000"/>
                <w:sz w:val="20"/>
                <w:szCs w:val="20"/>
                <w:lang w:eastAsia="en-CA"/>
              </w:rPr>
            </w:pPr>
            <w:r w:rsidRPr="006F13DB">
              <w:rPr>
                <w:color w:val="000000"/>
                <w:sz w:val="20"/>
                <w:szCs w:val="20"/>
                <w:lang w:eastAsia="en-CA"/>
              </w:rPr>
              <w:t>Air</w:t>
            </w:r>
            <w:r w:rsidR="00A34DC9">
              <w:rPr>
                <w:color w:val="000000"/>
                <w:sz w:val="20"/>
                <w:szCs w:val="20"/>
                <w:lang w:eastAsia="en-CA"/>
              </w:rPr>
              <w:t xml:space="preserve"> </w:t>
            </w:r>
            <w:r w:rsidRPr="006F13DB">
              <w:rPr>
                <w:color w:val="000000"/>
                <w:sz w:val="20"/>
                <w:szCs w:val="20"/>
                <w:lang w:eastAsia="en-CA"/>
              </w:rPr>
              <w:t>conditioners</w:t>
            </w:r>
          </w:p>
        </w:tc>
        <w:tc>
          <w:tcPr>
            <w:tcW w:w="1345" w:type="pct"/>
            <w:noWrap/>
            <w:vAlign w:val="center"/>
            <w:hideMark/>
          </w:tcPr>
          <w:p w14:paraId="0638BA88" w14:textId="77777777" w:rsidR="006F13DB" w:rsidRPr="006F13DB" w:rsidRDefault="006F13DB" w:rsidP="006F13DB">
            <w:pPr>
              <w:jc w:val="right"/>
              <w:rPr>
                <w:color w:val="000000"/>
                <w:sz w:val="20"/>
                <w:szCs w:val="20"/>
                <w:lang w:eastAsia="en-CA"/>
              </w:rPr>
            </w:pPr>
            <w:r w:rsidRPr="006F13DB">
              <w:rPr>
                <w:color w:val="000000"/>
                <w:sz w:val="20"/>
                <w:szCs w:val="20"/>
                <w:lang w:eastAsia="en-CA"/>
              </w:rPr>
              <w:t>1,427,550</w:t>
            </w:r>
          </w:p>
        </w:tc>
        <w:tc>
          <w:tcPr>
            <w:tcW w:w="1392" w:type="pct"/>
            <w:noWrap/>
            <w:vAlign w:val="center"/>
            <w:hideMark/>
          </w:tcPr>
          <w:p w14:paraId="4958AF20" w14:textId="77777777" w:rsidR="006F13DB" w:rsidRPr="006F13DB" w:rsidRDefault="006F13DB" w:rsidP="006F13DB">
            <w:pPr>
              <w:jc w:val="right"/>
              <w:rPr>
                <w:color w:val="000000"/>
                <w:sz w:val="20"/>
                <w:szCs w:val="20"/>
                <w:lang w:eastAsia="en-CA"/>
              </w:rPr>
            </w:pPr>
            <w:r w:rsidRPr="006F13DB">
              <w:rPr>
                <w:color w:val="000000"/>
                <w:sz w:val="20"/>
                <w:szCs w:val="20"/>
                <w:lang w:eastAsia="en-CA"/>
              </w:rPr>
              <w:t>7,591,235</w:t>
            </w:r>
          </w:p>
        </w:tc>
        <w:tc>
          <w:tcPr>
            <w:tcW w:w="823" w:type="pct"/>
            <w:noWrap/>
            <w:vAlign w:val="center"/>
            <w:hideMark/>
          </w:tcPr>
          <w:p w14:paraId="6A432F8C" w14:textId="77777777" w:rsidR="006F13DB" w:rsidRPr="006F13DB" w:rsidRDefault="006F13DB" w:rsidP="006F13DB">
            <w:pPr>
              <w:jc w:val="right"/>
              <w:rPr>
                <w:color w:val="000000"/>
                <w:sz w:val="20"/>
                <w:szCs w:val="20"/>
                <w:lang w:eastAsia="en-CA"/>
              </w:rPr>
            </w:pPr>
            <w:r w:rsidRPr="006F13DB">
              <w:rPr>
                <w:color w:val="000000"/>
                <w:sz w:val="20"/>
                <w:szCs w:val="20"/>
                <w:lang w:eastAsia="en-CA"/>
              </w:rPr>
              <w:t>9,018,785</w:t>
            </w:r>
          </w:p>
        </w:tc>
      </w:tr>
      <w:tr w:rsidR="00193C3E" w:rsidRPr="006F13DB" w14:paraId="1D72007E" w14:textId="77777777" w:rsidTr="00193C3E">
        <w:trPr>
          <w:trHeight w:val="319"/>
        </w:trPr>
        <w:tc>
          <w:tcPr>
            <w:tcW w:w="1440" w:type="pct"/>
            <w:noWrap/>
            <w:vAlign w:val="center"/>
            <w:hideMark/>
          </w:tcPr>
          <w:p w14:paraId="16598452" w14:textId="77777777" w:rsidR="006F13DB" w:rsidRPr="006F13DB" w:rsidRDefault="006F13DB" w:rsidP="001F5004">
            <w:pPr>
              <w:jc w:val="left"/>
              <w:rPr>
                <w:b/>
                <w:bCs/>
                <w:color w:val="000000"/>
                <w:sz w:val="20"/>
                <w:szCs w:val="20"/>
                <w:lang w:eastAsia="en-CA"/>
              </w:rPr>
            </w:pPr>
            <w:r w:rsidRPr="006F13DB">
              <w:rPr>
                <w:b/>
                <w:bCs/>
                <w:color w:val="000000"/>
                <w:sz w:val="20"/>
                <w:szCs w:val="20"/>
                <w:lang w:eastAsia="en-CA"/>
              </w:rPr>
              <w:t>Sub-total</w:t>
            </w:r>
          </w:p>
        </w:tc>
        <w:tc>
          <w:tcPr>
            <w:tcW w:w="1345" w:type="pct"/>
            <w:noWrap/>
            <w:vAlign w:val="center"/>
            <w:hideMark/>
          </w:tcPr>
          <w:p w14:paraId="033605CD" w14:textId="77777777" w:rsidR="006F13DB" w:rsidRPr="006F13DB" w:rsidRDefault="006F13DB" w:rsidP="006F13DB">
            <w:pPr>
              <w:jc w:val="right"/>
              <w:rPr>
                <w:b/>
                <w:bCs/>
                <w:color w:val="000000"/>
                <w:sz w:val="20"/>
                <w:szCs w:val="20"/>
                <w:lang w:eastAsia="en-CA"/>
              </w:rPr>
            </w:pPr>
            <w:r w:rsidRPr="006F13DB">
              <w:rPr>
                <w:b/>
                <w:bCs/>
                <w:color w:val="000000"/>
                <w:sz w:val="20"/>
                <w:szCs w:val="20"/>
                <w:lang w:eastAsia="en-CA"/>
              </w:rPr>
              <w:t>4,977,550</w:t>
            </w:r>
          </w:p>
        </w:tc>
        <w:tc>
          <w:tcPr>
            <w:tcW w:w="1392" w:type="pct"/>
            <w:noWrap/>
            <w:vAlign w:val="center"/>
            <w:hideMark/>
          </w:tcPr>
          <w:p w14:paraId="4A892BF0" w14:textId="73C7414C" w:rsidR="006F13DB" w:rsidRPr="006F13DB" w:rsidRDefault="006F13DB" w:rsidP="006F13DB">
            <w:pPr>
              <w:jc w:val="right"/>
              <w:rPr>
                <w:b/>
                <w:bCs/>
                <w:color w:val="000000"/>
                <w:sz w:val="20"/>
                <w:szCs w:val="20"/>
                <w:lang w:eastAsia="en-CA"/>
              </w:rPr>
            </w:pPr>
            <w:r w:rsidRPr="006F13DB">
              <w:rPr>
                <w:b/>
                <w:bCs/>
                <w:color w:val="000000"/>
                <w:sz w:val="20"/>
                <w:szCs w:val="20"/>
                <w:lang w:eastAsia="en-CA"/>
              </w:rPr>
              <w:t>10,736,</w:t>
            </w:r>
            <w:r w:rsidR="00981EBB" w:rsidRPr="006F13DB">
              <w:rPr>
                <w:b/>
                <w:bCs/>
                <w:color w:val="000000"/>
                <w:sz w:val="20"/>
                <w:szCs w:val="20"/>
                <w:lang w:eastAsia="en-CA"/>
              </w:rPr>
              <w:t>73</w:t>
            </w:r>
            <w:r w:rsidR="00981EBB">
              <w:rPr>
                <w:b/>
                <w:bCs/>
                <w:color w:val="000000"/>
                <w:sz w:val="20"/>
                <w:szCs w:val="20"/>
                <w:lang w:eastAsia="en-CA"/>
              </w:rPr>
              <w:t>1</w:t>
            </w:r>
          </w:p>
        </w:tc>
        <w:tc>
          <w:tcPr>
            <w:tcW w:w="823" w:type="pct"/>
            <w:noWrap/>
            <w:vAlign w:val="center"/>
            <w:hideMark/>
          </w:tcPr>
          <w:p w14:paraId="0B678550" w14:textId="7115CDFA" w:rsidR="006F13DB" w:rsidRPr="006F13DB" w:rsidRDefault="006F13DB" w:rsidP="006F13DB">
            <w:pPr>
              <w:jc w:val="right"/>
              <w:rPr>
                <w:b/>
                <w:bCs/>
                <w:color w:val="000000"/>
                <w:sz w:val="20"/>
                <w:szCs w:val="20"/>
                <w:lang w:eastAsia="en-CA"/>
              </w:rPr>
            </w:pPr>
            <w:r w:rsidRPr="006F13DB">
              <w:rPr>
                <w:b/>
                <w:bCs/>
                <w:color w:val="000000"/>
                <w:sz w:val="20"/>
                <w:szCs w:val="20"/>
                <w:lang w:eastAsia="en-CA"/>
              </w:rPr>
              <w:t>15,714,28</w:t>
            </w:r>
            <w:r w:rsidR="002A6E1E">
              <w:rPr>
                <w:b/>
                <w:bCs/>
                <w:color w:val="000000"/>
                <w:sz w:val="20"/>
                <w:szCs w:val="20"/>
                <w:lang w:eastAsia="en-CA"/>
              </w:rPr>
              <w:t>1</w:t>
            </w:r>
          </w:p>
        </w:tc>
      </w:tr>
      <w:tr w:rsidR="00657529" w:rsidRPr="006F13DB" w14:paraId="7942D0CF" w14:textId="77777777" w:rsidTr="00193C3E">
        <w:trPr>
          <w:trHeight w:val="319"/>
        </w:trPr>
        <w:tc>
          <w:tcPr>
            <w:tcW w:w="1440" w:type="pct"/>
            <w:noWrap/>
            <w:vAlign w:val="center"/>
            <w:hideMark/>
          </w:tcPr>
          <w:p w14:paraId="39899E9E" w14:textId="1B97ADF1" w:rsidR="001D5AB6" w:rsidRPr="006F13DB" w:rsidRDefault="0073174F" w:rsidP="001F5004">
            <w:pPr>
              <w:jc w:val="left"/>
              <w:rPr>
                <w:color w:val="000000"/>
                <w:sz w:val="20"/>
                <w:szCs w:val="20"/>
                <w:lang w:eastAsia="en-CA"/>
              </w:rPr>
            </w:pPr>
            <w:r>
              <w:rPr>
                <w:color w:val="000000"/>
                <w:sz w:val="20"/>
                <w:szCs w:val="20"/>
                <w:lang w:eastAsia="en-CA"/>
              </w:rPr>
              <w:t>M</w:t>
            </w:r>
            <w:r w:rsidR="001D5AB6" w:rsidRPr="006F13DB">
              <w:rPr>
                <w:color w:val="000000"/>
                <w:sz w:val="20"/>
                <w:szCs w:val="20"/>
                <w:lang w:eastAsia="en-CA"/>
              </w:rPr>
              <w:t>onitoring and reporting</w:t>
            </w:r>
            <w:r w:rsidR="0024366C">
              <w:rPr>
                <w:color w:val="000000"/>
                <w:sz w:val="20"/>
                <w:szCs w:val="20"/>
                <w:lang w:eastAsia="en-CA"/>
              </w:rPr>
              <w:t>*</w:t>
            </w:r>
          </w:p>
        </w:tc>
        <w:tc>
          <w:tcPr>
            <w:tcW w:w="3560" w:type="pct"/>
            <w:gridSpan w:val="3"/>
            <w:noWrap/>
            <w:vAlign w:val="center"/>
            <w:hideMark/>
          </w:tcPr>
          <w:p w14:paraId="127A4F59" w14:textId="445023D5" w:rsidR="001D5AB6" w:rsidRPr="006F13DB" w:rsidRDefault="0024366C" w:rsidP="006F13DB">
            <w:pPr>
              <w:jc w:val="right"/>
              <w:rPr>
                <w:color w:val="000000"/>
                <w:sz w:val="20"/>
                <w:szCs w:val="20"/>
                <w:lang w:eastAsia="en-CA"/>
              </w:rPr>
            </w:pPr>
            <w:r>
              <w:rPr>
                <w:color w:val="000000"/>
                <w:sz w:val="20"/>
                <w:szCs w:val="20"/>
                <w:lang w:eastAsia="en-CA"/>
              </w:rPr>
              <w:t>290</w:t>
            </w:r>
            <w:r w:rsidR="001D5AB6" w:rsidRPr="006F13DB">
              <w:rPr>
                <w:color w:val="000000"/>
                <w:sz w:val="20"/>
                <w:szCs w:val="20"/>
                <w:lang w:eastAsia="en-CA"/>
              </w:rPr>
              <w:t>,000</w:t>
            </w:r>
          </w:p>
        </w:tc>
      </w:tr>
      <w:tr w:rsidR="00657529" w:rsidRPr="00AB262A" w14:paraId="0C72DCDE" w14:textId="77777777" w:rsidTr="00193C3E">
        <w:trPr>
          <w:trHeight w:val="319"/>
        </w:trPr>
        <w:tc>
          <w:tcPr>
            <w:tcW w:w="1440" w:type="pct"/>
            <w:noWrap/>
            <w:vAlign w:val="center"/>
            <w:hideMark/>
          </w:tcPr>
          <w:p w14:paraId="1351A058" w14:textId="77777777" w:rsidR="001D5AB6" w:rsidRPr="006F13DB" w:rsidRDefault="001D5AB6" w:rsidP="001F5004">
            <w:pPr>
              <w:jc w:val="left"/>
              <w:rPr>
                <w:b/>
                <w:bCs/>
                <w:color w:val="000000"/>
                <w:sz w:val="20"/>
                <w:szCs w:val="20"/>
                <w:lang w:eastAsia="en-CA"/>
              </w:rPr>
            </w:pPr>
            <w:r w:rsidRPr="006F13DB">
              <w:rPr>
                <w:b/>
                <w:bCs/>
                <w:color w:val="000000"/>
                <w:sz w:val="20"/>
                <w:szCs w:val="20"/>
                <w:lang w:eastAsia="en-CA"/>
              </w:rPr>
              <w:t xml:space="preserve">Total </w:t>
            </w:r>
          </w:p>
        </w:tc>
        <w:tc>
          <w:tcPr>
            <w:tcW w:w="3560" w:type="pct"/>
            <w:gridSpan w:val="3"/>
            <w:noWrap/>
            <w:vAlign w:val="center"/>
            <w:hideMark/>
          </w:tcPr>
          <w:p w14:paraId="3B2EC61B" w14:textId="2F3EE6EF" w:rsidR="001D5AB6" w:rsidRPr="0045747B" w:rsidRDefault="00D34FBA" w:rsidP="006F13DB">
            <w:pPr>
              <w:jc w:val="right"/>
              <w:rPr>
                <w:b/>
                <w:bCs/>
                <w:color w:val="000000"/>
                <w:sz w:val="20"/>
                <w:szCs w:val="20"/>
                <w:lang w:eastAsia="en-CA"/>
              </w:rPr>
            </w:pPr>
            <w:r w:rsidRPr="00D34FBA">
              <w:rPr>
                <w:b/>
                <w:bCs/>
                <w:color w:val="000000"/>
                <w:sz w:val="20"/>
                <w:szCs w:val="20"/>
                <w:lang w:eastAsia="en-CA"/>
              </w:rPr>
              <w:t>16,004,28</w:t>
            </w:r>
            <w:r w:rsidR="00955D1F">
              <w:rPr>
                <w:b/>
                <w:bCs/>
                <w:color w:val="000000"/>
                <w:sz w:val="20"/>
                <w:szCs w:val="20"/>
                <w:lang w:eastAsia="en-CA"/>
              </w:rPr>
              <w:t>1</w:t>
            </w:r>
          </w:p>
        </w:tc>
      </w:tr>
    </w:tbl>
    <w:p w14:paraId="091CE4BC" w14:textId="16B06FDC" w:rsidR="0024366C" w:rsidRPr="00BA436E" w:rsidRDefault="0024366C" w:rsidP="00BA436E">
      <w:pPr>
        <w:rPr>
          <w:color w:val="000000"/>
          <w:sz w:val="18"/>
          <w:szCs w:val="18"/>
          <w:shd w:val="clear" w:color="auto" w:fill="FFFFFF"/>
        </w:rPr>
      </w:pPr>
      <w:r w:rsidRPr="00BA436E">
        <w:rPr>
          <w:color w:val="000000"/>
          <w:sz w:val="18"/>
          <w:szCs w:val="18"/>
          <w:shd w:val="clear" w:color="auto" w:fill="FFFFFF"/>
        </w:rPr>
        <w:t xml:space="preserve">* </w:t>
      </w:r>
      <w:r w:rsidRPr="008824FA">
        <w:rPr>
          <w:color w:val="000000"/>
          <w:sz w:val="18"/>
          <w:szCs w:val="18"/>
          <w:shd w:val="clear" w:color="auto" w:fill="FFFFFF"/>
        </w:rPr>
        <w:t xml:space="preserve">Excluding the monitoring and reporting for Fresh Compressor Factory, which is </w:t>
      </w:r>
      <w:r w:rsidR="00BA436E" w:rsidRPr="008824FA">
        <w:rPr>
          <w:color w:val="000000"/>
          <w:sz w:val="18"/>
          <w:szCs w:val="18"/>
          <w:shd w:val="clear" w:color="auto" w:fill="FFFFFF"/>
        </w:rPr>
        <w:t xml:space="preserve">already </w:t>
      </w:r>
      <w:r w:rsidRPr="008824FA">
        <w:rPr>
          <w:color w:val="000000"/>
          <w:sz w:val="18"/>
          <w:szCs w:val="18"/>
          <w:shd w:val="clear" w:color="auto" w:fill="FFFFFF"/>
        </w:rPr>
        <w:t xml:space="preserve">included </w:t>
      </w:r>
      <w:r w:rsidR="00552ADE" w:rsidRPr="008824FA">
        <w:rPr>
          <w:color w:val="000000"/>
          <w:sz w:val="18"/>
          <w:szCs w:val="18"/>
          <w:shd w:val="clear" w:color="auto" w:fill="FFFFFF"/>
        </w:rPr>
        <w:t>in the compressor component as per</w:t>
      </w:r>
      <w:r w:rsidRPr="008824FA">
        <w:rPr>
          <w:color w:val="000000"/>
          <w:sz w:val="18"/>
          <w:szCs w:val="18"/>
          <w:shd w:val="clear" w:color="auto" w:fill="FFFFFF"/>
        </w:rPr>
        <w:t xml:space="preserve"> </w:t>
      </w:r>
      <w:r w:rsidR="00BA436E" w:rsidRPr="008824FA">
        <w:rPr>
          <w:color w:val="000000"/>
          <w:sz w:val="18"/>
          <w:szCs w:val="18"/>
          <w:shd w:val="clear" w:color="auto" w:fill="FFFFFF"/>
        </w:rPr>
        <w:t xml:space="preserve">paragraph </w:t>
      </w:r>
      <w:r w:rsidR="00552ADE" w:rsidRPr="008824FA">
        <w:rPr>
          <w:color w:val="000000"/>
          <w:sz w:val="18"/>
          <w:szCs w:val="18"/>
          <w:shd w:val="clear" w:color="auto" w:fill="FFFFFF"/>
        </w:rPr>
        <w:t>77</w:t>
      </w:r>
      <w:r w:rsidR="00BA436E" w:rsidRPr="008824FA">
        <w:rPr>
          <w:color w:val="000000"/>
          <w:sz w:val="18"/>
          <w:szCs w:val="18"/>
          <w:shd w:val="clear" w:color="auto" w:fill="FFFFFF"/>
        </w:rPr>
        <w:t xml:space="preserve"> above.</w:t>
      </w:r>
    </w:p>
    <w:p w14:paraId="2948E85E" w14:textId="77777777" w:rsidR="003C0F6B" w:rsidRPr="002A6E1E" w:rsidRDefault="003C0F6B" w:rsidP="00740055">
      <w:pPr>
        <w:keepNext/>
        <w:spacing w:before="240"/>
        <w:rPr>
          <w:color w:val="000000"/>
          <w:u w:val="single"/>
          <w:shd w:val="clear" w:color="auto" w:fill="FFFFFF"/>
        </w:rPr>
      </w:pPr>
      <w:r w:rsidRPr="002A6E1E">
        <w:rPr>
          <w:color w:val="000000"/>
          <w:u w:val="single"/>
          <w:shd w:val="clear" w:color="auto" w:fill="FFFFFF"/>
        </w:rPr>
        <w:lastRenderedPageBreak/>
        <w:t>Policy-level activities</w:t>
      </w:r>
    </w:p>
    <w:p w14:paraId="6B6B3B60" w14:textId="1722265B" w:rsidR="005B4A77" w:rsidRPr="005B4A77" w:rsidRDefault="005B4A77" w:rsidP="00740055">
      <w:pPr>
        <w:pStyle w:val="Heading1"/>
        <w:keepNext/>
        <w:numPr>
          <w:ilvl w:val="0"/>
          <w:numId w:val="1"/>
        </w:numPr>
        <w:tabs>
          <w:tab w:val="num" w:pos="-2160"/>
        </w:tabs>
        <w:spacing w:before="240"/>
      </w:pPr>
      <w:r w:rsidRPr="005B4A77">
        <w:t xml:space="preserve">The Secretariat and UNIDO had detailed discussions on the policies and regulations the Government </w:t>
      </w:r>
      <w:r w:rsidR="00F02A93">
        <w:t>will</w:t>
      </w:r>
      <w:r w:rsidRPr="005B4A77">
        <w:t xml:space="preserve"> implement to sustain the energy</w:t>
      </w:r>
      <w:r w:rsidR="00A36990">
        <w:t>-</w:t>
      </w:r>
      <w:r w:rsidRPr="005B4A77">
        <w:t xml:space="preserve">efficiency gains beyond the date of completion of the project. </w:t>
      </w:r>
      <w:r w:rsidR="008D06AC">
        <w:t>W</w:t>
      </w:r>
      <w:r w:rsidRPr="005B4A77">
        <w:t>hile the Government of Egypt</w:t>
      </w:r>
      <w:r w:rsidR="00A36990">
        <w:t>,</w:t>
      </w:r>
      <w:r w:rsidRPr="005B4A77">
        <w:t xml:space="preserve"> through EOS</w:t>
      </w:r>
      <w:r w:rsidR="00A36990">
        <w:t>,</w:t>
      </w:r>
      <w:r w:rsidRPr="005B4A77">
        <w:t xml:space="preserve"> will strengthen the country’s MEPS, it was not possible at this time for the Government to commit to achieve the minimum U4E levels specified in the model regulations</w:t>
      </w:r>
      <w:r w:rsidRPr="00987E77">
        <w:rPr>
          <w:vertAlign w:val="superscript"/>
        </w:rPr>
        <w:footnoteReference w:id="33"/>
      </w:r>
      <w:r w:rsidRPr="005B4A77">
        <w:t xml:space="preserve"> by a specified date as revising the MEPS requires detailed consultations with industry stakeholders and follows an administrative approval process. Accordingly, </w:t>
      </w:r>
      <w:r w:rsidR="00BE7A62">
        <w:t xml:space="preserve">the </w:t>
      </w:r>
      <w:r w:rsidRPr="005B4A77">
        <w:t>following was agreed:</w:t>
      </w:r>
    </w:p>
    <w:p w14:paraId="73B49D80" w14:textId="57F622F6" w:rsidR="0048412C" w:rsidRPr="0048412C" w:rsidRDefault="0048412C" w:rsidP="00F31508">
      <w:pPr>
        <w:pStyle w:val="Heading2"/>
        <w:numPr>
          <w:ilvl w:val="1"/>
          <w:numId w:val="1"/>
        </w:numPr>
      </w:pPr>
      <w:r w:rsidRPr="0048412C">
        <w:t>Consistent with decision 94/60(b)(i), and paragraph 37 of document</w:t>
      </w:r>
      <w:r w:rsidR="00E95D29">
        <w:t> </w:t>
      </w:r>
      <w:r w:rsidRPr="0048412C">
        <w:t>UNEP/OzL.Pro/ExCom/94/61, the enterprises commit to meeting the minimum U4E levels by 1 January 2030;</w:t>
      </w:r>
    </w:p>
    <w:p w14:paraId="6F2206E1" w14:textId="5E4E04C4" w:rsidR="00AE6BE1" w:rsidRPr="00AE6BE1" w:rsidRDefault="00AE6BE1" w:rsidP="00D0291D">
      <w:pPr>
        <w:pStyle w:val="Heading2"/>
        <w:widowControl/>
        <w:numPr>
          <w:ilvl w:val="1"/>
          <w:numId w:val="1"/>
        </w:numPr>
      </w:pPr>
      <w:r w:rsidRPr="00AE6BE1">
        <w:t>EOS commits to continue to revise the country’s MEPS and make best efforts to meeting at least the minimum levels specified by U4E by 1 January 2030;</w:t>
      </w:r>
    </w:p>
    <w:p w14:paraId="076EE93E" w14:textId="36735CC7" w:rsidR="00AE6BE1" w:rsidRPr="00AE6BE1" w:rsidRDefault="00AE6BE1" w:rsidP="00D0291D">
      <w:pPr>
        <w:pStyle w:val="Heading2"/>
      </w:pPr>
      <w:r w:rsidRPr="00AE6BE1">
        <w:t>UNIDO and the Government of Egypt will provide to the last meeting of every year an update on the outcome of process of revising the country’s MEPS until the minimum U4E standards applicable to Egypt have been met</w:t>
      </w:r>
      <w:r w:rsidR="00785F5E">
        <w:t>; and</w:t>
      </w:r>
    </w:p>
    <w:p w14:paraId="44F69A9B" w14:textId="0FF62D78" w:rsidR="00AE6BE1" w:rsidRPr="00AE6BE1" w:rsidRDefault="00AE6BE1" w:rsidP="00D0291D">
      <w:pPr>
        <w:pStyle w:val="Heading2"/>
      </w:pPr>
      <w:r w:rsidRPr="00AE6BE1">
        <w:t xml:space="preserve">Noting that the above commitments would be applicable after the date of completion of the project, if under an unforeseen situation where the enterprises do not comply with the commitment above, the Executive Committee would take this into account when considering future projects for activities that are not related to compliance that are submitted by </w:t>
      </w:r>
      <w:r w:rsidR="007B3E82">
        <w:t>the country</w:t>
      </w:r>
      <w:r w:rsidRPr="00AE6BE1">
        <w:t>.</w:t>
      </w:r>
    </w:p>
    <w:p w14:paraId="3B9CF9D5" w14:textId="526147DF" w:rsidR="003C7CA3" w:rsidRPr="003C7CA3" w:rsidRDefault="003C7CA3" w:rsidP="003C7CA3">
      <w:pPr>
        <w:pStyle w:val="Heading1"/>
        <w:tabs>
          <w:tab w:val="num" w:pos="-2160"/>
        </w:tabs>
        <w:spacing w:before="240"/>
      </w:pPr>
      <w:r w:rsidRPr="003C7CA3">
        <w:t xml:space="preserve">The Secretariat considers that the aforementioned conditions will promote the sustainability of the project and support the advancement of higher energy efficiency standards across the country. The Secretariat notes with appreciation the enterprises’ commitment to improve the energy efficiency of equipment they manufacture, and to continue to do so after the date of completion of the project, </w:t>
      </w:r>
      <w:r w:rsidR="002F558B">
        <w:t>which is</w:t>
      </w:r>
      <w:r w:rsidRPr="003C7CA3">
        <w:t xml:space="preserve"> expected to facilitate the MEPS review process, thereby fostering a level playing field between domestic manufacturers and importers.</w:t>
      </w:r>
    </w:p>
    <w:p w14:paraId="1BE301F6" w14:textId="77777777" w:rsidR="003A1754" w:rsidRDefault="003A1754" w:rsidP="003A1754">
      <w:pPr>
        <w:spacing w:before="240"/>
        <w:rPr>
          <w:rStyle w:val="normaltextrun"/>
          <w:color w:val="000000"/>
          <w:u w:val="single"/>
          <w:shd w:val="clear" w:color="auto" w:fill="FFFFFF"/>
        </w:rPr>
      </w:pPr>
      <w:r w:rsidRPr="009D1205">
        <w:rPr>
          <w:rStyle w:val="normaltextrun"/>
          <w:color w:val="000000"/>
          <w:u w:val="single"/>
          <w:shd w:val="clear" w:color="auto" w:fill="FFFFFF"/>
        </w:rPr>
        <w:t>Sustainability of the pilot project and assessment of risks</w:t>
      </w:r>
    </w:p>
    <w:p w14:paraId="01F6E899" w14:textId="5DFDF62B" w:rsidR="00143AC4" w:rsidRDefault="00222EF8" w:rsidP="00222EF8">
      <w:pPr>
        <w:pStyle w:val="Heading1"/>
        <w:tabs>
          <w:tab w:val="num" w:pos="-2160"/>
        </w:tabs>
        <w:spacing w:before="240"/>
      </w:pPr>
      <w:r w:rsidRPr="00222EF8">
        <w:t>The enterprises participating in this project are committed to achieving better energy performance with the incentive support provided through this project</w:t>
      </w:r>
      <w:r w:rsidR="00D551D7">
        <w:t xml:space="preserve">. </w:t>
      </w:r>
      <w:r w:rsidR="00981F4C">
        <w:t>All</w:t>
      </w:r>
      <w:r w:rsidRPr="00222EF8">
        <w:t xml:space="preserve"> these enterprises are in the process of </w:t>
      </w:r>
      <w:r w:rsidR="002B4DCB">
        <w:t xml:space="preserve">phasing down their </w:t>
      </w:r>
      <w:r w:rsidR="00450376">
        <w:t xml:space="preserve">use of </w:t>
      </w:r>
      <w:r w:rsidR="009609B1">
        <w:t>HFCs</w:t>
      </w:r>
      <w:r w:rsidRPr="00222EF8">
        <w:t xml:space="preserve"> and</w:t>
      </w:r>
      <w:r w:rsidR="00DD676B">
        <w:t>,</w:t>
      </w:r>
      <w:r w:rsidRPr="00222EF8">
        <w:t xml:space="preserve"> through interventions on improved product design for energy</w:t>
      </w:r>
      <w:r w:rsidR="000861C6">
        <w:t>-</w:t>
      </w:r>
      <w:r w:rsidRPr="00222EF8">
        <w:t xml:space="preserve">efficient performance, the enterprises </w:t>
      </w:r>
      <w:r w:rsidR="00D626EB">
        <w:t xml:space="preserve">will be able to </w:t>
      </w:r>
      <w:r w:rsidRPr="00222EF8">
        <w:t xml:space="preserve">manufacture and sell </w:t>
      </w:r>
      <w:r w:rsidR="001E1E86">
        <w:t xml:space="preserve">products that are </w:t>
      </w:r>
      <w:r w:rsidRPr="00222EF8">
        <w:t>more energy</w:t>
      </w:r>
      <w:r w:rsidR="000861C6">
        <w:t>-</w:t>
      </w:r>
      <w:r w:rsidRPr="00222EF8">
        <w:t xml:space="preserve">efficient </w:t>
      </w:r>
      <w:r w:rsidR="001E1E86">
        <w:t>than</w:t>
      </w:r>
      <w:r w:rsidRPr="00222EF8">
        <w:t xml:space="preserve"> under </w:t>
      </w:r>
      <w:r w:rsidR="001E1E86">
        <w:t xml:space="preserve">a </w:t>
      </w:r>
      <w:r w:rsidRPr="00222EF8">
        <w:t>“business-as-usual” scenario</w:t>
      </w:r>
      <w:r w:rsidR="00A946BC">
        <w:t>, thereby enhancing the sustainability of the HFC phase-down</w:t>
      </w:r>
      <w:r w:rsidR="00085246">
        <w:t xml:space="preserve"> as such products will be more attractive to consumers</w:t>
      </w:r>
      <w:r w:rsidRPr="00222EF8">
        <w:t xml:space="preserve">. </w:t>
      </w:r>
      <w:r w:rsidR="00E24FC8">
        <w:t>T</w:t>
      </w:r>
      <w:r w:rsidRPr="00222EF8">
        <w:t xml:space="preserve">he </w:t>
      </w:r>
      <w:r w:rsidR="00CF221F">
        <w:t xml:space="preserve">improved energy </w:t>
      </w:r>
      <w:r w:rsidR="0009441D">
        <w:t xml:space="preserve">performance achieved by the enterprises, and the </w:t>
      </w:r>
      <w:r w:rsidRPr="00222EF8">
        <w:t xml:space="preserve">sectoral approach </w:t>
      </w:r>
      <w:r w:rsidR="00E24FC8">
        <w:t>to</w:t>
      </w:r>
      <w:r w:rsidRPr="00222EF8">
        <w:t xml:space="preserve"> implementation </w:t>
      </w:r>
      <w:r w:rsidR="00E521E4">
        <w:t>will allow</w:t>
      </w:r>
      <w:r w:rsidRPr="00222EF8">
        <w:t xml:space="preserve"> the NOU to coordinate with </w:t>
      </w:r>
      <w:r w:rsidR="00BB73FF">
        <w:t>E</w:t>
      </w:r>
      <w:r w:rsidRPr="00222EF8">
        <w:t xml:space="preserve">OS </w:t>
      </w:r>
      <w:r w:rsidR="0009441D">
        <w:t xml:space="preserve">to improve the country’s MEPS </w:t>
      </w:r>
      <w:r w:rsidR="00A94CEF">
        <w:t xml:space="preserve">with a view to achieving </w:t>
      </w:r>
      <w:r w:rsidRPr="00222EF8">
        <w:t xml:space="preserve">at least the minimum levels specified under U4E </w:t>
      </w:r>
      <w:r w:rsidR="00A94CEF">
        <w:t>by 2030</w:t>
      </w:r>
      <w:r w:rsidR="00584E0B">
        <w:t xml:space="preserve">, </w:t>
      </w:r>
      <w:r w:rsidR="00820024">
        <w:t xml:space="preserve">ensuring a </w:t>
      </w:r>
      <w:r w:rsidRPr="00222EF8">
        <w:t xml:space="preserve">level playing field for domestic manufacturers of equipment and more importantly, enhancing </w:t>
      </w:r>
      <w:r w:rsidR="00820024">
        <w:t xml:space="preserve">the </w:t>
      </w:r>
      <w:r w:rsidRPr="00222EF8">
        <w:t>competitiveness of Egypt</w:t>
      </w:r>
      <w:r w:rsidR="00820024">
        <w:t>ian manufacturers</w:t>
      </w:r>
      <w:r w:rsidRPr="00222EF8">
        <w:t xml:space="preserve"> in the international market. </w:t>
      </w:r>
      <w:r w:rsidR="00820024">
        <w:t xml:space="preserve">The periodic monitoring </w:t>
      </w:r>
      <w:r w:rsidR="00356323">
        <w:t xml:space="preserve">undertaken by the </w:t>
      </w:r>
      <w:r w:rsidRPr="00222EF8">
        <w:t xml:space="preserve">NOU and </w:t>
      </w:r>
      <w:r w:rsidR="00356323">
        <w:t>UNIDO will s</w:t>
      </w:r>
      <w:r w:rsidRPr="00222EF8">
        <w:t xml:space="preserve">upport project implementation and </w:t>
      </w:r>
      <w:r w:rsidR="00D95369">
        <w:t>reduce</w:t>
      </w:r>
      <w:r w:rsidR="004819C6">
        <w:t xml:space="preserve"> the </w:t>
      </w:r>
      <w:r w:rsidRPr="00222EF8">
        <w:t>risk</w:t>
      </w:r>
      <w:r w:rsidR="004819C6">
        <w:t xml:space="preserve"> that unforeseen cir</w:t>
      </w:r>
      <w:r w:rsidR="00A978E8">
        <w:t xml:space="preserve">cumstances hinder </w:t>
      </w:r>
      <w:r w:rsidR="002265AE">
        <w:t>the project.</w:t>
      </w:r>
      <w:r w:rsidRPr="00222EF8">
        <w:t xml:space="preserve">  Further, the </w:t>
      </w:r>
      <w:r w:rsidR="00CF7C14">
        <w:t xml:space="preserve">present </w:t>
      </w:r>
      <w:r w:rsidRPr="00222EF8">
        <w:t xml:space="preserve">project </w:t>
      </w:r>
      <w:r w:rsidR="002B7615">
        <w:t>will be complemented by the project approved at the 9</w:t>
      </w:r>
      <w:r w:rsidR="00333BC2">
        <w:t>3</w:t>
      </w:r>
      <w:r w:rsidR="00333BC2" w:rsidRPr="00333BC2">
        <w:rPr>
          <w:vertAlign w:val="superscript"/>
        </w:rPr>
        <w:t>rd</w:t>
      </w:r>
      <w:r w:rsidR="00333BC2">
        <w:t xml:space="preserve"> meeting </w:t>
      </w:r>
      <w:r w:rsidRPr="00222EF8">
        <w:t>under decision 91/65</w:t>
      </w:r>
      <w:r w:rsidR="00DA0246">
        <w:t>, including</w:t>
      </w:r>
      <w:r w:rsidRPr="00222EF8">
        <w:t xml:space="preserve"> relating to</w:t>
      </w:r>
      <w:r w:rsidR="009E1886">
        <w:t xml:space="preserve"> strengthening MEPS, </w:t>
      </w:r>
      <w:r w:rsidR="009E1886">
        <w:lastRenderedPageBreak/>
        <w:t>raising</w:t>
      </w:r>
      <w:r w:rsidR="000902A0">
        <w:t xml:space="preserve"> </w:t>
      </w:r>
      <w:r w:rsidR="009E1886">
        <w:t xml:space="preserve">awareness, and other activities that will </w:t>
      </w:r>
      <w:r w:rsidRPr="00222EF8">
        <w:t xml:space="preserve">catalyse </w:t>
      </w:r>
      <w:r w:rsidR="009E1886">
        <w:t xml:space="preserve">the </w:t>
      </w:r>
      <w:r w:rsidRPr="00222EF8">
        <w:t xml:space="preserve">adoption of higher energy efficiency standards </w:t>
      </w:r>
      <w:r w:rsidR="009E1886">
        <w:t xml:space="preserve">and demand for such </w:t>
      </w:r>
      <w:r w:rsidRPr="00222EF8">
        <w:t>equipment.</w:t>
      </w:r>
    </w:p>
    <w:p w14:paraId="0BF35999" w14:textId="3EDA7DB1" w:rsidR="00222EF8" w:rsidRPr="00222EF8" w:rsidRDefault="00143AC4" w:rsidP="00222EF8">
      <w:pPr>
        <w:pStyle w:val="Heading1"/>
        <w:tabs>
          <w:tab w:val="num" w:pos="-2160"/>
        </w:tabs>
        <w:spacing w:before="240"/>
      </w:pPr>
      <w:r>
        <w:t xml:space="preserve">The Secretariat notes that a substantial proportion of the </w:t>
      </w:r>
      <w:r w:rsidR="00214B0B">
        <w:t>agreed funding (US </w:t>
      </w:r>
      <w:r w:rsidR="00214B0B" w:rsidRPr="00214B0B">
        <w:t>$</w:t>
      </w:r>
      <w:r w:rsidR="00214B0B" w:rsidRPr="00EC1342">
        <w:t>10,736,731</w:t>
      </w:r>
      <w:r w:rsidR="00214B0B">
        <w:t xml:space="preserve">) is </w:t>
      </w:r>
      <w:r w:rsidR="00E71B94">
        <w:t>associated with additional component costs</w:t>
      </w:r>
      <w:r w:rsidR="006E356A">
        <w:t>, half of which would</w:t>
      </w:r>
      <w:r w:rsidR="00EF68E9">
        <w:t xml:space="preserve"> be</w:t>
      </w:r>
      <w:r w:rsidR="006E356A">
        <w:t xml:space="preserve"> </w:t>
      </w:r>
      <w:r w:rsidR="00AD1EAC">
        <w:t xml:space="preserve">disbursed in three years, and the other half in four years, upon </w:t>
      </w:r>
      <w:r w:rsidR="00871F10" w:rsidRPr="00871F10">
        <w:t>confirmation of total quantities manufactured at the target energy</w:t>
      </w:r>
      <w:r w:rsidR="006B5E68">
        <w:noBreakHyphen/>
      </w:r>
      <w:r w:rsidR="00871F10" w:rsidRPr="00871F10">
        <w:t xml:space="preserve">efficiency performance levels, </w:t>
      </w:r>
      <w:r w:rsidR="005E6C5E">
        <w:t>in line with decision 94/50(e)</w:t>
      </w:r>
      <w:r w:rsidR="00D35835">
        <w:t xml:space="preserve">. </w:t>
      </w:r>
      <w:r w:rsidR="006B4760">
        <w:t xml:space="preserve">UNIDO confirmed it </w:t>
      </w:r>
      <w:r w:rsidR="00367E2A">
        <w:t>would abide by decision 94/50(e)</w:t>
      </w:r>
      <w:r w:rsidR="00C336E6">
        <w:t xml:space="preserve">; that the funding associated with the additional component costs would not be used for any other purpose; and that </w:t>
      </w:r>
      <w:r w:rsidR="00E64000">
        <w:t xml:space="preserve">UNIDO will include those balances and the interest gained from those balances as part of its regular </w:t>
      </w:r>
      <w:r w:rsidR="005710BB">
        <w:t xml:space="preserve">annual financial reporting to the Executive Committee. The Secretariat therefore considers the risks associated with transferring </w:t>
      </w:r>
      <w:r w:rsidR="00293623">
        <w:t xml:space="preserve">the funding to </w:t>
      </w:r>
      <w:r w:rsidR="00317A14">
        <w:t xml:space="preserve">UNIDO </w:t>
      </w:r>
      <w:r w:rsidR="00953583">
        <w:t>at the present meeting</w:t>
      </w:r>
      <w:r w:rsidR="00317A14">
        <w:t xml:space="preserve"> to </w:t>
      </w:r>
      <w:r w:rsidR="00293623">
        <w:t>be low</w:t>
      </w:r>
      <w:r w:rsidR="00317A14">
        <w:t>.</w:t>
      </w:r>
      <w:r w:rsidR="00222EF8" w:rsidRPr="00222EF8">
        <w:t xml:space="preserve">  </w:t>
      </w:r>
    </w:p>
    <w:p w14:paraId="39B334CC" w14:textId="373E3629" w:rsidR="007F1F81" w:rsidRPr="00E9063C" w:rsidRDefault="007F1F81" w:rsidP="007F1F81">
      <w:pPr>
        <w:keepNext/>
        <w:spacing w:before="360" w:after="240"/>
        <w:rPr>
          <w:b/>
        </w:rPr>
      </w:pPr>
      <w:r w:rsidRPr="00E9063C">
        <w:rPr>
          <w:b/>
        </w:rPr>
        <w:t>RECOMMENDATION</w:t>
      </w:r>
    </w:p>
    <w:p w14:paraId="2BD7C88D" w14:textId="77777777" w:rsidR="00C264C6" w:rsidRDefault="00C264C6" w:rsidP="00C264C6">
      <w:pPr>
        <w:pStyle w:val="Heading1"/>
        <w:tabs>
          <w:tab w:val="num" w:pos="-2160"/>
        </w:tabs>
        <w:spacing w:before="240"/>
      </w:pPr>
      <w:r>
        <w:t>The Executive Committee may wish to consider:</w:t>
      </w:r>
    </w:p>
    <w:p w14:paraId="1A213E85" w14:textId="10519681" w:rsidR="00E61F8C" w:rsidRPr="00E61F8C" w:rsidRDefault="00E61F8C" w:rsidP="00E61F8C">
      <w:pPr>
        <w:pStyle w:val="Heading2"/>
      </w:pPr>
      <w:r>
        <w:t>Approving the project to enhance the energy efficiency in the manufacturing of domestic refrigerators, chest freezers and residential air</w:t>
      </w:r>
      <w:r w:rsidR="00096A18">
        <w:t> </w:t>
      </w:r>
      <w:r>
        <w:t>conditioners in Egypt, in the amount of US</w:t>
      </w:r>
      <w:r w:rsidR="00096A18">
        <w:t> </w:t>
      </w:r>
      <w:r>
        <w:t>$</w:t>
      </w:r>
      <w:r w:rsidR="00460327" w:rsidRPr="00460327">
        <w:t>16,</w:t>
      </w:r>
      <w:r w:rsidR="00D34FBA" w:rsidRPr="00D34FBA">
        <w:t>004</w:t>
      </w:r>
      <w:r w:rsidR="00460327" w:rsidRPr="00460327">
        <w:t>,28</w:t>
      </w:r>
      <w:r w:rsidR="004B5312">
        <w:t>1</w:t>
      </w:r>
      <w:r>
        <w:t>, plus agency support costs of US $</w:t>
      </w:r>
      <w:r w:rsidR="00900813" w:rsidRPr="00900813">
        <w:t>1,</w:t>
      </w:r>
      <w:r w:rsidR="00850FB3" w:rsidRPr="00850FB3">
        <w:t>120,300</w:t>
      </w:r>
      <w:r>
        <w:t xml:space="preserve">, for UNIDO, noting: </w:t>
      </w:r>
    </w:p>
    <w:p w14:paraId="33861340" w14:textId="5C5269EC" w:rsidR="00245EB3" w:rsidRDefault="00245EB3" w:rsidP="00245EB3">
      <w:pPr>
        <w:pStyle w:val="Heading3"/>
      </w:pPr>
      <w:r w:rsidRPr="00025389">
        <w:t xml:space="preserve">That the Government of Egypt has committed to the conditions referred to in paragraph </w:t>
      </w:r>
      <w:r w:rsidR="009707E0" w:rsidRPr="00025389">
        <w:t>100</w:t>
      </w:r>
      <w:r w:rsidR="009707E0" w:rsidRPr="0015717C">
        <w:t xml:space="preserve"> </w:t>
      </w:r>
      <w:r w:rsidR="00E609C5">
        <w:t>of document UNEP/OzL.Pro/ExCom/97/49</w:t>
      </w:r>
      <w:r w:rsidRPr="0015717C">
        <w:t xml:space="preserve"> </w:t>
      </w:r>
      <w:r w:rsidR="00746969">
        <w:t xml:space="preserve">to </w:t>
      </w:r>
      <w:r w:rsidRPr="0015717C">
        <w:t>ensur</w:t>
      </w:r>
      <w:r w:rsidR="00746969">
        <w:t>e</w:t>
      </w:r>
      <w:r w:rsidRPr="0015717C">
        <w:t xml:space="preserve"> that the enterprises participating in the project would continue to manufacture energy efficient products after the date of</w:t>
      </w:r>
      <w:r w:rsidRPr="007013C9">
        <w:t xml:space="preserve"> completion of the project</w:t>
      </w:r>
      <w:r>
        <w:t xml:space="preserve">; </w:t>
      </w:r>
    </w:p>
    <w:p w14:paraId="399D588A" w14:textId="03243E53" w:rsidR="00245EB3" w:rsidRDefault="00245EB3" w:rsidP="00245EB3">
      <w:pPr>
        <w:pStyle w:val="Heading3"/>
      </w:pPr>
      <w:r>
        <w:t>That the Government of Egypt ha</w:t>
      </w:r>
      <w:r w:rsidR="00746969">
        <w:t>s</w:t>
      </w:r>
      <w:r>
        <w:t xml:space="preserve"> committed to revise the minimum energy performance standards (</w:t>
      </w:r>
      <w:r w:rsidRPr="00245EB3">
        <w:t>MEPS) for domestic refrigerators, chest freezers and air</w:t>
      </w:r>
      <w:r w:rsidR="002C52CD">
        <w:t xml:space="preserve"> </w:t>
      </w:r>
      <w:r w:rsidRPr="00245EB3">
        <w:t xml:space="preserve">conditioners by 1 January 2030 </w:t>
      </w:r>
      <w:r w:rsidR="00907BA7">
        <w:t>with a view to achie</w:t>
      </w:r>
      <w:r w:rsidR="00E04E3C">
        <w:t xml:space="preserve">ving </w:t>
      </w:r>
      <w:r w:rsidR="00705E57">
        <w:t xml:space="preserve">at least the levels specified in </w:t>
      </w:r>
      <w:r w:rsidRPr="00245EB3">
        <w:t>the United for Energy (U4E) 2019 and 2021 model regulations for the relevant equipment;</w:t>
      </w:r>
    </w:p>
    <w:p w14:paraId="7E372D46" w14:textId="2B1AE79C" w:rsidR="00245EB3" w:rsidRDefault="00245EB3" w:rsidP="00245EB3">
      <w:pPr>
        <w:pStyle w:val="Heading3"/>
      </w:pPr>
      <w:r>
        <w:t>That the project would be operationally completed no later than December 2028, and a detailed project report would be submitted to the Executive Committee within six months of the date of completion of the project</w:t>
      </w:r>
      <w:r w:rsidR="002F73C1">
        <w:t>;</w:t>
      </w:r>
    </w:p>
    <w:p w14:paraId="38E413C7" w14:textId="520866EB" w:rsidR="00B416F1" w:rsidRPr="00B416F1" w:rsidRDefault="00B416F1" w:rsidP="00B416F1">
      <w:pPr>
        <w:pStyle w:val="Heading3"/>
      </w:pPr>
      <w:r>
        <w:t xml:space="preserve">That </w:t>
      </w:r>
      <w:r w:rsidR="00AC6268">
        <w:t xml:space="preserve">after the submission of the report referred to in subparagraph (iii) above, </w:t>
      </w:r>
      <w:r>
        <w:t xml:space="preserve">the Government </w:t>
      </w:r>
      <w:r w:rsidR="00AC6268">
        <w:t xml:space="preserve">of Egypt, through UNIDO, </w:t>
      </w:r>
      <w:r>
        <w:t>will submit</w:t>
      </w:r>
      <w:r w:rsidR="00AC6268">
        <w:t xml:space="preserve"> to the last meeting of the year a</w:t>
      </w:r>
      <w:r w:rsidR="00DA66D0">
        <w:t xml:space="preserve">n update on the status of its revision to the MEPS for </w:t>
      </w:r>
      <w:r w:rsidR="00DA66D0" w:rsidRPr="00245EB3">
        <w:t>domestic refrigerators, chest freezers and air</w:t>
      </w:r>
      <w:r w:rsidR="00DA66D0">
        <w:t xml:space="preserve"> </w:t>
      </w:r>
      <w:r w:rsidR="00DA66D0" w:rsidRPr="00245EB3">
        <w:t xml:space="preserve">conditioners </w:t>
      </w:r>
      <w:r w:rsidR="00DA66D0">
        <w:t xml:space="preserve">until </w:t>
      </w:r>
      <w:r w:rsidR="00401329">
        <w:t xml:space="preserve">the MEPS achieve </w:t>
      </w:r>
      <w:r w:rsidR="00DA66D0">
        <w:t xml:space="preserve">at least the levels specified in </w:t>
      </w:r>
      <w:r w:rsidR="00DA66D0" w:rsidRPr="00245EB3">
        <w:t>the U4E 2019 and 2021 model regulations for the relevant equipment</w:t>
      </w:r>
      <w:r w:rsidR="00401329">
        <w:t>;</w:t>
      </w:r>
    </w:p>
    <w:p w14:paraId="25D0CD45" w14:textId="7EB60E5C" w:rsidR="00245EB3" w:rsidRPr="001C040D" w:rsidRDefault="00245EB3" w:rsidP="00245EB3">
      <w:pPr>
        <w:pStyle w:val="Heading3"/>
      </w:pPr>
      <w:r w:rsidRPr="001C040D">
        <w:t xml:space="preserve">That the Government commits to undertake the activities and </w:t>
      </w:r>
      <w:r w:rsidR="00C369B4" w:rsidRPr="001C040D">
        <w:t>meet</w:t>
      </w:r>
      <w:r w:rsidRPr="001C040D">
        <w:t xml:space="preserve"> the conditions specified in paragraphs 36, 37, and 38 of document </w:t>
      </w:r>
      <w:r w:rsidR="00FE2A2C" w:rsidRPr="001C040D">
        <w:t>UNEP/OzL.Pro/ExCom/</w:t>
      </w:r>
      <w:r w:rsidRPr="001C040D">
        <w:t xml:space="preserve">94/61 and activities specified in paragraph </w:t>
      </w:r>
      <w:r w:rsidR="001C040D">
        <w:t>100</w:t>
      </w:r>
      <w:r w:rsidRPr="001C040D">
        <w:t xml:space="preserve"> of document</w:t>
      </w:r>
      <w:r w:rsidR="00FE2A2C" w:rsidRPr="001C040D">
        <w:t> </w:t>
      </w:r>
      <w:r w:rsidR="002F73C1" w:rsidRPr="001C040D">
        <w:t>UNEP/OzL.Pro/ExCom/</w:t>
      </w:r>
      <w:r w:rsidRPr="001C040D">
        <w:t>97/49</w:t>
      </w:r>
      <w:r w:rsidR="002F73C1" w:rsidRPr="001C040D">
        <w:t>; and</w:t>
      </w:r>
    </w:p>
    <w:p w14:paraId="565F86D7" w14:textId="616A0EC5" w:rsidR="00245EB3" w:rsidRPr="0015717C" w:rsidRDefault="00245EB3" w:rsidP="0085153C">
      <w:pPr>
        <w:pStyle w:val="Heading3"/>
        <w:keepNext/>
        <w:widowControl/>
      </w:pPr>
      <w:r w:rsidRPr="0015717C">
        <w:t xml:space="preserve">That </w:t>
      </w:r>
      <w:r w:rsidRPr="008E34D8">
        <w:t xml:space="preserve">if the </w:t>
      </w:r>
      <w:r w:rsidR="008936DF" w:rsidRPr="008E34D8">
        <w:t>Government</w:t>
      </w:r>
      <w:r w:rsidRPr="008E34D8">
        <w:t xml:space="preserve"> do</w:t>
      </w:r>
      <w:r w:rsidR="00C369B4" w:rsidRPr="008E34D8">
        <w:t>es</w:t>
      </w:r>
      <w:r w:rsidRPr="008E34D8">
        <w:t xml:space="preserve"> not comply with the conditions specified in paragraph</w:t>
      </w:r>
      <w:r w:rsidR="002F73C1" w:rsidRPr="008E34D8">
        <w:t> </w:t>
      </w:r>
      <w:r w:rsidR="007D0191" w:rsidRPr="008E34D8">
        <w:t>100</w:t>
      </w:r>
      <w:r w:rsidR="00193C3E" w:rsidRPr="008E34D8">
        <w:t xml:space="preserve"> </w:t>
      </w:r>
      <w:r w:rsidR="002F73C1" w:rsidRPr="008E34D8">
        <w:t>of document UNEP/OzL.Pro/ExCom/97/49</w:t>
      </w:r>
      <w:r w:rsidRPr="008E34D8">
        <w:t>, the Executive Committee would take th</w:t>
      </w:r>
      <w:r w:rsidR="005B142B" w:rsidRPr="008E34D8">
        <w:t>is</w:t>
      </w:r>
      <w:r w:rsidRPr="0015717C">
        <w:t xml:space="preserve"> into account when considering future projects that are not related to compliance submitted by Egypt.   </w:t>
      </w:r>
    </w:p>
    <w:p w14:paraId="6686ABA3" w14:textId="77777777" w:rsidR="00F257CF" w:rsidRDefault="00F257CF" w:rsidP="00386AD1"/>
    <w:p w14:paraId="69B01C28" w14:textId="77777777" w:rsidR="008B7AFC" w:rsidRDefault="008B7AFC" w:rsidP="00386AD1">
      <w:pPr>
        <w:sectPr w:rsidR="008B7AFC" w:rsidSect="008F2622">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cols w:space="720"/>
          <w:docGrid w:linePitch="299"/>
        </w:sectPr>
      </w:pPr>
    </w:p>
    <w:p w14:paraId="4BA6521C" w14:textId="6E24AE22" w:rsidR="00C665A2" w:rsidRPr="00B376BC" w:rsidRDefault="008044AE" w:rsidP="00B376BC">
      <w:pPr>
        <w:spacing w:after="240"/>
        <w:jc w:val="center"/>
        <w:rPr>
          <w:b/>
          <w:bCs/>
        </w:rPr>
      </w:pPr>
      <w:r w:rsidRPr="00B376BC">
        <w:rPr>
          <w:b/>
          <w:bCs/>
        </w:rPr>
        <w:lastRenderedPageBreak/>
        <w:t>Annex I</w:t>
      </w:r>
    </w:p>
    <w:p w14:paraId="6BE0FB16" w14:textId="066A9E27" w:rsidR="007D7F27" w:rsidRDefault="000F1087" w:rsidP="002703FD">
      <w:pPr>
        <w:jc w:val="center"/>
        <w:rPr>
          <w:b/>
        </w:rPr>
      </w:pPr>
      <w:r w:rsidRPr="00805DF6">
        <w:rPr>
          <w:b/>
        </w:rPr>
        <w:t>DRAFT AGREEMENT BETWEEN THE GOVERNMENT OF EGYPT</w:t>
      </w:r>
      <w:r w:rsidRPr="00805DF6">
        <w:rPr>
          <w:b/>
        </w:rPr>
        <w:br/>
        <w:t>AND THE EXECUTIVE COMMITTEE OF THE MULTILATERAL FUND</w:t>
      </w:r>
      <w:r w:rsidRPr="00805DF6">
        <w:rPr>
          <w:b/>
        </w:rPr>
        <w:br/>
        <w:t>FOR THE REDUCTION IN CONSUMPTION OF HYDROCHLOROFLUOROCARBONS</w:t>
      </w:r>
      <w:r w:rsidRPr="00805DF6">
        <w:rPr>
          <w:b/>
        </w:rPr>
        <w:br/>
        <w:t>IN ACCORDANCE WITH STAGE III OF THE HCFC PHASE-OUT MANAGEMENT PLAN</w:t>
      </w:r>
    </w:p>
    <w:p w14:paraId="6B5B51C0" w14:textId="77777777" w:rsidR="00052949" w:rsidRPr="00805DF6" w:rsidRDefault="00052949" w:rsidP="00052949">
      <w:pPr>
        <w:keepNext/>
        <w:spacing w:before="240" w:after="240"/>
        <w:rPr>
          <w:b/>
        </w:rPr>
      </w:pPr>
      <w:r w:rsidRPr="00805DF6">
        <w:rPr>
          <w:b/>
        </w:rPr>
        <w:t>Purpose</w:t>
      </w:r>
    </w:p>
    <w:p w14:paraId="295C2791" w14:textId="77777777" w:rsidR="00052949" w:rsidRPr="00805DF6" w:rsidRDefault="00052949" w:rsidP="00052949">
      <w:pPr>
        <w:pStyle w:val="Heading1"/>
        <w:numPr>
          <w:ilvl w:val="0"/>
          <w:numId w:val="12"/>
        </w:numPr>
        <w:tabs>
          <w:tab w:val="clear" w:pos="0"/>
          <w:tab w:val="num" w:pos="360"/>
        </w:tabs>
      </w:pPr>
      <w:r w:rsidRPr="00805DF6">
        <w:t>This Agreement represents the understanding of the Government of Egypt (the “Country”) and the Executive Committee with respect to the reduction of controlled use of the ozone</w:t>
      </w:r>
      <w:r w:rsidRPr="00805DF6">
        <w:noBreakHyphen/>
        <w:t>depleting substances (ODS) set out in Appendix 1-A (“The Substances”) to a sustained level of zero ODP tonnes by 1 January 2030 in compliance with Montreal Protocol schedule.</w:t>
      </w:r>
    </w:p>
    <w:p w14:paraId="4F66A00B" w14:textId="77777777" w:rsidR="00052949" w:rsidRPr="00805DF6" w:rsidRDefault="00052949" w:rsidP="00052949">
      <w:pPr>
        <w:pStyle w:val="Heading1"/>
        <w:numPr>
          <w:ilvl w:val="0"/>
          <w:numId w:val="1"/>
        </w:numPr>
      </w:pPr>
      <w:r w:rsidRPr="00805DF6">
        <w:t>The Country agrees to meet the annual consumption limits of the Substances as set out in row 1.2 of Appendix 2</w:t>
      </w:r>
      <w:r w:rsidRPr="00805DF6">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4.4.3, and 4.5.3 (remaining consumption eligible for funding).</w:t>
      </w:r>
    </w:p>
    <w:p w14:paraId="2F16B2F1" w14:textId="77777777" w:rsidR="00052949" w:rsidRPr="00805DF6" w:rsidRDefault="00052949" w:rsidP="00052949">
      <w:pPr>
        <w:pStyle w:val="Heading1"/>
        <w:numPr>
          <w:ilvl w:val="0"/>
          <w:numId w:val="1"/>
        </w:numPr>
      </w:pPr>
      <w:r w:rsidRPr="00805DF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4DBA570" w14:textId="77777777" w:rsidR="00052949" w:rsidRPr="00805DF6" w:rsidRDefault="00052949" w:rsidP="00052949">
      <w:pPr>
        <w:pStyle w:val="Heading1"/>
        <w:numPr>
          <w:ilvl w:val="0"/>
          <w:numId w:val="1"/>
        </w:numPr>
      </w:pPr>
      <w:r w:rsidRPr="00805DF6">
        <w:t>The Country agrees to implement this Agreement in accordance with stage III of the HCFC phase</w:t>
      </w:r>
      <w:r w:rsidRPr="00805DF6">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9668404" w14:textId="77777777" w:rsidR="00052949" w:rsidRPr="00805DF6" w:rsidRDefault="00052949" w:rsidP="00052949">
      <w:pPr>
        <w:keepNext/>
        <w:spacing w:after="240"/>
        <w:rPr>
          <w:b/>
        </w:rPr>
      </w:pPr>
      <w:r w:rsidRPr="00805DF6">
        <w:rPr>
          <w:b/>
        </w:rPr>
        <w:t>Conditions for funding release</w:t>
      </w:r>
    </w:p>
    <w:p w14:paraId="6B3A5206" w14:textId="77777777" w:rsidR="002E3BDF" w:rsidRPr="00805DF6" w:rsidRDefault="002E3BDF" w:rsidP="002E3BDF">
      <w:pPr>
        <w:pStyle w:val="Heading1"/>
        <w:numPr>
          <w:ilvl w:val="0"/>
          <w:numId w:val="1"/>
        </w:numPr>
      </w:pPr>
      <w:r w:rsidRPr="00805DF6">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7699868" w14:textId="77777777" w:rsidR="002E3BDF" w:rsidRPr="00805DF6" w:rsidRDefault="002E3BDF" w:rsidP="002E3BDF">
      <w:pPr>
        <w:pStyle w:val="Heading2"/>
        <w:widowControl/>
        <w:numPr>
          <w:ilvl w:val="1"/>
          <w:numId w:val="1"/>
        </w:numPr>
        <w:tabs>
          <w:tab w:val="clear" w:pos="0"/>
          <w:tab w:val="num" w:pos="-720"/>
        </w:tabs>
      </w:pPr>
      <w:r w:rsidRPr="00805DF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9089ABB" w14:textId="77777777" w:rsidR="002E3BDF" w:rsidRPr="00805DF6" w:rsidRDefault="002E3BDF" w:rsidP="002E3BDF">
      <w:pPr>
        <w:pStyle w:val="Heading2"/>
        <w:widowControl/>
        <w:numPr>
          <w:ilvl w:val="1"/>
          <w:numId w:val="1"/>
        </w:numPr>
        <w:tabs>
          <w:tab w:val="clear" w:pos="0"/>
          <w:tab w:val="num" w:pos="-720"/>
        </w:tabs>
      </w:pPr>
      <w:r w:rsidRPr="00805DF6">
        <w:t>That the meeting of these Targets has been independently verified for all relevant years, unless the Executive Committee decided that such verification would not be required;</w:t>
      </w:r>
    </w:p>
    <w:p w14:paraId="0A24E6AE" w14:textId="77777777" w:rsidR="002E3BDF" w:rsidRPr="00805DF6" w:rsidRDefault="002E3BDF" w:rsidP="002E3BDF">
      <w:pPr>
        <w:pStyle w:val="Heading2"/>
        <w:widowControl/>
        <w:numPr>
          <w:ilvl w:val="1"/>
          <w:numId w:val="1"/>
        </w:numPr>
        <w:tabs>
          <w:tab w:val="clear" w:pos="0"/>
          <w:tab w:val="num" w:pos="-720"/>
        </w:tabs>
      </w:pPr>
      <w:r w:rsidRPr="00805DF6">
        <w:t>That the Country had submitted a Tranche Implementation Report in the form of Appendix 4</w:t>
      </w:r>
      <w:r w:rsidRPr="00805DF6">
        <w:noBreakHyphen/>
        <w:t xml:space="preserve">A (“Format of Tranche Implementation Reports and Plans”) covering each previous calendar year; that it had achieved a significant level of implementation of </w:t>
      </w:r>
      <w:r w:rsidRPr="00805DF6">
        <w:lastRenderedPageBreak/>
        <w:t>activities initiated with previously approved tranches; and that the rate of disbursement of funding available from the previously approved tranche was more than 20 per cent; and</w:t>
      </w:r>
    </w:p>
    <w:p w14:paraId="44B26685" w14:textId="77777777" w:rsidR="002E3BDF" w:rsidRPr="00805DF6" w:rsidRDefault="002E3BDF" w:rsidP="002E3BDF">
      <w:pPr>
        <w:pStyle w:val="Heading2"/>
        <w:widowControl/>
        <w:numPr>
          <w:ilvl w:val="1"/>
          <w:numId w:val="1"/>
        </w:numPr>
        <w:tabs>
          <w:tab w:val="clear" w:pos="0"/>
          <w:tab w:val="num" w:pos="-720"/>
        </w:tabs>
      </w:pPr>
      <w:r w:rsidRPr="00805DF6">
        <w:t>That the Country has submitted a Tranche Implementation Plan in the form of Appendix 4</w:t>
      </w:r>
      <w:r w:rsidRPr="00805DF6">
        <w:noBreakHyphen/>
        <w:t>A covering each calendar year until and including the year for which the funding schedule foresees the submission of the next tranche or, in case of the final tranche, until completion of all activities foreseen.</w:t>
      </w:r>
    </w:p>
    <w:p w14:paraId="4A829AC2" w14:textId="77777777" w:rsidR="00594CCE" w:rsidRPr="00805DF6" w:rsidRDefault="00594CCE" w:rsidP="00594CCE">
      <w:pPr>
        <w:keepNext/>
        <w:spacing w:before="240" w:after="240"/>
        <w:rPr>
          <w:b/>
        </w:rPr>
      </w:pPr>
      <w:r w:rsidRPr="00805DF6">
        <w:rPr>
          <w:b/>
        </w:rPr>
        <w:t>Monitoring</w:t>
      </w:r>
    </w:p>
    <w:p w14:paraId="0F77F28D" w14:textId="77777777" w:rsidR="00594CCE" w:rsidRPr="00805DF6" w:rsidRDefault="00594CCE" w:rsidP="00594CCE">
      <w:pPr>
        <w:pStyle w:val="Heading1"/>
        <w:numPr>
          <w:ilvl w:val="0"/>
          <w:numId w:val="1"/>
        </w:numPr>
      </w:pPr>
      <w:r w:rsidRPr="00805DF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A0B82F" w14:textId="77777777" w:rsidR="00594CCE" w:rsidRPr="00805DF6" w:rsidRDefault="00594CCE" w:rsidP="00594CCE">
      <w:pPr>
        <w:keepNext/>
        <w:spacing w:before="240" w:after="240"/>
        <w:rPr>
          <w:b/>
        </w:rPr>
      </w:pPr>
      <w:r w:rsidRPr="00805DF6">
        <w:rPr>
          <w:b/>
        </w:rPr>
        <w:t>Flexibility in the reallocation of funds</w:t>
      </w:r>
    </w:p>
    <w:p w14:paraId="3BC695F3" w14:textId="77777777" w:rsidR="00594CCE" w:rsidRPr="00805DF6" w:rsidRDefault="00594CCE" w:rsidP="00594CCE">
      <w:pPr>
        <w:pStyle w:val="Heading1"/>
        <w:numPr>
          <w:ilvl w:val="0"/>
          <w:numId w:val="1"/>
        </w:numPr>
      </w:pPr>
      <w:r w:rsidRPr="00805DF6">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C7371EE" w14:textId="77777777" w:rsidR="00594CCE" w:rsidRPr="00805DF6" w:rsidRDefault="00594CCE" w:rsidP="00594CCE">
      <w:pPr>
        <w:pStyle w:val="Heading2"/>
        <w:widowControl/>
        <w:numPr>
          <w:ilvl w:val="1"/>
          <w:numId w:val="1"/>
        </w:numPr>
        <w:tabs>
          <w:tab w:val="clear" w:pos="0"/>
          <w:tab w:val="num" w:pos="-720"/>
        </w:tabs>
      </w:pPr>
      <w:r w:rsidRPr="00805DF6">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3E68B76" w14:textId="77777777" w:rsidR="00594CCE" w:rsidRPr="00805DF6" w:rsidRDefault="00594CCE" w:rsidP="00594CCE">
      <w:pPr>
        <w:pStyle w:val="Heading3"/>
        <w:widowControl/>
        <w:numPr>
          <w:ilvl w:val="2"/>
          <w:numId w:val="1"/>
        </w:numPr>
      </w:pPr>
      <w:r w:rsidRPr="00805DF6">
        <w:t>Issues potentially concerning the rules and policies of the Multilateral Fund;</w:t>
      </w:r>
    </w:p>
    <w:p w14:paraId="3E80D2BB" w14:textId="77777777" w:rsidR="00594CCE" w:rsidRPr="00805DF6" w:rsidRDefault="00594CCE" w:rsidP="00594CCE">
      <w:pPr>
        <w:pStyle w:val="Heading3"/>
        <w:widowControl/>
        <w:numPr>
          <w:ilvl w:val="2"/>
          <w:numId w:val="1"/>
        </w:numPr>
      </w:pPr>
      <w:r w:rsidRPr="00805DF6">
        <w:t>Changes which would modify any clause of this Agreement;</w:t>
      </w:r>
    </w:p>
    <w:p w14:paraId="6F2137DB" w14:textId="77777777" w:rsidR="00594CCE" w:rsidRPr="00805DF6" w:rsidRDefault="00594CCE" w:rsidP="00594CCE">
      <w:pPr>
        <w:pStyle w:val="Heading3"/>
        <w:widowControl/>
        <w:numPr>
          <w:ilvl w:val="2"/>
          <w:numId w:val="1"/>
        </w:numPr>
      </w:pPr>
      <w:r w:rsidRPr="00805DF6">
        <w:t>Changes in the annual levels of funding allocated to individual bilateral or implementing agencies for the different tranches;</w:t>
      </w:r>
    </w:p>
    <w:p w14:paraId="6868CA49" w14:textId="77777777" w:rsidR="00594CCE" w:rsidRPr="00805DF6" w:rsidRDefault="00594CCE" w:rsidP="00594CCE">
      <w:pPr>
        <w:pStyle w:val="Heading3"/>
        <w:widowControl/>
        <w:numPr>
          <w:ilvl w:val="2"/>
          <w:numId w:val="1"/>
        </w:numPr>
      </w:pPr>
      <w:r w:rsidRPr="00805DF6">
        <w:t>Provision of funding for activities not included in the current endorsed Tranche Implementation Plan, or removal of an activity in the Tranche Implementation Plan, with a cost greater than 30 per cent of the total cost of the last approved tranche;</w:t>
      </w:r>
    </w:p>
    <w:p w14:paraId="17254AEF" w14:textId="77777777" w:rsidR="00594CCE" w:rsidRPr="00805DF6" w:rsidRDefault="00594CCE" w:rsidP="00594CCE">
      <w:pPr>
        <w:pStyle w:val="Heading3"/>
        <w:widowControl/>
        <w:numPr>
          <w:ilvl w:val="2"/>
          <w:numId w:val="1"/>
        </w:numPr>
      </w:pPr>
      <w:r w:rsidRPr="00805DF6">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CB86255" w14:textId="77777777" w:rsidR="00594CCE" w:rsidRPr="00805DF6" w:rsidRDefault="00594CCE" w:rsidP="00594CCE">
      <w:pPr>
        <w:pStyle w:val="Heading2"/>
        <w:widowControl/>
        <w:numPr>
          <w:ilvl w:val="1"/>
          <w:numId w:val="1"/>
        </w:numPr>
        <w:tabs>
          <w:tab w:val="clear" w:pos="0"/>
          <w:tab w:val="num" w:pos="-720"/>
        </w:tabs>
      </w:pPr>
      <w:r w:rsidRPr="00805DF6">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18A11080" w14:textId="77777777" w:rsidR="00594CCE" w:rsidRPr="00805DF6" w:rsidRDefault="00594CCE" w:rsidP="00594CCE">
      <w:pPr>
        <w:pStyle w:val="Heading2"/>
        <w:widowControl/>
        <w:numPr>
          <w:ilvl w:val="1"/>
          <w:numId w:val="1"/>
        </w:numPr>
        <w:tabs>
          <w:tab w:val="clear" w:pos="0"/>
          <w:tab w:val="num" w:pos="-720"/>
        </w:tabs>
      </w:pPr>
      <w:r w:rsidRPr="00805DF6">
        <w:t>Any remaining funds held by the bilateral or implementing agencies or the Country under the Plan will be returned to the Multilateral Fund upon completion of the last tranche foreseen under this Agreement.</w:t>
      </w:r>
    </w:p>
    <w:p w14:paraId="691AED69" w14:textId="77777777" w:rsidR="00B376BC" w:rsidRPr="002E3BDF" w:rsidRDefault="00B376BC" w:rsidP="00B376BC">
      <w:pPr>
        <w:jc w:val="left"/>
        <w:rPr>
          <w:b/>
          <w:bCs/>
        </w:rPr>
      </w:pPr>
    </w:p>
    <w:p w14:paraId="03168ECF" w14:textId="77777777" w:rsidR="00C742A6" w:rsidRPr="00805DF6" w:rsidRDefault="00C742A6" w:rsidP="00C742A6">
      <w:pPr>
        <w:keepNext/>
        <w:spacing w:before="240" w:after="240"/>
        <w:rPr>
          <w:b/>
        </w:rPr>
      </w:pPr>
      <w:r w:rsidRPr="00805DF6">
        <w:rPr>
          <w:b/>
        </w:rPr>
        <w:lastRenderedPageBreak/>
        <w:t>Considerations for the refrigeration servicing sector</w:t>
      </w:r>
    </w:p>
    <w:p w14:paraId="137154AC" w14:textId="77777777" w:rsidR="00C742A6" w:rsidRPr="00805DF6" w:rsidRDefault="00C742A6" w:rsidP="00C742A6">
      <w:pPr>
        <w:pStyle w:val="Heading1"/>
        <w:numPr>
          <w:ilvl w:val="0"/>
          <w:numId w:val="1"/>
        </w:numPr>
      </w:pPr>
      <w:r w:rsidRPr="00805DF6">
        <w:t>Specific attention will be paid to the execution of the activities in the refrigeration servicing sector included in the Plan, in particular:</w:t>
      </w:r>
    </w:p>
    <w:p w14:paraId="7DCA0A2C" w14:textId="77777777" w:rsidR="00C742A6" w:rsidRPr="00805DF6" w:rsidRDefault="00C742A6" w:rsidP="00C742A6">
      <w:pPr>
        <w:pStyle w:val="Heading2"/>
        <w:widowControl/>
        <w:numPr>
          <w:ilvl w:val="1"/>
          <w:numId w:val="1"/>
        </w:numPr>
        <w:tabs>
          <w:tab w:val="clear" w:pos="0"/>
          <w:tab w:val="num" w:pos="-720"/>
        </w:tabs>
      </w:pPr>
      <w:r w:rsidRPr="00805DF6">
        <w:t>The Country would use the flexibility available under this Agreement to address specific needs that might arise during project implementation; and</w:t>
      </w:r>
    </w:p>
    <w:p w14:paraId="4AF539F6" w14:textId="77777777" w:rsidR="00C742A6" w:rsidRPr="00805DF6" w:rsidRDefault="00C742A6" w:rsidP="00C742A6">
      <w:pPr>
        <w:pStyle w:val="Heading2"/>
        <w:widowControl/>
        <w:numPr>
          <w:ilvl w:val="1"/>
          <w:numId w:val="1"/>
        </w:numPr>
        <w:tabs>
          <w:tab w:val="clear" w:pos="0"/>
          <w:tab w:val="num" w:pos="-720"/>
        </w:tabs>
      </w:pPr>
      <w:r w:rsidRPr="00805DF6">
        <w:t>The Country and relevant bilateral and/or implementing agencies would take into consideration relevant decisions on the refrigeration servicing sector during the implementation of the Plan.</w:t>
      </w:r>
    </w:p>
    <w:p w14:paraId="3CBD757F" w14:textId="77777777" w:rsidR="00C742A6" w:rsidRPr="00805DF6" w:rsidRDefault="00C742A6" w:rsidP="00C742A6">
      <w:pPr>
        <w:keepNext/>
        <w:spacing w:before="240" w:after="240"/>
        <w:rPr>
          <w:b/>
        </w:rPr>
      </w:pPr>
      <w:r w:rsidRPr="00805DF6">
        <w:rPr>
          <w:b/>
        </w:rPr>
        <w:t>Bilateral and implementing agencies</w:t>
      </w:r>
    </w:p>
    <w:p w14:paraId="4B516EE4" w14:textId="77777777" w:rsidR="00C742A6" w:rsidRPr="00805DF6" w:rsidRDefault="00C742A6" w:rsidP="00C742A6">
      <w:pPr>
        <w:pStyle w:val="Heading1"/>
        <w:numPr>
          <w:ilvl w:val="0"/>
          <w:numId w:val="1"/>
        </w:numPr>
      </w:pPr>
      <w:r w:rsidRPr="00805DF6">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E17EDEF" w14:textId="77777777" w:rsidR="00C742A6" w:rsidRPr="00805DF6" w:rsidRDefault="00C742A6" w:rsidP="00C742A6">
      <w:pPr>
        <w:pStyle w:val="Heading1"/>
        <w:numPr>
          <w:ilvl w:val="0"/>
          <w:numId w:val="1"/>
        </w:numPr>
      </w:pPr>
      <w:r w:rsidRPr="00805DF6">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805DF6">
        <w:noBreakHyphen/>
        <w:t>A.</w:t>
      </w:r>
    </w:p>
    <w:p w14:paraId="470F99C7" w14:textId="77777777" w:rsidR="00C742A6" w:rsidRPr="00805DF6" w:rsidRDefault="00C742A6" w:rsidP="00C742A6">
      <w:pPr>
        <w:keepNext/>
        <w:spacing w:before="240" w:after="240"/>
        <w:rPr>
          <w:b/>
        </w:rPr>
      </w:pPr>
      <w:r w:rsidRPr="00805DF6">
        <w:rPr>
          <w:b/>
        </w:rPr>
        <w:t>Non-compliance with the Agreement</w:t>
      </w:r>
    </w:p>
    <w:p w14:paraId="3C8B4AB9" w14:textId="77777777" w:rsidR="00C742A6" w:rsidRPr="00805DF6" w:rsidRDefault="00C742A6" w:rsidP="00C742A6">
      <w:pPr>
        <w:pStyle w:val="Heading1"/>
        <w:numPr>
          <w:ilvl w:val="0"/>
          <w:numId w:val="1"/>
        </w:numPr>
        <w:spacing w:before="240"/>
      </w:pPr>
      <w:r w:rsidRPr="00805DF6">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6BE7678" w14:textId="77777777" w:rsidR="00C742A6" w:rsidRPr="00805DF6" w:rsidRDefault="00C742A6" w:rsidP="00C742A6">
      <w:pPr>
        <w:pStyle w:val="Heading1"/>
        <w:numPr>
          <w:ilvl w:val="0"/>
          <w:numId w:val="1"/>
        </w:numPr>
      </w:pPr>
      <w:r w:rsidRPr="00805DF6">
        <w:t>The Funding of this Agreement will not be modified on the basis of any future Executive Committee decisions that may affect the funding of any other consumption sector projects or any other related activities in the Country.</w:t>
      </w:r>
    </w:p>
    <w:p w14:paraId="13D3BC94" w14:textId="2A0CE043" w:rsidR="00C742A6" w:rsidRDefault="00C742A6" w:rsidP="00C742A6">
      <w:pPr>
        <w:pStyle w:val="Heading1"/>
        <w:numPr>
          <w:ilvl w:val="0"/>
          <w:numId w:val="1"/>
        </w:numPr>
      </w:pPr>
      <w:r w:rsidRPr="00805DF6">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r w:rsidR="00B71D6E">
        <w:t xml:space="preserve"> </w:t>
      </w:r>
    </w:p>
    <w:p w14:paraId="171E73D0" w14:textId="77777777" w:rsidR="00B71D6E" w:rsidRPr="00805DF6" w:rsidRDefault="00B71D6E" w:rsidP="00B71D6E">
      <w:pPr>
        <w:keepNext/>
        <w:spacing w:before="240" w:after="240"/>
        <w:rPr>
          <w:b/>
        </w:rPr>
      </w:pPr>
      <w:r w:rsidRPr="00805DF6">
        <w:rPr>
          <w:b/>
        </w:rPr>
        <w:lastRenderedPageBreak/>
        <w:t>Date of completion</w:t>
      </w:r>
    </w:p>
    <w:p w14:paraId="064DA9DD" w14:textId="77777777" w:rsidR="00B71D6E" w:rsidRPr="00805DF6" w:rsidRDefault="00B71D6E" w:rsidP="00B71D6E">
      <w:pPr>
        <w:pStyle w:val="Heading1"/>
        <w:numPr>
          <w:ilvl w:val="0"/>
          <w:numId w:val="1"/>
        </w:numPr>
        <w:spacing w:before="240"/>
      </w:pPr>
      <w:r w:rsidRPr="00805DF6">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C7A38B5" w14:textId="77777777" w:rsidR="00B71D6E" w:rsidRPr="00805DF6" w:rsidRDefault="00B71D6E" w:rsidP="00B71D6E">
      <w:pPr>
        <w:keepNext/>
        <w:spacing w:before="240" w:after="240"/>
      </w:pPr>
      <w:r w:rsidRPr="00805DF6">
        <w:rPr>
          <w:b/>
        </w:rPr>
        <w:t>Validity</w:t>
      </w:r>
    </w:p>
    <w:p w14:paraId="27DE6527" w14:textId="77777777" w:rsidR="00B71D6E" w:rsidRPr="00805DF6" w:rsidRDefault="00B71D6E" w:rsidP="00B71D6E">
      <w:pPr>
        <w:pStyle w:val="Heading1"/>
        <w:numPr>
          <w:ilvl w:val="0"/>
          <w:numId w:val="1"/>
        </w:numPr>
        <w:spacing w:before="240"/>
      </w:pPr>
      <w:r w:rsidRPr="00805DF6">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9DB4424" w14:textId="77777777" w:rsidR="00B71D6E" w:rsidRPr="00805DF6" w:rsidRDefault="00B71D6E" w:rsidP="00B71D6E">
      <w:pPr>
        <w:pStyle w:val="Heading1"/>
        <w:numPr>
          <w:ilvl w:val="0"/>
          <w:numId w:val="1"/>
        </w:numPr>
      </w:pPr>
      <w:r w:rsidRPr="00805DF6">
        <w:t>This Agreement may be modified or terminated only by mutual written agreement between the Government of the Country and the Executive Committee of the Multilateral Fund.</w:t>
      </w:r>
    </w:p>
    <w:p w14:paraId="0BD1CAAF" w14:textId="77777777" w:rsidR="00B71D6E" w:rsidRPr="00805DF6" w:rsidRDefault="00B71D6E" w:rsidP="00B71D6E">
      <w:pPr>
        <w:pStyle w:val="Heading1"/>
        <w:keepNext/>
        <w:numPr>
          <w:ilvl w:val="0"/>
          <w:numId w:val="0"/>
        </w:numPr>
        <w:spacing w:before="360" w:after="360"/>
        <w:rPr>
          <w:b/>
        </w:rPr>
      </w:pPr>
      <w:r w:rsidRPr="00805DF6">
        <w:rPr>
          <w:b/>
        </w:rPr>
        <w:t>APPENDICES</w:t>
      </w:r>
    </w:p>
    <w:p w14:paraId="0A59587F" w14:textId="77777777" w:rsidR="00B71D6E" w:rsidRPr="00805DF6" w:rsidRDefault="00B71D6E" w:rsidP="00B71D6E">
      <w:pPr>
        <w:pStyle w:val="Heading1"/>
        <w:keepNext/>
        <w:numPr>
          <w:ilvl w:val="0"/>
          <w:numId w:val="0"/>
        </w:numPr>
        <w:spacing w:before="360"/>
        <w:rPr>
          <w:b/>
        </w:rPr>
      </w:pPr>
      <w:r w:rsidRPr="00805DF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71D6E" w:rsidRPr="00805DF6" w14:paraId="32429E41" w14:textId="77777777">
        <w:trPr>
          <w:trHeight w:val="413"/>
          <w:tblHeader/>
        </w:trPr>
        <w:tc>
          <w:tcPr>
            <w:tcW w:w="1896" w:type="pct"/>
            <w:vAlign w:val="center"/>
          </w:tcPr>
          <w:p w14:paraId="20A4A71A" w14:textId="77777777" w:rsidR="00B71D6E" w:rsidRPr="00805DF6" w:rsidRDefault="00B71D6E">
            <w:pPr>
              <w:keepNext/>
              <w:jc w:val="center"/>
              <w:rPr>
                <w:sz w:val="20"/>
                <w:szCs w:val="20"/>
              </w:rPr>
            </w:pPr>
            <w:r w:rsidRPr="00805DF6">
              <w:rPr>
                <w:sz w:val="20"/>
                <w:szCs w:val="20"/>
              </w:rPr>
              <w:t>Substance</w:t>
            </w:r>
          </w:p>
        </w:tc>
        <w:tc>
          <w:tcPr>
            <w:tcW w:w="758" w:type="pct"/>
            <w:vAlign w:val="center"/>
          </w:tcPr>
          <w:p w14:paraId="67AB554D" w14:textId="77777777" w:rsidR="00B71D6E" w:rsidRPr="00805DF6" w:rsidRDefault="00B71D6E">
            <w:pPr>
              <w:keepNext/>
              <w:jc w:val="center"/>
              <w:rPr>
                <w:sz w:val="20"/>
                <w:szCs w:val="20"/>
              </w:rPr>
            </w:pPr>
            <w:r w:rsidRPr="00805DF6">
              <w:rPr>
                <w:sz w:val="20"/>
                <w:szCs w:val="20"/>
              </w:rPr>
              <w:t>Annex</w:t>
            </w:r>
          </w:p>
        </w:tc>
        <w:tc>
          <w:tcPr>
            <w:tcW w:w="758" w:type="pct"/>
            <w:vAlign w:val="center"/>
          </w:tcPr>
          <w:p w14:paraId="32F46867" w14:textId="77777777" w:rsidR="00B71D6E" w:rsidRPr="00805DF6" w:rsidRDefault="00B71D6E">
            <w:pPr>
              <w:keepNext/>
              <w:jc w:val="center"/>
              <w:rPr>
                <w:sz w:val="20"/>
                <w:szCs w:val="20"/>
              </w:rPr>
            </w:pPr>
            <w:r w:rsidRPr="00805DF6">
              <w:rPr>
                <w:sz w:val="20"/>
                <w:szCs w:val="20"/>
              </w:rPr>
              <w:t>Group</w:t>
            </w:r>
          </w:p>
        </w:tc>
        <w:tc>
          <w:tcPr>
            <w:tcW w:w="1588" w:type="pct"/>
            <w:vAlign w:val="center"/>
          </w:tcPr>
          <w:p w14:paraId="655613CD" w14:textId="77777777" w:rsidR="00B71D6E" w:rsidRPr="00805DF6" w:rsidRDefault="00B71D6E">
            <w:pPr>
              <w:keepNext/>
              <w:jc w:val="center"/>
              <w:rPr>
                <w:sz w:val="20"/>
                <w:szCs w:val="20"/>
              </w:rPr>
            </w:pPr>
            <w:r w:rsidRPr="00805DF6">
              <w:rPr>
                <w:sz w:val="20"/>
                <w:szCs w:val="20"/>
              </w:rPr>
              <w:t>Starting point for aggregate reductions in consumption (ODP tonnes)</w:t>
            </w:r>
          </w:p>
        </w:tc>
      </w:tr>
      <w:tr w:rsidR="00B71D6E" w:rsidRPr="00805DF6" w14:paraId="674BDCF1" w14:textId="77777777">
        <w:tc>
          <w:tcPr>
            <w:tcW w:w="1896" w:type="pct"/>
          </w:tcPr>
          <w:p w14:paraId="40BDE3FA" w14:textId="77777777" w:rsidR="00B71D6E" w:rsidRPr="00805DF6" w:rsidRDefault="00B71D6E">
            <w:pPr>
              <w:keepNext/>
              <w:rPr>
                <w:sz w:val="20"/>
                <w:szCs w:val="20"/>
              </w:rPr>
            </w:pPr>
            <w:r w:rsidRPr="00805DF6">
              <w:rPr>
                <w:sz w:val="20"/>
                <w:szCs w:val="20"/>
              </w:rPr>
              <w:t>HCFC-22</w:t>
            </w:r>
          </w:p>
        </w:tc>
        <w:tc>
          <w:tcPr>
            <w:tcW w:w="758" w:type="pct"/>
            <w:vAlign w:val="center"/>
          </w:tcPr>
          <w:p w14:paraId="4FDFC8C8" w14:textId="77777777" w:rsidR="00B71D6E" w:rsidRPr="00805DF6" w:rsidRDefault="00B71D6E">
            <w:pPr>
              <w:keepNext/>
              <w:jc w:val="center"/>
              <w:rPr>
                <w:sz w:val="20"/>
                <w:szCs w:val="20"/>
              </w:rPr>
            </w:pPr>
            <w:r w:rsidRPr="00805DF6">
              <w:rPr>
                <w:sz w:val="20"/>
                <w:szCs w:val="20"/>
              </w:rPr>
              <w:t>C</w:t>
            </w:r>
          </w:p>
        </w:tc>
        <w:tc>
          <w:tcPr>
            <w:tcW w:w="758" w:type="pct"/>
            <w:vAlign w:val="center"/>
          </w:tcPr>
          <w:p w14:paraId="57268E20" w14:textId="77777777" w:rsidR="00B71D6E" w:rsidRPr="00805DF6" w:rsidRDefault="00B71D6E">
            <w:pPr>
              <w:keepNext/>
              <w:jc w:val="center"/>
              <w:rPr>
                <w:sz w:val="20"/>
                <w:szCs w:val="20"/>
              </w:rPr>
            </w:pPr>
            <w:r w:rsidRPr="00805DF6">
              <w:rPr>
                <w:sz w:val="20"/>
                <w:szCs w:val="20"/>
              </w:rPr>
              <w:t>I</w:t>
            </w:r>
          </w:p>
        </w:tc>
        <w:tc>
          <w:tcPr>
            <w:tcW w:w="1588" w:type="pct"/>
          </w:tcPr>
          <w:p w14:paraId="7D2749EC" w14:textId="77777777" w:rsidR="00B71D6E" w:rsidRPr="00805DF6" w:rsidRDefault="00B71D6E">
            <w:pPr>
              <w:keepNext/>
              <w:jc w:val="right"/>
              <w:rPr>
                <w:sz w:val="20"/>
                <w:szCs w:val="20"/>
              </w:rPr>
            </w:pPr>
            <w:r w:rsidRPr="00805DF6">
              <w:rPr>
                <w:sz w:val="20"/>
                <w:szCs w:val="20"/>
              </w:rPr>
              <w:t>240.19</w:t>
            </w:r>
          </w:p>
        </w:tc>
      </w:tr>
      <w:tr w:rsidR="00B71D6E" w:rsidRPr="00805DF6" w14:paraId="4F11530C" w14:textId="77777777">
        <w:tblPrEx>
          <w:tblLook w:val="0000" w:firstRow="0" w:lastRow="0" w:firstColumn="0" w:lastColumn="0" w:noHBand="0" w:noVBand="0"/>
        </w:tblPrEx>
        <w:tc>
          <w:tcPr>
            <w:tcW w:w="1896" w:type="pct"/>
          </w:tcPr>
          <w:p w14:paraId="6467ED47" w14:textId="77777777" w:rsidR="00B71D6E" w:rsidRPr="00805DF6" w:rsidRDefault="00B71D6E">
            <w:pPr>
              <w:rPr>
                <w:sz w:val="20"/>
                <w:szCs w:val="20"/>
              </w:rPr>
            </w:pPr>
            <w:r w:rsidRPr="00805DF6">
              <w:rPr>
                <w:sz w:val="20"/>
                <w:szCs w:val="20"/>
              </w:rPr>
              <w:t>HCFC-123</w:t>
            </w:r>
          </w:p>
        </w:tc>
        <w:tc>
          <w:tcPr>
            <w:tcW w:w="758" w:type="pct"/>
            <w:vAlign w:val="center"/>
          </w:tcPr>
          <w:p w14:paraId="0206B3EF" w14:textId="77777777" w:rsidR="00B71D6E" w:rsidRPr="00805DF6" w:rsidRDefault="00B71D6E">
            <w:pPr>
              <w:jc w:val="center"/>
              <w:rPr>
                <w:sz w:val="20"/>
                <w:szCs w:val="20"/>
              </w:rPr>
            </w:pPr>
            <w:r w:rsidRPr="00805DF6">
              <w:rPr>
                <w:sz w:val="20"/>
                <w:szCs w:val="20"/>
              </w:rPr>
              <w:t>C</w:t>
            </w:r>
          </w:p>
        </w:tc>
        <w:tc>
          <w:tcPr>
            <w:tcW w:w="758" w:type="pct"/>
            <w:vAlign w:val="center"/>
          </w:tcPr>
          <w:p w14:paraId="563183F5" w14:textId="77777777" w:rsidR="00B71D6E" w:rsidRPr="00805DF6" w:rsidRDefault="00B71D6E">
            <w:pPr>
              <w:jc w:val="center"/>
              <w:rPr>
                <w:sz w:val="20"/>
                <w:szCs w:val="20"/>
              </w:rPr>
            </w:pPr>
            <w:r w:rsidRPr="00805DF6">
              <w:rPr>
                <w:sz w:val="20"/>
                <w:szCs w:val="20"/>
              </w:rPr>
              <w:t>I</w:t>
            </w:r>
          </w:p>
        </w:tc>
        <w:tc>
          <w:tcPr>
            <w:tcW w:w="1588" w:type="pct"/>
          </w:tcPr>
          <w:p w14:paraId="44A02752" w14:textId="77777777" w:rsidR="00B71D6E" w:rsidRPr="00805DF6" w:rsidRDefault="00B71D6E">
            <w:pPr>
              <w:jc w:val="right"/>
              <w:rPr>
                <w:sz w:val="20"/>
                <w:szCs w:val="20"/>
              </w:rPr>
            </w:pPr>
            <w:r w:rsidRPr="00805DF6">
              <w:rPr>
                <w:sz w:val="20"/>
                <w:szCs w:val="20"/>
              </w:rPr>
              <w:t>0.11</w:t>
            </w:r>
          </w:p>
        </w:tc>
      </w:tr>
      <w:tr w:rsidR="00B71D6E" w:rsidRPr="00805DF6" w14:paraId="48224768" w14:textId="77777777">
        <w:tblPrEx>
          <w:tblLook w:val="0000" w:firstRow="0" w:lastRow="0" w:firstColumn="0" w:lastColumn="0" w:noHBand="0" w:noVBand="0"/>
        </w:tblPrEx>
        <w:tc>
          <w:tcPr>
            <w:tcW w:w="1896" w:type="pct"/>
          </w:tcPr>
          <w:p w14:paraId="66ABE087" w14:textId="77777777" w:rsidR="00B71D6E" w:rsidRPr="00805DF6" w:rsidRDefault="00B71D6E">
            <w:pPr>
              <w:rPr>
                <w:sz w:val="20"/>
                <w:szCs w:val="20"/>
              </w:rPr>
            </w:pPr>
            <w:r w:rsidRPr="00805DF6">
              <w:rPr>
                <w:sz w:val="20"/>
                <w:szCs w:val="20"/>
              </w:rPr>
              <w:t>HCFC-141b</w:t>
            </w:r>
          </w:p>
        </w:tc>
        <w:tc>
          <w:tcPr>
            <w:tcW w:w="758" w:type="pct"/>
            <w:vAlign w:val="center"/>
          </w:tcPr>
          <w:p w14:paraId="6AD18DD5" w14:textId="77777777" w:rsidR="00B71D6E" w:rsidRPr="00805DF6" w:rsidRDefault="00B71D6E">
            <w:pPr>
              <w:jc w:val="center"/>
              <w:rPr>
                <w:sz w:val="20"/>
                <w:szCs w:val="20"/>
              </w:rPr>
            </w:pPr>
            <w:r w:rsidRPr="00805DF6">
              <w:rPr>
                <w:sz w:val="20"/>
                <w:szCs w:val="20"/>
              </w:rPr>
              <w:t>C</w:t>
            </w:r>
          </w:p>
        </w:tc>
        <w:tc>
          <w:tcPr>
            <w:tcW w:w="758" w:type="pct"/>
            <w:vAlign w:val="center"/>
          </w:tcPr>
          <w:p w14:paraId="043B08B6" w14:textId="77777777" w:rsidR="00B71D6E" w:rsidRPr="00805DF6" w:rsidRDefault="00B71D6E">
            <w:pPr>
              <w:jc w:val="center"/>
              <w:rPr>
                <w:sz w:val="20"/>
                <w:szCs w:val="20"/>
              </w:rPr>
            </w:pPr>
            <w:r w:rsidRPr="00805DF6">
              <w:rPr>
                <w:sz w:val="20"/>
                <w:szCs w:val="20"/>
              </w:rPr>
              <w:t>I</w:t>
            </w:r>
          </w:p>
        </w:tc>
        <w:tc>
          <w:tcPr>
            <w:tcW w:w="1588" w:type="pct"/>
          </w:tcPr>
          <w:p w14:paraId="67C9E9FC" w14:textId="77777777" w:rsidR="00B71D6E" w:rsidRPr="00805DF6" w:rsidRDefault="00B71D6E">
            <w:pPr>
              <w:jc w:val="right"/>
              <w:rPr>
                <w:sz w:val="20"/>
                <w:szCs w:val="20"/>
              </w:rPr>
            </w:pPr>
            <w:r w:rsidRPr="00805DF6">
              <w:rPr>
                <w:sz w:val="20"/>
                <w:szCs w:val="20"/>
              </w:rPr>
              <w:t>129.61</w:t>
            </w:r>
          </w:p>
        </w:tc>
      </w:tr>
      <w:tr w:rsidR="00B71D6E" w:rsidRPr="00805DF6" w14:paraId="02E1A164" w14:textId="77777777">
        <w:tblPrEx>
          <w:tblLook w:val="0000" w:firstRow="0" w:lastRow="0" w:firstColumn="0" w:lastColumn="0" w:noHBand="0" w:noVBand="0"/>
        </w:tblPrEx>
        <w:tc>
          <w:tcPr>
            <w:tcW w:w="1896" w:type="pct"/>
          </w:tcPr>
          <w:p w14:paraId="661A38F8" w14:textId="77777777" w:rsidR="00B71D6E" w:rsidRPr="00805DF6" w:rsidRDefault="00B71D6E">
            <w:pPr>
              <w:rPr>
                <w:sz w:val="20"/>
                <w:szCs w:val="20"/>
              </w:rPr>
            </w:pPr>
            <w:r w:rsidRPr="00805DF6">
              <w:rPr>
                <w:sz w:val="20"/>
                <w:szCs w:val="20"/>
              </w:rPr>
              <w:t>HCFC-142b</w:t>
            </w:r>
          </w:p>
        </w:tc>
        <w:tc>
          <w:tcPr>
            <w:tcW w:w="758" w:type="pct"/>
            <w:vAlign w:val="center"/>
          </w:tcPr>
          <w:p w14:paraId="17087A48" w14:textId="77777777" w:rsidR="00B71D6E" w:rsidRPr="00805DF6" w:rsidRDefault="00B71D6E">
            <w:pPr>
              <w:jc w:val="center"/>
              <w:rPr>
                <w:sz w:val="20"/>
                <w:szCs w:val="20"/>
              </w:rPr>
            </w:pPr>
            <w:r w:rsidRPr="00805DF6">
              <w:rPr>
                <w:sz w:val="20"/>
                <w:szCs w:val="20"/>
              </w:rPr>
              <w:t>C</w:t>
            </w:r>
          </w:p>
        </w:tc>
        <w:tc>
          <w:tcPr>
            <w:tcW w:w="758" w:type="pct"/>
            <w:vAlign w:val="center"/>
          </w:tcPr>
          <w:p w14:paraId="3B47DD1F" w14:textId="77777777" w:rsidR="00B71D6E" w:rsidRPr="00805DF6" w:rsidRDefault="00B71D6E">
            <w:pPr>
              <w:jc w:val="center"/>
              <w:rPr>
                <w:sz w:val="20"/>
                <w:szCs w:val="20"/>
              </w:rPr>
            </w:pPr>
            <w:r w:rsidRPr="00805DF6">
              <w:rPr>
                <w:sz w:val="20"/>
                <w:szCs w:val="20"/>
              </w:rPr>
              <w:t>I</w:t>
            </w:r>
          </w:p>
        </w:tc>
        <w:tc>
          <w:tcPr>
            <w:tcW w:w="1588" w:type="pct"/>
          </w:tcPr>
          <w:p w14:paraId="4EFAB43F" w14:textId="77777777" w:rsidR="00B71D6E" w:rsidRPr="00805DF6" w:rsidRDefault="00B71D6E">
            <w:pPr>
              <w:jc w:val="right"/>
              <w:rPr>
                <w:sz w:val="20"/>
                <w:szCs w:val="20"/>
              </w:rPr>
            </w:pPr>
            <w:r w:rsidRPr="00805DF6">
              <w:rPr>
                <w:sz w:val="20"/>
                <w:szCs w:val="20"/>
              </w:rPr>
              <w:t>16.36</w:t>
            </w:r>
          </w:p>
        </w:tc>
      </w:tr>
      <w:tr w:rsidR="00B71D6E" w:rsidRPr="00805DF6" w14:paraId="25554825" w14:textId="77777777">
        <w:tblPrEx>
          <w:tblLook w:val="0000" w:firstRow="0" w:lastRow="0" w:firstColumn="0" w:lastColumn="0" w:noHBand="0" w:noVBand="0"/>
        </w:tblPrEx>
        <w:tc>
          <w:tcPr>
            <w:tcW w:w="3412" w:type="pct"/>
            <w:gridSpan w:val="3"/>
          </w:tcPr>
          <w:p w14:paraId="24F93E44" w14:textId="77777777" w:rsidR="00B71D6E" w:rsidRPr="00805DF6" w:rsidRDefault="00B71D6E">
            <w:pPr>
              <w:jc w:val="left"/>
              <w:rPr>
                <w:b/>
                <w:sz w:val="20"/>
              </w:rPr>
            </w:pPr>
            <w:r w:rsidRPr="00805DF6">
              <w:rPr>
                <w:b/>
                <w:sz w:val="20"/>
              </w:rPr>
              <w:t>Subtotal</w:t>
            </w:r>
          </w:p>
        </w:tc>
        <w:tc>
          <w:tcPr>
            <w:tcW w:w="1588" w:type="pct"/>
          </w:tcPr>
          <w:p w14:paraId="08D66E62" w14:textId="77777777" w:rsidR="00B71D6E" w:rsidRPr="00805DF6" w:rsidRDefault="00B71D6E">
            <w:pPr>
              <w:jc w:val="right"/>
              <w:rPr>
                <w:b/>
                <w:sz w:val="20"/>
              </w:rPr>
            </w:pPr>
            <w:r w:rsidRPr="00805DF6">
              <w:rPr>
                <w:b/>
                <w:sz w:val="20"/>
              </w:rPr>
              <w:t>386.27</w:t>
            </w:r>
          </w:p>
        </w:tc>
      </w:tr>
      <w:tr w:rsidR="00B71D6E" w:rsidRPr="00805DF6" w14:paraId="501B0BAA" w14:textId="77777777">
        <w:tblPrEx>
          <w:tblLook w:val="0000" w:firstRow="0" w:lastRow="0" w:firstColumn="0" w:lastColumn="0" w:noHBand="0" w:noVBand="0"/>
        </w:tblPrEx>
        <w:tc>
          <w:tcPr>
            <w:tcW w:w="1896" w:type="pct"/>
            <w:vAlign w:val="center"/>
          </w:tcPr>
          <w:p w14:paraId="53BD832A" w14:textId="77777777" w:rsidR="00B71D6E" w:rsidRPr="00805DF6" w:rsidRDefault="00B71D6E">
            <w:pPr>
              <w:jc w:val="left"/>
              <w:rPr>
                <w:sz w:val="20"/>
              </w:rPr>
            </w:pPr>
            <w:r w:rsidRPr="00805DF6">
              <w:rPr>
                <w:sz w:val="20"/>
              </w:rPr>
              <w:t>HCFC-141b contained in imported pre</w:t>
            </w:r>
            <w:r w:rsidRPr="00805DF6">
              <w:rPr>
                <w:sz w:val="20"/>
              </w:rPr>
              <w:noBreakHyphen/>
              <w:t>blended polyols</w:t>
            </w:r>
          </w:p>
        </w:tc>
        <w:tc>
          <w:tcPr>
            <w:tcW w:w="758" w:type="pct"/>
            <w:vAlign w:val="center"/>
          </w:tcPr>
          <w:p w14:paraId="285DC64A" w14:textId="77777777" w:rsidR="00B71D6E" w:rsidRPr="00805DF6" w:rsidRDefault="00B71D6E">
            <w:pPr>
              <w:jc w:val="center"/>
              <w:rPr>
                <w:sz w:val="20"/>
              </w:rPr>
            </w:pPr>
            <w:r w:rsidRPr="00805DF6">
              <w:rPr>
                <w:sz w:val="20"/>
                <w:szCs w:val="20"/>
              </w:rPr>
              <w:t>-</w:t>
            </w:r>
          </w:p>
        </w:tc>
        <w:tc>
          <w:tcPr>
            <w:tcW w:w="758" w:type="pct"/>
            <w:vAlign w:val="center"/>
          </w:tcPr>
          <w:p w14:paraId="308CCB2B" w14:textId="77777777" w:rsidR="00B71D6E" w:rsidRPr="00805DF6" w:rsidRDefault="00B71D6E">
            <w:pPr>
              <w:jc w:val="center"/>
              <w:rPr>
                <w:sz w:val="20"/>
              </w:rPr>
            </w:pPr>
            <w:r w:rsidRPr="00805DF6">
              <w:rPr>
                <w:sz w:val="20"/>
                <w:szCs w:val="20"/>
              </w:rPr>
              <w:t>-</w:t>
            </w:r>
          </w:p>
        </w:tc>
        <w:tc>
          <w:tcPr>
            <w:tcW w:w="1588" w:type="pct"/>
          </w:tcPr>
          <w:p w14:paraId="245AF2A3" w14:textId="77777777" w:rsidR="00B71D6E" w:rsidRPr="00805DF6" w:rsidRDefault="00B71D6E">
            <w:pPr>
              <w:jc w:val="right"/>
              <w:rPr>
                <w:sz w:val="20"/>
                <w:szCs w:val="20"/>
              </w:rPr>
            </w:pPr>
            <w:r w:rsidRPr="00805DF6">
              <w:rPr>
                <w:sz w:val="20"/>
                <w:szCs w:val="20"/>
              </w:rPr>
              <w:t>98.34</w:t>
            </w:r>
          </w:p>
        </w:tc>
      </w:tr>
      <w:tr w:rsidR="00B71D6E" w:rsidRPr="00805DF6" w14:paraId="4DD1CBB1" w14:textId="77777777">
        <w:tc>
          <w:tcPr>
            <w:tcW w:w="3412" w:type="pct"/>
            <w:gridSpan w:val="3"/>
          </w:tcPr>
          <w:p w14:paraId="389B584B" w14:textId="77777777" w:rsidR="00B71D6E" w:rsidRPr="00805DF6" w:rsidRDefault="00B71D6E">
            <w:pPr>
              <w:pStyle w:val="Default"/>
              <w:widowControl/>
              <w:rPr>
                <w:sz w:val="20"/>
                <w:szCs w:val="20"/>
                <w:lang w:val="en-CA"/>
              </w:rPr>
            </w:pPr>
            <w:r w:rsidRPr="00805DF6">
              <w:rPr>
                <w:b/>
                <w:bCs/>
                <w:sz w:val="20"/>
                <w:szCs w:val="20"/>
                <w:lang w:val="en-CA"/>
              </w:rPr>
              <w:t>Total</w:t>
            </w:r>
          </w:p>
        </w:tc>
        <w:tc>
          <w:tcPr>
            <w:tcW w:w="1588" w:type="pct"/>
          </w:tcPr>
          <w:p w14:paraId="3A96FF6D" w14:textId="77777777" w:rsidR="00B71D6E" w:rsidRPr="00805DF6" w:rsidRDefault="00B71D6E">
            <w:pPr>
              <w:pStyle w:val="Default"/>
              <w:widowControl/>
              <w:jc w:val="right"/>
              <w:rPr>
                <w:b/>
                <w:sz w:val="20"/>
                <w:lang w:val="en-CA"/>
              </w:rPr>
            </w:pPr>
            <w:r w:rsidRPr="00805DF6">
              <w:rPr>
                <w:b/>
                <w:sz w:val="20"/>
                <w:lang w:val="en-CA"/>
              </w:rPr>
              <w:t>484.61</w:t>
            </w:r>
          </w:p>
        </w:tc>
      </w:tr>
    </w:tbl>
    <w:p w14:paraId="04803001" w14:textId="77777777" w:rsidR="00B71D6E" w:rsidRPr="00805DF6" w:rsidRDefault="00B71D6E" w:rsidP="00B71D6E">
      <w:pPr>
        <w:pStyle w:val="Heading1"/>
        <w:keepNext/>
        <w:numPr>
          <w:ilvl w:val="0"/>
          <w:numId w:val="0"/>
        </w:numPr>
        <w:spacing w:before="360"/>
        <w:rPr>
          <w:b/>
        </w:rPr>
      </w:pPr>
      <w:r w:rsidRPr="00805DF6">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2888"/>
        <w:gridCol w:w="970"/>
        <w:gridCol w:w="720"/>
        <w:gridCol w:w="971"/>
        <w:gridCol w:w="720"/>
        <w:gridCol w:w="971"/>
        <w:gridCol w:w="570"/>
        <w:gridCol w:w="970"/>
      </w:tblGrid>
      <w:tr w:rsidR="00056CBB" w:rsidRPr="00805DF6" w14:paraId="66903595" w14:textId="77777777" w:rsidTr="00112F30">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5C6F44BE"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Row</w:t>
            </w:r>
          </w:p>
        </w:tc>
        <w:tc>
          <w:tcPr>
            <w:tcW w:w="1545" w:type="pct"/>
            <w:tcBorders>
              <w:top w:val="single" w:sz="4" w:space="0" w:color="auto"/>
              <w:left w:val="nil"/>
              <w:bottom w:val="single" w:sz="4" w:space="0" w:color="auto"/>
              <w:right w:val="single" w:sz="4" w:space="0" w:color="auto"/>
            </w:tcBorders>
            <w:hideMark/>
          </w:tcPr>
          <w:p w14:paraId="33AD07EA"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Particulars</w:t>
            </w:r>
          </w:p>
        </w:tc>
        <w:tc>
          <w:tcPr>
            <w:tcW w:w="519" w:type="pct"/>
            <w:tcBorders>
              <w:top w:val="single" w:sz="4" w:space="0" w:color="auto"/>
              <w:left w:val="nil"/>
              <w:bottom w:val="single" w:sz="4" w:space="0" w:color="auto"/>
              <w:right w:val="single" w:sz="4" w:space="0" w:color="auto"/>
            </w:tcBorders>
            <w:hideMark/>
          </w:tcPr>
          <w:p w14:paraId="10155C26"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2025</w:t>
            </w:r>
          </w:p>
        </w:tc>
        <w:tc>
          <w:tcPr>
            <w:tcW w:w="385" w:type="pct"/>
            <w:tcBorders>
              <w:top w:val="single" w:sz="4" w:space="0" w:color="auto"/>
              <w:left w:val="nil"/>
              <w:bottom w:val="single" w:sz="4" w:space="0" w:color="auto"/>
              <w:right w:val="single" w:sz="4" w:space="0" w:color="auto"/>
            </w:tcBorders>
            <w:hideMark/>
          </w:tcPr>
          <w:p w14:paraId="1E7CE3DD"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2026</w:t>
            </w:r>
          </w:p>
        </w:tc>
        <w:tc>
          <w:tcPr>
            <w:tcW w:w="519" w:type="pct"/>
            <w:tcBorders>
              <w:top w:val="single" w:sz="4" w:space="0" w:color="auto"/>
              <w:left w:val="nil"/>
              <w:bottom w:val="single" w:sz="4" w:space="0" w:color="auto"/>
              <w:right w:val="single" w:sz="4" w:space="0" w:color="auto"/>
            </w:tcBorders>
          </w:tcPr>
          <w:p w14:paraId="383E68C2"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2027</w:t>
            </w:r>
          </w:p>
        </w:tc>
        <w:tc>
          <w:tcPr>
            <w:tcW w:w="385" w:type="pct"/>
            <w:tcBorders>
              <w:top w:val="single" w:sz="4" w:space="0" w:color="auto"/>
              <w:left w:val="nil"/>
              <w:bottom w:val="single" w:sz="4" w:space="0" w:color="auto"/>
              <w:right w:val="single" w:sz="4" w:space="0" w:color="auto"/>
            </w:tcBorders>
          </w:tcPr>
          <w:p w14:paraId="4D459B4A"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2028</w:t>
            </w:r>
          </w:p>
        </w:tc>
        <w:tc>
          <w:tcPr>
            <w:tcW w:w="519" w:type="pct"/>
            <w:tcBorders>
              <w:top w:val="single" w:sz="4" w:space="0" w:color="auto"/>
              <w:left w:val="nil"/>
              <w:bottom w:val="single" w:sz="4" w:space="0" w:color="auto"/>
              <w:right w:val="single" w:sz="4" w:space="0" w:color="auto"/>
            </w:tcBorders>
            <w:hideMark/>
          </w:tcPr>
          <w:p w14:paraId="0263444C"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2029</w:t>
            </w:r>
          </w:p>
        </w:tc>
        <w:tc>
          <w:tcPr>
            <w:tcW w:w="305" w:type="pct"/>
            <w:tcBorders>
              <w:top w:val="single" w:sz="4" w:space="0" w:color="auto"/>
              <w:left w:val="nil"/>
              <w:bottom w:val="single" w:sz="4" w:space="0" w:color="auto"/>
              <w:right w:val="single" w:sz="4" w:space="0" w:color="auto"/>
            </w:tcBorders>
            <w:hideMark/>
          </w:tcPr>
          <w:p w14:paraId="353FC5FE"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2030</w:t>
            </w:r>
          </w:p>
        </w:tc>
        <w:tc>
          <w:tcPr>
            <w:tcW w:w="519" w:type="pct"/>
            <w:tcBorders>
              <w:top w:val="single" w:sz="4" w:space="0" w:color="auto"/>
              <w:left w:val="nil"/>
              <w:bottom w:val="single" w:sz="4" w:space="0" w:color="auto"/>
              <w:right w:val="single" w:sz="4" w:space="0" w:color="auto"/>
            </w:tcBorders>
            <w:hideMark/>
          </w:tcPr>
          <w:p w14:paraId="6A9B6575" w14:textId="77777777" w:rsidR="00056CBB" w:rsidRPr="00805DF6" w:rsidRDefault="00056CBB">
            <w:pPr>
              <w:keepNext/>
              <w:keepLines/>
              <w:jc w:val="center"/>
              <w:rPr>
                <w:b/>
                <w:bCs/>
                <w:color w:val="000000"/>
                <w:sz w:val="20"/>
                <w:szCs w:val="20"/>
                <w:lang w:eastAsia="en-CA"/>
              </w:rPr>
            </w:pPr>
            <w:r w:rsidRPr="00805DF6">
              <w:rPr>
                <w:b/>
                <w:bCs/>
                <w:color w:val="000000"/>
                <w:sz w:val="20"/>
                <w:szCs w:val="20"/>
                <w:lang w:eastAsia="en-CA"/>
              </w:rPr>
              <w:t>Total</w:t>
            </w:r>
          </w:p>
        </w:tc>
      </w:tr>
      <w:tr w:rsidR="00056CBB" w:rsidRPr="00805DF6" w14:paraId="15A55CFB" w14:textId="77777777" w:rsidTr="00112F30">
        <w:trPr>
          <w:trHeight w:val="408"/>
          <w:jc w:val="center"/>
        </w:trPr>
        <w:tc>
          <w:tcPr>
            <w:tcW w:w="305" w:type="pct"/>
            <w:tcBorders>
              <w:top w:val="nil"/>
              <w:left w:val="single" w:sz="4" w:space="0" w:color="auto"/>
              <w:bottom w:val="single" w:sz="4" w:space="0" w:color="auto"/>
              <w:right w:val="single" w:sz="4" w:space="0" w:color="auto"/>
            </w:tcBorders>
            <w:hideMark/>
          </w:tcPr>
          <w:p w14:paraId="45648D8A" w14:textId="77777777" w:rsidR="00056CBB" w:rsidRPr="00805DF6" w:rsidRDefault="00056CBB">
            <w:pPr>
              <w:keepNext/>
              <w:keepLines/>
              <w:jc w:val="left"/>
              <w:rPr>
                <w:color w:val="000000"/>
                <w:sz w:val="20"/>
                <w:szCs w:val="20"/>
                <w:lang w:eastAsia="en-CA"/>
              </w:rPr>
            </w:pPr>
            <w:r w:rsidRPr="00805DF6">
              <w:rPr>
                <w:color w:val="000000"/>
                <w:sz w:val="20"/>
                <w:szCs w:val="20"/>
                <w:lang w:eastAsia="en-CA"/>
              </w:rPr>
              <w:t>1.1</w:t>
            </w:r>
          </w:p>
        </w:tc>
        <w:tc>
          <w:tcPr>
            <w:tcW w:w="1545" w:type="pct"/>
            <w:tcBorders>
              <w:top w:val="nil"/>
              <w:left w:val="nil"/>
              <w:bottom w:val="single" w:sz="4" w:space="0" w:color="auto"/>
              <w:right w:val="single" w:sz="4" w:space="0" w:color="auto"/>
            </w:tcBorders>
            <w:hideMark/>
          </w:tcPr>
          <w:p w14:paraId="3D96BD00" w14:textId="77777777" w:rsidR="00056CBB" w:rsidRPr="00805DF6" w:rsidRDefault="00056CBB">
            <w:pPr>
              <w:keepNext/>
              <w:keepLines/>
              <w:jc w:val="left"/>
              <w:rPr>
                <w:color w:val="000000"/>
                <w:sz w:val="20"/>
                <w:szCs w:val="20"/>
                <w:lang w:eastAsia="en-CA"/>
              </w:rPr>
            </w:pPr>
            <w:r w:rsidRPr="00805DF6">
              <w:rPr>
                <w:color w:val="000000"/>
                <w:sz w:val="20"/>
                <w:szCs w:val="20"/>
                <w:lang w:eastAsia="en-CA"/>
              </w:rPr>
              <w:t>Montreal Protocol reduction schedule of Annex C, Group I substances (ODP tonnes)</w:t>
            </w:r>
          </w:p>
        </w:tc>
        <w:tc>
          <w:tcPr>
            <w:tcW w:w="519" w:type="pct"/>
            <w:tcBorders>
              <w:top w:val="nil"/>
              <w:left w:val="nil"/>
              <w:bottom w:val="single" w:sz="4" w:space="0" w:color="auto"/>
              <w:right w:val="single" w:sz="4" w:space="0" w:color="auto"/>
            </w:tcBorders>
          </w:tcPr>
          <w:p w14:paraId="5ADD88FB" w14:textId="77777777" w:rsidR="00056CBB" w:rsidRPr="00805DF6" w:rsidRDefault="00056CBB">
            <w:pPr>
              <w:jc w:val="right"/>
              <w:rPr>
                <w:color w:val="000000"/>
                <w:sz w:val="20"/>
                <w:szCs w:val="20"/>
                <w:lang w:eastAsia="en-CA"/>
              </w:rPr>
            </w:pPr>
            <w:r w:rsidRPr="00805DF6">
              <w:rPr>
                <w:color w:val="000000"/>
                <w:sz w:val="20"/>
                <w:szCs w:val="20"/>
                <w:lang w:eastAsia="en-CA"/>
              </w:rPr>
              <w:t>125.54</w:t>
            </w:r>
          </w:p>
        </w:tc>
        <w:tc>
          <w:tcPr>
            <w:tcW w:w="385" w:type="pct"/>
            <w:tcBorders>
              <w:top w:val="nil"/>
              <w:left w:val="nil"/>
              <w:bottom w:val="single" w:sz="4" w:space="0" w:color="auto"/>
              <w:right w:val="single" w:sz="4" w:space="0" w:color="auto"/>
            </w:tcBorders>
          </w:tcPr>
          <w:p w14:paraId="7FDCF92B" w14:textId="77777777" w:rsidR="00056CBB" w:rsidRPr="00805DF6" w:rsidRDefault="00056CBB">
            <w:pPr>
              <w:jc w:val="right"/>
              <w:rPr>
                <w:color w:val="000000"/>
                <w:sz w:val="20"/>
                <w:szCs w:val="20"/>
                <w:lang w:eastAsia="en-CA"/>
              </w:rPr>
            </w:pPr>
            <w:r w:rsidRPr="00805DF6">
              <w:rPr>
                <w:color w:val="000000"/>
                <w:sz w:val="20"/>
                <w:szCs w:val="20"/>
                <w:lang w:eastAsia="en-CA"/>
              </w:rPr>
              <w:t>125.54</w:t>
            </w:r>
          </w:p>
        </w:tc>
        <w:tc>
          <w:tcPr>
            <w:tcW w:w="519" w:type="pct"/>
            <w:tcBorders>
              <w:top w:val="single" w:sz="4" w:space="0" w:color="auto"/>
              <w:left w:val="nil"/>
              <w:bottom w:val="single" w:sz="4" w:space="0" w:color="auto"/>
              <w:right w:val="single" w:sz="4" w:space="0" w:color="auto"/>
            </w:tcBorders>
          </w:tcPr>
          <w:p w14:paraId="5B4FEDB7" w14:textId="77777777" w:rsidR="00056CBB" w:rsidRPr="00805DF6" w:rsidRDefault="00056CBB">
            <w:pPr>
              <w:jc w:val="right"/>
              <w:rPr>
                <w:color w:val="000000"/>
                <w:sz w:val="20"/>
                <w:szCs w:val="20"/>
                <w:lang w:eastAsia="en-CA"/>
              </w:rPr>
            </w:pPr>
            <w:r w:rsidRPr="00805DF6">
              <w:rPr>
                <w:color w:val="000000"/>
                <w:sz w:val="20"/>
                <w:szCs w:val="20"/>
                <w:lang w:eastAsia="en-CA"/>
              </w:rPr>
              <w:t>125.54</w:t>
            </w:r>
          </w:p>
        </w:tc>
        <w:tc>
          <w:tcPr>
            <w:tcW w:w="385" w:type="pct"/>
            <w:tcBorders>
              <w:top w:val="single" w:sz="4" w:space="0" w:color="auto"/>
              <w:left w:val="nil"/>
              <w:bottom w:val="single" w:sz="4" w:space="0" w:color="auto"/>
              <w:right w:val="single" w:sz="4" w:space="0" w:color="auto"/>
            </w:tcBorders>
          </w:tcPr>
          <w:p w14:paraId="245F7281" w14:textId="77777777" w:rsidR="00056CBB" w:rsidRPr="00805DF6" w:rsidRDefault="00056CBB">
            <w:pPr>
              <w:jc w:val="right"/>
              <w:rPr>
                <w:color w:val="000000"/>
                <w:sz w:val="20"/>
                <w:szCs w:val="20"/>
                <w:lang w:eastAsia="en-CA"/>
              </w:rPr>
            </w:pPr>
            <w:r w:rsidRPr="00805DF6">
              <w:rPr>
                <w:color w:val="000000"/>
                <w:sz w:val="20"/>
                <w:szCs w:val="20"/>
                <w:lang w:eastAsia="en-CA"/>
              </w:rPr>
              <w:t>125.54</w:t>
            </w:r>
          </w:p>
        </w:tc>
        <w:tc>
          <w:tcPr>
            <w:tcW w:w="519" w:type="pct"/>
            <w:tcBorders>
              <w:top w:val="single" w:sz="4" w:space="0" w:color="auto"/>
              <w:left w:val="nil"/>
              <w:bottom w:val="single" w:sz="4" w:space="0" w:color="auto"/>
              <w:right w:val="single" w:sz="4" w:space="0" w:color="auto"/>
            </w:tcBorders>
          </w:tcPr>
          <w:p w14:paraId="7CB87D5A" w14:textId="77777777" w:rsidR="00056CBB" w:rsidRPr="00805DF6" w:rsidRDefault="00056CBB">
            <w:pPr>
              <w:jc w:val="right"/>
              <w:rPr>
                <w:color w:val="000000"/>
                <w:sz w:val="20"/>
                <w:szCs w:val="20"/>
                <w:lang w:eastAsia="en-CA"/>
              </w:rPr>
            </w:pPr>
            <w:r w:rsidRPr="00805DF6">
              <w:rPr>
                <w:color w:val="000000"/>
                <w:sz w:val="20"/>
                <w:szCs w:val="20"/>
                <w:lang w:eastAsia="en-CA"/>
              </w:rPr>
              <w:t>125.54</w:t>
            </w:r>
          </w:p>
        </w:tc>
        <w:tc>
          <w:tcPr>
            <w:tcW w:w="305" w:type="pct"/>
            <w:tcBorders>
              <w:top w:val="nil"/>
              <w:left w:val="nil"/>
              <w:bottom w:val="single" w:sz="4" w:space="0" w:color="auto"/>
              <w:right w:val="single" w:sz="4" w:space="0" w:color="auto"/>
            </w:tcBorders>
          </w:tcPr>
          <w:p w14:paraId="4CADD244" w14:textId="77777777" w:rsidR="00056CBB" w:rsidRPr="00805DF6" w:rsidRDefault="00056CBB">
            <w:pPr>
              <w:jc w:val="right"/>
              <w:rPr>
                <w:color w:val="000000"/>
                <w:sz w:val="20"/>
                <w:szCs w:val="20"/>
                <w:lang w:eastAsia="en-CA"/>
              </w:rPr>
            </w:pPr>
            <w:r w:rsidRPr="00805DF6">
              <w:rPr>
                <w:color w:val="000000"/>
                <w:sz w:val="20"/>
                <w:szCs w:val="20"/>
                <w:lang w:eastAsia="en-CA"/>
              </w:rPr>
              <w:t>0.00</w:t>
            </w:r>
          </w:p>
        </w:tc>
        <w:tc>
          <w:tcPr>
            <w:tcW w:w="519" w:type="pct"/>
            <w:tcBorders>
              <w:top w:val="nil"/>
              <w:left w:val="nil"/>
              <w:bottom w:val="single" w:sz="4" w:space="0" w:color="auto"/>
              <w:right w:val="single" w:sz="4" w:space="0" w:color="auto"/>
            </w:tcBorders>
          </w:tcPr>
          <w:p w14:paraId="43685C2F" w14:textId="77777777" w:rsidR="00056CBB" w:rsidRPr="00805DF6" w:rsidRDefault="00056CBB">
            <w:pPr>
              <w:keepNext/>
              <w:keepLines/>
              <w:jc w:val="right"/>
              <w:rPr>
                <w:color w:val="000000"/>
                <w:sz w:val="20"/>
                <w:szCs w:val="20"/>
                <w:lang w:eastAsia="en-CA"/>
              </w:rPr>
            </w:pPr>
            <w:r w:rsidRPr="00805DF6">
              <w:rPr>
                <w:color w:val="000000"/>
                <w:sz w:val="20"/>
                <w:szCs w:val="20"/>
                <w:lang w:eastAsia="en-CA"/>
              </w:rPr>
              <w:t>n/a</w:t>
            </w:r>
          </w:p>
        </w:tc>
      </w:tr>
      <w:tr w:rsidR="00056CBB" w:rsidRPr="00805DF6" w14:paraId="281B6A2C" w14:textId="77777777" w:rsidTr="00112F30">
        <w:trPr>
          <w:trHeight w:val="408"/>
          <w:jc w:val="center"/>
        </w:trPr>
        <w:tc>
          <w:tcPr>
            <w:tcW w:w="305" w:type="pct"/>
            <w:tcBorders>
              <w:top w:val="nil"/>
              <w:left w:val="single" w:sz="4" w:space="0" w:color="auto"/>
              <w:bottom w:val="single" w:sz="4" w:space="0" w:color="auto"/>
              <w:right w:val="single" w:sz="4" w:space="0" w:color="auto"/>
            </w:tcBorders>
            <w:hideMark/>
          </w:tcPr>
          <w:p w14:paraId="03ECBDDD" w14:textId="77777777" w:rsidR="00056CBB" w:rsidRPr="00805DF6" w:rsidRDefault="00056CBB">
            <w:pPr>
              <w:jc w:val="left"/>
              <w:rPr>
                <w:color w:val="000000"/>
                <w:sz w:val="20"/>
                <w:szCs w:val="20"/>
                <w:lang w:eastAsia="en-CA"/>
              </w:rPr>
            </w:pPr>
            <w:r w:rsidRPr="00805DF6">
              <w:rPr>
                <w:color w:val="000000"/>
                <w:sz w:val="20"/>
                <w:szCs w:val="20"/>
                <w:lang w:eastAsia="en-CA"/>
              </w:rPr>
              <w:t>1.2</w:t>
            </w:r>
          </w:p>
        </w:tc>
        <w:tc>
          <w:tcPr>
            <w:tcW w:w="1545" w:type="pct"/>
            <w:tcBorders>
              <w:top w:val="nil"/>
              <w:left w:val="nil"/>
              <w:bottom w:val="single" w:sz="4" w:space="0" w:color="auto"/>
              <w:right w:val="single" w:sz="4" w:space="0" w:color="auto"/>
            </w:tcBorders>
            <w:hideMark/>
          </w:tcPr>
          <w:p w14:paraId="2C3C6F00" w14:textId="77777777" w:rsidR="00056CBB" w:rsidRPr="00805DF6" w:rsidRDefault="00056CBB">
            <w:pPr>
              <w:jc w:val="left"/>
              <w:rPr>
                <w:color w:val="000000"/>
                <w:sz w:val="20"/>
                <w:szCs w:val="20"/>
                <w:lang w:eastAsia="en-CA"/>
              </w:rPr>
            </w:pPr>
            <w:r w:rsidRPr="00805DF6">
              <w:rPr>
                <w:color w:val="000000"/>
                <w:sz w:val="20"/>
                <w:szCs w:val="20"/>
                <w:lang w:eastAsia="en-CA"/>
              </w:rPr>
              <w:t>Maximum allowable total consumption of Annex C, Group I substances (ODP tonnes)</w:t>
            </w:r>
          </w:p>
        </w:tc>
        <w:tc>
          <w:tcPr>
            <w:tcW w:w="519" w:type="pct"/>
            <w:tcBorders>
              <w:top w:val="nil"/>
              <w:left w:val="nil"/>
              <w:bottom w:val="single" w:sz="4" w:space="0" w:color="auto"/>
              <w:right w:val="single" w:sz="4" w:space="0" w:color="auto"/>
            </w:tcBorders>
          </w:tcPr>
          <w:p w14:paraId="257B10D1" w14:textId="77777777" w:rsidR="00056CBB" w:rsidRPr="00805DF6" w:rsidRDefault="00056CBB">
            <w:pPr>
              <w:jc w:val="right"/>
              <w:rPr>
                <w:color w:val="000000"/>
                <w:sz w:val="20"/>
                <w:szCs w:val="20"/>
                <w:lang w:eastAsia="en-CA"/>
              </w:rPr>
            </w:pPr>
            <w:r w:rsidRPr="00805DF6">
              <w:rPr>
                <w:color w:val="000000"/>
                <w:sz w:val="20"/>
                <w:szCs w:val="20"/>
                <w:lang w:eastAsia="en-CA"/>
              </w:rPr>
              <w:t>115.54</w:t>
            </w:r>
          </w:p>
        </w:tc>
        <w:tc>
          <w:tcPr>
            <w:tcW w:w="385" w:type="pct"/>
            <w:tcBorders>
              <w:top w:val="nil"/>
              <w:left w:val="nil"/>
              <w:bottom w:val="single" w:sz="4" w:space="0" w:color="auto"/>
              <w:right w:val="single" w:sz="4" w:space="0" w:color="auto"/>
            </w:tcBorders>
          </w:tcPr>
          <w:p w14:paraId="7D40F624" w14:textId="77777777" w:rsidR="00056CBB" w:rsidRPr="00805DF6" w:rsidRDefault="00056CBB">
            <w:pPr>
              <w:jc w:val="right"/>
              <w:rPr>
                <w:color w:val="000000"/>
                <w:sz w:val="20"/>
                <w:szCs w:val="20"/>
                <w:lang w:eastAsia="en-CA"/>
              </w:rPr>
            </w:pPr>
            <w:r w:rsidRPr="00805DF6">
              <w:rPr>
                <w:color w:val="000000"/>
                <w:sz w:val="20"/>
                <w:szCs w:val="20"/>
                <w:lang w:eastAsia="en-CA"/>
              </w:rPr>
              <w:t>115.54</w:t>
            </w:r>
          </w:p>
        </w:tc>
        <w:tc>
          <w:tcPr>
            <w:tcW w:w="519" w:type="pct"/>
            <w:tcBorders>
              <w:top w:val="single" w:sz="4" w:space="0" w:color="auto"/>
              <w:left w:val="nil"/>
              <w:bottom w:val="single" w:sz="4" w:space="0" w:color="auto"/>
              <w:right w:val="single" w:sz="4" w:space="0" w:color="auto"/>
            </w:tcBorders>
          </w:tcPr>
          <w:p w14:paraId="402FC993" w14:textId="77777777" w:rsidR="00056CBB" w:rsidRPr="00805DF6" w:rsidRDefault="00056CBB">
            <w:pPr>
              <w:jc w:val="right"/>
              <w:rPr>
                <w:color w:val="000000"/>
                <w:sz w:val="20"/>
                <w:szCs w:val="20"/>
                <w:lang w:eastAsia="en-CA"/>
              </w:rPr>
            </w:pPr>
            <w:r w:rsidRPr="00805DF6">
              <w:rPr>
                <w:color w:val="000000"/>
                <w:sz w:val="20"/>
                <w:szCs w:val="20"/>
                <w:lang w:eastAsia="en-CA"/>
              </w:rPr>
              <w:t>96.57</w:t>
            </w:r>
          </w:p>
        </w:tc>
        <w:tc>
          <w:tcPr>
            <w:tcW w:w="385" w:type="pct"/>
            <w:tcBorders>
              <w:top w:val="single" w:sz="4" w:space="0" w:color="auto"/>
              <w:left w:val="nil"/>
              <w:bottom w:val="single" w:sz="4" w:space="0" w:color="auto"/>
              <w:right w:val="single" w:sz="4" w:space="0" w:color="auto"/>
            </w:tcBorders>
          </w:tcPr>
          <w:p w14:paraId="0454E80B" w14:textId="77777777" w:rsidR="00056CBB" w:rsidRPr="00805DF6" w:rsidRDefault="00056CBB">
            <w:pPr>
              <w:jc w:val="right"/>
              <w:rPr>
                <w:color w:val="000000"/>
                <w:sz w:val="20"/>
                <w:szCs w:val="20"/>
                <w:lang w:eastAsia="en-CA"/>
              </w:rPr>
            </w:pPr>
            <w:r w:rsidRPr="00805DF6">
              <w:rPr>
                <w:color w:val="000000"/>
                <w:sz w:val="20"/>
                <w:szCs w:val="20"/>
                <w:lang w:eastAsia="en-CA"/>
              </w:rPr>
              <w:t>96.57</w:t>
            </w:r>
          </w:p>
        </w:tc>
        <w:tc>
          <w:tcPr>
            <w:tcW w:w="519" w:type="pct"/>
            <w:tcBorders>
              <w:top w:val="single" w:sz="4" w:space="0" w:color="auto"/>
              <w:left w:val="nil"/>
              <w:bottom w:val="single" w:sz="4" w:space="0" w:color="auto"/>
              <w:right w:val="single" w:sz="4" w:space="0" w:color="auto"/>
            </w:tcBorders>
          </w:tcPr>
          <w:p w14:paraId="4856A717" w14:textId="77777777" w:rsidR="00056CBB" w:rsidRPr="00805DF6" w:rsidRDefault="00056CBB">
            <w:pPr>
              <w:jc w:val="right"/>
              <w:rPr>
                <w:color w:val="000000"/>
                <w:sz w:val="20"/>
                <w:szCs w:val="20"/>
                <w:lang w:eastAsia="en-CA"/>
              </w:rPr>
            </w:pPr>
            <w:r w:rsidRPr="00805DF6">
              <w:rPr>
                <w:color w:val="000000"/>
                <w:sz w:val="20"/>
                <w:szCs w:val="20"/>
                <w:lang w:eastAsia="en-CA"/>
              </w:rPr>
              <w:t>57.94</w:t>
            </w:r>
          </w:p>
        </w:tc>
        <w:tc>
          <w:tcPr>
            <w:tcW w:w="305" w:type="pct"/>
            <w:tcBorders>
              <w:top w:val="nil"/>
              <w:left w:val="nil"/>
              <w:bottom w:val="single" w:sz="4" w:space="0" w:color="auto"/>
              <w:right w:val="single" w:sz="4" w:space="0" w:color="auto"/>
            </w:tcBorders>
          </w:tcPr>
          <w:p w14:paraId="3F5506EE" w14:textId="77777777" w:rsidR="00056CBB" w:rsidRPr="00805DF6" w:rsidRDefault="00056CBB">
            <w:pPr>
              <w:jc w:val="right"/>
              <w:rPr>
                <w:color w:val="000000"/>
                <w:sz w:val="20"/>
                <w:szCs w:val="20"/>
                <w:lang w:eastAsia="en-CA"/>
              </w:rPr>
            </w:pPr>
            <w:r w:rsidRPr="00805DF6">
              <w:rPr>
                <w:color w:val="000000"/>
                <w:sz w:val="20"/>
                <w:szCs w:val="20"/>
                <w:lang w:eastAsia="en-CA"/>
              </w:rPr>
              <w:t>0.00</w:t>
            </w:r>
          </w:p>
        </w:tc>
        <w:tc>
          <w:tcPr>
            <w:tcW w:w="519" w:type="pct"/>
            <w:tcBorders>
              <w:top w:val="nil"/>
              <w:left w:val="nil"/>
              <w:bottom w:val="single" w:sz="4" w:space="0" w:color="auto"/>
              <w:right w:val="single" w:sz="4" w:space="0" w:color="auto"/>
            </w:tcBorders>
          </w:tcPr>
          <w:p w14:paraId="3BF7AFAE" w14:textId="77777777" w:rsidR="00056CBB" w:rsidRPr="00805DF6" w:rsidRDefault="00056CBB">
            <w:pPr>
              <w:jc w:val="right"/>
              <w:rPr>
                <w:color w:val="000000"/>
                <w:sz w:val="20"/>
                <w:szCs w:val="20"/>
                <w:lang w:eastAsia="en-CA"/>
              </w:rPr>
            </w:pPr>
            <w:r w:rsidRPr="00805DF6">
              <w:rPr>
                <w:color w:val="000000"/>
                <w:sz w:val="20"/>
                <w:szCs w:val="20"/>
                <w:lang w:eastAsia="en-CA"/>
              </w:rPr>
              <w:t>n/a</w:t>
            </w:r>
          </w:p>
        </w:tc>
      </w:tr>
      <w:tr w:rsidR="00056CBB" w:rsidRPr="00805DF6" w14:paraId="43E2EE94" w14:textId="77777777" w:rsidTr="00112F30">
        <w:trPr>
          <w:trHeight w:val="116"/>
          <w:jc w:val="center"/>
        </w:trPr>
        <w:tc>
          <w:tcPr>
            <w:tcW w:w="305" w:type="pct"/>
            <w:tcBorders>
              <w:top w:val="nil"/>
              <w:left w:val="single" w:sz="4" w:space="0" w:color="auto"/>
              <w:bottom w:val="single" w:sz="4" w:space="0" w:color="auto"/>
              <w:right w:val="single" w:sz="4" w:space="0" w:color="auto"/>
            </w:tcBorders>
            <w:hideMark/>
          </w:tcPr>
          <w:p w14:paraId="3EC4EA28" w14:textId="77777777" w:rsidR="00056CBB" w:rsidRPr="00805DF6" w:rsidRDefault="00056CBB">
            <w:pPr>
              <w:jc w:val="left"/>
              <w:rPr>
                <w:color w:val="000000"/>
                <w:sz w:val="20"/>
                <w:szCs w:val="20"/>
                <w:lang w:eastAsia="en-CA"/>
              </w:rPr>
            </w:pPr>
            <w:r w:rsidRPr="00805DF6">
              <w:rPr>
                <w:color w:val="000000"/>
                <w:sz w:val="20"/>
                <w:szCs w:val="20"/>
                <w:lang w:eastAsia="en-CA"/>
              </w:rPr>
              <w:t>2.1</w:t>
            </w:r>
          </w:p>
        </w:tc>
        <w:tc>
          <w:tcPr>
            <w:tcW w:w="1545" w:type="pct"/>
            <w:tcBorders>
              <w:top w:val="nil"/>
              <w:left w:val="nil"/>
              <w:bottom w:val="single" w:sz="4" w:space="0" w:color="auto"/>
              <w:right w:val="single" w:sz="4" w:space="0" w:color="auto"/>
            </w:tcBorders>
            <w:hideMark/>
          </w:tcPr>
          <w:p w14:paraId="2357E802" w14:textId="77777777" w:rsidR="00056CBB" w:rsidRPr="00805DF6" w:rsidRDefault="00056CBB">
            <w:pPr>
              <w:jc w:val="left"/>
              <w:rPr>
                <w:color w:val="000000"/>
                <w:sz w:val="20"/>
                <w:szCs w:val="20"/>
                <w:lang w:eastAsia="en-CA"/>
              </w:rPr>
            </w:pPr>
            <w:r w:rsidRPr="00805DF6">
              <w:rPr>
                <w:color w:val="000000"/>
                <w:sz w:val="20"/>
                <w:szCs w:val="20"/>
                <w:lang w:eastAsia="en-CA"/>
              </w:rPr>
              <w:t>Lead IA (UNIDO) agreed funding (US $)</w:t>
            </w:r>
          </w:p>
        </w:tc>
        <w:tc>
          <w:tcPr>
            <w:tcW w:w="519" w:type="pct"/>
            <w:tcBorders>
              <w:top w:val="nil"/>
              <w:left w:val="nil"/>
              <w:bottom w:val="single" w:sz="4" w:space="0" w:color="auto"/>
              <w:right w:val="single" w:sz="4" w:space="0" w:color="auto"/>
            </w:tcBorders>
          </w:tcPr>
          <w:p w14:paraId="7E6C68A5" w14:textId="77777777" w:rsidR="00056CBB" w:rsidRPr="00805DF6" w:rsidRDefault="00056CBB">
            <w:pPr>
              <w:jc w:val="right"/>
              <w:rPr>
                <w:color w:val="000000"/>
                <w:sz w:val="20"/>
                <w:szCs w:val="20"/>
                <w:lang w:eastAsia="en-CA"/>
              </w:rPr>
            </w:pPr>
            <w:r w:rsidRPr="00805DF6">
              <w:rPr>
                <w:sz w:val="20"/>
                <w:szCs w:val="20"/>
              </w:rPr>
              <w:t>4,104,387</w:t>
            </w:r>
          </w:p>
        </w:tc>
        <w:tc>
          <w:tcPr>
            <w:tcW w:w="385" w:type="pct"/>
            <w:tcBorders>
              <w:top w:val="nil"/>
              <w:left w:val="nil"/>
              <w:bottom w:val="single" w:sz="4" w:space="0" w:color="auto"/>
              <w:right w:val="single" w:sz="4" w:space="0" w:color="auto"/>
            </w:tcBorders>
          </w:tcPr>
          <w:p w14:paraId="1FF76C91" w14:textId="77777777" w:rsidR="00056CBB" w:rsidRPr="00805DF6" w:rsidRDefault="00056CBB">
            <w:pPr>
              <w:jc w:val="right"/>
              <w:rPr>
                <w:color w:val="000000"/>
                <w:sz w:val="20"/>
                <w:szCs w:val="20"/>
                <w:lang w:eastAsia="en-CA"/>
              </w:rPr>
            </w:pPr>
          </w:p>
        </w:tc>
        <w:tc>
          <w:tcPr>
            <w:tcW w:w="519" w:type="pct"/>
            <w:tcBorders>
              <w:top w:val="single" w:sz="4" w:space="0" w:color="auto"/>
              <w:left w:val="nil"/>
              <w:bottom w:val="single" w:sz="4" w:space="0" w:color="auto"/>
              <w:right w:val="single" w:sz="4" w:space="0" w:color="auto"/>
            </w:tcBorders>
          </w:tcPr>
          <w:p w14:paraId="720CBC6E" w14:textId="77777777" w:rsidR="00056CBB" w:rsidRPr="00805DF6" w:rsidRDefault="00056CBB">
            <w:pPr>
              <w:jc w:val="right"/>
              <w:rPr>
                <w:color w:val="000000"/>
                <w:sz w:val="20"/>
                <w:szCs w:val="20"/>
                <w:lang w:eastAsia="en-CA"/>
              </w:rPr>
            </w:pPr>
            <w:r w:rsidRPr="00805DF6">
              <w:rPr>
                <w:sz w:val="20"/>
                <w:szCs w:val="20"/>
              </w:rPr>
              <w:t>3,285,469</w:t>
            </w:r>
          </w:p>
        </w:tc>
        <w:tc>
          <w:tcPr>
            <w:tcW w:w="385" w:type="pct"/>
            <w:tcBorders>
              <w:top w:val="single" w:sz="4" w:space="0" w:color="auto"/>
              <w:left w:val="nil"/>
              <w:bottom w:val="single" w:sz="4" w:space="0" w:color="auto"/>
              <w:right w:val="single" w:sz="4" w:space="0" w:color="auto"/>
            </w:tcBorders>
          </w:tcPr>
          <w:p w14:paraId="6DA5CC48" w14:textId="77777777" w:rsidR="00056CBB" w:rsidRPr="00805DF6" w:rsidRDefault="00056CBB">
            <w:pPr>
              <w:jc w:val="right"/>
              <w:rPr>
                <w:color w:val="000000"/>
                <w:sz w:val="20"/>
                <w:szCs w:val="20"/>
                <w:lang w:eastAsia="en-CA"/>
              </w:rPr>
            </w:pPr>
          </w:p>
        </w:tc>
        <w:tc>
          <w:tcPr>
            <w:tcW w:w="519" w:type="pct"/>
            <w:tcBorders>
              <w:top w:val="single" w:sz="4" w:space="0" w:color="auto"/>
              <w:left w:val="nil"/>
              <w:bottom w:val="single" w:sz="4" w:space="0" w:color="auto"/>
              <w:right w:val="single" w:sz="4" w:space="0" w:color="auto"/>
            </w:tcBorders>
          </w:tcPr>
          <w:p w14:paraId="0C9ADDF8" w14:textId="77777777" w:rsidR="00056CBB" w:rsidRPr="00805DF6" w:rsidRDefault="00056CBB">
            <w:pPr>
              <w:jc w:val="right"/>
              <w:rPr>
                <w:color w:val="000000"/>
                <w:sz w:val="20"/>
                <w:szCs w:val="20"/>
                <w:lang w:eastAsia="en-CA"/>
              </w:rPr>
            </w:pPr>
            <w:r w:rsidRPr="00805DF6">
              <w:rPr>
                <w:sz w:val="20"/>
                <w:szCs w:val="20"/>
              </w:rPr>
              <w:t>818,459</w:t>
            </w:r>
          </w:p>
        </w:tc>
        <w:tc>
          <w:tcPr>
            <w:tcW w:w="305" w:type="pct"/>
            <w:tcBorders>
              <w:top w:val="nil"/>
              <w:left w:val="nil"/>
              <w:bottom w:val="single" w:sz="4" w:space="0" w:color="auto"/>
              <w:right w:val="single" w:sz="4" w:space="0" w:color="auto"/>
            </w:tcBorders>
          </w:tcPr>
          <w:p w14:paraId="2C4237A8" w14:textId="77777777" w:rsidR="00056CBB" w:rsidRPr="00805DF6" w:rsidRDefault="00056CBB">
            <w:pPr>
              <w:jc w:val="right"/>
              <w:rPr>
                <w:color w:val="000000"/>
                <w:sz w:val="20"/>
                <w:szCs w:val="20"/>
                <w:lang w:eastAsia="en-CA"/>
              </w:rPr>
            </w:pPr>
          </w:p>
        </w:tc>
        <w:tc>
          <w:tcPr>
            <w:tcW w:w="519" w:type="pct"/>
            <w:tcBorders>
              <w:top w:val="nil"/>
              <w:left w:val="nil"/>
              <w:bottom w:val="single" w:sz="4" w:space="0" w:color="auto"/>
              <w:right w:val="single" w:sz="4" w:space="0" w:color="auto"/>
            </w:tcBorders>
          </w:tcPr>
          <w:p w14:paraId="035DE33B" w14:textId="77777777" w:rsidR="00056CBB" w:rsidRPr="00805DF6" w:rsidRDefault="00056CBB">
            <w:pPr>
              <w:jc w:val="right"/>
              <w:rPr>
                <w:color w:val="000000"/>
                <w:sz w:val="20"/>
                <w:szCs w:val="20"/>
                <w:lang w:eastAsia="en-CA"/>
              </w:rPr>
            </w:pPr>
            <w:r w:rsidRPr="00805DF6">
              <w:rPr>
                <w:sz w:val="20"/>
                <w:szCs w:val="20"/>
              </w:rPr>
              <w:t>8,208,315</w:t>
            </w:r>
          </w:p>
        </w:tc>
      </w:tr>
      <w:tr w:rsidR="00056CBB" w:rsidRPr="00805DF6" w14:paraId="2A3737BE" w14:textId="77777777" w:rsidTr="00112F30">
        <w:trPr>
          <w:trHeight w:val="56"/>
          <w:jc w:val="center"/>
        </w:trPr>
        <w:tc>
          <w:tcPr>
            <w:tcW w:w="305" w:type="pct"/>
            <w:tcBorders>
              <w:top w:val="nil"/>
              <w:left w:val="single" w:sz="4" w:space="0" w:color="auto"/>
              <w:bottom w:val="single" w:sz="4" w:space="0" w:color="auto"/>
              <w:right w:val="single" w:sz="4" w:space="0" w:color="auto"/>
            </w:tcBorders>
            <w:hideMark/>
          </w:tcPr>
          <w:p w14:paraId="73E77AAE" w14:textId="77777777" w:rsidR="00056CBB" w:rsidRPr="00805DF6" w:rsidRDefault="00056CBB">
            <w:pPr>
              <w:jc w:val="left"/>
              <w:rPr>
                <w:color w:val="000000"/>
                <w:sz w:val="20"/>
                <w:szCs w:val="20"/>
                <w:lang w:eastAsia="en-CA"/>
              </w:rPr>
            </w:pPr>
            <w:r w:rsidRPr="00805DF6">
              <w:rPr>
                <w:color w:val="000000"/>
                <w:sz w:val="20"/>
                <w:szCs w:val="20"/>
                <w:lang w:eastAsia="en-CA"/>
              </w:rPr>
              <w:t>2.2</w:t>
            </w:r>
          </w:p>
        </w:tc>
        <w:tc>
          <w:tcPr>
            <w:tcW w:w="1545" w:type="pct"/>
            <w:tcBorders>
              <w:top w:val="nil"/>
              <w:left w:val="nil"/>
              <w:bottom w:val="single" w:sz="4" w:space="0" w:color="auto"/>
              <w:right w:val="single" w:sz="4" w:space="0" w:color="auto"/>
            </w:tcBorders>
            <w:hideMark/>
          </w:tcPr>
          <w:p w14:paraId="125A5A07" w14:textId="77777777" w:rsidR="00056CBB" w:rsidRPr="00805DF6" w:rsidRDefault="00056CBB">
            <w:pPr>
              <w:jc w:val="left"/>
              <w:rPr>
                <w:color w:val="000000"/>
                <w:sz w:val="20"/>
                <w:szCs w:val="20"/>
                <w:lang w:eastAsia="en-CA"/>
              </w:rPr>
            </w:pPr>
            <w:r w:rsidRPr="00805DF6">
              <w:rPr>
                <w:color w:val="000000"/>
                <w:sz w:val="20"/>
                <w:szCs w:val="20"/>
                <w:lang w:eastAsia="en-CA"/>
              </w:rPr>
              <w:t>Support costs for Lead IA (US $)</w:t>
            </w:r>
          </w:p>
        </w:tc>
        <w:tc>
          <w:tcPr>
            <w:tcW w:w="519" w:type="pct"/>
            <w:tcBorders>
              <w:top w:val="nil"/>
              <w:left w:val="nil"/>
              <w:bottom w:val="single" w:sz="4" w:space="0" w:color="auto"/>
              <w:right w:val="single" w:sz="4" w:space="0" w:color="auto"/>
            </w:tcBorders>
          </w:tcPr>
          <w:p w14:paraId="2F3C78EA" w14:textId="77777777" w:rsidR="00056CBB" w:rsidRPr="00805DF6" w:rsidRDefault="00056CBB">
            <w:pPr>
              <w:jc w:val="right"/>
              <w:rPr>
                <w:color w:val="000000"/>
                <w:sz w:val="20"/>
                <w:szCs w:val="20"/>
                <w:lang w:eastAsia="en-CA"/>
              </w:rPr>
            </w:pPr>
            <w:r w:rsidRPr="00805DF6">
              <w:rPr>
                <w:sz w:val="20"/>
                <w:szCs w:val="20"/>
              </w:rPr>
              <w:t>287,307</w:t>
            </w:r>
          </w:p>
        </w:tc>
        <w:tc>
          <w:tcPr>
            <w:tcW w:w="385" w:type="pct"/>
            <w:tcBorders>
              <w:top w:val="nil"/>
              <w:left w:val="nil"/>
              <w:bottom w:val="single" w:sz="4" w:space="0" w:color="auto"/>
              <w:right w:val="single" w:sz="4" w:space="0" w:color="auto"/>
            </w:tcBorders>
          </w:tcPr>
          <w:p w14:paraId="3DF76F97"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5880D1BD" w14:textId="77777777" w:rsidR="00056CBB" w:rsidRPr="00805DF6" w:rsidRDefault="00056CBB">
            <w:pPr>
              <w:jc w:val="right"/>
              <w:rPr>
                <w:color w:val="000000"/>
                <w:sz w:val="20"/>
                <w:szCs w:val="20"/>
                <w:lang w:eastAsia="en-CA"/>
              </w:rPr>
            </w:pPr>
            <w:r w:rsidRPr="00805DF6">
              <w:rPr>
                <w:sz w:val="20"/>
                <w:szCs w:val="20"/>
              </w:rPr>
              <w:t>229,983</w:t>
            </w:r>
          </w:p>
        </w:tc>
        <w:tc>
          <w:tcPr>
            <w:tcW w:w="385" w:type="pct"/>
            <w:tcBorders>
              <w:top w:val="single" w:sz="4" w:space="0" w:color="auto"/>
              <w:left w:val="nil"/>
              <w:bottom w:val="single" w:sz="4" w:space="0" w:color="auto"/>
              <w:right w:val="single" w:sz="4" w:space="0" w:color="auto"/>
            </w:tcBorders>
          </w:tcPr>
          <w:p w14:paraId="60FB305A"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1F7ACDBB" w14:textId="77777777" w:rsidR="00056CBB" w:rsidRPr="00805DF6" w:rsidRDefault="00056CBB">
            <w:pPr>
              <w:jc w:val="right"/>
              <w:rPr>
                <w:color w:val="000000"/>
                <w:sz w:val="20"/>
                <w:szCs w:val="20"/>
                <w:lang w:eastAsia="en-CA"/>
              </w:rPr>
            </w:pPr>
            <w:r w:rsidRPr="00805DF6">
              <w:rPr>
                <w:sz w:val="20"/>
                <w:szCs w:val="20"/>
              </w:rPr>
              <w:t>57,292</w:t>
            </w:r>
          </w:p>
        </w:tc>
        <w:tc>
          <w:tcPr>
            <w:tcW w:w="305" w:type="pct"/>
            <w:tcBorders>
              <w:top w:val="nil"/>
              <w:left w:val="nil"/>
              <w:bottom w:val="single" w:sz="4" w:space="0" w:color="auto"/>
              <w:right w:val="single" w:sz="4" w:space="0" w:color="auto"/>
            </w:tcBorders>
          </w:tcPr>
          <w:p w14:paraId="45333B07"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596C48F1" w14:textId="77777777" w:rsidR="00056CBB" w:rsidRPr="00805DF6" w:rsidRDefault="00056CBB">
            <w:pPr>
              <w:jc w:val="right"/>
              <w:rPr>
                <w:color w:val="000000"/>
                <w:sz w:val="20"/>
                <w:szCs w:val="20"/>
                <w:lang w:eastAsia="en-CA"/>
              </w:rPr>
            </w:pPr>
            <w:r w:rsidRPr="00805DF6">
              <w:rPr>
                <w:sz w:val="20"/>
                <w:szCs w:val="20"/>
              </w:rPr>
              <w:t>574,582</w:t>
            </w:r>
          </w:p>
        </w:tc>
      </w:tr>
      <w:tr w:rsidR="00056CBB" w:rsidRPr="00805DF6" w14:paraId="639B15EC" w14:textId="77777777" w:rsidTr="00112F30">
        <w:trPr>
          <w:trHeight w:val="161"/>
          <w:jc w:val="center"/>
        </w:trPr>
        <w:tc>
          <w:tcPr>
            <w:tcW w:w="305" w:type="pct"/>
            <w:tcBorders>
              <w:top w:val="nil"/>
              <w:left w:val="single" w:sz="4" w:space="0" w:color="auto"/>
              <w:bottom w:val="single" w:sz="4" w:space="0" w:color="auto"/>
              <w:right w:val="single" w:sz="4" w:space="0" w:color="auto"/>
            </w:tcBorders>
            <w:hideMark/>
          </w:tcPr>
          <w:p w14:paraId="236246F9" w14:textId="77777777" w:rsidR="00056CBB" w:rsidRPr="00805DF6" w:rsidRDefault="00056CBB">
            <w:pPr>
              <w:jc w:val="left"/>
              <w:rPr>
                <w:color w:val="000000"/>
                <w:sz w:val="20"/>
                <w:szCs w:val="20"/>
                <w:lang w:eastAsia="en-CA"/>
              </w:rPr>
            </w:pPr>
            <w:r w:rsidRPr="00805DF6">
              <w:rPr>
                <w:color w:val="000000"/>
                <w:sz w:val="20"/>
                <w:szCs w:val="20"/>
                <w:lang w:eastAsia="en-CA"/>
              </w:rPr>
              <w:t>2.3</w:t>
            </w:r>
          </w:p>
        </w:tc>
        <w:tc>
          <w:tcPr>
            <w:tcW w:w="1545" w:type="pct"/>
            <w:tcBorders>
              <w:top w:val="nil"/>
              <w:left w:val="nil"/>
              <w:bottom w:val="single" w:sz="4" w:space="0" w:color="auto"/>
              <w:right w:val="single" w:sz="4" w:space="0" w:color="auto"/>
            </w:tcBorders>
            <w:hideMark/>
          </w:tcPr>
          <w:p w14:paraId="0C4974DC" w14:textId="77777777" w:rsidR="00056CBB" w:rsidRPr="00805DF6" w:rsidRDefault="00056CBB">
            <w:pPr>
              <w:jc w:val="left"/>
              <w:rPr>
                <w:color w:val="000000"/>
                <w:sz w:val="20"/>
                <w:szCs w:val="20"/>
                <w:lang w:eastAsia="en-CA"/>
              </w:rPr>
            </w:pPr>
            <w:r w:rsidRPr="00805DF6">
              <w:rPr>
                <w:color w:val="000000"/>
                <w:sz w:val="20"/>
                <w:szCs w:val="20"/>
                <w:lang w:eastAsia="en-CA"/>
              </w:rPr>
              <w:t>Cooperating IA (UNEP) agreed funding (US $)</w:t>
            </w:r>
          </w:p>
        </w:tc>
        <w:tc>
          <w:tcPr>
            <w:tcW w:w="519" w:type="pct"/>
            <w:tcBorders>
              <w:top w:val="nil"/>
              <w:left w:val="nil"/>
              <w:bottom w:val="single" w:sz="4" w:space="0" w:color="auto"/>
              <w:right w:val="single" w:sz="4" w:space="0" w:color="auto"/>
            </w:tcBorders>
          </w:tcPr>
          <w:p w14:paraId="7914CA73" w14:textId="77777777" w:rsidR="00056CBB" w:rsidRPr="00805DF6" w:rsidRDefault="00056CBB">
            <w:pPr>
              <w:jc w:val="right"/>
              <w:rPr>
                <w:color w:val="000000"/>
                <w:sz w:val="20"/>
                <w:szCs w:val="20"/>
                <w:lang w:eastAsia="en-CA"/>
              </w:rPr>
            </w:pPr>
            <w:r w:rsidRPr="00805DF6">
              <w:rPr>
                <w:sz w:val="20"/>
                <w:szCs w:val="20"/>
              </w:rPr>
              <w:t>485,000</w:t>
            </w:r>
          </w:p>
        </w:tc>
        <w:tc>
          <w:tcPr>
            <w:tcW w:w="385" w:type="pct"/>
            <w:tcBorders>
              <w:top w:val="nil"/>
              <w:left w:val="nil"/>
              <w:bottom w:val="single" w:sz="4" w:space="0" w:color="auto"/>
              <w:right w:val="single" w:sz="4" w:space="0" w:color="auto"/>
            </w:tcBorders>
          </w:tcPr>
          <w:p w14:paraId="2DA79643" w14:textId="77777777" w:rsidR="00056CBB" w:rsidRPr="00805DF6" w:rsidRDefault="00056CBB">
            <w:pPr>
              <w:jc w:val="right"/>
              <w:rPr>
                <w:color w:val="000000"/>
                <w:sz w:val="20"/>
                <w:szCs w:val="20"/>
                <w:lang w:eastAsia="en-CA"/>
              </w:rPr>
            </w:pPr>
          </w:p>
        </w:tc>
        <w:tc>
          <w:tcPr>
            <w:tcW w:w="519" w:type="pct"/>
            <w:tcBorders>
              <w:top w:val="single" w:sz="4" w:space="0" w:color="auto"/>
              <w:left w:val="nil"/>
              <w:bottom w:val="single" w:sz="4" w:space="0" w:color="auto"/>
              <w:right w:val="single" w:sz="4" w:space="0" w:color="auto"/>
            </w:tcBorders>
          </w:tcPr>
          <w:p w14:paraId="113C652E" w14:textId="77777777" w:rsidR="00056CBB" w:rsidRPr="00805DF6" w:rsidRDefault="00056CBB">
            <w:pPr>
              <w:jc w:val="right"/>
              <w:rPr>
                <w:color w:val="000000"/>
                <w:sz w:val="20"/>
                <w:szCs w:val="20"/>
                <w:lang w:eastAsia="en-CA"/>
              </w:rPr>
            </w:pPr>
            <w:r w:rsidRPr="00805DF6">
              <w:rPr>
                <w:sz w:val="20"/>
                <w:szCs w:val="20"/>
              </w:rPr>
              <w:t>332,500</w:t>
            </w:r>
          </w:p>
        </w:tc>
        <w:tc>
          <w:tcPr>
            <w:tcW w:w="385" w:type="pct"/>
            <w:tcBorders>
              <w:top w:val="single" w:sz="4" w:space="0" w:color="auto"/>
              <w:left w:val="nil"/>
              <w:bottom w:val="single" w:sz="4" w:space="0" w:color="auto"/>
              <w:right w:val="single" w:sz="4" w:space="0" w:color="auto"/>
            </w:tcBorders>
          </w:tcPr>
          <w:p w14:paraId="55024B35" w14:textId="77777777" w:rsidR="00056CBB" w:rsidRPr="00805DF6" w:rsidRDefault="00056CBB">
            <w:pPr>
              <w:jc w:val="right"/>
              <w:rPr>
                <w:color w:val="000000"/>
                <w:sz w:val="20"/>
                <w:szCs w:val="20"/>
                <w:lang w:eastAsia="en-CA"/>
              </w:rPr>
            </w:pPr>
          </w:p>
        </w:tc>
        <w:tc>
          <w:tcPr>
            <w:tcW w:w="519" w:type="pct"/>
            <w:tcBorders>
              <w:top w:val="single" w:sz="4" w:space="0" w:color="auto"/>
              <w:left w:val="nil"/>
              <w:bottom w:val="single" w:sz="4" w:space="0" w:color="auto"/>
              <w:right w:val="single" w:sz="4" w:space="0" w:color="auto"/>
            </w:tcBorders>
          </w:tcPr>
          <w:p w14:paraId="540C249E" w14:textId="77777777" w:rsidR="00056CBB" w:rsidRPr="00805DF6" w:rsidRDefault="00056CBB">
            <w:pPr>
              <w:jc w:val="right"/>
              <w:rPr>
                <w:color w:val="000000"/>
                <w:sz w:val="20"/>
                <w:szCs w:val="20"/>
                <w:lang w:eastAsia="en-CA"/>
              </w:rPr>
            </w:pPr>
            <w:r w:rsidRPr="00805DF6">
              <w:rPr>
                <w:sz w:val="20"/>
                <w:szCs w:val="20"/>
              </w:rPr>
              <w:t>140,000</w:t>
            </w:r>
          </w:p>
        </w:tc>
        <w:tc>
          <w:tcPr>
            <w:tcW w:w="305" w:type="pct"/>
            <w:tcBorders>
              <w:top w:val="nil"/>
              <w:left w:val="nil"/>
              <w:bottom w:val="single" w:sz="4" w:space="0" w:color="auto"/>
              <w:right w:val="single" w:sz="4" w:space="0" w:color="auto"/>
            </w:tcBorders>
          </w:tcPr>
          <w:p w14:paraId="70E59E9B" w14:textId="77777777" w:rsidR="00056CBB" w:rsidRPr="00805DF6" w:rsidRDefault="00056CBB">
            <w:pPr>
              <w:jc w:val="right"/>
              <w:rPr>
                <w:color w:val="000000"/>
                <w:sz w:val="20"/>
                <w:szCs w:val="20"/>
                <w:lang w:eastAsia="en-CA"/>
              </w:rPr>
            </w:pPr>
          </w:p>
        </w:tc>
        <w:tc>
          <w:tcPr>
            <w:tcW w:w="519" w:type="pct"/>
            <w:tcBorders>
              <w:top w:val="nil"/>
              <w:left w:val="nil"/>
              <w:bottom w:val="single" w:sz="4" w:space="0" w:color="auto"/>
              <w:right w:val="single" w:sz="4" w:space="0" w:color="auto"/>
            </w:tcBorders>
          </w:tcPr>
          <w:p w14:paraId="34029F03" w14:textId="77777777" w:rsidR="00056CBB" w:rsidRPr="00805DF6" w:rsidRDefault="00056CBB">
            <w:pPr>
              <w:jc w:val="right"/>
              <w:rPr>
                <w:color w:val="000000"/>
                <w:sz w:val="20"/>
                <w:szCs w:val="20"/>
                <w:lang w:eastAsia="en-CA"/>
              </w:rPr>
            </w:pPr>
            <w:r w:rsidRPr="00805DF6">
              <w:rPr>
                <w:sz w:val="20"/>
                <w:szCs w:val="20"/>
              </w:rPr>
              <w:t>957,500</w:t>
            </w:r>
          </w:p>
        </w:tc>
      </w:tr>
      <w:tr w:rsidR="00056CBB" w:rsidRPr="00805DF6" w14:paraId="3EB78DF2" w14:textId="77777777" w:rsidTr="00112F30">
        <w:trPr>
          <w:trHeight w:val="60"/>
          <w:jc w:val="center"/>
        </w:trPr>
        <w:tc>
          <w:tcPr>
            <w:tcW w:w="305" w:type="pct"/>
            <w:tcBorders>
              <w:top w:val="nil"/>
              <w:left w:val="single" w:sz="4" w:space="0" w:color="auto"/>
              <w:bottom w:val="single" w:sz="4" w:space="0" w:color="auto"/>
              <w:right w:val="single" w:sz="4" w:space="0" w:color="auto"/>
            </w:tcBorders>
            <w:hideMark/>
          </w:tcPr>
          <w:p w14:paraId="4FA4E4C9" w14:textId="77777777" w:rsidR="00056CBB" w:rsidRPr="00805DF6" w:rsidRDefault="00056CBB">
            <w:pPr>
              <w:jc w:val="left"/>
              <w:rPr>
                <w:color w:val="000000"/>
                <w:sz w:val="20"/>
                <w:szCs w:val="20"/>
                <w:lang w:eastAsia="en-CA"/>
              </w:rPr>
            </w:pPr>
            <w:r w:rsidRPr="00805DF6">
              <w:rPr>
                <w:color w:val="000000"/>
                <w:sz w:val="20"/>
                <w:szCs w:val="20"/>
                <w:lang w:eastAsia="en-CA"/>
              </w:rPr>
              <w:t>2.4</w:t>
            </w:r>
          </w:p>
        </w:tc>
        <w:tc>
          <w:tcPr>
            <w:tcW w:w="1545" w:type="pct"/>
            <w:tcBorders>
              <w:top w:val="nil"/>
              <w:left w:val="nil"/>
              <w:bottom w:val="single" w:sz="4" w:space="0" w:color="auto"/>
              <w:right w:val="single" w:sz="4" w:space="0" w:color="auto"/>
            </w:tcBorders>
            <w:hideMark/>
          </w:tcPr>
          <w:p w14:paraId="03E9DC00" w14:textId="77777777" w:rsidR="00056CBB" w:rsidRPr="00805DF6" w:rsidRDefault="00056CBB">
            <w:pPr>
              <w:jc w:val="left"/>
              <w:rPr>
                <w:color w:val="000000"/>
                <w:sz w:val="20"/>
                <w:szCs w:val="20"/>
                <w:lang w:eastAsia="en-CA"/>
              </w:rPr>
            </w:pPr>
            <w:r w:rsidRPr="00805DF6">
              <w:rPr>
                <w:color w:val="000000"/>
                <w:sz w:val="20"/>
                <w:szCs w:val="20"/>
                <w:lang w:eastAsia="en-CA"/>
              </w:rPr>
              <w:t>Support costs for Cooperating IA (US $)</w:t>
            </w:r>
          </w:p>
        </w:tc>
        <w:tc>
          <w:tcPr>
            <w:tcW w:w="519" w:type="pct"/>
            <w:tcBorders>
              <w:top w:val="nil"/>
              <w:left w:val="nil"/>
              <w:bottom w:val="single" w:sz="4" w:space="0" w:color="auto"/>
              <w:right w:val="single" w:sz="4" w:space="0" w:color="auto"/>
            </w:tcBorders>
          </w:tcPr>
          <w:p w14:paraId="3DA98B78" w14:textId="77777777" w:rsidR="00056CBB" w:rsidRPr="00805DF6" w:rsidRDefault="00056CBB">
            <w:pPr>
              <w:jc w:val="right"/>
              <w:rPr>
                <w:color w:val="000000"/>
                <w:sz w:val="20"/>
                <w:szCs w:val="20"/>
                <w:lang w:eastAsia="en-CA"/>
              </w:rPr>
            </w:pPr>
            <w:r w:rsidRPr="00805DF6">
              <w:rPr>
                <w:sz w:val="20"/>
                <w:szCs w:val="20"/>
              </w:rPr>
              <w:t>58,415</w:t>
            </w:r>
          </w:p>
        </w:tc>
        <w:tc>
          <w:tcPr>
            <w:tcW w:w="385" w:type="pct"/>
            <w:tcBorders>
              <w:top w:val="nil"/>
              <w:left w:val="nil"/>
              <w:bottom w:val="single" w:sz="4" w:space="0" w:color="auto"/>
              <w:right w:val="single" w:sz="4" w:space="0" w:color="auto"/>
            </w:tcBorders>
          </w:tcPr>
          <w:p w14:paraId="2C585F86"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555564DB" w14:textId="77777777" w:rsidR="00056CBB" w:rsidRPr="00805DF6" w:rsidRDefault="00056CBB">
            <w:pPr>
              <w:jc w:val="right"/>
              <w:rPr>
                <w:color w:val="000000"/>
                <w:sz w:val="20"/>
                <w:szCs w:val="20"/>
                <w:lang w:eastAsia="en-CA"/>
              </w:rPr>
            </w:pPr>
            <w:r w:rsidRPr="00805DF6">
              <w:rPr>
                <w:sz w:val="20"/>
                <w:szCs w:val="20"/>
              </w:rPr>
              <w:t>40,048</w:t>
            </w:r>
          </w:p>
        </w:tc>
        <w:tc>
          <w:tcPr>
            <w:tcW w:w="385" w:type="pct"/>
            <w:tcBorders>
              <w:top w:val="single" w:sz="4" w:space="0" w:color="auto"/>
              <w:left w:val="nil"/>
              <w:bottom w:val="single" w:sz="4" w:space="0" w:color="auto"/>
              <w:right w:val="single" w:sz="4" w:space="0" w:color="auto"/>
            </w:tcBorders>
          </w:tcPr>
          <w:p w14:paraId="480B02D8"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6978F7C6" w14:textId="77777777" w:rsidR="00056CBB" w:rsidRPr="00805DF6" w:rsidRDefault="00056CBB">
            <w:pPr>
              <w:jc w:val="right"/>
              <w:rPr>
                <w:color w:val="000000"/>
                <w:sz w:val="20"/>
                <w:szCs w:val="20"/>
                <w:lang w:eastAsia="en-CA"/>
              </w:rPr>
            </w:pPr>
            <w:r w:rsidRPr="00805DF6">
              <w:rPr>
                <w:sz w:val="20"/>
                <w:szCs w:val="20"/>
              </w:rPr>
              <w:t>16,862</w:t>
            </w:r>
          </w:p>
        </w:tc>
        <w:tc>
          <w:tcPr>
            <w:tcW w:w="305" w:type="pct"/>
            <w:tcBorders>
              <w:top w:val="nil"/>
              <w:left w:val="nil"/>
              <w:bottom w:val="single" w:sz="4" w:space="0" w:color="auto"/>
              <w:right w:val="single" w:sz="4" w:space="0" w:color="auto"/>
            </w:tcBorders>
          </w:tcPr>
          <w:p w14:paraId="60C668EE"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36B451EC" w14:textId="77777777" w:rsidR="00056CBB" w:rsidRPr="00805DF6" w:rsidRDefault="00056CBB">
            <w:pPr>
              <w:jc w:val="right"/>
              <w:rPr>
                <w:color w:val="000000"/>
                <w:sz w:val="20"/>
                <w:szCs w:val="20"/>
                <w:lang w:eastAsia="en-CA"/>
              </w:rPr>
            </w:pPr>
            <w:r w:rsidRPr="00805DF6">
              <w:rPr>
                <w:sz w:val="20"/>
                <w:szCs w:val="20"/>
              </w:rPr>
              <w:t>115,325</w:t>
            </w:r>
          </w:p>
        </w:tc>
      </w:tr>
      <w:tr w:rsidR="00056CBB" w:rsidRPr="00805DF6" w14:paraId="517207ED" w14:textId="77777777" w:rsidTr="00112F30">
        <w:trPr>
          <w:trHeight w:val="62"/>
          <w:jc w:val="center"/>
        </w:trPr>
        <w:tc>
          <w:tcPr>
            <w:tcW w:w="305" w:type="pct"/>
            <w:tcBorders>
              <w:top w:val="nil"/>
              <w:left w:val="single" w:sz="4" w:space="0" w:color="auto"/>
              <w:bottom w:val="single" w:sz="4" w:space="0" w:color="auto"/>
              <w:right w:val="single" w:sz="4" w:space="0" w:color="auto"/>
            </w:tcBorders>
            <w:hideMark/>
          </w:tcPr>
          <w:p w14:paraId="22CD5422" w14:textId="77777777" w:rsidR="00056CBB" w:rsidRPr="00805DF6" w:rsidRDefault="00056CBB">
            <w:pPr>
              <w:jc w:val="left"/>
              <w:rPr>
                <w:color w:val="000000"/>
                <w:sz w:val="20"/>
                <w:szCs w:val="20"/>
                <w:lang w:eastAsia="en-CA"/>
              </w:rPr>
            </w:pPr>
            <w:r w:rsidRPr="00805DF6">
              <w:rPr>
                <w:color w:val="000000"/>
                <w:sz w:val="20"/>
                <w:szCs w:val="20"/>
                <w:lang w:eastAsia="en-CA"/>
              </w:rPr>
              <w:t>3.1</w:t>
            </w:r>
          </w:p>
        </w:tc>
        <w:tc>
          <w:tcPr>
            <w:tcW w:w="1545" w:type="pct"/>
            <w:tcBorders>
              <w:top w:val="nil"/>
              <w:left w:val="nil"/>
              <w:bottom w:val="single" w:sz="4" w:space="0" w:color="auto"/>
              <w:right w:val="single" w:sz="4" w:space="0" w:color="auto"/>
            </w:tcBorders>
            <w:hideMark/>
          </w:tcPr>
          <w:p w14:paraId="3A216050" w14:textId="77777777" w:rsidR="00056CBB" w:rsidRPr="00805DF6" w:rsidRDefault="00056CBB">
            <w:pPr>
              <w:jc w:val="left"/>
              <w:rPr>
                <w:color w:val="000000"/>
                <w:sz w:val="20"/>
                <w:szCs w:val="20"/>
                <w:lang w:eastAsia="en-CA"/>
              </w:rPr>
            </w:pPr>
            <w:r w:rsidRPr="00805DF6">
              <w:rPr>
                <w:color w:val="000000"/>
                <w:sz w:val="20"/>
                <w:szCs w:val="20"/>
                <w:lang w:eastAsia="en-CA"/>
              </w:rPr>
              <w:t>Total agreed funding (US $)</w:t>
            </w:r>
          </w:p>
        </w:tc>
        <w:tc>
          <w:tcPr>
            <w:tcW w:w="519" w:type="pct"/>
            <w:tcBorders>
              <w:top w:val="nil"/>
              <w:left w:val="nil"/>
              <w:bottom w:val="single" w:sz="4" w:space="0" w:color="auto"/>
              <w:right w:val="single" w:sz="4" w:space="0" w:color="auto"/>
            </w:tcBorders>
          </w:tcPr>
          <w:p w14:paraId="2D78AD3D" w14:textId="77777777" w:rsidR="00056CBB" w:rsidRPr="00805DF6" w:rsidRDefault="00056CBB">
            <w:pPr>
              <w:jc w:val="right"/>
              <w:rPr>
                <w:color w:val="000000"/>
                <w:sz w:val="20"/>
                <w:szCs w:val="20"/>
                <w:lang w:eastAsia="en-CA"/>
              </w:rPr>
            </w:pPr>
            <w:r w:rsidRPr="00805DF6">
              <w:rPr>
                <w:sz w:val="20"/>
                <w:szCs w:val="20"/>
              </w:rPr>
              <w:t>4,589,387</w:t>
            </w:r>
          </w:p>
        </w:tc>
        <w:tc>
          <w:tcPr>
            <w:tcW w:w="385" w:type="pct"/>
            <w:tcBorders>
              <w:top w:val="nil"/>
              <w:left w:val="nil"/>
              <w:bottom w:val="single" w:sz="4" w:space="0" w:color="auto"/>
              <w:right w:val="single" w:sz="4" w:space="0" w:color="auto"/>
            </w:tcBorders>
          </w:tcPr>
          <w:p w14:paraId="099ABE47"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1082575A" w14:textId="77777777" w:rsidR="00056CBB" w:rsidRPr="00805DF6" w:rsidRDefault="00056CBB">
            <w:pPr>
              <w:jc w:val="right"/>
              <w:rPr>
                <w:color w:val="000000"/>
                <w:sz w:val="20"/>
                <w:szCs w:val="20"/>
                <w:lang w:eastAsia="en-CA"/>
              </w:rPr>
            </w:pPr>
            <w:r w:rsidRPr="00805DF6">
              <w:rPr>
                <w:sz w:val="20"/>
                <w:szCs w:val="20"/>
              </w:rPr>
              <w:t>3,617,969</w:t>
            </w:r>
          </w:p>
        </w:tc>
        <w:tc>
          <w:tcPr>
            <w:tcW w:w="385" w:type="pct"/>
            <w:tcBorders>
              <w:top w:val="single" w:sz="4" w:space="0" w:color="auto"/>
              <w:left w:val="nil"/>
              <w:bottom w:val="single" w:sz="4" w:space="0" w:color="auto"/>
              <w:right w:val="single" w:sz="4" w:space="0" w:color="auto"/>
            </w:tcBorders>
          </w:tcPr>
          <w:p w14:paraId="735DDBF4"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72CC0BAF" w14:textId="77777777" w:rsidR="00056CBB" w:rsidRPr="00805DF6" w:rsidRDefault="00056CBB">
            <w:pPr>
              <w:jc w:val="right"/>
              <w:rPr>
                <w:color w:val="000000"/>
                <w:sz w:val="20"/>
                <w:szCs w:val="20"/>
                <w:lang w:eastAsia="en-CA"/>
              </w:rPr>
            </w:pPr>
            <w:r w:rsidRPr="00805DF6">
              <w:rPr>
                <w:sz w:val="20"/>
                <w:szCs w:val="20"/>
              </w:rPr>
              <w:t>958,459</w:t>
            </w:r>
          </w:p>
        </w:tc>
        <w:tc>
          <w:tcPr>
            <w:tcW w:w="305" w:type="pct"/>
            <w:tcBorders>
              <w:top w:val="nil"/>
              <w:left w:val="nil"/>
              <w:bottom w:val="single" w:sz="4" w:space="0" w:color="auto"/>
              <w:right w:val="single" w:sz="4" w:space="0" w:color="auto"/>
            </w:tcBorders>
          </w:tcPr>
          <w:p w14:paraId="18E93615"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45CC80B2" w14:textId="77777777" w:rsidR="00056CBB" w:rsidRPr="00805DF6" w:rsidRDefault="00056CBB">
            <w:pPr>
              <w:jc w:val="right"/>
              <w:rPr>
                <w:color w:val="000000"/>
                <w:sz w:val="20"/>
                <w:szCs w:val="20"/>
                <w:lang w:eastAsia="en-CA"/>
              </w:rPr>
            </w:pPr>
            <w:r w:rsidRPr="00805DF6">
              <w:rPr>
                <w:sz w:val="20"/>
                <w:szCs w:val="20"/>
              </w:rPr>
              <w:t>9,165,815</w:t>
            </w:r>
          </w:p>
        </w:tc>
      </w:tr>
      <w:tr w:rsidR="00056CBB" w:rsidRPr="00805DF6" w14:paraId="7CFC03DC" w14:textId="77777777" w:rsidTr="00112F30">
        <w:trPr>
          <w:trHeight w:val="62"/>
          <w:jc w:val="center"/>
        </w:trPr>
        <w:tc>
          <w:tcPr>
            <w:tcW w:w="305" w:type="pct"/>
            <w:tcBorders>
              <w:top w:val="nil"/>
              <w:left w:val="single" w:sz="4" w:space="0" w:color="auto"/>
              <w:bottom w:val="single" w:sz="4" w:space="0" w:color="auto"/>
              <w:right w:val="single" w:sz="4" w:space="0" w:color="auto"/>
            </w:tcBorders>
            <w:hideMark/>
          </w:tcPr>
          <w:p w14:paraId="1EA6F215" w14:textId="77777777" w:rsidR="00056CBB" w:rsidRPr="00805DF6" w:rsidRDefault="00056CBB">
            <w:pPr>
              <w:jc w:val="left"/>
              <w:rPr>
                <w:color w:val="000000"/>
                <w:sz w:val="20"/>
                <w:szCs w:val="20"/>
                <w:lang w:eastAsia="en-CA"/>
              </w:rPr>
            </w:pPr>
            <w:r w:rsidRPr="00805DF6">
              <w:rPr>
                <w:color w:val="000000"/>
                <w:sz w:val="20"/>
                <w:szCs w:val="20"/>
                <w:lang w:eastAsia="en-CA"/>
              </w:rPr>
              <w:t>3.2</w:t>
            </w:r>
          </w:p>
        </w:tc>
        <w:tc>
          <w:tcPr>
            <w:tcW w:w="1545" w:type="pct"/>
            <w:tcBorders>
              <w:top w:val="nil"/>
              <w:left w:val="nil"/>
              <w:bottom w:val="single" w:sz="4" w:space="0" w:color="auto"/>
              <w:right w:val="single" w:sz="4" w:space="0" w:color="auto"/>
            </w:tcBorders>
            <w:hideMark/>
          </w:tcPr>
          <w:p w14:paraId="05A1C116" w14:textId="77777777" w:rsidR="00056CBB" w:rsidRPr="00805DF6" w:rsidRDefault="00056CBB">
            <w:pPr>
              <w:jc w:val="left"/>
              <w:rPr>
                <w:color w:val="000000"/>
                <w:sz w:val="20"/>
                <w:szCs w:val="20"/>
                <w:lang w:eastAsia="en-CA"/>
              </w:rPr>
            </w:pPr>
            <w:r w:rsidRPr="00805DF6">
              <w:rPr>
                <w:color w:val="000000"/>
                <w:sz w:val="20"/>
                <w:szCs w:val="20"/>
                <w:lang w:eastAsia="en-CA"/>
              </w:rPr>
              <w:t>Total support costs (US $)</w:t>
            </w:r>
          </w:p>
        </w:tc>
        <w:tc>
          <w:tcPr>
            <w:tcW w:w="519" w:type="pct"/>
            <w:tcBorders>
              <w:top w:val="nil"/>
              <w:left w:val="nil"/>
              <w:bottom w:val="single" w:sz="4" w:space="0" w:color="auto"/>
              <w:right w:val="single" w:sz="4" w:space="0" w:color="auto"/>
            </w:tcBorders>
          </w:tcPr>
          <w:p w14:paraId="297917F9" w14:textId="77777777" w:rsidR="00056CBB" w:rsidRPr="00805DF6" w:rsidRDefault="00056CBB">
            <w:pPr>
              <w:jc w:val="right"/>
              <w:rPr>
                <w:color w:val="000000"/>
                <w:sz w:val="20"/>
                <w:szCs w:val="20"/>
                <w:lang w:eastAsia="en-CA"/>
              </w:rPr>
            </w:pPr>
            <w:r w:rsidRPr="00805DF6">
              <w:rPr>
                <w:sz w:val="20"/>
                <w:szCs w:val="20"/>
              </w:rPr>
              <w:t>345,722</w:t>
            </w:r>
          </w:p>
        </w:tc>
        <w:tc>
          <w:tcPr>
            <w:tcW w:w="385" w:type="pct"/>
            <w:tcBorders>
              <w:top w:val="nil"/>
              <w:left w:val="nil"/>
              <w:bottom w:val="single" w:sz="4" w:space="0" w:color="auto"/>
              <w:right w:val="single" w:sz="4" w:space="0" w:color="auto"/>
            </w:tcBorders>
          </w:tcPr>
          <w:p w14:paraId="25998107"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0CF7ADA8" w14:textId="77777777" w:rsidR="00056CBB" w:rsidRPr="00805DF6" w:rsidRDefault="00056CBB">
            <w:pPr>
              <w:jc w:val="right"/>
              <w:rPr>
                <w:color w:val="000000"/>
                <w:sz w:val="20"/>
                <w:szCs w:val="20"/>
                <w:lang w:eastAsia="en-CA"/>
              </w:rPr>
            </w:pPr>
            <w:r w:rsidRPr="00805DF6">
              <w:rPr>
                <w:sz w:val="20"/>
                <w:szCs w:val="20"/>
              </w:rPr>
              <w:t>270,031</w:t>
            </w:r>
          </w:p>
        </w:tc>
        <w:tc>
          <w:tcPr>
            <w:tcW w:w="385" w:type="pct"/>
            <w:tcBorders>
              <w:top w:val="single" w:sz="4" w:space="0" w:color="auto"/>
              <w:left w:val="nil"/>
              <w:bottom w:val="single" w:sz="4" w:space="0" w:color="auto"/>
              <w:right w:val="single" w:sz="4" w:space="0" w:color="auto"/>
            </w:tcBorders>
          </w:tcPr>
          <w:p w14:paraId="14CDBDC8"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33F65A87" w14:textId="77777777" w:rsidR="00056CBB" w:rsidRPr="00805DF6" w:rsidRDefault="00056CBB">
            <w:pPr>
              <w:jc w:val="right"/>
              <w:rPr>
                <w:color w:val="000000"/>
                <w:sz w:val="20"/>
                <w:szCs w:val="20"/>
                <w:lang w:eastAsia="en-CA"/>
              </w:rPr>
            </w:pPr>
            <w:r w:rsidRPr="00805DF6">
              <w:rPr>
                <w:sz w:val="20"/>
                <w:szCs w:val="20"/>
              </w:rPr>
              <w:t>74,154</w:t>
            </w:r>
          </w:p>
        </w:tc>
        <w:tc>
          <w:tcPr>
            <w:tcW w:w="305" w:type="pct"/>
            <w:tcBorders>
              <w:top w:val="nil"/>
              <w:left w:val="nil"/>
              <w:bottom w:val="single" w:sz="4" w:space="0" w:color="auto"/>
              <w:right w:val="single" w:sz="4" w:space="0" w:color="auto"/>
            </w:tcBorders>
          </w:tcPr>
          <w:p w14:paraId="0CFBC1B7"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314346B3" w14:textId="77777777" w:rsidR="00056CBB" w:rsidRPr="00805DF6" w:rsidRDefault="00056CBB">
            <w:pPr>
              <w:jc w:val="right"/>
              <w:rPr>
                <w:color w:val="000000"/>
                <w:sz w:val="20"/>
                <w:szCs w:val="20"/>
                <w:lang w:eastAsia="en-CA"/>
              </w:rPr>
            </w:pPr>
            <w:r w:rsidRPr="00805DF6">
              <w:rPr>
                <w:sz w:val="20"/>
                <w:szCs w:val="20"/>
              </w:rPr>
              <w:t>689,907</w:t>
            </w:r>
          </w:p>
        </w:tc>
      </w:tr>
      <w:tr w:rsidR="00056CBB" w:rsidRPr="00805DF6" w14:paraId="7433DFB9" w14:textId="77777777" w:rsidTr="00112F30">
        <w:trPr>
          <w:trHeight w:val="53"/>
          <w:jc w:val="center"/>
        </w:trPr>
        <w:tc>
          <w:tcPr>
            <w:tcW w:w="305" w:type="pct"/>
            <w:tcBorders>
              <w:top w:val="nil"/>
              <w:left w:val="single" w:sz="4" w:space="0" w:color="auto"/>
              <w:bottom w:val="single" w:sz="4" w:space="0" w:color="auto"/>
              <w:right w:val="single" w:sz="4" w:space="0" w:color="auto"/>
            </w:tcBorders>
            <w:hideMark/>
          </w:tcPr>
          <w:p w14:paraId="6B2D1005" w14:textId="77777777" w:rsidR="00056CBB" w:rsidRPr="00805DF6" w:rsidRDefault="00056CBB">
            <w:pPr>
              <w:jc w:val="left"/>
              <w:rPr>
                <w:color w:val="000000"/>
                <w:sz w:val="20"/>
                <w:szCs w:val="20"/>
                <w:lang w:eastAsia="en-CA"/>
              </w:rPr>
            </w:pPr>
            <w:r w:rsidRPr="00805DF6">
              <w:rPr>
                <w:color w:val="000000"/>
                <w:sz w:val="20"/>
                <w:szCs w:val="20"/>
                <w:lang w:eastAsia="en-CA"/>
              </w:rPr>
              <w:lastRenderedPageBreak/>
              <w:t>3.3</w:t>
            </w:r>
          </w:p>
        </w:tc>
        <w:tc>
          <w:tcPr>
            <w:tcW w:w="1545" w:type="pct"/>
            <w:tcBorders>
              <w:top w:val="nil"/>
              <w:left w:val="nil"/>
              <w:bottom w:val="single" w:sz="4" w:space="0" w:color="auto"/>
              <w:right w:val="single" w:sz="4" w:space="0" w:color="auto"/>
            </w:tcBorders>
            <w:hideMark/>
          </w:tcPr>
          <w:p w14:paraId="3ACC8ED2" w14:textId="77777777" w:rsidR="00056CBB" w:rsidRPr="00805DF6" w:rsidRDefault="00056CBB">
            <w:pPr>
              <w:jc w:val="left"/>
              <w:rPr>
                <w:color w:val="000000"/>
                <w:sz w:val="20"/>
                <w:szCs w:val="20"/>
                <w:lang w:eastAsia="en-CA"/>
              </w:rPr>
            </w:pPr>
            <w:r w:rsidRPr="00805DF6">
              <w:rPr>
                <w:color w:val="000000"/>
                <w:sz w:val="20"/>
                <w:szCs w:val="20"/>
                <w:lang w:eastAsia="en-CA"/>
              </w:rPr>
              <w:t>Total agreed costs (US $)</w:t>
            </w:r>
          </w:p>
        </w:tc>
        <w:tc>
          <w:tcPr>
            <w:tcW w:w="519" w:type="pct"/>
            <w:tcBorders>
              <w:top w:val="nil"/>
              <w:left w:val="nil"/>
              <w:bottom w:val="single" w:sz="4" w:space="0" w:color="auto"/>
              <w:right w:val="single" w:sz="4" w:space="0" w:color="auto"/>
            </w:tcBorders>
          </w:tcPr>
          <w:p w14:paraId="548FE3A2" w14:textId="77777777" w:rsidR="00056CBB" w:rsidRPr="00805DF6" w:rsidRDefault="00056CBB">
            <w:pPr>
              <w:jc w:val="right"/>
              <w:rPr>
                <w:color w:val="000000"/>
                <w:sz w:val="20"/>
                <w:szCs w:val="20"/>
                <w:lang w:eastAsia="en-CA"/>
              </w:rPr>
            </w:pPr>
            <w:r w:rsidRPr="00805DF6">
              <w:rPr>
                <w:sz w:val="20"/>
                <w:szCs w:val="20"/>
              </w:rPr>
              <w:t>4,935,109</w:t>
            </w:r>
          </w:p>
        </w:tc>
        <w:tc>
          <w:tcPr>
            <w:tcW w:w="385" w:type="pct"/>
            <w:tcBorders>
              <w:top w:val="nil"/>
              <w:left w:val="nil"/>
              <w:bottom w:val="single" w:sz="4" w:space="0" w:color="auto"/>
              <w:right w:val="single" w:sz="4" w:space="0" w:color="auto"/>
            </w:tcBorders>
          </w:tcPr>
          <w:p w14:paraId="2F1C936C"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76505A57" w14:textId="77777777" w:rsidR="00056CBB" w:rsidRPr="00805DF6" w:rsidRDefault="00056CBB">
            <w:pPr>
              <w:jc w:val="right"/>
              <w:rPr>
                <w:color w:val="000000"/>
                <w:sz w:val="20"/>
                <w:szCs w:val="20"/>
                <w:lang w:eastAsia="en-CA"/>
              </w:rPr>
            </w:pPr>
            <w:r w:rsidRPr="00805DF6">
              <w:rPr>
                <w:sz w:val="20"/>
                <w:szCs w:val="20"/>
              </w:rPr>
              <w:t>3,888,000</w:t>
            </w:r>
          </w:p>
        </w:tc>
        <w:tc>
          <w:tcPr>
            <w:tcW w:w="385" w:type="pct"/>
            <w:tcBorders>
              <w:top w:val="single" w:sz="4" w:space="0" w:color="auto"/>
              <w:left w:val="nil"/>
              <w:bottom w:val="single" w:sz="4" w:space="0" w:color="auto"/>
              <w:right w:val="single" w:sz="4" w:space="0" w:color="auto"/>
            </w:tcBorders>
          </w:tcPr>
          <w:p w14:paraId="03A6C015"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single" w:sz="4" w:space="0" w:color="auto"/>
              <w:left w:val="nil"/>
              <w:bottom w:val="single" w:sz="4" w:space="0" w:color="auto"/>
              <w:right w:val="single" w:sz="4" w:space="0" w:color="auto"/>
            </w:tcBorders>
          </w:tcPr>
          <w:p w14:paraId="2F239E80" w14:textId="77777777" w:rsidR="00056CBB" w:rsidRPr="00805DF6" w:rsidRDefault="00056CBB">
            <w:pPr>
              <w:jc w:val="right"/>
              <w:rPr>
                <w:color w:val="000000"/>
                <w:sz w:val="20"/>
                <w:szCs w:val="20"/>
                <w:lang w:eastAsia="en-CA"/>
              </w:rPr>
            </w:pPr>
            <w:r w:rsidRPr="00805DF6">
              <w:rPr>
                <w:sz w:val="20"/>
                <w:szCs w:val="20"/>
              </w:rPr>
              <w:t>1,032,613</w:t>
            </w:r>
          </w:p>
        </w:tc>
        <w:tc>
          <w:tcPr>
            <w:tcW w:w="305" w:type="pct"/>
            <w:tcBorders>
              <w:top w:val="nil"/>
              <w:left w:val="nil"/>
              <w:bottom w:val="single" w:sz="4" w:space="0" w:color="auto"/>
              <w:right w:val="single" w:sz="4" w:space="0" w:color="auto"/>
            </w:tcBorders>
          </w:tcPr>
          <w:p w14:paraId="0484692C" w14:textId="77777777" w:rsidR="00056CBB" w:rsidRPr="00805DF6" w:rsidRDefault="00056CBB">
            <w:pPr>
              <w:jc w:val="right"/>
              <w:rPr>
                <w:color w:val="000000"/>
                <w:sz w:val="20"/>
                <w:szCs w:val="20"/>
                <w:lang w:eastAsia="en-CA"/>
              </w:rPr>
            </w:pPr>
            <w:r w:rsidRPr="00805DF6">
              <w:rPr>
                <w:sz w:val="20"/>
                <w:szCs w:val="20"/>
              </w:rPr>
              <w:t>0</w:t>
            </w:r>
          </w:p>
        </w:tc>
        <w:tc>
          <w:tcPr>
            <w:tcW w:w="519" w:type="pct"/>
            <w:tcBorders>
              <w:top w:val="nil"/>
              <w:left w:val="nil"/>
              <w:bottom w:val="single" w:sz="4" w:space="0" w:color="auto"/>
              <w:right w:val="single" w:sz="4" w:space="0" w:color="auto"/>
            </w:tcBorders>
          </w:tcPr>
          <w:p w14:paraId="66C37A33" w14:textId="77777777" w:rsidR="00056CBB" w:rsidRPr="00805DF6" w:rsidRDefault="00056CBB">
            <w:pPr>
              <w:jc w:val="right"/>
              <w:rPr>
                <w:color w:val="000000"/>
                <w:sz w:val="20"/>
                <w:szCs w:val="20"/>
                <w:lang w:eastAsia="en-CA"/>
              </w:rPr>
            </w:pPr>
            <w:r w:rsidRPr="00805DF6">
              <w:rPr>
                <w:sz w:val="20"/>
                <w:szCs w:val="20"/>
              </w:rPr>
              <w:t>9,855,722</w:t>
            </w:r>
          </w:p>
        </w:tc>
      </w:tr>
      <w:tr w:rsidR="00056CBB" w:rsidRPr="00805DF6" w14:paraId="1F4A1E21" w14:textId="77777777" w:rsidTr="00112F30">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051ABD50" w14:textId="77777777" w:rsidR="00056CBB" w:rsidRPr="00805DF6" w:rsidRDefault="00056CBB">
            <w:pPr>
              <w:jc w:val="left"/>
              <w:rPr>
                <w:color w:val="000000"/>
                <w:sz w:val="20"/>
                <w:szCs w:val="20"/>
                <w:lang w:eastAsia="en-CA"/>
              </w:rPr>
            </w:pPr>
            <w:r w:rsidRPr="00805DF6">
              <w:rPr>
                <w:color w:val="000000"/>
                <w:sz w:val="20"/>
                <w:szCs w:val="20"/>
                <w:lang w:eastAsia="en-CA"/>
              </w:rPr>
              <w:t>4.1.1</w:t>
            </w:r>
          </w:p>
        </w:tc>
        <w:tc>
          <w:tcPr>
            <w:tcW w:w="4176" w:type="pct"/>
            <w:gridSpan w:val="7"/>
            <w:tcBorders>
              <w:top w:val="single" w:sz="4" w:space="0" w:color="auto"/>
              <w:left w:val="nil"/>
              <w:bottom w:val="single" w:sz="4" w:space="0" w:color="auto"/>
              <w:right w:val="single" w:sz="4" w:space="0" w:color="000000"/>
            </w:tcBorders>
            <w:hideMark/>
          </w:tcPr>
          <w:p w14:paraId="6DDD5856" w14:textId="77777777" w:rsidR="00056CBB" w:rsidRPr="00805DF6" w:rsidRDefault="00056CBB">
            <w:pPr>
              <w:jc w:val="left"/>
              <w:rPr>
                <w:color w:val="000000"/>
                <w:sz w:val="20"/>
                <w:szCs w:val="20"/>
                <w:lang w:eastAsia="en-CA"/>
              </w:rPr>
            </w:pPr>
            <w:r w:rsidRPr="00805DF6">
              <w:rPr>
                <w:color w:val="000000"/>
                <w:sz w:val="20"/>
                <w:szCs w:val="20"/>
                <w:lang w:eastAsia="en-CA"/>
              </w:rPr>
              <w:t>Total phase-out of HCFC-22 agreed to be achieved under this Agreement (ODP tonnes)</w:t>
            </w:r>
          </w:p>
        </w:tc>
        <w:tc>
          <w:tcPr>
            <w:tcW w:w="519" w:type="pct"/>
            <w:tcBorders>
              <w:top w:val="single" w:sz="4" w:space="0" w:color="auto"/>
              <w:left w:val="nil"/>
              <w:bottom w:val="single" w:sz="4" w:space="0" w:color="auto"/>
              <w:right w:val="single" w:sz="4" w:space="0" w:color="auto"/>
            </w:tcBorders>
          </w:tcPr>
          <w:p w14:paraId="5F92D6DF" w14:textId="77777777" w:rsidR="00056CBB" w:rsidRPr="00805DF6" w:rsidRDefault="00056CBB">
            <w:pPr>
              <w:jc w:val="right"/>
              <w:rPr>
                <w:color w:val="000000"/>
                <w:sz w:val="20"/>
                <w:szCs w:val="20"/>
                <w:lang w:eastAsia="en-CA"/>
              </w:rPr>
            </w:pPr>
            <w:r w:rsidRPr="00805DF6">
              <w:rPr>
                <w:color w:val="000000"/>
                <w:sz w:val="20"/>
                <w:szCs w:val="20"/>
                <w:lang w:eastAsia="en-CA"/>
              </w:rPr>
              <w:t>98.09</w:t>
            </w:r>
          </w:p>
        </w:tc>
      </w:tr>
      <w:tr w:rsidR="00056CBB" w:rsidRPr="00805DF6" w14:paraId="17DB72DD" w14:textId="77777777" w:rsidTr="00112F30">
        <w:trPr>
          <w:trHeight w:val="116"/>
          <w:jc w:val="center"/>
        </w:trPr>
        <w:tc>
          <w:tcPr>
            <w:tcW w:w="305" w:type="pct"/>
            <w:tcBorders>
              <w:top w:val="nil"/>
              <w:left w:val="single" w:sz="4" w:space="0" w:color="auto"/>
              <w:bottom w:val="single" w:sz="4" w:space="0" w:color="auto"/>
              <w:right w:val="single" w:sz="4" w:space="0" w:color="auto"/>
            </w:tcBorders>
            <w:hideMark/>
          </w:tcPr>
          <w:p w14:paraId="797287CA" w14:textId="77777777" w:rsidR="00056CBB" w:rsidRPr="00805DF6" w:rsidRDefault="00056CBB">
            <w:pPr>
              <w:jc w:val="left"/>
              <w:rPr>
                <w:color w:val="000000"/>
                <w:sz w:val="20"/>
                <w:szCs w:val="20"/>
                <w:lang w:eastAsia="en-CA"/>
              </w:rPr>
            </w:pPr>
            <w:r w:rsidRPr="00805DF6">
              <w:rPr>
                <w:color w:val="000000"/>
                <w:sz w:val="20"/>
                <w:szCs w:val="20"/>
                <w:lang w:eastAsia="en-CA"/>
              </w:rPr>
              <w:t>4.1.2</w:t>
            </w:r>
          </w:p>
        </w:tc>
        <w:tc>
          <w:tcPr>
            <w:tcW w:w="4176" w:type="pct"/>
            <w:gridSpan w:val="7"/>
            <w:tcBorders>
              <w:top w:val="single" w:sz="4" w:space="0" w:color="auto"/>
              <w:left w:val="nil"/>
              <w:bottom w:val="single" w:sz="4" w:space="0" w:color="auto"/>
              <w:right w:val="single" w:sz="4" w:space="0" w:color="000000"/>
            </w:tcBorders>
            <w:hideMark/>
          </w:tcPr>
          <w:p w14:paraId="39D04C3D" w14:textId="77777777" w:rsidR="00056CBB" w:rsidRPr="00805DF6" w:rsidRDefault="00056CBB">
            <w:pPr>
              <w:jc w:val="left"/>
              <w:rPr>
                <w:color w:val="000000"/>
                <w:sz w:val="20"/>
                <w:szCs w:val="20"/>
                <w:lang w:eastAsia="en-CA"/>
              </w:rPr>
            </w:pPr>
            <w:r w:rsidRPr="00805DF6">
              <w:rPr>
                <w:color w:val="000000"/>
                <w:sz w:val="20"/>
                <w:szCs w:val="20"/>
                <w:lang w:eastAsia="en-CA"/>
              </w:rPr>
              <w:t>Phase-out of HCFC-22 to be achieved in previously approved projects (ODP tonnes)</w:t>
            </w:r>
          </w:p>
        </w:tc>
        <w:tc>
          <w:tcPr>
            <w:tcW w:w="519" w:type="pct"/>
            <w:tcBorders>
              <w:top w:val="nil"/>
              <w:left w:val="nil"/>
              <w:bottom w:val="single" w:sz="4" w:space="0" w:color="auto"/>
              <w:right w:val="single" w:sz="4" w:space="0" w:color="auto"/>
            </w:tcBorders>
          </w:tcPr>
          <w:p w14:paraId="0709A3BE" w14:textId="77777777" w:rsidR="00056CBB" w:rsidRPr="00805DF6" w:rsidRDefault="00056CBB">
            <w:pPr>
              <w:jc w:val="right"/>
              <w:rPr>
                <w:color w:val="000000"/>
                <w:sz w:val="20"/>
                <w:szCs w:val="20"/>
                <w:lang w:eastAsia="en-CA"/>
              </w:rPr>
            </w:pPr>
            <w:r w:rsidRPr="00805DF6">
              <w:rPr>
                <w:color w:val="000000"/>
                <w:sz w:val="20"/>
                <w:szCs w:val="20"/>
                <w:lang w:eastAsia="en-CA"/>
              </w:rPr>
              <w:t>142.10</w:t>
            </w:r>
          </w:p>
        </w:tc>
      </w:tr>
      <w:tr w:rsidR="00056CBB" w:rsidRPr="00805DF6" w14:paraId="5E4580D7" w14:textId="77777777" w:rsidTr="00112F30">
        <w:trPr>
          <w:trHeight w:val="98"/>
          <w:jc w:val="center"/>
        </w:trPr>
        <w:tc>
          <w:tcPr>
            <w:tcW w:w="305" w:type="pct"/>
            <w:tcBorders>
              <w:top w:val="nil"/>
              <w:left w:val="single" w:sz="4" w:space="0" w:color="auto"/>
              <w:bottom w:val="single" w:sz="4" w:space="0" w:color="auto"/>
              <w:right w:val="single" w:sz="4" w:space="0" w:color="auto"/>
            </w:tcBorders>
            <w:hideMark/>
          </w:tcPr>
          <w:p w14:paraId="58D23CA9" w14:textId="77777777" w:rsidR="00056CBB" w:rsidRPr="00805DF6" w:rsidRDefault="00056CBB">
            <w:pPr>
              <w:jc w:val="left"/>
              <w:rPr>
                <w:color w:val="000000"/>
                <w:sz w:val="20"/>
                <w:szCs w:val="20"/>
                <w:lang w:eastAsia="en-CA"/>
              </w:rPr>
            </w:pPr>
            <w:r w:rsidRPr="00805DF6">
              <w:rPr>
                <w:color w:val="000000"/>
                <w:sz w:val="20"/>
                <w:szCs w:val="20"/>
                <w:lang w:eastAsia="en-CA"/>
              </w:rPr>
              <w:t>4.1.3</w:t>
            </w:r>
          </w:p>
        </w:tc>
        <w:tc>
          <w:tcPr>
            <w:tcW w:w="4176" w:type="pct"/>
            <w:gridSpan w:val="7"/>
            <w:tcBorders>
              <w:top w:val="single" w:sz="4" w:space="0" w:color="auto"/>
              <w:left w:val="nil"/>
              <w:bottom w:val="single" w:sz="4" w:space="0" w:color="auto"/>
              <w:right w:val="single" w:sz="4" w:space="0" w:color="000000"/>
            </w:tcBorders>
            <w:hideMark/>
          </w:tcPr>
          <w:p w14:paraId="146DF7F6" w14:textId="77777777" w:rsidR="00056CBB" w:rsidRPr="00805DF6" w:rsidRDefault="00056CBB">
            <w:pPr>
              <w:jc w:val="left"/>
              <w:rPr>
                <w:color w:val="000000"/>
                <w:sz w:val="20"/>
                <w:szCs w:val="20"/>
                <w:lang w:eastAsia="en-CA"/>
              </w:rPr>
            </w:pPr>
            <w:r w:rsidRPr="00805DF6">
              <w:rPr>
                <w:color w:val="000000"/>
                <w:sz w:val="20"/>
                <w:szCs w:val="20"/>
                <w:lang w:eastAsia="en-CA"/>
              </w:rPr>
              <w:t>Remaining eligible consumption for HCFC-22 (ODP tonnes)</w:t>
            </w:r>
          </w:p>
        </w:tc>
        <w:tc>
          <w:tcPr>
            <w:tcW w:w="519" w:type="pct"/>
            <w:tcBorders>
              <w:top w:val="nil"/>
              <w:left w:val="nil"/>
              <w:bottom w:val="single" w:sz="4" w:space="0" w:color="auto"/>
              <w:right w:val="single" w:sz="4" w:space="0" w:color="auto"/>
            </w:tcBorders>
          </w:tcPr>
          <w:p w14:paraId="59CE66AA" w14:textId="77777777" w:rsidR="00056CBB" w:rsidRPr="00805DF6" w:rsidRDefault="00056CBB">
            <w:pPr>
              <w:jc w:val="right"/>
              <w:rPr>
                <w:color w:val="000000"/>
                <w:sz w:val="20"/>
                <w:szCs w:val="20"/>
                <w:lang w:eastAsia="en-CA"/>
              </w:rPr>
            </w:pPr>
            <w:r w:rsidRPr="00805DF6">
              <w:rPr>
                <w:color w:val="000000"/>
                <w:sz w:val="20"/>
                <w:szCs w:val="20"/>
                <w:lang w:eastAsia="en-CA"/>
              </w:rPr>
              <w:t>0.00</w:t>
            </w:r>
          </w:p>
        </w:tc>
      </w:tr>
      <w:tr w:rsidR="00056CBB" w:rsidRPr="00805DF6" w14:paraId="24DC5C7C" w14:textId="77777777" w:rsidTr="00112F30">
        <w:trPr>
          <w:trHeight w:val="89"/>
          <w:jc w:val="center"/>
        </w:trPr>
        <w:tc>
          <w:tcPr>
            <w:tcW w:w="305" w:type="pct"/>
            <w:tcBorders>
              <w:top w:val="nil"/>
              <w:left w:val="single" w:sz="4" w:space="0" w:color="auto"/>
              <w:bottom w:val="single" w:sz="4" w:space="0" w:color="auto"/>
              <w:right w:val="single" w:sz="4" w:space="0" w:color="auto"/>
            </w:tcBorders>
            <w:hideMark/>
          </w:tcPr>
          <w:p w14:paraId="2B6CA654" w14:textId="77777777" w:rsidR="00056CBB" w:rsidRPr="00805DF6" w:rsidRDefault="00056CBB">
            <w:pPr>
              <w:jc w:val="left"/>
              <w:rPr>
                <w:color w:val="000000"/>
                <w:sz w:val="20"/>
                <w:szCs w:val="20"/>
                <w:lang w:eastAsia="en-CA"/>
              </w:rPr>
            </w:pPr>
            <w:r w:rsidRPr="00805DF6">
              <w:rPr>
                <w:color w:val="000000"/>
                <w:sz w:val="20"/>
                <w:szCs w:val="20"/>
                <w:lang w:eastAsia="en-CA"/>
              </w:rPr>
              <w:t>4.2.1</w:t>
            </w:r>
          </w:p>
        </w:tc>
        <w:tc>
          <w:tcPr>
            <w:tcW w:w="4176" w:type="pct"/>
            <w:gridSpan w:val="7"/>
            <w:tcBorders>
              <w:top w:val="single" w:sz="4" w:space="0" w:color="auto"/>
              <w:left w:val="nil"/>
              <w:bottom w:val="single" w:sz="4" w:space="0" w:color="auto"/>
              <w:right w:val="single" w:sz="4" w:space="0" w:color="000000"/>
            </w:tcBorders>
            <w:hideMark/>
          </w:tcPr>
          <w:p w14:paraId="02359F6A" w14:textId="77777777" w:rsidR="00056CBB" w:rsidRPr="00805DF6" w:rsidRDefault="00056CBB">
            <w:pPr>
              <w:jc w:val="left"/>
              <w:rPr>
                <w:color w:val="000000"/>
                <w:sz w:val="20"/>
                <w:szCs w:val="20"/>
                <w:lang w:eastAsia="en-CA"/>
              </w:rPr>
            </w:pPr>
            <w:r w:rsidRPr="00805DF6">
              <w:rPr>
                <w:color w:val="000000"/>
                <w:sz w:val="20"/>
                <w:szCs w:val="20"/>
                <w:lang w:eastAsia="en-CA"/>
              </w:rPr>
              <w:t>Total phase-out of HCFC-123 agreed to be achieved under this Agreement (ODP tonnes)</w:t>
            </w:r>
          </w:p>
        </w:tc>
        <w:tc>
          <w:tcPr>
            <w:tcW w:w="519" w:type="pct"/>
            <w:tcBorders>
              <w:top w:val="nil"/>
              <w:left w:val="nil"/>
              <w:bottom w:val="single" w:sz="4" w:space="0" w:color="auto"/>
              <w:right w:val="single" w:sz="4" w:space="0" w:color="auto"/>
            </w:tcBorders>
          </w:tcPr>
          <w:p w14:paraId="5E315024" w14:textId="77777777" w:rsidR="00056CBB" w:rsidRPr="00805DF6" w:rsidRDefault="00056CBB">
            <w:pPr>
              <w:jc w:val="right"/>
              <w:rPr>
                <w:color w:val="000000"/>
                <w:sz w:val="20"/>
                <w:szCs w:val="20"/>
                <w:lang w:eastAsia="en-CA"/>
              </w:rPr>
            </w:pPr>
            <w:r w:rsidRPr="00805DF6">
              <w:rPr>
                <w:color w:val="000000"/>
                <w:sz w:val="20"/>
                <w:szCs w:val="20"/>
                <w:lang w:eastAsia="en-CA"/>
              </w:rPr>
              <w:t>0.11</w:t>
            </w:r>
          </w:p>
        </w:tc>
      </w:tr>
      <w:tr w:rsidR="00056CBB" w:rsidRPr="00805DF6" w14:paraId="5B0DBD97" w14:textId="77777777" w:rsidTr="00112F30">
        <w:trPr>
          <w:trHeight w:val="71"/>
          <w:jc w:val="center"/>
        </w:trPr>
        <w:tc>
          <w:tcPr>
            <w:tcW w:w="305" w:type="pct"/>
            <w:tcBorders>
              <w:top w:val="nil"/>
              <w:left w:val="single" w:sz="4" w:space="0" w:color="auto"/>
              <w:bottom w:val="single" w:sz="4" w:space="0" w:color="auto"/>
              <w:right w:val="single" w:sz="4" w:space="0" w:color="auto"/>
            </w:tcBorders>
            <w:hideMark/>
          </w:tcPr>
          <w:p w14:paraId="34D4BEA4" w14:textId="77777777" w:rsidR="00056CBB" w:rsidRPr="00805DF6" w:rsidRDefault="00056CBB">
            <w:pPr>
              <w:jc w:val="left"/>
              <w:rPr>
                <w:color w:val="000000"/>
                <w:sz w:val="20"/>
                <w:szCs w:val="20"/>
                <w:lang w:eastAsia="en-CA"/>
              </w:rPr>
            </w:pPr>
            <w:r w:rsidRPr="00805DF6">
              <w:rPr>
                <w:color w:val="000000"/>
                <w:sz w:val="20"/>
                <w:szCs w:val="20"/>
                <w:lang w:eastAsia="en-CA"/>
              </w:rPr>
              <w:t>4.2.2</w:t>
            </w:r>
          </w:p>
        </w:tc>
        <w:tc>
          <w:tcPr>
            <w:tcW w:w="4176" w:type="pct"/>
            <w:gridSpan w:val="7"/>
            <w:tcBorders>
              <w:top w:val="single" w:sz="4" w:space="0" w:color="auto"/>
              <w:left w:val="nil"/>
              <w:bottom w:val="single" w:sz="4" w:space="0" w:color="auto"/>
              <w:right w:val="single" w:sz="4" w:space="0" w:color="000000"/>
            </w:tcBorders>
            <w:hideMark/>
          </w:tcPr>
          <w:p w14:paraId="60A258E4" w14:textId="77777777" w:rsidR="00056CBB" w:rsidRPr="00805DF6" w:rsidRDefault="00056CBB">
            <w:pPr>
              <w:jc w:val="left"/>
              <w:rPr>
                <w:color w:val="000000"/>
                <w:sz w:val="20"/>
                <w:szCs w:val="20"/>
                <w:lang w:eastAsia="en-CA"/>
              </w:rPr>
            </w:pPr>
            <w:r w:rsidRPr="00805DF6">
              <w:rPr>
                <w:color w:val="000000"/>
                <w:sz w:val="20"/>
                <w:szCs w:val="20"/>
                <w:lang w:eastAsia="en-CA"/>
              </w:rPr>
              <w:t>Phase-out of HCFC-123 to be achieved in previously approved projects (ODP tonnes)</w:t>
            </w:r>
          </w:p>
        </w:tc>
        <w:tc>
          <w:tcPr>
            <w:tcW w:w="519" w:type="pct"/>
            <w:tcBorders>
              <w:top w:val="nil"/>
              <w:left w:val="nil"/>
              <w:bottom w:val="single" w:sz="4" w:space="0" w:color="auto"/>
              <w:right w:val="single" w:sz="4" w:space="0" w:color="auto"/>
            </w:tcBorders>
          </w:tcPr>
          <w:p w14:paraId="4F390F53" w14:textId="77777777" w:rsidR="00056CBB" w:rsidRPr="00805DF6" w:rsidRDefault="00056CBB">
            <w:pPr>
              <w:jc w:val="right"/>
              <w:rPr>
                <w:color w:val="000000"/>
                <w:sz w:val="20"/>
                <w:szCs w:val="20"/>
                <w:lang w:eastAsia="en-CA"/>
              </w:rPr>
            </w:pPr>
            <w:r w:rsidRPr="00805DF6">
              <w:rPr>
                <w:color w:val="000000"/>
                <w:sz w:val="20"/>
                <w:szCs w:val="20"/>
                <w:lang w:eastAsia="en-CA"/>
              </w:rPr>
              <w:t>0.00</w:t>
            </w:r>
          </w:p>
        </w:tc>
      </w:tr>
      <w:tr w:rsidR="00056CBB" w:rsidRPr="00805DF6" w14:paraId="215C8705" w14:textId="77777777" w:rsidTr="00112F30">
        <w:trPr>
          <w:trHeight w:val="134"/>
          <w:jc w:val="center"/>
        </w:trPr>
        <w:tc>
          <w:tcPr>
            <w:tcW w:w="305" w:type="pct"/>
            <w:tcBorders>
              <w:top w:val="nil"/>
              <w:left w:val="single" w:sz="4" w:space="0" w:color="auto"/>
              <w:bottom w:val="single" w:sz="4" w:space="0" w:color="auto"/>
              <w:right w:val="single" w:sz="4" w:space="0" w:color="auto"/>
            </w:tcBorders>
            <w:hideMark/>
          </w:tcPr>
          <w:p w14:paraId="392F2CE9" w14:textId="77777777" w:rsidR="00056CBB" w:rsidRPr="00805DF6" w:rsidRDefault="00056CBB">
            <w:pPr>
              <w:jc w:val="left"/>
              <w:rPr>
                <w:color w:val="000000"/>
                <w:sz w:val="20"/>
                <w:szCs w:val="20"/>
                <w:lang w:eastAsia="en-CA"/>
              </w:rPr>
            </w:pPr>
            <w:r w:rsidRPr="00805DF6">
              <w:rPr>
                <w:color w:val="000000"/>
                <w:sz w:val="20"/>
                <w:szCs w:val="20"/>
                <w:lang w:eastAsia="en-CA"/>
              </w:rPr>
              <w:t>4.2.3</w:t>
            </w:r>
          </w:p>
        </w:tc>
        <w:tc>
          <w:tcPr>
            <w:tcW w:w="4176" w:type="pct"/>
            <w:gridSpan w:val="7"/>
            <w:tcBorders>
              <w:top w:val="single" w:sz="4" w:space="0" w:color="auto"/>
              <w:left w:val="nil"/>
              <w:bottom w:val="single" w:sz="4" w:space="0" w:color="auto"/>
              <w:right w:val="single" w:sz="4" w:space="0" w:color="000000"/>
            </w:tcBorders>
            <w:hideMark/>
          </w:tcPr>
          <w:p w14:paraId="61DAC56D" w14:textId="77777777" w:rsidR="00056CBB" w:rsidRPr="00805DF6" w:rsidRDefault="00056CBB">
            <w:pPr>
              <w:jc w:val="left"/>
              <w:rPr>
                <w:color w:val="000000"/>
                <w:sz w:val="20"/>
                <w:szCs w:val="20"/>
                <w:lang w:eastAsia="en-CA"/>
              </w:rPr>
            </w:pPr>
            <w:r w:rsidRPr="00805DF6">
              <w:rPr>
                <w:color w:val="000000"/>
                <w:sz w:val="20"/>
                <w:szCs w:val="20"/>
                <w:lang w:eastAsia="en-CA"/>
              </w:rPr>
              <w:t>Remaining eligible consumption for HCFC-123 (ODP tonnes)</w:t>
            </w:r>
          </w:p>
        </w:tc>
        <w:tc>
          <w:tcPr>
            <w:tcW w:w="519" w:type="pct"/>
            <w:tcBorders>
              <w:top w:val="nil"/>
              <w:left w:val="nil"/>
              <w:bottom w:val="single" w:sz="4" w:space="0" w:color="auto"/>
              <w:right w:val="single" w:sz="4" w:space="0" w:color="auto"/>
            </w:tcBorders>
          </w:tcPr>
          <w:p w14:paraId="20D4DE2F" w14:textId="77777777" w:rsidR="00056CBB" w:rsidRPr="00805DF6" w:rsidRDefault="00056CBB">
            <w:pPr>
              <w:jc w:val="right"/>
              <w:rPr>
                <w:color w:val="000000"/>
                <w:sz w:val="20"/>
                <w:szCs w:val="20"/>
                <w:lang w:eastAsia="en-CA"/>
              </w:rPr>
            </w:pPr>
            <w:r w:rsidRPr="00805DF6">
              <w:rPr>
                <w:color w:val="000000"/>
                <w:sz w:val="20"/>
                <w:szCs w:val="20"/>
                <w:lang w:eastAsia="en-CA"/>
              </w:rPr>
              <w:t>0.00</w:t>
            </w:r>
          </w:p>
        </w:tc>
      </w:tr>
      <w:tr w:rsidR="00056CBB" w:rsidRPr="00805DF6" w14:paraId="025CFE6D" w14:textId="77777777" w:rsidTr="00112F30">
        <w:trPr>
          <w:trHeight w:val="53"/>
          <w:jc w:val="center"/>
        </w:trPr>
        <w:tc>
          <w:tcPr>
            <w:tcW w:w="305" w:type="pct"/>
            <w:tcBorders>
              <w:top w:val="nil"/>
              <w:left w:val="single" w:sz="4" w:space="0" w:color="auto"/>
              <w:bottom w:val="single" w:sz="4" w:space="0" w:color="auto"/>
              <w:right w:val="single" w:sz="4" w:space="0" w:color="auto"/>
            </w:tcBorders>
            <w:hideMark/>
          </w:tcPr>
          <w:p w14:paraId="75B48B67" w14:textId="77777777" w:rsidR="00056CBB" w:rsidRPr="00805DF6" w:rsidRDefault="00056CBB">
            <w:pPr>
              <w:jc w:val="left"/>
              <w:rPr>
                <w:color w:val="000000"/>
                <w:sz w:val="20"/>
                <w:szCs w:val="20"/>
                <w:lang w:eastAsia="en-CA"/>
              </w:rPr>
            </w:pPr>
            <w:r w:rsidRPr="00805DF6">
              <w:rPr>
                <w:color w:val="000000"/>
                <w:sz w:val="20"/>
                <w:szCs w:val="20"/>
                <w:lang w:eastAsia="en-CA"/>
              </w:rPr>
              <w:t>4.3.1</w:t>
            </w:r>
          </w:p>
        </w:tc>
        <w:tc>
          <w:tcPr>
            <w:tcW w:w="4176" w:type="pct"/>
            <w:gridSpan w:val="7"/>
            <w:tcBorders>
              <w:top w:val="single" w:sz="4" w:space="0" w:color="auto"/>
              <w:left w:val="nil"/>
              <w:bottom w:val="single" w:sz="4" w:space="0" w:color="auto"/>
              <w:right w:val="single" w:sz="4" w:space="0" w:color="000000"/>
            </w:tcBorders>
            <w:hideMark/>
          </w:tcPr>
          <w:p w14:paraId="2A54DE4A" w14:textId="77777777" w:rsidR="00056CBB" w:rsidRPr="00805DF6" w:rsidRDefault="00056CBB">
            <w:pPr>
              <w:jc w:val="left"/>
              <w:rPr>
                <w:color w:val="000000"/>
                <w:sz w:val="20"/>
                <w:szCs w:val="20"/>
                <w:lang w:eastAsia="en-CA"/>
              </w:rPr>
            </w:pPr>
            <w:r w:rsidRPr="00805DF6">
              <w:rPr>
                <w:color w:val="000000"/>
                <w:sz w:val="20"/>
                <w:szCs w:val="20"/>
                <w:lang w:eastAsia="en-CA"/>
              </w:rPr>
              <w:t>Total phase-out of HCFC-141b agreed to be achieved under this Agreement (ODP tonnes)</w:t>
            </w:r>
          </w:p>
        </w:tc>
        <w:tc>
          <w:tcPr>
            <w:tcW w:w="519" w:type="pct"/>
            <w:tcBorders>
              <w:top w:val="nil"/>
              <w:left w:val="nil"/>
              <w:bottom w:val="single" w:sz="4" w:space="0" w:color="auto"/>
              <w:right w:val="single" w:sz="4" w:space="0" w:color="auto"/>
            </w:tcBorders>
          </w:tcPr>
          <w:p w14:paraId="14E077B4" w14:textId="77777777" w:rsidR="00056CBB" w:rsidRPr="00805DF6" w:rsidRDefault="00056CBB">
            <w:pPr>
              <w:jc w:val="right"/>
              <w:rPr>
                <w:color w:val="000000"/>
                <w:sz w:val="20"/>
                <w:szCs w:val="20"/>
                <w:lang w:eastAsia="en-CA"/>
              </w:rPr>
            </w:pPr>
            <w:r w:rsidRPr="00805DF6">
              <w:rPr>
                <w:color w:val="000000"/>
                <w:sz w:val="20"/>
                <w:szCs w:val="20"/>
                <w:lang w:eastAsia="en-CA"/>
              </w:rPr>
              <w:t>0.00</w:t>
            </w:r>
          </w:p>
        </w:tc>
      </w:tr>
      <w:tr w:rsidR="00056CBB" w:rsidRPr="00805DF6" w14:paraId="78C79F4D" w14:textId="77777777" w:rsidTr="00112F30">
        <w:trPr>
          <w:trHeight w:val="107"/>
          <w:jc w:val="center"/>
        </w:trPr>
        <w:tc>
          <w:tcPr>
            <w:tcW w:w="305" w:type="pct"/>
            <w:tcBorders>
              <w:top w:val="nil"/>
              <w:left w:val="single" w:sz="4" w:space="0" w:color="auto"/>
              <w:bottom w:val="single" w:sz="4" w:space="0" w:color="auto"/>
              <w:right w:val="single" w:sz="4" w:space="0" w:color="auto"/>
            </w:tcBorders>
            <w:hideMark/>
          </w:tcPr>
          <w:p w14:paraId="44993A65" w14:textId="77777777" w:rsidR="00056CBB" w:rsidRPr="00805DF6" w:rsidRDefault="00056CBB">
            <w:pPr>
              <w:jc w:val="left"/>
              <w:rPr>
                <w:color w:val="000000"/>
                <w:sz w:val="20"/>
                <w:szCs w:val="20"/>
                <w:lang w:eastAsia="en-CA"/>
              </w:rPr>
            </w:pPr>
            <w:r w:rsidRPr="00805DF6">
              <w:rPr>
                <w:color w:val="000000"/>
                <w:sz w:val="20"/>
                <w:szCs w:val="20"/>
                <w:lang w:eastAsia="en-CA"/>
              </w:rPr>
              <w:t>4.3.2</w:t>
            </w:r>
          </w:p>
        </w:tc>
        <w:tc>
          <w:tcPr>
            <w:tcW w:w="4176" w:type="pct"/>
            <w:gridSpan w:val="7"/>
            <w:tcBorders>
              <w:top w:val="single" w:sz="4" w:space="0" w:color="auto"/>
              <w:left w:val="nil"/>
              <w:bottom w:val="single" w:sz="4" w:space="0" w:color="auto"/>
              <w:right w:val="single" w:sz="4" w:space="0" w:color="000000"/>
            </w:tcBorders>
            <w:hideMark/>
          </w:tcPr>
          <w:p w14:paraId="45620145" w14:textId="77777777" w:rsidR="00056CBB" w:rsidRPr="00805DF6" w:rsidRDefault="00056CBB">
            <w:pPr>
              <w:jc w:val="left"/>
              <w:rPr>
                <w:color w:val="000000"/>
                <w:sz w:val="20"/>
                <w:szCs w:val="20"/>
                <w:lang w:eastAsia="en-CA"/>
              </w:rPr>
            </w:pPr>
            <w:r w:rsidRPr="00805DF6">
              <w:rPr>
                <w:color w:val="000000"/>
                <w:sz w:val="20"/>
                <w:szCs w:val="20"/>
                <w:lang w:eastAsia="en-CA"/>
              </w:rPr>
              <w:t>Phase-out of HCFC-141b to be achieved in previously approved projects (ODP tonnes)</w:t>
            </w:r>
          </w:p>
        </w:tc>
        <w:tc>
          <w:tcPr>
            <w:tcW w:w="519" w:type="pct"/>
            <w:tcBorders>
              <w:top w:val="nil"/>
              <w:left w:val="nil"/>
              <w:bottom w:val="single" w:sz="4" w:space="0" w:color="auto"/>
              <w:right w:val="single" w:sz="4" w:space="0" w:color="auto"/>
            </w:tcBorders>
          </w:tcPr>
          <w:p w14:paraId="5BD796F8" w14:textId="77777777" w:rsidR="00056CBB" w:rsidRPr="00805DF6" w:rsidRDefault="00056CBB">
            <w:pPr>
              <w:jc w:val="right"/>
              <w:rPr>
                <w:color w:val="000000"/>
                <w:sz w:val="20"/>
                <w:szCs w:val="20"/>
                <w:lang w:eastAsia="en-CA"/>
              </w:rPr>
            </w:pPr>
            <w:r w:rsidRPr="00805DF6">
              <w:rPr>
                <w:color w:val="000000"/>
                <w:sz w:val="20"/>
                <w:szCs w:val="20"/>
                <w:lang w:eastAsia="en-CA"/>
              </w:rPr>
              <w:t>129.61</w:t>
            </w:r>
          </w:p>
        </w:tc>
      </w:tr>
      <w:tr w:rsidR="00056CBB" w:rsidRPr="00805DF6" w14:paraId="20B32866"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1D374CCE" w14:textId="77777777" w:rsidR="00056CBB" w:rsidRPr="00805DF6" w:rsidRDefault="00056CBB">
            <w:pPr>
              <w:keepNext/>
              <w:jc w:val="left"/>
              <w:rPr>
                <w:color w:val="000000"/>
                <w:sz w:val="20"/>
                <w:szCs w:val="20"/>
                <w:lang w:eastAsia="en-CA"/>
              </w:rPr>
            </w:pPr>
            <w:r w:rsidRPr="00805DF6">
              <w:rPr>
                <w:color w:val="000000"/>
                <w:sz w:val="20"/>
                <w:szCs w:val="20"/>
                <w:lang w:eastAsia="en-CA"/>
              </w:rPr>
              <w:t>4.3.3</w:t>
            </w:r>
          </w:p>
        </w:tc>
        <w:tc>
          <w:tcPr>
            <w:tcW w:w="4176" w:type="pct"/>
            <w:gridSpan w:val="7"/>
            <w:tcBorders>
              <w:top w:val="single" w:sz="4" w:space="0" w:color="auto"/>
              <w:left w:val="single" w:sz="4" w:space="0" w:color="auto"/>
              <w:bottom w:val="single" w:sz="4" w:space="0" w:color="auto"/>
              <w:right w:val="single" w:sz="4" w:space="0" w:color="auto"/>
            </w:tcBorders>
            <w:hideMark/>
          </w:tcPr>
          <w:p w14:paraId="6D8A29D0" w14:textId="77777777" w:rsidR="00056CBB" w:rsidRPr="00805DF6" w:rsidRDefault="00056CBB">
            <w:pPr>
              <w:keepNext/>
              <w:jc w:val="left"/>
              <w:rPr>
                <w:color w:val="000000"/>
                <w:sz w:val="20"/>
                <w:szCs w:val="20"/>
                <w:lang w:eastAsia="en-CA"/>
              </w:rPr>
            </w:pPr>
            <w:r w:rsidRPr="00805DF6">
              <w:rPr>
                <w:color w:val="000000"/>
                <w:sz w:val="20"/>
                <w:szCs w:val="20"/>
                <w:lang w:eastAsia="en-CA"/>
              </w:rPr>
              <w:t>Remaining eligible consumption for HCFC-141b (ODP tonnes)</w:t>
            </w:r>
          </w:p>
        </w:tc>
        <w:tc>
          <w:tcPr>
            <w:tcW w:w="519" w:type="pct"/>
            <w:tcBorders>
              <w:top w:val="single" w:sz="4" w:space="0" w:color="auto"/>
              <w:left w:val="single" w:sz="4" w:space="0" w:color="auto"/>
              <w:bottom w:val="single" w:sz="4" w:space="0" w:color="auto"/>
              <w:right w:val="single" w:sz="4" w:space="0" w:color="auto"/>
            </w:tcBorders>
          </w:tcPr>
          <w:p w14:paraId="68730C7E" w14:textId="77777777" w:rsidR="00056CBB" w:rsidRPr="00805DF6" w:rsidRDefault="00056CBB">
            <w:pPr>
              <w:keepNext/>
              <w:jc w:val="right"/>
              <w:rPr>
                <w:color w:val="000000"/>
                <w:sz w:val="20"/>
                <w:szCs w:val="20"/>
                <w:lang w:eastAsia="en-CA"/>
              </w:rPr>
            </w:pPr>
            <w:r w:rsidRPr="00805DF6">
              <w:rPr>
                <w:color w:val="000000"/>
                <w:sz w:val="20"/>
                <w:szCs w:val="20"/>
                <w:lang w:eastAsia="en-CA"/>
              </w:rPr>
              <w:t>0.00</w:t>
            </w:r>
          </w:p>
        </w:tc>
      </w:tr>
      <w:tr w:rsidR="00056CBB" w:rsidRPr="00805DF6" w14:paraId="27E73388"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142196BE" w14:textId="77777777" w:rsidR="00056CBB" w:rsidRPr="00805DF6" w:rsidRDefault="00056CBB">
            <w:pPr>
              <w:keepNext/>
              <w:jc w:val="left"/>
              <w:rPr>
                <w:color w:val="000000"/>
                <w:sz w:val="20"/>
                <w:szCs w:val="20"/>
                <w:lang w:eastAsia="en-CA"/>
              </w:rPr>
            </w:pPr>
            <w:r w:rsidRPr="00805DF6">
              <w:rPr>
                <w:color w:val="000000"/>
                <w:sz w:val="20"/>
                <w:szCs w:val="20"/>
                <w:lang w:eastAsia="en-CA"/>
              </w:rPr>
              <w:t>4.4.1</w:t>
            </w:r>
          </w:p>
        </w:tc>
        <w:tc>
          <w:tcPr>
            <w:tcW w:w="4176" w:type="pct"/>
            <w:gridSpan w:val="7"/>
            <w:tcBorders>
              <w:top w:val="single" w:sz="4" w:space="0" w:color="auto"/>
              <w:left w:val="single" w:sz="4" w:space="0" w:color="auto"/>
              <w:bottom w:val="single" w:sz="4" w:space="0" w:color="auto"/>
              <w:right w:val="single" w:sz="4" w:space="0" w:color="auto"/>
            </w:tcBorders>
          </w:tcPr>
          <w:p w14:paraId="67A0A7A6" w14:textId="77777777" w:rsidR="00056CBB" w:rsidRPr="00805DF6" w:rsidRDefault="00056CBB">
            <w:pPr>
              <w:keepNext/>
              <w:jc w:val="left"/>
              <w:rPr>
                <w:color w:val="000000"/>
                <w:sz w:val="20"/>
                <w:szCs w:val="20"/>
                <w:lang w:eastAsia="en-CA"/>
              </w:rPr>
            </w:pPr>
            <w:r w:rsidRPr="00805DF6">
              <w:rPr>
                <w:color w:val="000000"/>
                <w:sz w:val="20"/>
                <w:szCs w:val="20"/>
                <w:lang w:eastAsia="en-CA"/>
              </w:rPr>
              <w:t>Total phase-out of HCFC-142b agreed to be achieved under this Agreement (ODP tonnes)</w:t>
            </w:r>
          </w:p>
        </w:tc>
        <w:tc>
          <w:tcPr>
            <w:tcW w:w="519" w:type="pct"/>
            <w:tcBorders>
              <w:top w:val="single" w:sz="4" w:space="0" w:color="auto"/>
              <w:left w:val="single" w:sz="4" w:space="0" w:color="auto"/>
              <w:bottom w:val="single" w:sz="4" w:space="0" w:color="auto"/>
              <w:right w:val="single" w:sz="4" w:space="0" w:color="auto"/>
            </w:tcBorders>
          </w:tcPr>
          <w:p w14:paraId="194C8717" w14:textId="77777777" w:rsidR="00056CBB" w:rsidRPr="00805DF6" w:rsidRDefault="00056CBB">
            <w:pPr>
              <w:keepNext/>
              <w:jc w:val="right"/>
              <w:rPr>
                <w:color w:val="000000"/>
                <w:sz w:val="20"/>
                <w:szCs w:val="20"/>
                <w:lang w:eastAsia="en-CA"/>
              </w:rPr>
            </w:pPr>
            <w:r w:rsidRPr="00805DF6">
              <w:rPr>
                <w:color w:val="000000"/>
                <w:sz w:val="20"/>
                <w:szCs w:val="20"/>
                <w:lang w:eastAsia="en-CA"/>
              </w:rPr>
              <w:t>0.00</w:t>
            </w:r>
          </w:p>
        </w:tc>
      </w:tr>
      <w:tr w:rsidR="00056CBB" w:rsidRPr="00805DF6" w14:paraId="247A08D3"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6BB0A865" w14:textId="77777777" w:rsidR="00056CBB" w:rsidRPr="00805DF6" w:rsidRDefault="00056CBB">
            <w:pPr>
              <w:keepNext/>
              <w:jc w:val="left"/>
              <w:rPr>
                <w:color w:val="000000"/>
                <w:sz w:val="20"/>
                <w:szCs w:val="20"/>
                <w:lang w:eastAsia="en-CA"/>
              </w:rPr>
            </w:pPr>
            <w:r w:rsidRPr="00805DF6">
              <w:rPr>
                <w:color w:val="000000"/>
                <w:sz w:val="20"/>
                <w:szCs w:val="20"/>
                <w:lang w:eastAsia="en-CA"/>
              </w:rPr>
              <w:t>4.4.2</w:t>
            </w:r>
          </w:p>
        </w:tc>
        <w:tc>
          <w:tcPr>
            <w:tcW w:w="4176" w:type="pct"/>
            <w:gridSpan w:val="7"/>
            <w:tcBorders>
              <w:top w:val="single" w:sz="4" w:space="0" w:color="auto"/>
              <w:left w:val="single" w:sz="4" w:space="0" w:color="auto"/>
              <w:bottom w:val="single" w:sz="4" w:space="0" w:color="auto"/>
              <w:right w:val="single" w:sz="4" w:space="0" w:color="auto"/>
            </w:tcBorders>
          </w:tcPr>
          <w:p w14:paraId="7339092C" w14:textId="77777777" w:rsidR="00056CBB" w:rsidRPr="00805DF6" w:rsidRDefault="00056CBB">
            <w:pPr>
              <w:keepNext/>
              <w:jc w:val="left"/>
              <w:rPr>
                <w:color w:val="000000"/>
                <w:sz w:val="20"/>
                <w:szCs w:val="20"/>
                <w:lang w:eastAsia="en-CA"/>
              </w:rPr>
            </w:pPr>
            <w:r w:rsidRPr="00805DF6">
              <w:rPr>
                <w:color w:val="000000"/>
                <w:sz w:val="20"/>
                <w:szCs w:val="20"/>
                <w:lang w:eastAsia="en-CA"/>
              </w:rPr>
              <w:t>Phase-out of HCFC-142b to be achieved in previously approved projects (ODP tonnes)</w:t>
            </w:r>
          </w:p>
        </w:tc>
        <w:tc>
          <w:tcPr>
            <w:tcW w:w="519" w:type="pct"/>
            <w:tcBorders>
              <w:top w:val="single" w:sz="4" w:space="0" w:color="auto"/>
              <w:left w:val="single" w:sz="4" w:space="0" w:color="auto"/>
              <w:bottom w:val="single" w:sz="4" w:space="0" w:color="auto"/>
              <w:right w:val="single" w:sz="4" w:space="0" w:color="auto"/>
            </w:tcBorders>
          </w:tcPr>
          <w:p w14:paraId="6E21DF22" w14:textId="77777777" w:rsidR="00056CBB" w:rsidRPr="00805DF6" w:rsidRDefault="00056CBB">
            <w:pPr>
              <w:keepNext/>
              <w:jc w:val="right"/>
              <w:rPr>
                <w:color w:val="000000"/>
                <w:sz w:val="20"/>
                <w:szCs w:val="20"/>
                <w:lang w:eastAsia="en-CA"/>
              </w:rPr>
            </w:pPr>
            <w:r w:rsidRPr="00805DF6">
              <w:rPr>
                <w:color w:val="000000"/>
                <w:sz w:val="20"/>
                <w:szCs w:val="20"/>
                <w:lang w:eastAsia="en-CA"/>
              </w:rPr>
              <w:t>16.36</w:t>
            </w:r>
          </w:p>
        </w:tc>
      </w:tr>
      <w:tr w:rsidR="00056CBB" w:rsidRPr="00805DF6" w14:paraId="1C14ED95"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78B148A9" w14:textId="77777777" w:rsidR="00056CBB" w:rsidRPr="00805DF6" w:rsidRDefault="00056CBB">
            <w:pPr>
              <w:keepNext/>
              <w:jc w:val="left"/>
              <w:rPr>
                <w:color w:val="000000"/>
                <w:sz w:val="20"/>
                <w:szCs w:val="20"/>
                <w:lang w:eastAsia="en-CA"/>
              </w:rPr>
            </w:pPr>
            <w:r w:rsidRPr="00805DF6">
              <w:rPr>
                <w:color w:val="000000"/>
                <w:sz w:val="20"/>
                <w:szCs w:val="20"/>
                <w:lang w:eastAsia="en-CA"/>
              </w:rPr>
              <w:t>4.4.3</w:t>
            </w:r>
          </w:p>
        </w:tc>
        <w:tc>
          <w:tcPr>
            <w:tcW w:w="4176" w:type="pct"/>
            <w:gridSpan w:val="7"/>
            <w:tcBorders>
              <w:top w:val="single" w:sz="4" w:space="0" w:color="auto"/>
              <w:left w:val="single" w:sz="4" w:space="0" w:color="auto"/>
              <w:bottom w:val="single" w:sz="4" w:space="0" w:color="auto"/>
              <w:right w:val="single" w:sz="4" w:space="0" w:color="auto"/>
            </w:tcBorders>
          </w:tcPr>
          <w:p w14:paraId="443D7C92" w14:textId="77777777" w:rsidR="00056CBB" w:rsidRPr="00805DF6" w:rsidRDefault="00056CBB">
            <w:pPr>
              <w:keepNext/>
              <w:jc w:val="left"/>
              <w:rPr>
                <w:color w:val="000000"/>
                <w:sz w:val="20"/>
                <w:szCs w:val="20"/>
                <w:lang w:eastAsia="en-CA"/>
              </w:rPr>
            </w:pPr>
            <w:r w:rsidRPr="00805DF6">
              <w:rPr>
                <w:color w:val="000000"/>
                <w:sz w:val="20"/>
                <w:szCs w:val="20"/>
                <w:lang w:eastAsia="en-CA"/>
              </w:rPr>
              <w:t>Remaining eligible consumption for HCFC-142b (ODP tonnes)</w:t>
            </w:r>
          </w:p>
        </w:tc>
        <w:tc>
          <w:tcPr>
            <w:tcW w:w="519" w:type="pct"/>
            <w:tcBorders>
              <w:top w:val="single" w:sz="4" w:space="0" w:color="auto"/>
              <w:left w:val="single" w:sz="4" w:space="0" w:color="auto"/>
              <w:bottom w:val="single" w:sz="4" w:space="0" w:color="auto"/>
              <w:right w:val="single" w:sz="4" w:space="0" w:color="auto"/>
            </w:tcBorders>
          </w:tcPr>
          <w:p w14:paraId="05E0CC94" w14:textId="77777777" w:rsidR="00056CBB" w:rsidRPr="00805DF6" w:rsidRDefault="00056CBB">
            <w:pPr>
              <w:keepNext/>
              <w:jc w:val="right"/>
              <w:rPr>
                <w:color w:val="000000"/>
                <w:sz w:val="20"/>
                <w:szCs w:val="20"/>
                <w:lang w:eastAsia="en-CA"/>
              </w:rPr>
            </w:pPr>
            <w:r w:rsidRPr="00805DF6">
              <w:rPr>
                <w:color w:val="000000"/>
                <w:sz w:val="20"/>
                <w:szCs w:val="20"/>
                <w:lang w:eastAsia="en-CA"/>
              </w:rPr>
              <w:t>0.00</w:t>
            </w:r>
          </w:p>
        </w:tc>
      </w:tr>
      <w:tr w:rsidR="00056CBB" w:rsidRPr="00805DF6" w14:paraId="2CCB2C33"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69EB4039" w14:textId="77777777" w:rsidR="00056CBB" w:rsidRPr="00805DF6" w:rsidRDefault="00056CBB">
            <w:pPr>
              <w:keepNext/>
              <w:jc w:val="left"/>
              <w:rPr>
                <w:color w:val="000000"/>
                <w:sz w:val="20"/>
                <w:szCs w:val="20"/>
                <w:lang w:eastAsia="en-CA"/>
              </w:rPr>
            </w:pPr>
            <w:r w:rsidRPr="00805DF6">
              <w:rPr>
                <w:color w:val="000000"/>
                <w:sz w:val="20"/>
                <w:szCs w:val="20"/>
                <w:lang w:eastAsia="en-CA"/>
              </w:rPr>
              <w:t>4.5.1</w:t>
            </w:r>
          </w:p>
        </w:tc>
        <w:tc>
          <w:tcPr>
            <w:tcW w:w="4176" w:type="pct"/>
            <w:gridSpan w:val="7"/>
            <w:tcBorders>
              <w:top w:val="single" w:sz="4" w:space="0" w:color="auto"/>
              <w:left w:val="single" w:sz="4" w:space="0" w:color="auto"/>
              <w:bottom w:val="single" w:sz="4" w:space="0" w:color="auto"/>
              <w:right w:val="single" w:sz="4" w:space="0" w:color="auto"/>
            </w:tcBorders>
          </w:tcPr>
          <w:p w14:paraId="010BB569" w14:textId="77777777" w:rsidR="00056CBB" w:rsidRPr="00805DF6" w:rsidRDefault="00056CBB">
            <w:pPr>
              <w:keepNext/>
              <w:jc w:val="left"/>
              <w:rPr>
                <w:color w:val="000000"/>
                <w:sz w:val="20"/>
                <w:szCs w:val="20"/>
                <w:lang w:eastAsia="en-CA"/>
              </w:rPr>
            </w:pPr>
            <w:r w:rsidRPr="00805DF6">
              <w:rPr>
                <w:color w:val="000000"/>
                <w:sz w:val="20"/>
                <w:szCs w:val="20"/>
                <w:lang w:eastAsia="en-CA"/>
              </w:rPr>
              <w:t>Total phase-out of HCFC-141b contained in imported pre-blended polyols agreed to be achieved under this Agreement (ODP tonnes)</w:t>
            </w:r>
          </w:p>
        </w:tc>
        <w:tc>
          <w:tcPr>
            <w:tcW w:w="519" w:type="pct"/>
            <w:tcBorders>
              <w:top w:val="single" w:sz="4" w:space="0" w:color="auto"/>
              <w:left w:val="single" w:sz="4" w:space="0" w:color="auto"/>
              <w:bottom w:val="single" w:sz="4" w:space="0" w:color="auto"/>
              <w:right w:val="single" w:sz="4" w:space="0" w:color="auto"/>
            </w:tcBorders>
          </w:tcPr>
          <w:p w14:paraId="393B236F" w14:textId="77777777" w:rsidR="00056CBB" w:rsidRPr="00805DF6" w:rsidRDefault="00056CBB">
            <w:pPr>
              <w:keepNext/>
              <w:jc w:val="right"/>
              <w:rPr>
                <w:color w:val="000000"/>
                <w:sz w:val="20"/>
                <w:szCs w:val="20"/>
                <w:lang w:eastAsia="en-CA"/>
              </w:rPr>
            </w:pPr>
            <w:r w:rsidRPr="00805DF6">
              <w:rPr>
                <w:color w:val="000000"/>
                <w:sz w:val="20"/>
                <w:szCs w:val="20"/>
                <w:lang w:eastAsia="en-CA"/>
              </w:rPr>
              <w:t>0.00</w:t>
            </w:r>
          </w:p>
        </w:tc>
      </w:tr>
      <w:tr w:rsidR="00056CBB" w:rsidRPr="00805DF6" w14:paraId="6E3CABB1"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096B5B6D" w14:textId="77777777" w:rsidR="00056CBB" w:rsidRPr="00805DF6" w:rsidRDefault="00056CBB">
            <w:pPr>
              <w:keepNext/>
              <w:jc w:val="left"/>
              <w:rPr>
                <w:color w:val="000000"/>
                <w:sz w:val="20"/>
                <w:szCs w:val="20"/>
                <w:lang w:eastAsia="en-CA"/>
              </w:rPr>
            </w:pPr>
            <w:r w:rsidRPr="00805DF6">
              <w:rPr>
                <w:color w:val="000000"/>
                <w:sz w:val="20"/>
                <w:szCs w:val="20"/>
                <w:lang w:eastAsia="en-CA"/>
              </w:rPr>
              <w:t>4.5.2</w:t>
            </w:r>
          </w:p>
        </w:tc>
        <w:tc>
          <w:tcPr>
            <w:tcW w:w="4176" w:type="pct"/>
            <w:gridSpan w:val="7"/>
            <w:tcBorders>
              <w:top w:val="single" w:sz="4" w:space="0" w:color="auto"/>
              <w:left w:val="single" w:sz="4" w:space="0" w:color="auto"/>
              <w:bottom w:val="single" w:sz="4" w:space="0" w:color="auto"/>
              <w:right w:val="single" w:sz="4" w:space="0" w:color="auto"/>
            </w:tcBorders>
          </w:tcPr>
          <w:p w14:paraId="769F0F3B" w14:textId="77777777" w:rsidR="00056CBB" w:rsidRPr="00805DF6" w:rsidRDefault="00056CBB">
            <w:pPr>
              <w:keepNext/>
              <w:jc w:val="left"/>
              <w:rPr>
                <w:color w:val="000000"/>
                <w:sz w:val="20"/>
                <w:szCs w:val="20"/>
                <w:lang w:eastAsia="en-CA"/>
              </w:rPr>
            </w:pPr>
            <w:r w:rsidRPr="00805DF6">
              <w:rPr>
                <w:color w:val="000000"/>
                <w:sz w:val="20"/>
                <w:szCs w:val="20"/>
                <w:lang w:eastAsia="en-CA"/>
              </w:rPr>
              <w:t>Phase-out of HCFC-141b contained in imported pre-blended polyols to be achieved in previously approved projects (ODP tonnes)</w:t>
            </w:r>
          </w:p>
        </w:tc>
        <w:tc>
          <w:tcPr>
            <w:tcW w:w="519" w:type="pct"/>
            <w:tcBorders>
              <w:top w:val="single" w:sz="4" w:space="0" w:color="auto"/>
              <w:left w:val="single" w:sz="4" w:space="0" w:color="auto"/>
              <w:bottom w:val="single" w:sz="4" w:space="0" w:color="auto"/>
              <w:right w:val="single" w:sz="4" w:space="0" w:color="auto"/>
            </w:tcBorders>
          </w:tcPr>
          <w:p w14:paraId="4F1831D6" w14:textId="77777777" w:rsidR="00056CBB" w:rsidRPr="00805DF6" w:rsidRDefault="00056CBB">
            <w:pPr>
              <w:keepNext/>
              <w:jc w:val="right"/>
              <w:rPr>
                <w:color w:val="000000"/>
                <w:sz w:val="20"/>
                <w:szCs w:val="20"/>
                <w:lang w:eastAsia="en-CA"/>
              </w:rPr>
            </w:pPr>
            <w:r w:rsidRPr="00805DF6">
              <w:rPr>
                <w:color w:val="000000"/>
                <w:sz w:val="20"/>
                <w:szCs w:val="20"/>
                <w:lang w:eastAsia="en-CA"/>
              </w:rPr>
              <w:t>98.34</w:t>
            </w:r>
          </w:p>
        </w:tc>
      </w:tr>
      <w:tr w:rsidR="00056CBB" w:rsidRPr="00805DF6" w14:paraId="4BC713A8" w14:textId="77777777" w:rsidTr="00112F30">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2893940C" w14:textId="77777777" w:rsidR="00056CBB" w:rsidRPr="00805DF6" w:rsidRDefault="00056CBB">
            <w:pPr>
              <w:keepNext/>
              <w:jc w:val="left"/>
              <w:rPr>
                <w:color w:val="000000"/>
                <w:sz w:val="20"/>
                <w:szCs w:val="20"/>
                <w:lang w:eastAsia="en-CA"/>
              </w:rPr>
            </w:pPr>
            <w:r w:rsidRPr="00805DF6">
              <w:rPr>
                <w:color w:val="000000"/>
                <w:sz w:val="20"/>
                <w:szCs w:val="20"/>
                <w:lang w:eastAsia="en-CA"/>
              </w:rPr>
              <w:t>4.5.3</w:t>
            </w:r>
          </w:p>
        </w:tc>
        <w:tc>
          <w:tcPr>
            <w:tcW w:w="4176" w:type="pct"/>
            <w:gridSpan w:val="7"/>
            <w:tcBorders>
              <w:top w:val="single" w:sz="4" w:space="0" w:color="auto"/>
              <w:left w:val="single" w:sz="4" w:space="0" w:color="auto"/>
              <w:bottom w:val="single" w:sz="4" w:space="0" w:color="auto"/>
              <w:right w:val="single" w:sz="4" w:space="0" w:color="auto"/>
            </w:tcBorders>
          </w:tcPr>
          <w:p w14:paraId="40A355D1" w14:textId="77777777" w:rsidR="00056CBB" w:rsidRPr="00805DF6" w:rsidRDefault="00056CBB">
            <w:pPr>
              <w:keepNext/>
              <w:jc w:val="left"/>
              <w:rPr>
                <w:color w:val="000000"/>
                <w:sz w:val="20"/>
                <w:szCs w:val="20"/>
                <w:lang w:eastAsia="en-CA"/>
              </w:rPr>
            </w:pPr>
            <w:r w:rsidRPr="00805DF6">
              <w:rPr>
                <w:color w:val="000000"/>
                <w:sz w:val="20"/>
                <w:szCs w:val="20"/>
                <w:lang w:eastAsia="en-CA"/>
              </w:rPr>
              <w:t>Remaining eligible consumption for HCFC-141b contained in imported pre-blended polyols (ODP tonnes)</w:t>
            </w:r>
          </w:p>
        </w:tc>
        <w:tc>
          <w:tcPr>
            <w:tcW w:w="519" w:type="pct"/>
            <w:tcBorders>
              <w:top w:val="single" w:sz="4" w:space="0" w:color="auto"/>
              <w:left w:val="single" w:sz="4" w:space="0" w:color="auto"/>
              <w:bottom w:val="single" w:sz="4" w:space="0" w:color="auto"/>
              <w:right w:val="single" w:sz="4" w:space="0" w:color="auto"/>
            </w:tcBorders>
          </w:tcPr>
          <w:p w14:paraId="55201B60" w14:textId="77777777" w:rsidR="00056CBB" w:rsidRPr="00805DF6" w:rsidRDefault="00056CBB">
            <w:pPr>
              <w:keepNext/>
              <w:jc w:val="right"/>
              <w:rPr>
                <w:color w:val="000000"/>
                <w:sz w:val="20"/>
                <w:szCs w:val="20"/>
                <w:lang w:eastAsia="en-CA"/>
              </w:rPr>
            </w:pPr>
            <w:r w:rsidRPr="00805DF6">
              <w:rPr>
                <w:color w:val="000000"/>
                <w:sz w:val="20"/>
                <w:szCs w:val="20"/>
                <w:lang w:eastAsia="en-CA"/>
              </w:rPr>
              <w:t>0.00</w:t>
            </w:r>
          </w:p>
        </w:tc>
      </w:tr>
    </w:tbl>
    <w:p w14:paraId="7EC628FE" w14:textId="77777777" w:rsidR="00112F30" w:rsidRPr="00805DF6" w:rsidRDefault="00112F30" w:rsidP="00112F30">
      <w:pPr>
        <w:pStyle w:val="Heading1"/>
        <w:numPr>
          <w:ilvl w:val="0"/>
          <w:numId w:val="0"/>
        </w:numPr>
        <w:rPr>
          <w:sz w:val="18"/>
          <w:szCs w:val="16"/>
        </w:rPr>
      </w:pPr>
      <w:r w:rsidRPr="00805DF6">
        <w:rPr>
          <w:sz w:val="18"/>
          <w:szCs w:val="16"/>
        </w:rPr>
        <w:t>* Date of completion of stage II as per stage II Agreement: 31 December 2026</w:t>
      </w:r>
    </w:p>
    <w:p w14:paraId="131F915C" w14:textId="77777777" w:rsidR="00112F30" w:rsidRPr="00805DF6" w:rsidRDefault="00112F30" w:rsidP="00112F30">
      <w:pPr>
        <w:keepNext/>
        <w:spacing w:before="360" w:after="240"/>
        <w:rPr>
          <w:b/>
        </w:rPr>
      </w:pPr>
      <w:r w:rsidRPr="00805DF6">
        <w:rPr>
          <w:b/>
        </w:rPr>
        <w:t>APPENDIX 3-A: FUNDING APPROVAL SCHEDULE</w:t>
      </w:r>
    </w:p>
    <w:p w14:paraId="3D183E47" w14:textId="77777777" w:rsidR="00112F30" w:rsidRPr="00805DF6" w:rsidRDefault="00112F30" w:rsidP="00112F30">
      <w:pPr>
        <w:pStyle w:val="Heading1"/>
        <w:numPr>
          <w:ilvl w:val="0"/>
          <w:numId w:val="15"/>
        </w:numPr>
        <w:tabs>
          <w:tab w:val="clear" w:pos="0"/>
        </w:tabs>
      </w:pPr>
      <w:r w:rsidRPr="00805DF6">
        <w:t>Funding for the future tranches will be considered for approval at the first meeting of the year specified in Appendix 2-A.</w:t>
      </w:r>
    </w:p>
    <w:p w14:paraId="704F7349" w14:textId="77777777" w:rsidR="00D06D19" w:rsidRPr="00805DF6" w:rsidRDefault="00D06D19" w:rsidP="00D06D19">
      <w:pPr>
        <w:keepNext/>
        <w:spacing w:before="360" w:after="240"/>
        <w:rPr>
          <w:b/>
        </w:rPr>
      </w:pPr>
      <w:r w:rsidRPr="00805DF6">
        <w:rPr>
          <w:b/>
        </w:rPr>
        <w:t>APPENDIX 4-A: FORMAT OF TRANCHE IMPLEMENTATION REPORTS AND PLANS</w:t>
      </w:r>
    </w:p>
    <w:p w14:paraId="3306BDB8" w14:textId="77777777" w:rsidR="00D06D19" w:rsidRPr="00805DF6" w:rsidRDefault="00D06D19" w:rsidP="00C91A3B">
      <w:pPr>
        <w:pStyle w:val="Heading1"/>
        <w:numPr>
          <w:ilvl w:val="0"/>
          <w:numId w:val="17"/>
        </w:numPr>
      </w:pPr>
      <w:r w:rsidRPr="00805DF6">
        <w:t>The submission of the Tranche Implementation Report and Plans for each tranche request will consist of five parts:</w:t>
      </w:r>
    </w:p>
    <w:p w14:paraId="24A8FB9C" w14:textId="77777777" w:rsidR="00D06D19" w:rsidRPr="00805DF6" w:rsidRDefault="00D06D19" w:rsidP="00D06D19">
      <w:pPr>
        <w:pStyle w:val="Heading2"/>
        <w:widowControl/>
        <w:numPr>
          <w:ilvl w:val="1"/>
          <w:numId w:val="1"/>
        </w:numPr>
      </w:pPr>
      <w:r w:rsidRPr="00805DF6">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01C95941" w14:textId="77777777" w:rsidR="00D06D19" w:rsidRPr="00805DF6" w:rsidRDefault="00D06D19" w:rsidP="00D06D19">
      <w:pPr>
        <w:pStyle w:val="Heading2"/>
        <w:widowControl/>
        <w:numPr>
          <w:ilvl w:val="1"/>
          <w:numId w:val="1"/>
        </w:numPr>
        <w:tabs>
          <w:tab w:val="clear" w:pos="0"/>
          <w:tab w:val="num" w:pos="-720"/>
        </w:tabs>
      </w:pPr>
      <w:r w:rsidRPr="00805DF6">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471D454" w14:textId="77777777" w:rsidR="00D06D19" w:rsidRPr="00805DF6" w:rsidRDefault="00D06D19" w:rsidP="00D06D19">
      <w:pPr>
        <w:pStyle w:val="Heading2"/>
        <w:widowControl/>
        <w:numPr>
          <w:ilvl w:val="1"/>
          <w:numId w:val="1"/>
        </w:numPr>
        <w:tabs>
          <w:tab w:val="clear" w:pos="0"/>
          <w:tab w:val="num" w:pos="-720"/>
        </w:tabs>
      </w:pPr>
      <w:r w:rsidRPr="00805DF6">
        <w:lastRenderedPageBreak/>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(a) above;</w:t>
      </w:r>
    </w:p>
    <w:p w14:paraId="3DEB5975" w14:textId="77777777" w:rsidR="00D06D19" w:rsidRPr="00805DF6" w:rsidRDefault="00D06D19" w:rsidP="00D06D19">
      <w:pPr>
        <w:pStyle w:val="Heading2"/>
        <w:widowControl/>
        <w:numPr>
          <w:ilvl w:val="1"/>
          <w:numId w:val="1"/>
        </w:numPr>
        <w:tabs>
          <w:tab w:val="clear" w:pos="0"/>
          <w:tab w:val="num" w:pos="-720"/>
        </w:tabs>
      </w:pPr>
      <w:r w:rsidRPr="00805DF6">
        <w:t>A set of quantitative information for all Tranche Implementation Reports and Plans, submitted through an online database; and</w:t>
      </w:r>
    </w:p>
    <w:p w14:paraId="08D3BE2A" w14:textId="77777777" w:rsidR="00D06D19" w:rsidRPr="00805DF6" w:rsidRDefault="00D06D19" w:rsidP="00D06D19">
      <w:pPr>
        <w:pStyle w:val="Heading2"/>
        <w:widowControl/>
        <w:numPr>
          <w:ilvl w:val="1"/>
          <w:numId w:val="1"/>
        </w:numPr>
        <w:tabs>
          <w:tab w:val="clear" w:pos="0"/>
          <w:tab w:val="num" w:pos="-720"/>
        </w:tabs>
      </w:pPr>
      <w:r w:rsidRPr="00805DF6">
        <w:t>An Executive Summary of about five paragraphs, summarizing the information of the above subparagraphs 1(a) to 1(d).</w:t>
      </w:r>
    </w:p>
    <w:p w14:paraId="3E3310DF" w14:textId="77777777" w:rsidR="00D06D19" w:rsidRPr="00805DF6" w:rsidRDefault="00D06D19" w:rsidP="00D06D19">
      <w:pPr>
        <w:pStyle w:val="Heading1"/>
        <w:numPr>
          <w:ilvl w:val="0"/>
          <w:numId w:val="1"/>
        </w:numPr>
      </w:pPr>
      <w:r w:rsidRPr="00805DF6">
        <w:t>In the event that in a particular year two stages of the Plan are being implemented in parallel, the following considerations should be taken in preparing the Tranche Implementation Reports and Plans:</w:t>
      </w:r>
    </w:p>
    <w:p w14:paraId="481B1D05" w14:textId="77777777" w:rsidR="00D06D19" w:rsidRPr="00805DF6" w:rsidRDefault="00D06D19" w:rsidP="00D06D19">
      <w:pPr>
        <w:pStyle w:val="Heading2"/>
        <w:widowControl/>
        <w:numPr>
          <w:ilvl w:val="1"/>
          <w:numId w:val="1"/>
        </w:numPr>
        <w:tabs>
          <w:tab w:val="clear" w:pos="0"/>
          <w:tab w:val="num" w:pos="-720"/>
        </w:tabs>
      </w:pPr>
      <w:r w:rsidRPr="00805DF6">
        <w:t>The Tranche Implementation Reports and Plans referred to as part of this Agreement, will exclusively refer to activities and funds covered by this Agreement; and</w:t>
      </w:r>
    </w:p>
    <w:p w14:paraId="533512C5" w14:textId="77777777" w:rsidR="00D06D19" w:rsidRPr="00805DF6" w:rsidRDefault="00D06D19" w:rsidP="00D06D19">
      <w:pPr>
        <w:pStyle w:val="Heading2"/>
        <w:widowControl/>
        <w:numPr>
          <w:ilvl w:val="1"/>
          <w:numId w:val="1"/>
        </w:numPr>
        <w:tabs>
          <w:tab w:val="clear" w:pos="0"/>
          <w:tab w:val="num" w:pos="-720"/>
        </w:tabs>
      </w:pPr>
      <w:r w:rsidRPr="00805DF6">
        <w:t>If the stages under implementation have different HCFC consumption targets under Appendix 2</w:t>
      </w:r>
      <w:r w:rsidRPr="00805DF6">
        <w:noBreakHyphen/>
        <w:t>A of each Agreement in a particular year, the lower HCFC consumption target will be used as reference for compliance with these Agreements and will be the basis for the independent verification.</w:t>
      </w:r>
    </w:p>
    <w:p w14:paraId="361DF41F" w14:textId="77777777" w:rsidR="00D06D19" w:rsidRPr="00805DF6" w:rsidRDefault="00D06D19" w:rsidP="00D06D19">
      <w:pPr>
        <w:keepNext/>
        <w:spacing w:before="360" w:after="240"/>
        <w:rPr>
          <w:b/>
        </w:rPr>
      </w:pPr>
      <w:r w:rsidRPr="00805DF6">
        <w:rPr>
          <w:b/>
        </w:rPr>
        <w:t>APPENDIX 5-A: MONITORING INSTITUTIONS AND ROLES</w:t>
      </w:r>
    </w:p>
    <w:p w14:paraId="0C99C97B" w14:textId="77777777" w:rsidR="004827D6" w:rsidRPr="00805DF6" w:rsidRDefault="004827D6" w:rsidP="00C91A3B">
      <w:pPr>
        <w:pStyle w:val="Heading1"/>
        <w:numPr>
          <w:ilvl w:val="0"/>
          <w:numId w:val="16"/>
        </w:numPr>
      </w:pPr>
      <w:r w:rsidRPr="00805DF6">
        <w:t>All the monitoring activities will be coordinated and managed through the national ozone unit (NOU). The Country will ensure that it conducts accurate monitoring of the activities under this Agreement. The Lead and Cooperating IA will monitor and report on the implementation of the activities in accordance with their roles and responsibilities set out in Appendix 6-A and 6-B, respectively.</w:t>
      </w:r>
    </w:p>
    <w:p w14:paraId="02D33D1E" w14:textId="77777777" w:rsidR="004827D6" w:rsidRPr="00805DF6" w:rsidRDefault="004827D6" w:rsidP="004827D6">
      <w:pPr>
        <w:pStyle w:val="Heading1"/>
        <w:numPr>
          <w:ilvl w:val="0"/>
          <w:numId w:val="12"/>
        </w:numPr>
      </w:pPr>
      <w:r w:rsidRPr="00805DF6">
        <w:t>The NOU is an integral part of the Ministry of Environment under the direct responsibility of the Egyptian Environmental Affairs Agency (EEAA). The NOU will continue to have general responsibility for the implementation of the activities under the present Agreement. To assist the NOU in these responsibilities, the project management unit (PMU) is established within the NOU and under its direct supervision.</w:t>
      </w:r>
    </w:p>
    <w:p w14:paraId="7CDC5BAC" w14:textId="77777777" w:rsidR="004827D6" w:rsidRPr="00805DF6" w:rsidRDefault="004827D6" w:rsidP="004827D6">
      <w:pPr>
        <w:pStyle w:val="Heading1"/>
        <w:numPr>
          <w:ilvl w:val="0"/>
          <w:numId w:val="12"/>
        </w:numPr>
      </w:pPr>
      <w:r w:rsidRPr="00805DF6">
        <w:t>The PMU oversees the day-to-day implementation of projects, training programmes, technical assistance, and awareness-raising activities included in the approved Plan to ensure the long-term sustainability of the impact of those activities on the reduction of HCFC consumption and use. The PMU will be in continuous contact with stakeholders and other market actors to monitor trends and ensure compliance with the strategy and plan put in place.</w:t>
      </w:r>
    </w:p>
    <w:p w14:paraId="2CB5C309" w14:textId="77777777" w:rsidR="004827D6" w:rsidRDefault="004827D6" w:rsidP="004827D6">
      <w:pPr>
        <w:pStyle w:val="Heading1"/>
        <w:numPr>
          <w:ilvl w:val="0"/>
          <w:numId w:val="12"/>
        </w:numPr>
      </w:pPr>
      <w:r w:rsidRPr="00805DF6">
        <w:t>The Directorate General for the Control of Exports and Imports and the Customs Department, through a protocol that was signed with the National Ozone Committee, have a particularly prominent role in the monitoring of imports of controlled substances and the prevention of illegal trade. Customs records are used as a crosschecking reference in all the monitoring programmes for the different projects within the Plan.</w:t>
      </w:r>
    </w:p>
    <w:p w14:paraId="7EAA2D2E" w14:textId="77777777" w:rsidR="00845F6A" w:rsidRPr="00805DF6" w:rsidRDefault="00845F6A" w:rsidP="00845F6A">
      <w:pPr>
        <w:pStyle w:val="Heading1"/>
        <w:numPr>
          <w:ilvl w:val="0"/>
          <w:numId w:val="12"/>
        </w:numPr>
      </w:pPr>
      <w:r w:rsidRPr="00805DF6">
        <w:lastRenderedPageBreak/>
        <w:t>The monitoring process will be managed by the NOU in close cooperation with relevant authorities with the assistance of the Lead IA and the Cooperating IA. The NOU will be responsible for monitoring the sustainability of the consumption reduction targets achieved through this Agreement.</w:t>
      </w:r>
    </w:p>
    <w:p w14:paraId="61943871" w14:textId="77777777" w:rsidR="00845F6A" w:rsidRPr="00805DF6" w:rsidRDefault="00845F6A" w:rsidP="00845F6A">
      <w:pPr>
        <w:pStyle w:val="Heading1"/>
        <w:numPr>
          <w:ilvl w:val="0"/>
          <w:numId w:val="12"/>
        </w:numPr>
      </w:pPr>
      <w:r w:rsidRPr="00805DF6">
        <w:t>The consumption of the controlled substances will be monitored and determined based on official import and export data recorded by relevant Government departments. The NOU shall compile and report on an annual basis, on or before the relevant due dates, on consumption of the substances to be submitted to the Ozone Secretariat and on the progress of implementation of the Plan to be submitted to the Multilateral Fund Secretariat.</w:t>
      </w:r>
    </w:p>
    <w:p w14:paraId="0E463546" w14:textId="77777777" w:rsidR="00845F6A" w:rsidRPr="00805DF6" w:rsidRDefault="00845F6A" w:rsidP="00845F6A">
      <w:pPr>
        <w:keepNext/>
        <w:spacing w:before="360" w:after="240"/>
        <w:rPr>
          <w:b/>
        </w:rPr>
      </w:pPr>
      <w:r w:rsidRPr="00805DF6">
        <w:rPr>
          <w:b/>
        </w:rPr>
        <w:t>APPENDIX 6-A: ROLE OF THE LEAD IMPLEMENTING AGENCY</w:t>
      </w:r>
    </w:p>
    <w:p w14:paraId="36767953" w14:textId="77777777" w:rsidR="00845F6A" w:rsidRPr="00805DF6" w:rsidRDefault="00845F6A" w:rsidP="0014504E">
      <w:pPr>
        <w:pStyle w:val="Heading1"/>
        <w:numPr>
          <w:ilvl w:val="0"/>
          <w:numId w:val="18"/>
        </w:numPr>
      </w:pPr>
      <w:r w:rsidRPr="00805DF6">
        <w:t>The Lead IA will be responsible for a range of activities, including at least the following:</w:t>
      </w:r>
    </w:p>
    <w:p w14:paraId="7A193626" w14:textId="77777777" w:rsidR="00845F6A" w:rsidRPr="00805DF6" w:rsidRDefault="00845F6A" w:rsidP="00845F6A">
      <w:pPr>
        <w:pStyle w:val="Heading2"/>
        <w:widowControl/>
        <w:numPr>
          <w:ilvl w:val="1"/>
          <w:numId w:val="1"/>
        </w:numPr>
      </w:pPr>
      <w:r w:rsidRPr="00805DF6">
        <w:t>Ensuring performance and financial verification in accordance with this Agreement and with its specific internal procedures and requirements as set out in the Country’s Plan;</w:t>
      </w:r>
    </w:p>
    <w:p w14:paraId="343F3735" w14:textId="77777777" w:rsidR="00845F6A" w:rsidRPr="00805DF6" w:rsidRDefault="00845F6A" w:rsidP="00845F6A">
      <w:pPr>
        <w:pStyle w:val="Heading2"/>
        <w:widowControl/>
        <w:numPr>
          <w:ilvl w:val="1"/>
          <w:numId w:val="1"/>
        </w:numPr>
        <w:tabs>
          <w:tab w:val="clear" w:pos="0"/>
          <w:tab w:val="num" w:pos="-720"/>
        </w:tabs>
      </w:pPr>
      <w:r w:rsidRPr="00805DF6">
        <w:t>Assisting the Country in preparation of the Tranche Implementation Reports and Plans as per Appendix 4</w:t>
      </w:r>
      <w:r w:rsidRPr="00805DF6">
        <w:noBreakHyphen/>
        <w:t>A;</w:t>
      </w:r>
    </w:p>
    <w:p w14:paraId="7835B934" w14:textId="77777777" w:rsidR="00845F6A" w:rsidRPr="00805DF6" w:rsidRDefault="00845F6A" w:rsidP="00845F6A">
      <w:pPr>
        <w:pStyle w:val="Heading2"/>
        <w:widowControl/>
        <w:numPr>
          <w:ilvl w:val="1"/>
          <w:numId w:val="1"/>
        </w:numPr>
        <w:tabs>
          <w:tab w:val="clear" w:pos="0"/>
          <w:tab w:val="num" w:pos="-720"/>
        </w:tabs>
      </w:pPr>
      <w:r w:rsidRPr="00805DF6">
        <w:t>Providing independent verification to the Executive Committee that the Targets have been met and associated tranche activities have been completed as indicated in the Tranche Implementation Plan consistent with Appendix 4-A;</w:t>
      </w:r>
    </w:p>
    <w:p w14:paraId="400EEEA3" w14:textId="77777777" w:rsidR="00845F6A" w:rsidRPr="00805DF6" w:rsidRDefault="00845F6A" w:rsidP="00845F6A">
      <w:pPr>
        <w:pStyle w:val="Heading2"/>
        <w:widowControl/>
        <w:numPr>
          <w:ilvl w:val="1"/>
          <w:numId w:val="1"/>
        </w:numPr>
        <w:tabs>
          <w:tab w:val="clear" w:pos="0"/>
          <w:tab w:val="num" w:pos="-720"/>
        </w:tabs>
      </w:pPr>
      <w:r w:rsidRPr="00805DF6">
        <w:t>Ensuring that the experiences and progress is reflected in updates of the overall plan and in future Tranche Implementation Plans consistent with subparagraphs 1(c) and 1(d) of Appendix 4</w:t>
      </w:r>
      <w:r w:rsidRPr="00805DF6">
        <w:noBreakHyphen/>
        <w:t>A;</w:t>
      </w:r>
    </w:p>
    <w:p w14:paraId="17E5A8AD" w14:textId="77777777" w:rsidR="00845F6A" w:rsidRPr="00805DF6" w:rsidRDefault="00845F6A" w:rsidP="00845F6A">
      <w:pPr>
        <w:pStyle w:val="Heading2"/>
        <w:widowControl/>
        <w:numPr>
          <w:ilvl w:val="1"/>
          <w:numId w:val="1"/>
        </w:numPr>
        <w:tabs>
          <w:tab w:val="clear" w:pos="0"/>
          <w:tab w:val="num" w:pos="-720"/>
        </w:tabs>
      </w:pPr>
      <w:r w:rsidRPr="00805DF6">
        <w:t>Fulfilling the reporting requirements for the Tranche Implementation Reports and Plans and the overall plan as specified in Appendix 4-A for submission to the Executive Committee, and should include the activities implemented by the Cooperating IA;</w:t>
      </w:r>
    </w:p>
    <w:p w14:paraId="6084B6EF" w14:textId="77777777" w:rsidR="00845F6A" w:rsidRPr="00805DF6" w:rsidRDefault="00845F6A" w:rsidP="00845F6A">
      <w:pPr>
        <w:pStyle w:val="Heading2"/>
        <w:widowControl/>
        <w:numPr>
          <w:ilvl w:val="1"/>
          <w:numId w:val="1"/>
        </w:numPr>
        <w:tabs>
          <w:tab w:val="clear" w:pos="0"/>
          <w:tab w:val="num" w:pos="-720"/>
        </w:tabs>
      </w:pPr>
      <w:r w:rsidRPr="00805DF6">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E6AD09B" w14:textId="77777777" w:rsidR="00845F6A" w:rsidRPr="00805DF6" w:rsidRDefault="00845F6A" w:rsidP="00845F6A">
      <w:pPr>
        <w:pStyle w:val="Heading2"/>
        <w:widowControl/>
        <w:numPr>
          <w:ilvl w:val="1"/>
          <w:numId w:val="1"/>
        </w:numPr>
        <w:tabs>
          <w:tab w:val="clear" w:pos="0"/>
          <w:tab w:val="num" w:pos="-720"/>
        </w:tabs>
      </w:pPr>
      <w:r w:rsidRPr="00805DF6">
        <w:t>Ensuring that appropriate independent technical experts carry out the technical reviews;</w:t>
      </w:r>
    </w:p>
    <w:p w14:paraId="42D1A5B9" w14:textId="77777777" w:rsidR="00845F6A" w:rsidRPr="00805DF6" w:rsidRDefault="00845F6A" w:rsidP="00845F6A">
      <w:pPr>
        <w:pStyle w:val="Heading2"/>
        <w:widowControl/>
        <w:numPr>
          <w:ilvl w:val="1"/>
          <w:numId w:val="1"/>
        </w:numPr>
        <w:tabs>
          <w:tab w:val="clear" w:pos="0"/>
          <w:tab w:val="num" w:pos="-720"/>
        </w:tabs>
      </w:pPr>
      <w:r w:rsidRPr="00805DF6">
        <w:t>Carrying out required supervision missions;</w:t>
      </w:r>
    </w:p>
    <w:p w14:paraId="7FCF74C2" w14:textId="77777777" w:rsidR="00845F6A" w:rsidRPr="00805DF6" w:rsidRDefault="00845F6A" w:rsidP="00845F6A">
      <w:pPr>
        <w:pStyle w:val="Heading2"/>
        <w:widowControl/>
        <w:numPr>
          <w:ilvl w:val="1"/>
          <w:numId w:val="1"/>
        </w:numPr>
        <w:tabs>
          <w:tab w:val="clear" w:pos="0"/>
          <w:tab w:val="num" w:pos="-720"/>
        </w:tabs>
      </w:pPr>
      <w:r w:rsidRPr="00805DF6">
        <w:t>Ensuring the presence of an operating mechanism to allow effective, transparent implementation of the Tranche Implementation Plan and accurate data reporting;</w:t>
      </w:r>
    </w:p>
    <w:p w14:paraId="54BF2C6A" w14:textId="77777777" w:rsidR="00845F6A" w:rsidRPr="00805DF6" w:rsidRDefault="00845F6A" w:rsidP="00845F6A">
      <w:pPr>
        <w:pStyle w:val="Heading2"/>
        <w:widowControl/>
        <w:numPr>
          <w:ilvl w:val="1"/>
          <w:numId w:val="1"/>
        </w:numPr>
        <w:tabs>
          <w:tab w:val="clear" w:pos="0"/>
          <w:tab w:val="num" w:pos="-720"/>
        </w:tabs>
      </w:pPr>
      <w:r w:rsidRPr="00805DF6">
        <w:t>Coordinating the activities of the Cooperating IA, and ensuring appropriate sequence of activities;</w:t>
      </w:r>
    </w:p>
    <w:p w14:paraId="4517B4C0" w14:textId="77777777" w:rsidR="00845F6A" w:rsidRPr="00805DF6" w:rsidRDefault="00845F6A" w:rsidP="00845F6A">
      <w:pPr>
        <w:pStyle w:val="Heading2"/>
        <w:widowControl/>
        <w:numPr>
          <w:ilvl w:val="1"/>
          <w:numId w:val="1"/>
        </w:numPr>
        <w:tabs>
          <w:tab w:val="clear" w:pos="0"/>
          <w:tab w:val="num" w:pos="-720"/>
        </w:tabs>
      </w:pPr>
      <w:r w:rsidRPr="00805DF6">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4FA94A0A" w14:textId="77777777" w:rsidR="0014504E" w:rsidRPr="00805DF6" w:rsidRDefault="0014504E" w:rsidP="0014504E">
      <w:pPr>
        <w:pStyle w:val="Heading2"/>
        <w:widowControl/>
        <w:numPr>
          <w:ilvl w:val="1"/>
          <w:numId w:val="1"/>
        </w:numPr>
        <w:tabs>
          <w:tab w:val="clear" w:pos="0"/>
          <w:tab w:val="num" w:pos="-720"/>
        </w:tabs>
      </w:pPr>
      <w:r w:rsidRPr="00805DF6">
        <w:lastRenderedPageBreak/>
        <w:t>Ensuring that disbursements made to the Country are based on the use of the indicators;</w:t>
      </w:r>
    </w:p>
    <w:p w14:paraId="2C8A3BC6" w14:textId="77777777" w:rsidR="0014504E" w:rsidRPr="00805DF6" w:rsidRDefault="0014504E" w:rsidP="0014504E">
      <w:pPr>
        <w:pStyle w:val="Heading2"/>
        <w:widowControl/>
        <w:numPr>
          <w:ilvl w:val="1"/>
          <w:numId w:val="1"/>
        </w:numPr>
        <w:tabs>
          <w:tab w:val="clear" w:pos="0"/>
          <w:tab w:val="num" w:pos="-720"/>
        </w:tabs>
      </w:pPr>
      <w:r w:rsidRPr="00805DF6">
        <w:t>Providing assistance with policy, management and technical support when required;</w:t>
      </w:r>
    </w:p>
    <w:p w14:paraId="4E23E21C" w14:textId="77777777" w:rsidR="0014504E" w:rsidRPr="00805DF6" w:rsidRDefault="0014504E" w:rsidP="0014504E">
      <w:pPr>
        <w:pStyle w:val="Heading2"/>
        <w:widowControl/>
        <w:numPr>
          <w:ilvl w:val="1"/>
          <w:numId w:val="1"/>
        </w:numPr>
        <w:shd w:val="clear" w:color="auto" w:fill="FFFFFF" w:themeFill="background1"/>
        <w:tabs>
          <w:tab w:val="clear" w:pos="0"/>
          <w:tab w:val="num" w:pos="-720"/>
        </w:tabs>
      </w:pPr>
      <w:r w:rsidRPr="00805DF6">
        <w:t>Reaching consensus with the Cooperating IA on any planning, coordination and reporting arrangements required to facilitate the implementation of the Plan;</w:t>
      </w:r>
      <w:r w:rsidRPr="00805DF6">
        <w:rPr>
          <w:shd w:val="clear" w:color="auto" w:fill="FFFFFF" w:themeFill="background1"/>
        </w:rPr>
        <w:t xml:space="preserve"> and</w:t>
      </w:r>
    </w:p>
    <w:p w14:paraId="51A63B71" w14:textId="77777777" w:rsidR="0014504E" w:rsidRPr="00805DF6" w:rsidRDefault="0014504E" w:rsidP="0014504E">
      <w:pPr>
        <w:pStyle w:val="Heading2"/>
        <w:widowControl/>
        <w:numPr>
          <w:ilvl w:val="1"/>
          <w:numId w:val="1"/>
        </w:numPr>
        <w:tabs>
          <w:tab w:val="clear" w:pos="0"/>
          <w:tab w:val="num" w:pos="-720"/>
        </w:tabs>
      </w:pPr>
      <w:r w:rsidRPr="00805DF6">
        <w:t>Timely releasing funds to the Country/participating enterprises for completing the activities related to the project.</w:t>
      </w:r>
    </w:p>
    <w:p w14:paraId="71432DC6" w14:textId="77777777" w:rsidR="0014504E" w:rsidRPr="00805DF6" w:rsidRDefault="0014504E" w:rsidP="0014504E">
      <w:pPr>
        <w:pStyle w:val="Heading1"/>
        <w:numPr>
          <w:ilvl w:val="0"/>
          <w:numId w:val="1"/>
        </w:numPr>
      </w:pPr>
      <w:r w:rsidRPr="00805DF6">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393FE8F6" w14:textId="77777777" w:rsidR="0014504E" w:rsidRPr="00805DF6" w:rsidRDefault="0014504E" w:rsidP="0014504E">
      <w:pPr>
        <w:keepNext/>
        <w:spacing w:before="360" w:after="240"/>
        <w:rPr>
          <w:b/>
        </w:rPr>
      </w:pPr>
      <w:r w:rsidRPr="00805DF6">
        <w:rPr>
          <w:b/>
        </w:rPr>
        <w:t>APPENDIX 6-B: ROLE OF THE COOPERATING IMPLEMENTING AGENCIES</w:t>
      </w:r>
    </w:p>
    <w:p w14:paraId="63D8EBB9" w14:textId="77777777" w:rsidR="0014504E" w:rsidRPr="00805DF6" w:rsidRDefault="0014504E" w:rsidP="0014504E">
      <w:pPr>
        <w:pStyle w:val="Heading1"/>
        <w:numPr>
          <w:ilvl w:val="0"/>
          <w:numId w:val="19"/>
        </w:numPr>
      </w:pPr>
      <w:r w:rsidRPr="00805DF6">
        <w:t xml:space="preserve">The Cooperating IA will be responsible for a range of activities. These activities are specified in the Plan, including at least the following: </w:t>
      </w:r>
    </w:p>
    <w:p w14:paraId="13D8078E" w14:textId="77777777" w:rsidR="0014504E" w:rsidRPr="00805DF6" w:rsidRDefault="0014504E" w:rsidP="0014504E">
      <w:pPr>
        <w:pStyle w:val="Heading2"/>
        <w:widowControl/>
        <w:numPr>
          <w:ilvl w:val="1"/>
          <w:numId w:val="1"/>
        </w:numPr>
        <w:tabs>
          <w:tab w:val="clear" w:pos="0"/>
          <w:tab w:val="num" w:pos="-720"/>
        </w:tabs>
      </w:pPr>
      <w:r w:rsidRPr="00805DF6">
        <w:t xml:space="preserve">Providing assistance for policy development when required; </w:t>
      </w:r>
    </w:p>
    <w:p w14:paraId="61A682EA" w14:textId="77777777" w:rsidR="0014504E" w:rsidRPr="00805DF6" w:rsidRDefault="0014504E" w:rsidP="0014504E">
      <w:pPr>
        <w:pStyle w:val="Heading2"/>
        <w:widowControl/>
        <w:numPr>
          <w:ilvl w:val="1"/>
          <w:numId w:val="1"/>
        </w:numPr>
        <w:tabs>
          <w:tab w:val="clear" w:pos="0"/>
          <w:tab w:val="num" w:pos="-720"/>
        </w:tabs>
      </w:pPr>
      <w:r w:rsidRPr="00805DF6">
        <w:t>Assisting the Country in the implementation and assessment of the activities funded by the Cooperating IA, and refer to the Lead IA to ensure a coordinated sequence in the activities;</w:t>
      </w:r>
    </w:p>
    <w:p w14:paraId="4BF92AEA" w14:textId="77777777" w:rsidR="0014504E" w:rsidRPr="00805DF6" w:rsidRDefault="0014504E" w:rsidP="0014504E">
      <w:pPr>
        <w:pStyle w:val="Heading2"/>
        <w:widowControl/>
        <w:numPr>
          <w:ilvl w:val="1"/>
          <w:numId w:val="1"/>
        </w:numPr>
        <w:tabs>
          <w:tab w:val="clear" w:pos="0"/>
          <w:tab w:val="num" w:pos="-720"/>
        </w:tabs>
      </w:pPr>
      <w:r w:rsidRPr="00805DF6">
        <w:t>Providing reports to the Lead IA on these activities, for inclusion in the consolidated reports as per Appendix 4-A; and</w:t>
      </w:r>
    </w:p>
    <w:p w14:paraId="30F04008" w14:textId="77777777" w:rsidR="0014504E" w:rsidRPr="00805DF6" w:rsidRDefault="0014504E" w:rsidP="0014504E">
      <w:pPr>
        <w:pStyle w:val="Heading2"/>
        <w:widowControl/>
        <w:numPr>
          <w:ilvl w:val="1"/>
          <w:numId w:val="1"/>
        </w:numPr>
        <w:tabs>
          <w:tab w:val="clear" w:pos="0"/>
          <w:tab w:val="num" w:pos="-720"/>
        </w:tabs>
      </w:pPr>
      <w:r w:rsidRPr="00805DF6">
        <w:t>Reaching consensus with the Lead IA on any planning, coordination and reporting arrangements required to facilitate the implementation of the Plan.</w:t>
      </w:r>
    </w:p>
    <w:p w14:paraId="0BD53166" w14:textId="77777777" w:rsidR="0014504E" w:rsidRPr="00805DF6" w:rsidRDefault="0014504E" w:rsidP="0014504E">
      <w:pPr>
        <w:keepNext/>
        <w:spacing w:before="360" w:after="240"/>
        <w:rPr>
          <w:b/>
        </w:rPr>
      </w:pPr>
      <w:r w:rsidRPr="00805DF6">
        <w:rPr>
          <w:b/>
        </w:rPr>
        <w:t>APPENDIX 7-A: REDUCTIONS IN FUNDING FOR FAILURE TO COMPLY</w:t>
      </w:r>
    </w:p>
    <w:p w14:paraId="0CD4DC44" w14:textId="77777777" w:rsidR="0014504E" w:rsidRPr="00805DF6" w:rsidRDefault="0014504E" w:rsidP="0014504E">
      <w:pPr>
        <w:pStyle w:val="Heading1"/>
        <w:numPr>
          <w:ilvl w:val="0"/>
          <w:numId w:val="22"/>
        </w:numPr>
        <w:tabs>
          <w:tab w:val="clear" w:pos="0"/>
        </w:tabs>
      </w:pPr>
      <w:r w:rsidRPr="00805DF6">
        <w:t>In accordance with paragraph 11 of the Agreement, the amount of funding provided may be reduced by US $187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D12D7BF" w14:textId="77777777" w:rsidR="0014504E" w:rsidRPr="00805DF6" w:rsidRDefault="0014504E" w:rsidP="0014504E">
      <w:pPr>
        <w:pStyle w:val="Heading1"/>
        <w:numPr>
          <w:ilvl w:val="0"/>
          <w:numId w:val="19"/>
        </w:numPr>
        <w:tabs>
          <w:tab w:val="clear" w:pos="0"/>
        </w:tabs>
      </w:pPr>
      <w:r w:rsidRPr="00805DF6">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9C3CC1E" w14:textId="77777777" w:rsidR="007D7F27" w:rsidRPr="00C742A6" w:rsidRDefault="007D7F27" w:rsidP="0014504E">
      <w:pPr>
        <w:jc w:val="left"/>
        <w:rPr>
          <w:b/>
          <w:bCs/>
        </w:rPr>
      </w:pPr>
    </w:p>
    <w:p w14:paraId="783CFEE2" w14:textId="77777777" w:rsidR="008044AE" w:rsidRDefault="008044AE" w:rsidP="002703FD">
      <w:pPr>
        <w:jc w:val="center"/>
        <w:rPr>
          <w:b/>
          <w:bCs/>
          <w:lang w:val="en-US"/>
        </w:rPr>
        <w:sectPr w:rsidR="008044AE" w:rsidSect="00466FD5">
          <w:headerReference w:type="even" r:id="rId27"/>
          <w:headerReference w:type="default" r:id="rId28"/>
          <w:footerReference w:type="even" r:id="rId29"/>
          <w:footerReference w:type="default" r:id="rId30"/>
          <w:footnotePr>
            <w:numRestart w:val="eachSect"/>
          </w:footnotePr>
          <w:pgSz w:w="12240" w:h="15840" w:code="1"/>
          <w:pgMar w:top="720" w:right="1440" w:bottom="864" w:left="1440" w:header="720" w:footer="475" w:gutter="0"/>
          <w:pgNumType w:start="1"/>
          <w:cols w:space="720"/>
          <w:docGrid w:linePitch="299"/>
        </w:sectPr>
      </w:pPr>
    </w:p>
    <w:p w14:paraId="2094FE37" w14:textId="3B6F01E6" w:rsidR="002703FD" w:rsidRDefault="002703FD" w:rsidP="002703FD">
      <w:pPr>
        <w:jc w:val="center"/>
        <w:rPr>
          <w:b/>
          <w:bCs/>
          <w:lang w:val="en-US"/>
        </w:rPr>
      </w:pPr>
      <w:r>
        <w:rPr>
          <w:b/>
          <w:bCs/>
          <w:lang w:val="en-US"/>
        </w:rPr>
        <w:lastRenderedPageBreak/>
        <w:t>A</w:t>
      </w:r>
      <w:r w:rsidR="007D7F27">
        <w:rPr>
          <w:b/>
          <w:bCs/>
          <w:lang w:val="en-US"/>
        </w:rPr>
        <w:t>nnex</w:t>
      </w:r>
      <w:r>
        <w:rPr>
          <w:b/>
          <w:bCs/>
          <w:lang w:val="en-US"/>
        </w:rPr>
        <w:t xml:space="preserve"> II</w:t>
      </w:r>
    </w:p>
    <w:p w14:paraId="0EE93D28" w14:textId="77777777" w:rsidR="002703FD" w:rsidRDefault="002703FD" w:rsidP="002703FD">
      <w:pPr>
        <w:jc w:val="center"/>
        <w:rPr>
          <w:b/>
          <w:bCs/>
          <w:lang w:val="en-US"/>
        </w:rPr>
      </w:pPr>
    </w:p>
    <w:p w14:paraId="24DBD6DA" w14:textId="77777777" w:rsidR="002703FD" w:rsidRPr="000872D1" w:rsidRDefault="002703FD" w:rsidP="002703FD">
      <w:pPr>
        <w:jc w:val="center"/>
        <w:rPr>
          <w:b/>
          <w:bCs/>
          <w:lang w:val="en-US"/>
        </w:rPr>
      </w:pPr>
      <w:r>
        <w:rPr>
          <w:b/>
          <w:bCs/>
          <w:lang w:val="en-US"/>
        </w:rPr>
        <w:t>METHODOLOGY TO CALCULATE ADDITIONAL COMPONENT COSTS</w:t>
      </w:r>
    </w:p>
    <w:p w14:paraId="20CE2494" w14:textId="77777777" w:rsidR="002703FD" w:rsidRDefault="002703FD" w:rsidP="002703FD">
      <w:pPr>
        <w:rPr>
          <w:lang w:val="en-US"/>
        </w:rPr>
      </w:pPr>
    </w:p>
    <w:p w14:paraId="1F5E0684" w14:textId="77777777" w:rsidR="002703FD" w:rsidRPr="004D4352" w:rsidRDefault="002703FD" w:rsidP="002703FD">
      <w:pPr>
        <w:rPr>
          <w:u w:val="single"/>
          <w:lang w:val="en-US"/>
        </w:rPr>
      </w:pPr>
      <w:r>
        <w:rPr>
          <w:u w:val="single"/>
          <w:lang w:val="en-US"/>
        </w:rPr>
        <w:t>Domestic refrigerators</w:t>
      </w:r>
    </w:p>
    <w:p w14:paraId="752CAF62" w14:textId="77777777" w:rsidR="002703FD" w:rsidRDefault="002703FD" w:rsidP="002703FD">
      <w:pPr>
        <w:rPr>
          <w:lang w:val="en-US"/>
        </w:rPr>
      </w:pPr>
    </w:p>
    <w:p w14:paraId="4E51385A" w14:textId="37EDE6B7" w:rsidR="002703FD" w:rsidRDefault="002703FD" w:rsidP="00A71841">
      <w:pPr>
        <w:pStyle w:val="Heading1"/>
        <w:numPr>
          <w:ilvl w:val="0"/>
          <w:numId w:val="14"/>
        </w:numPr>
      </w:pPr>
      <w:r>
        <w:t xml:space="preserve">UNIDO </w:t>
      </w:r>
      <w:r w:rsidRPr="00850FC1">
        <w:t xml:space="preserve">provided detailed information for each model manufactured by the </w:t>
      </w:r>
      <w:r>
        <w:t>nine</w:t>
      </w:r>
      <w:r w:rsidRPr="00850FC1">
        <w:t xml:space="preserve"> enterprises, including </w:t>
      </w:r>
      <w:r>
        <w:t xml:space="preserve">(by model) the </w:t>
      </w:r>
      <w:r w:rsidRPr="00850FC1">
        <w:t>number of units sold between 202</w:t>
      </w:r>
      <w:r>
        <w:t>2</w:t>
      </w:r>
      <w:r w:rsidRPr="00850FC1">
        <w:t xml:space="preserve"> and 202</w:t>
      </w:r>
      <w:r>
        <w:t>4</w:t>
      </w:r>
      <w:r w:rsidR="00CC131D">
        <w:t>;</w:t>
      </w:r>
      <w:r w:rsidRPr="00850FC1">
        <w:t xml:space="preserve"> volume</w:t>
      </w:r>
      <w:r>
        <w:t xml:space="preserve"> (in litres)</w:t>
      </w:r>
      <w:r w:rsidR="00EB7B09">
        <w:t>;</w:t>
      </w:r>
      <w:r w:rsidRPr="00850FC1">
        <w:t xml:space="preserve"> refrigerant and refrigerant charge</w:t>
      </w:r>
      <w:r w:rsidR="00EB7B09">
        <w:t>;</w:t>
      </w:r>
      <w:r w:rsidRPr="00850FC1">
        <w:t xml:space="preserve"> </w:t>
      </w:r>
      <w:r>
        <w:t>the current MEPS applicable to the model (in kWh/year)</w:t>
      </w:r>
      <w:r w:rsidR="00EB7B09">
        <w:t>;</w:t>
      </w:r>
      <w:r>
        <w:t xml:space="preserve"> expected MEPS in 36 months</w:t>
      </w:r>
      <w:r w:rsidR="00CC131D">
        <w:t>;</w:t>
      </w:r>
      <w:r w:rsidRPr="00850FC1">
        <w:t xml:space="preserve"> and </w:t>
      </w:r>
      <w:r>
        <w:t xml:space="preserve">the </w:t>
      </w:r>
      <w:r w:rsidRPr="00850FC1">
        <w:t>baseline and target energy consumption</w:t>
      </w:r>
      <w:r>
        <w:t xml:space="preserve"> (in kWh/year)</w:t>
      </w:r>
      <w:r w:rsidRPr="00850FC1">
        <w:t xml:space="preserve">. </w:t>
      </w:r>
      <w:r>
        <w:t xml:space="preserve">The information provided by UNIDO is </w:t>
      </w:r>
      <w:r w:rsidRPr="00850FC1">
        <w:t>considered confidential and is available upon request by Executive Committee members on the understanding that the information will not be shared and will only be used to evaluate the project.</w:t>
      </w:r>
      <w:r>
        <w:t xml:space="preserve"> </w:t>
      </w:r>
    </w:p>
    <w:p w14:paraId="1CEBAC97" w14:textId="343AA852" w:rsidR="002703FD" w:rsidRDefault="002703FD" w:rsidP="002703FD">
      <w:pPr>
        <w:pStyle w:val="Heading1"/>
        <w:numPr>
          <w:ilvl w:val="0"/>
          <w:numId w:val="1"/>
        </w:numPr>
      </w:pPr>
      <w:r w:rsidRPr="00850FC1">
        <w:t>Th</w:t>
      </w:r>
      <w:r>
        <w:t>e Secretariat used the</w:t>
      </w:r>
      <w:r w:rsidRPr="00850FC1">
        <w:t xml:space="preserve"> information </w:t>
      </w:r>
      <w:r>
        <w:t>provided by UNIDO to calculate the eligible additional component costs following the methodology described in table 2 of document</w:t>
      </w:r>
      <w:r w:rsidR="0041719B">
        <w:t> </w:t>
      </w:r>
      <w:r w:rsidRPr="00AA711E">
        <w:t>UNEP/OzL.Pro/ExCom</w:t>
      </w:r>
      <w:r>
        <w:t xml:space="preserve">/94/61.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 </w:t>
      </w:r>
    </w:p>
    <w:p w14:paraId="1848D2CE" w14:textId="7A5B66D4" w:rsidR="002703FD" w:rsidRDefault="002703FD" w:rsidP="002703FD">
      <w:pPr>
        <w:pStyle w:val="Heading1"/>
        <w:numPr>
          <w:ilvl w:val="0"/>
          <w:numId w:val="1"/>
        </w:numPr>
      </w:pPr>
      <w:r>
        <w:t xml:space="preserve">Table 2 of document </w:t>
      </w:r>
      <w:r w:rsidRPr="00AA711E">
        <w:t>UNEP/OzL.Pro/ExCom</w:t>
      </w:r>
      <w:r>
        <w:t xml:space="preserve">/94/61 specifies three levels (E-low, E-medium, and E-high) based </w:t>
      </w:r>
      <w:r w:rsidR="00FF2432">
        <w:t xml:space="preserve">on </w:t>
      </w:r>
      <w:r>
        <w:t>which the additional component cost per unit is provided (US $0/unit, US $15/unit, and US $20/unit, respectively), noting that eligible additional component cost per unit is determined by the baseline and target energy performance of the model</w:t>
      </w:r>
      <w:r w:rsidR="007B699B">
        <w:t>,</w:t>
      </w:r>
      <w:r>
        <w:t xml:space="preserve"> as described in paragraph 28 and the associated graphs of that document.</w:t>
      </w:r>
    </w:p>
    <w:p w14:paraId="3CCBFA49" w14:textId="1176B8AF" w:rsidR="002703FD" w:rsidRDefault="002703FD" w:rsidP="002703FD">
      <w:pPr>
        <w:pStyle w:val="Heading1"/>
        <w:numPr>
          <w:ilvl w:val="0"/>
          <w:numId w:val="1"/>
        </w:numPr>
      </w:pPr>
      <w:r>
        <w:t>Because the test conditions</w:t>
      </w:r>
      <w:r w:rsidR="00F26E41">
        <w:t xml:space="preserve"> of</w:t>
      </w:r>
      <w:r>
        <w:t xml:space="preserve"> 25</w:t>
      </w:r>
      <w:r w:rsidR="00A71841" w:rsidRPr="00CD7F39">
        <w:t>℃</w:t>
      </w:r>
      <w:r w:rsidR="00F26E41">
        <w:t xml:space="preserve"> used in Egypt</w:t>
      </w:r>
      <w:r>
        <w:t xml:space="preserve"> differ from </w:t>
      </w:r>
      <w:r w:rsidR="00DE2D48">
        <w:t xml:space="preserve">those </w:t>
      </w:r>
      <w:r>
        <w:t>used in the U4E model regulations</w:t>
      </w:r>
      <w:r w:rsidR="00A36B1E">
        <w:t xml:space="preserve"> used in</w:t>
      </w:r>
      <w:r w:rsidR="00A36B1E" w:rsidRPr="00A36B1E">
        <w:t xml:space="preserve"> </w:t>
      </w:r>
      <w:r w:rsidR="00A36B1E">
        <w:t xml:space="preserve">document </w:t>
      </w:r>
      <w:r w:rsidR="00A36B1E" w:rsidRPr="00AA711E">
        <w:t>UNEP/OzL.Pro/ExCom</w:t>
      </w:r>
      <w:r w:rsidR="00A36B1E">
        <w:t>/94/61</w:t>
      </w:r>
      <w:r>
        <w:t>, the levels of E-low, E-medium, and E-high were adjusted to Egyptian test conditions using linear interpolation. In particular:</w:t>
      </w:r>
    </w:p>
    <w:p w14:paraId="784D8700" w14:textId="6B2EDB9F" w:rsidR="002703FD" w:rsidRDefault="002703FD" w:rsidP="002703FD">
      <w:pPr>
        <w:pStyle w:val="Heading2"/>
        <w:numPr>
          <w:ilvl w:val="1"/>
          <w:numId w:val="1"/>
        </w:numPr>
      </w:pPr>
      <w:r>
        <w:t>F</w:t>
      </w:r>
      <w:r w:rsidRPr="0057318D">
        <w:t>or each model</w:t>
      </w:r>
      <w:r>
        <w:t xml:space="preserve">, </w:t>
      </w:r>
      <w:r w:rsidRPr="0057318D">
        <w:t xml:space="preserve">based on the methodology explained </w:t>
      </w:r>
      <w:r>
        <w:t>in the</w:t>
      </w:r>
      <w:r w:rsidRPr="0057318D">
        <w:t xml:space="preserve"> U4E model regulations for domestic refrigerators (2019)</w:t>
      </w:r>
      <w:r>
        <w:t>, t</w:t>
      </w:r>
      <w:r w:rsidRPr="0057318D">
        <w:t>he value for</w:t>
      </w:r>
      <w:r w:rsidR="00965BDF">
        <w:t xml:space="preserve"> </w:t>
      </w:r>
      <w:r w:rsidR="006C6240" w:rsidRPr="0057318D">
        <w:t>AEC</w:t>
      </w:r>
      <w:r w:rsidR="006C6240" w:rsidRPr="0057318D">
        <w:rPr>
          <w:vertAlign w:val="subscript"/>
        </w:rPr>
        <w:t xml:space="preserve">Max </w:t>
      </w:r>
      <w:r w:rsidRPr="0057318D">
        <w:t>was calculated at a standard test temperature of 25</w:t>
      </w:r>
      <w:r w:rsidR="00A71841" w:rsidRPr="00CD7F39">
        <w:t>℃</w:t>
      </w:r>
      <w:r w:rsidR="00A179BF">
        <w:t>,</w:t>
      </w:r>
      <w:r w:rsidRPr="0057318D">
        <w:t xml:space="preserve"> based on </w:t>
      </w:r>
      <w:r>
        <w:t xml:space="preserve">a </w:t>
      </w:r>
      <w:r w:rsidRPr="0057318D">
        <w:rPr>
          <w:b/>
          <w:bCs/>
        </w:rPr>
        <w:t>linear interpolation</w:t>
      </w:r>
      <w:r w:rsidRPr="0057318D">
        <w:t xml:space="preserve"> of the values used for calculating AEC</w:t>
      </w:r>
      <w:r w:rsidRPr="0057318D">
        <w:rPr>
          <w:vertAlign w:val="subscript"/>
        </w:rPr>
        <w:t xml:space="preserve">Max </w:t>
      </w:r>
      <w:r w:rsidRPr="0057318D">
        <w:t xml:space="preserve">in </w:t>
      </w:r>
      <w:r w:rsidR="00732E09">
        <w:t>t</w:t>
      </w:r>
      <w:r w:rsidRPr="0057318D">
        <w:t xml:space="preserve">able 4 </w:t>
      </w:r>
      <w:r>
        <w:t>of the model</w:t>
      </w:r>
      <w:r w:rsidR="0035107A">
        <w:t xml:space="preserve"> U4E</w:t>
      </w:r>
      <w:r>
        <w:t xml:space="preserve"> regulations </w:t>
      </w:r>
      <w:r w:rsidRPr="0057318D">
        <w:t xml:space="preserve">from the values given for </w:t>
      </w:r>
      <w:r w:rsidRPr="0057318D">
        <w:rPr>
          <w:b/>
          <w:bCs/>
        </w:rPr>
        <w:t>20</w:t>
      </w:r>
      <w:r w:rsidR="004526C8" w:rsidRPr="00CD7F39">
        <w:t>℃</w:t>
      </w:r>
      <w:r w:rsidRPr="0057318D">
        <w:rPr>
          <w:b/>
          <w:bCs/>
        </w:rPr>
        <w:t xml:space="preserve"> </w:t>
      </w:r>
      <w:r w:rsidRPr="0057318D">
        <w:t xml:space="preserve">and </w:t>
      </w:r>
      <w:r w:rsidRPr="0057318D">
        <w:rPr>
          <w:b/>
          <w:bCs/>
        </w:rPr>
        <w:t>32</w:t>
      </w:r>
      <w:r w:rsidR="004526C8" w:rsidRPr="00CD7F39">
        <w:t>℃</w:t>
      </w:r>
      <w:r w:rsidR="004526C8" w:rsidRPr="0057318D">
        <w:t xml:space="preserve"> </w:t>
      </w:r>
      <w:r>
        <w:t>, according to the following equations:</w:t>
      </w:r>
    </w:p>
    <w:p w14:paraId="51410BF3" w14:textId="3DF5E84A" w:rsidR="002703FD" w:rsidRDefault="002703FD" w:rsidP="002703FD">
      <w:pPr>
        <w:pStyle w:val="Heading3"/>
        <w:numPr>
          <w:ilvl w:val="2"/>
          <w:numId w:val="1"/>
        </w:numPr>
      </w:pPr>
      <w:r>
        <w:t>At 20</w:t>
      </w:r>
      <w:r w:rsidR="00A179BF" w:rsidRPr="00CD7F39">
        <w:t>℃</w:t>
      </w:r>
      <w:r>
        <w:t xml:space="preserve">: </w:t>
      </w:r>
      <w:r w:rsidRPr="0057318D">
        <w:t>AEC</w:t>
      </w:r>
      <w:r w:rsidRPr="0057318D">
        <w:rPr>
          <w:vertAlign w:val="subscript"/>
        </w:rPr>
        <w:t>Max</w:t>
      </w:r>
      <w:r w:rsidRPr="0057318D">
        <w:t xml:space="preserve"> </w:t>
      </w:r>
      <w:r>
        <w:t xml:space="preserve">= </w:t>
      </w:r>
      <w:r w:rsidRPr="0057318D">
        <w:t>0.134xAV+84</w:t>
      </w:r>
      <w:r>
        <w:t>, where AV = adjusted volume (liter) as explained in U4E’s model regulations;</w:t>
      </w:r>
    </w:p>
    <w:p w14:paraId="47745A58" w14:textId="5BB7F613" w:rsidR="002703FD" w:rsidRDefault="002703FD" w:rsidP="002703FD">
      <w:pPr>
        <w:pStyle w:val="Heading3"/>
        <w:numPr>
          <w:ilvl w:val="2"/>
          <w:numId w:val="1"/>
        </w:numPr>
      </w:pPr>
      <w:r>
        <w:t>At</w:t>
      </w:r>
      <w:r w:rsidRPr="0057318D">
        <w:t xml:space="preserve"> 32</w:t>
      </w:r>
      <w:r w:rsidR="00FE06CA" w:rsidRPr="00CD7F39">
        <w:t>℃</w:t>
      </w:r>
      <w:r>
        <w:t>:  AEC</w:t>
      </w:r>
      <w:r w:rsidRPr="00573218">
        <w:rPr>
          <w:vertAlign w:val="subscript"/>
        </w:rPr>
        <w:t>Max</w:t>
      </w:r>
      <w:r>
        <w:t xml:space="preserve"> = 0.</w:t>
      </w:r>
      <w:r w:rsidRPr="0057318D">
        <w:t>220xAV +137</w:t>
      </w:r>
      <w:r>
        <w:t>.</w:t>
      </w:r>
    </w:p>
    <w:p w14:paraId="55BABF7A" w14:textId="7FAD0EAE" w:rsidR="002703FD" w:rsidRDefault="002703FD" w:rsidP="002703FD">
      <w:pPr>
        <w:pStyle w:val="Heading2"/>
        <w:numPr>
          <w:ilvl w:val="1"/>
          <w:numId w:val="1"/>
        </w:numPr>
      </w:pPr>
      <w:r>
        <w:t>Accordingly, at 25</w:t>
      </w:r>
      <w:r w:rsidR="00A71841" w:rsidRPr="00CD7F39">
        <w:t>℃</w:t>
      </w:r>
      <w:r>
        <w:t xml:space="preserve">, </w:t>
      </w:r>
      <w:r w:rsidRPr="0057318D">
        <w:t>AEC</w:t>
      </w:r>
      <w:r w:rsidRPr="0057318D">
        <w:rPr>
          <w:vertAlign w:val="subscript"/>
        </w:rPr>
        <w:t>Max</w:t>
      </w:r>
      <w:r w:rsidRPr="0057318D">
        <w:t xml:space="preserve"> </w:t>
      </w:r>
      <w:r>
        <w:t xml:space="preserve">= </w:t>
      </w:r>
      <w:r w:rsidRPr="0057318D">
        <w:t>0.17xAV+106.08.    </w:t>
      </w:r>
    </w:p>
    <w:p w14:paraId="78509F88" w14:textId="37FBDBF0" w:rsidR="002703FD" w:rsidRDefault="002703FD" w:rsidP="002703FD">
      <w:pPr>
        <w:pStyle w:val="Heading2"/>
        <w:numPr>
          <w:ilvl w:val="1"/>
          <w:numId w:val="1"/>
        </w:numPr>
      </w:pPr>
      <w:r w:rsidRPr="0057318D">
        <w:t>AEC</w:t>
      </w:r>
      <w:r w:rsidR="00FE06CA" w:rsidRPr="0057318D">
        <w:rPr>
          <w:vertAlign w:val="subscript"/>
        </w:rPr>
        <w:t>Max</w:t>
      </w:r>
      <w:r w:rsidR="007078B7" w:rsidRPr="00811551">
        <w:t>,</w:t>
      </w:r>
      <w:r w:rsidRPr="0057318D">
        <w:t xml:space="preserve"> which is in kWh/yr</w:t>
      </w:r>
      <w:r w:rsidR="007078B7">
        <w:t>,</w:t>
      </w:r>
      <w:r w:rsidRPr="0057318D">
        <w:t xml:space="preserve"> was adjusted to kWh/yr/litre using the equipment capacity in litre</w:t>
      </w:r>
      <w:r w:rsidR="007078B7">
        <w:t>s</w:t>
      </w:r>
      <w:r w:rsidRPr="0057318D">
        <w:t xml:space="preserve">.  </w:t>
      </w:r>
    </w:p>
    <w:p w14:paraId="48051A0B" w14:textId="7415EF8B" w:rsidR="002703FD" w:rsidRPr="0057318D" w:rsidRDefault="002703FD" w:rsidP="002703FD">
      <w:pPr>
        <w:pStyle w:val="Heading2"/>
        <w:numPr>
          <w:ilvl w:val="1"/>
          <w:numId w:val="1"/>
        </w:numPr>
      </w:pPr>
      <w:r w:rsidRPr="0057318D">
        <w:t xml:space="preserve">This maximum value was used as </w:t>
      </w:r>
      <w:r>
        <w:t xml:space="preserve">E-low, </w:t>
      </w:r>
      <w:r w:rsidR="001D2542">
        <w:t xml:space="preserve">with </w:t>
      </w:r>
      <w:r>
        <w:t xml:space="preserve">E-medium and E-high </w:t>
      </w:r>
      <w:r w:rsidRPr="0057318D">
        <w:t xml:space="preserve">adjusted to 0.8 and 0.59 </w:t>
      </w:r>
      <w:r w:rsidR="00CF31FE">
        <w:t xml:space="preserve">respectively </w:t>
      </w:r>
      <w:r w:rsidRPr="0057318D">
        <w:t xml:space="preserve">of that value. For example, for </w:t>
      </w:r>
      <w:r>
        <w:t>a domestic refrigerator tested at 25</w:t>
      </w:r>
      <w:r w:rsidR="00A71841" w:rsidRPr="00CD7F39">
        <w:t>℃</w:t>
      </w:r>
      <w:r>
        <w:t xml:space="preserve"> with an adjusted volume of </w:t>
      </w:r>
      <w:r w:rsidRPr="0057318D">
        <w:t>330 litre</w:t>
      </w:r>
      <w:r>
        <w:t>s</w:t>
      </w:r>
      <w:r w:rsidRPr="0057318D">
        <w:t>, AEC</w:t>
      </w:r>
      <w:r w:rsidRPr="00811551">
        <w:rPr>
          <w:vertAlign w:val="subscript"/>
        </w:rPr>
        <w:t>Max</w:t>
      </w:r>
      <w:r w:rsidRPr="0057318D">
        <w:t xml:space="preserve"> was </w:t>
      </w:r>
      <w:r w:rsidR="00B24224">
        <w:t xml:space="preserve">equal to </w:t>
      </w:r>
      <w:r w:rsidRPr="0057318D">
        <w:t>281 kW</w:t>
      </w:r>
      <w:r>
        <w:t>h</w:t>
      </w:r>
      <w:r w:rsidRPr="0057318D">
        <w:t>/y</w:t>
      </w:r>
      <w:r>
        <w:t>ear, resulting in E-low, and E-medium and E-high of</w:t>
      </w:r>
      <w:r w:rsidRPr="0057318D">
        <w:t xml:space="preserve"> 0.852, 0.682 and 0.503 kWh/yr/liter. This methodology was applied </w:t>
      </w:r>
      <w:r>
        <w:t xml:space="preserve">to each of the 159 models of </w:t>
      </w:r>
      <w:r w:rsidRPr="0057318D">
        <w:t xml:space="preserve">domestic refrigerators </w:t>
      </w:r>
      <w:r>
        <w:t xml:space="preserve">manufactured. </w:t>
      </w:r>
    </w:p>
    <w:p w14:paraId="06C4F8BB" w14:textId="77777777" w:rsidR="002703FD" w:rsidRPr="0057318D" w:rsidRDefault="002703FD" w:rsidP="002703FD"/>
    <w:p w14:paraId="5FC3F76F" w14:textId="12CDCDAB" w:rsidR="002703FD" w:rsidRDefault="002703FD" w:rsidP="002703FD">
      <w:pPr>
        <w:pStyle w:val="Heading1"/>
        <w:numPr>
          <w:ilvl w:val="0"/>
          <w:numId w:val="1"/>
        </w:numPr>
      </w:pPr>
      <w:r>
        <w:lastRenderedPageBreak/>
        <w:t xml:space="preserve">Two illustrative examples for the calculation of the eligible additional component incentive for domestic refrigerators are given in table </w:t>
      </w:r>
      <w:r w:rsidR="00BE435B">
        <w:t xml:space="preserve">1 </w:t>
      </w:r>
      <w:r>
        <w:t>below.</w:t>
      </w:r>
    </w:p>
    <w:p w14:paraId="2DFB6B4B" w14:textId="1A035B36" w:rsidR="00076DB4" w:rsidRPr="00EC1342" w:rsidRDefault="00076DB4" w:rsidP="00811551">
      <w:pPr>
        <w:rPr>
          <w:b/>
        </w:rPr>
      </w:pPr>
      <w:r w:rsidRPr="00EC1342">
        <w:rPr>
          <w:b/>
        </w:rPr>
        <w:t>Table 1. Examples for the calculation of the eligible additional component incentive for domestic refrigerators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1634"/>
        <w:gridCol w:w="1082"/>
        <w:gridCol w:w="1345"/>
        <w:gridCol w:w="1556"/>
      </w:tblGrid>
      <w:tr w:rsidR="002B298F" w:rsidRPr="002B298F" w14:paraId="2E6E0034" w14:textId="77777777">
        <w:trPr>
          <w:trHeight w:val="290"/>
        </w:trPr>
        <w:tc>
          <w:tcPr>
            <w:tcW w:w="3823" w:type="dxa"/>
            <w:noWrap/>
            <w:tcMar>
              <w:top w:w="0" w:type="dxa"/>
              <w:left w:w="108" w:type="dxa"/>
              <w:bottom w:w="0" w:type="dxa"/>
              <w:right w:w="108" w:type="dxa"/>
            </w:tcMar>
            <w:vAlign w:val="center"/>
            <w:hideMark/>
          </w:tcPr>
          <w:p w14:paraId="7BF83E5A" w14:textId="3785C4F5" w:rsidR="002703FD" w:rsidRPr="00EC1342" w:rsidRDefault="00514DC9" w:rsidP="00EC1342">
            <w:pPr>
              <w:jc w:val="center"/>
              <w:rPr>
                <w:b/>
                <w:sz w:val="20"/>
                <w:szCs w:val="20"/>
              </w:rPr>
            </w:pPr>
            <w:r w:rsidRPr="00EC1342">
              <w:rPr>
                <w:b/>
                <w:sz w:val="20"/>
                <w:szCs w:val="20"/>
              </w:rPr>
              <w:t>Particulars</w:t>
            </w:r>
          </w:p>
        </w:tc>
        <w:tc>
          <w:tcPr>
            <w:tcW w:w="1634" w:type="dxa"/>
            <w:vAlign w:val="center"/>
          </w:tcPr>
          <w:p w14:paraId="7D7D0B83" w14:textId="77777777" w:rsidR="002703FD" w:rsidRPr="002B298F" w:rsidRDefault="002703FD">
            <w:pPr>
              <w:jc w:val="center"/>
              <w:rPr>
                <w:b/>
                <w:bCs/>
                <w:sz w:val="20"/>
                <w:szCs w:val="20"/>
              </w:rPr>
            </w:pPr>
            <w:r w:rsidRPr="002B298F">
              <w:rPr>
                <w:b/>
                <w:bCs/>
                <w:sz w:val="20"/>
                <w:szCs w:val="20"/>
              </w:rPr>
              <w:t>Units</w:t>
            </w:r>
          </w:p>
        </w:tc>
        <w:tc>
          <w:tcPr>
            <w:tcW w:w="1082" w:type="dxa"/>
            <w:noWrap/>
            <w:tcMar>
              <w:top w:w="0" w:type="dxa"/>
              <w:left w:w="108" w:type="dxa"/>
              <w:bottom w:w="0" w:type="dxa"/>
              <w:right w:w="108" w:type="dxa"/>
            </w:tcMar>
            <w:vAlign w:val="center"/>
            <w:hideMark/>
          </w:tcPr>
          <w:p w14:paraId="412F9481" w14:textId="2564296D" w:rsidR="002703FD" w:rsidRPr="002B298F" w:rsidRDefault="001928B3">
            <w:pPr>
              <w:jc w:val="center"/>
              <w:rPr>
                <w:b/>
                <w:bCs/>
                <w:sz w:val="20"/>
                <w:szCs w:val="20"/>
              </w:rPr>
            </w:pPr>
            <w:r>
              <w:rPr>
                <w:b/>
                <w:bCs/>
                <w:sz w:val="20"/>
                <w:szCs w:val="20"/>
              </w:rPr>
              <w:t>Reference</w:t>
            </w:r>
          </w:p>
        </w:tc>
        <w:tc>
          <w:tcPr>
            <w:tcW w:w="1345" w:type="dxa"/>
            <w:noWrap/>
            <w:tcMar>
              <w:top w:w="0" w:type="dxa"/>
              <w:left w:w="108" w:type="dxa"/>
              <w:bottom w:w="0" w:type="dxa"/>
              <w:right w:w="108" w:type="dxa"/>
            </w:tcMar>
            <w:vAlign w:val="center"/>
            <w:hideMark/>
          </w:tcPr>
          <w:p w14:paraId="5960F2B3" w14:textId="77777777" w:rsidR="002703FD" w:rsidRPr="002B298F" w:rsidRDefault="002703FD">
            <w:pPr>
              <w:jc w:val="center"/>
              <w:rPr>
                <w:b/>
                <w:bCs/>
                <w:sz w:val="20"/>
                <w:szCs w:val="20"/>
              </w:rPr>
            </w:pPr>
            <w:r w:rsidRPr="002B298F">
              <w:rPr>
                <w:b/>
                <w:bCs/>
                <w:sz w:val="20"/>
                <w:szCs w:val="20"/>
              </w:rPr>
              <w:t>Model A</w:t>
            </w:r>
          </w:p>
        </w:tc>
        <w:tc>
          <w:tcPr>
            <w:tcW w:w="1556" w:type="dxa"/>
            <w:noWrap/>
            <w:tcMar>
              <w:top w:w="0" w:type="dxa"/>
              <w:left w:w="108" w:type="dxa"/>
              <w:bottom w:w="0" w:type="dxa"/>
              <w:right w:w="108" w:type="dxa"/>
            </w:tcMar>
            <w:vAlign w:val="center"/>
            <w:hideMark/>
          </w:tcPr>
          <w:p w14:paraId="774BB50F" w14:textId="77777777" w:rsidR="002703FD" w:rsidRPr="002B298F" w:rsidRDefault="002703FD">
            <w:pPr>
              <w:jc w:val="center"/>
              <w:rPr>
                <w:b/>
                <w:bCs/>
                <w:sz w:val="20"/>
                <w:szCs w:val="20"/>
              </w:rPr>
            </w:pPr>
            <w:r w:rsidRPr="002B298F">
              <w:rPr>
                <w:b/>
                <w:bCs/>
                <w:sz w:val="20"/>
                <w:szCs w:val="20"/>
              </w:rPr>
              <w:t>Model B</w:t>
            </w:r>
          </w:p>
        </w:tc>
      </w:tr>
      <w:tr w:rsidR="002B298F" w:rsidRPr="002B298F" w14:paraId="65C58A88" w14:textId="77777777" w:rsidTr="00811551">
        <w:trPr>
          <w:trHeight w:val="290"/>
        </w:trPr>
        <w:tc>
          <w:tcPr>
            <w:tcW w:w="3823" w:type="dxa"/>
            <w:noWrap/>
            <w:tcMar>
              <w:top w:w="0" w:type="dxa"/>
              <w:left w:w="108" w:type="dxa"/>
              <w:bottom w:w="0" w:type="dxa"/>
              <w:right w:w="108" w:type="dxa"/>
            </w:tcMar>
            <w:vAlign w:val="center"/>
            <w:hideMark/>
          </w:tcPr>
          <w:p w14:paraId="4D0A9931" w14:textId="77777777" w:rsidR="002703FD" w:rsidRPr="002B298F" w:rsidRDefault="002703FD">
            <w:pPr>
              <w:rPr>
                <w:sz w:val="20"/>
                <w:szCs w:val="20"/>
              </w:rPr>
            </w:pPr>
            <w:r w:rsidRPr="002B298F">
              <w:rPr>
                <w:sz w:val="20"/>
                <w:szCs w:val="20"/>
              </w:rPr>
              <w:t>Adjusted volume</w:t>
            </w:r>
          </w:p>
        </w:tc>
        <w:tc>
          <w:tcPr>
            <w:tcW w:w="1634" w:type="dxa"/>
            <w:vAlign w:val="center"/>
          </w:tcPr>
          <w:p w14:paraId="2AA3BF86" w14:textId="77777777" w:rsidR="002703FD" w:rsidRPr="002B298F" w:rsidRDefault="002703FD">
            <w:pPr>
              <w:jc w:val="center"/>
              <w:rPr>
                <w:sz w:val="20"/>
                <w:szCs w:val="20"/>
              </w:rPr>
            </w:pPr>
            <w:r w:rsidRPr="002B298F">
              <w:rPr>
                <w:sz w:val="20"/>
                <w:szCs w:val="20"/>
              </w:rPr>
              <w:t>litre</w:t>
            </w:r>
          </w:p>
        </w:tc>
        <w:tc>
          <w:tcPr>
            <w:tcW w:w="1082" w:type="dxa"/>
            <w:noWrap/>
            <w:tcMar>
              <w:top w:w="0" w:type="dxa"/>
              <w:left w:w="108" w:type="dxa"/>
              <w:bottom w:w="0" w:type="dxa"/>
              <w:right w:w="108" w:type="dxa"/>
            </w:tcMar>
            <w:hideMark/>
          </w:tcPr>
          <w:p w14:paraId="66F73F89" w14:textId="68445F5A" w:rsidR="002703FD" w:rsidRPr="002B298F" w:rsidRDefault="002B298F" w:rsidP="00811551">
            <w:pPr>
              <w:jc w:val="center"/>
              <w:rPr>
                <w:sz w:val="20"/>
                <w:szCs w:val="20"/>
              </w:rPr>
            </w:pPr>
            <w:r>
              <w:rPr>
                <w:sz w:val="20"/>
                <w:szCs w:val="20"/>
              </w:rPr>
              <w:t>-</w:t>
            </w:r>
          </w:p>
        </w:tc>
        <w:tc>
          <w:tcPr>
            <w:tcW w:w="1345" w:type="dxa"/>
            <w:noWrap/>
            <w:tcMar>
              <w:top w:w="0" w:type="dxa"/>
              <w:left w:w="108" w:type="dxa"/>
              <w:bottom w:w="0" w:type="dxa"/>
              <w:right w:w="108" w:type="dxa"/>
            </w:tcMar>
            <w:vAlign w:val="center"/>
            <w:hideMark/>
          </w:tcPr>
          <w:p w14:paraId="364D4C07" w14:textId="77777777" w:rsidR="002703FD" w:rsidRPr="002B298F" w:rsidRDefault="002703FD">
            <w:pPr>
              <w:jc w:val="right"/>
              <w:rPr>
                <w:sz w:val="20"/>
                <w:szCs w:val="20"/>
              </w:rPr>
            </w:pPr>
            <w:r w:rsidRPr="002B298F">
              <w:rPr>
                <w:sz w:val="20"/>
                <w:szCs w:val="20"/>
              </w:rPr>
              <w:t>304</w:t>
            </w:r>
          </w:p>
        </w:tc>
        <w:tc>
          <w:tcPr>
            <w:tcW w:w="1556" w:type="dxa"/>
            <w:noWrap/>
            <w:tcMar>
              <w:top w:w="0" w:type="dxa"/>
              <w:left w:w="108" w:type="dxa"/>
              <w:bottom w:w="0" w:type="dxa"/>
              <w:right w:w="108" w:type="dxa"/>
            </w:tcMar>
            <w:vAlign w:val="center"/>
            <w:hideMark/>
          </w:tcPr>
          <w:p w14:paraId="4E6A798A" w14:textId="77777777" w:rsidR="002703FD" w:rsidRPr="002B298F" w:rsidRDefault="002703FD">
            <w:pPr>
              <w:jc w:val="right"/>
              <w:rPr>
                <w:sz w:val="20"/>
                <w:szCs w:val="20"/>
              </w:rPr>
            </w:pPr>
            <w:r w:rsidRPr="002B298F">
              <w:rPr>
                <w:sz w:val="20"/>
                <w:szCs w:val="20"/>
              </w:rPr>
              <w:t>450</w:t>
            </w:r>
          </w:p>
        </w:tc>
      </w:tr>
      <w:tr w:rsidR="002B298F" w:rsidRPr="002B298F" w14:paraId="70AF6884" w14:textId="77777777" w:rsidTr="00811551">
        <w:trPr>
          <w:trHeight w:val="290"/>
        </w:trPr>
        <w:tc>
          <w:tcPr>
            <w:tcW w:w="3823" w:type="dxa"/>
            <w:noWrap/>
            <w:tcMar>
              <w:top w:w="0" w:type="dxa"/>
              <w:left w:w="108" w:type="dxa"/>
              <w:bottom w:w="0" w:type="dxa"/>
              <w:right w:w="108" w:type="dxa"/>
            </w:tcMar>
            <w:vAlign w:val="center"/>
            <w:hideMark/>
          </w:tcPr>
          <w:p w14:paraId="666076B8" w14:textId="77777777" w:rsidR="002703FD" w:rsidRPr="002B298F" w:rsidRDefault="002703FD">
            <w:pPr>
              <w:rPr>
                <w:sz w:val="20"/>
                <w:szCs w:val="20"/>
              </w:rPr>
            </w:pPr>
            <w:r w:rsidRPr="002B298F">
              <w:rPr>
                <w:sz w:val="20"/>
                <w:szCs w:val="20"/>
              </w:rPr>
              <w:t>Baseline energy consumption</w:t>
            </w:r>
          </w:p>
        </w:tc>
        <w:tc>
          <w:tcPr>
            <w:tcW w:w="1634" w:type="dxa"/>
            <w:vAlign w:val="center"/>
          </w:tcPr>
          <w:p w14:paraId="1DB75F97" w14:textId="77777777" w:rsidR="002703FD" w:rsidRPr="002B298F" w:rsidRDefault="002703FD">
            <w:pPr>
              <w:jc w:val="center"/>
              <w:rPr>
                <w:sz w:val="20"/>
                <w:szCs w:val="20"/>
              </w:rPr>
            </w:pPr>
            <w:r w:rsidRPr="002B298F">
              <w:rPr>
                <w:sz w:val="20"/>
                <w:szCs w:val="20"/>
              </w:rPr>
              <w:t>kWh/year/litre</w:t>
            </w:r>
          </w:p>
        </w:tc>
        <w:tc>
          <w:tcPr>
            <w:tcW w:w="1082" w:type="dxa"/>
            <w:noWrap/>
            <w:tcMar>
              <w:top w:w="0" w:type="dxa"/>
              <w:left w:w="108" w:type="dxa"/>
              <w:bottom w:w="0" w:type="dxa"/>
              <w:right w:w="108" w:type="dxa"/>
            </w:tcMar>
            <w:hideMark/>
          </w:tcPr>
          <w:p w14:paraId="1EDAE92B" w14:textId="77777777" w:rsidR="002703FD" w:rsidRPr="002B298F" w:rsidRDefault="002703FD" w:rsidP="00811551">
            <w:pPr>
              <w:jc w:val="center"/>
              <w:rPr>
                <w:b/>
                <w:bCs/>
                <w:sz w:val="20"/>
                <w:szCs w:val="20"/>
              </w:rPr>
            </w:pPr>
            <w:r w:rsidRPr="002B298F">
              <w:rPr>
                <w:b/>
                <w:bCs/>
                <w:sz w:val="20"/>
                <w:szCs w:val="20"/>
              </w:rPr>
              <w:t>A1</w:t>
            </w:r>
          </w:p>
        </w:tc>
        <w:tc>
          <w:tcPr>
            <w:tcW w:w="1345" w:type="dxa"/>
            <w:noWrap/>
            <w:tcMar>
              <w:top w:w="0" w:type="dxa"/>
              <w:left w:w="108" w:type="dxa"/>
              <w:bottom w:w="0" w:type="dxa"/>
              <w:right w:w="108" w:type="dxa"/>
            </w:tcMar>
            <w:vAlign w:val="center"/>
            <w:hideMark/>
          </w:tcPr>
          <w:p w14:paraId="4F2FCAC5" w14:textId="77777777" w:rsidR="002703FD" w:rsidRPr="002B298F" w:rsidRDefault="002703FD">
            <w:pPr>
              <w:jc w:val="right"/>
              <w:rPr>
                <w:sz w:val="20"/>
                <w:szCs w:val="20"/>
              </w:rPr>
            </w:pPr>
            <w:r w:rsidRPr="002B298F">
              <w:rPr>
                <w:sz w:val="20"/>
                <w:szCs w:val="20"/>
              </w:rPr>
              <w:t xml:space="preserve">        1.184 </w:t>
            </w:r>
          </w:p>
        </w:tc>
        <w:tc>
          <w:tcPr>
            <w:tcW w:w="1556" w:type="dxa"/>
            <w:noWrap/>
            <w:tcMar>
              <w:top w:w="0" w:type="dxa"/>
              <w:left w:w="108" w:type="dxa"/>
              <w:bottom w:w="0" w:type="dxa"/>
              <w:right w:w="108" w:type="dxa"/>
            </w:tcMar>
            <w:vAlign w:val="center"/>
            <w:hideMark/>
          </w:tcPr>
          <w:p w14:paraId="7782D196" w14:textId="77777777" w:rsidR="002703FD" w:rsidRPr="002B298F" w:rsidRDefault="002703FD">
            <w:pPr>
              <w:jc w:val="right"/>
              <w:rPr>
                <w:sz w:val="20"/>
                <w:szCs w:val="20"/>
              </w:rPr>
            </w:pPr>
            <w:r w:rsidRPr="002B298F">
              <w:rPr>
                <w:sz w:val="20"/>
                <w:szCs w:val="20"/>
              </w:rPr>
              <w:t>1.147</w:t>
            </w:r>
          </w:p>
        </w:tc>
      </w:tr>
      <w:tr w:rsidR="002B298F" w:rsidRPr="002B298F" w14:paraId="4A006782" w14:textId="77777777" w:rsidTr="00811551">
        <w:trPr>
          <w:trHeight w:val="290"/>
        </w:trPr>
        <w:tc>
          <w:tcPr>
            <w:tcW w:w="3823" w:type="dxa"/>
            <w:noWrap/>
            <w:tcMar>
              <w:top w:w="0" w:type="dxa"/>
              <w:left w:w="108" w:type="dxa"/>
              <w:bottom w:w="0" w:type="dxa"/>
              <w:right w:w="108" w:type="dxa"/>
            </w:tcMar>
            <w:vAlign w:val="center"/>
            <w:hideMark/>
          </w:tcPr>
          <w:p w14:paraId="14498811" w14:textId="77777777" w:rsidR="002703FD" w:rsidRPr="002B298F" w:rsidRDefault="002703FD">
            <w:pPr>
              <w:rPr>
                <w:sz w:val="20"/>
                <w:szCs w:val="20"/>
              </w:rPr>
            </w:pPr>
            <w:r w:rsidRPr="002B298F">
              <w:rPr>
                <w:sz w:val="20"/>
                <w:szCs w:val="20"/>
              </w:rPr>
              <w:t xml:space="preserve">Target energy consumption </w:t>
            </w:r>
          </w:p>
        </w:tc>
        <w:tc>
          <w:tcPr>
            <w:tcW w:w="1634" w:type="dxa"/>
            <w:vAlign w:val="center"/>
          </w:tcPr>
          <w:p w14:paraId="63F5AE3E" w14:textId="77777777" w:rsidR="002703FD" w:rsidRPr="002B298F" w:rsidRDefault="002703FD">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632A77F5" w14:textId="77777777" w:rsidR="002703FD" w:rsidRPr="002B298F" w:rsidRDefault="002703FD" w:rsidP="00811551">
            <w:pPr>
              <w:jc w:val="center"/>
              <w:rPr>
                <w:b/>
                <w:bCs/>
                <w:sz w:val="20"/>
                <w:szCs w:val="20"/>
              </w:rPr>
            </w:pPr>
            <w:r w:rsidRPr="002B298F">
              <w:rPr>
                <w:b/>
                <w:bCs/>
                <w:sz w:val="20"/>
                <w:szCs w:val="20"/>
              </w:rPr>
              <w:t>A2</w:t>
            </w:r>
          </w:p>
        </w:tc>
        <w:tc>
          <w:tcPr>
            <w:tcW w:w="1345" w:type="dxa"/>
            <w:noWrap/>
            <w:tcMar>
              <w:top w:w="0" w:type="dxa"/>
              <w:left w:w="108" w:type="dxa"/>
              <w:bottom w:w="0" w:type="dxa"/>
              <w:right w:w="108" w:type="dxa"/>
            </w:tcMar>
            <w:vAlign w:val="center"/>
            <w:hideMark/>
          </w:tcPr>
          <w:p w14:paraId="6F48E05F" w14:textId="77777777" w:rsidR="002703FD" w:rsidRPr="002B298F" w:rsidRDefault="002703FD">
            <w:pPr>
              <w:jc w:val="right"/>
              <w:rPr>
                <w:sz w:val="20"/>
                <w:szCs w:val="20"/>
              </w:rPr>
            </w:pPr>
            <w:r w:rsidRPr="002B298F">
              <w:rPr>
                <w:sz w:val="20"/>
                <w:szCs w:val="20"/>
              </w:rPr>
              <w:t xml:space="preserve">        0.888 </w:t>
            </w:r>
          </w:p>
        </w:tc>
        <w:tc>
          <w:tcPr>
            <w:tcW w:w="1556" w:type="dxa"/>
            <w:noWrap/>
            <w:tcMar>
              <w:top w:w="0" w:type="dxa"/>
              <w:left w:w="108" w:type="dxa"/>
              <w:bottom w:w="0" w:type="dxa"/>
              <w:right w:w="108" w:type="dxa"/>
            </w:tcMar>
            <w:vAlign w:val="center"/>
            <w:hideMark/>
          </w:tcPr>
          <w:p w14:paraId="59D48BB4" w14:textId="77777777" w:rsidR="002703FD" w:rsidRPr="002B298F" w:rsidRDefault="002703FD">
            <w:pPr>
              <w:jc w:val="right"/>
              <w:rPr>
                <w:sz w:val="20"/>
                <w:szCs w:val="20"/>
              </w:rPr>
            </w:pPr>
            <w:r w:rsidRPr="002B298F">
              <w:rPr>
                <w:sz w:val="20"/>
                <w:szCs w:val="20"/>
              </w:rPr>
              <w:t>0.640</w:t>
            </w:r>
          </w:p>
        </w:tc>
      </w:tr>
      <w:tr w:rsidR="002B298F" w:rsidRPr="002B298F" w14:paraId="1E0E6375" w14:textId="77777777" w:rsidTr="00811551">
        <w:trPr>
          <w:trHeight w:val="290"/>
        </w:trPr>
        <w:tc>
          <w:tcPr>
            <w:tcW w:w="3823" w:type="dxa"/>
            <w:noWrap/>
            <w:tcMar>
              <w:top w:w="0" w:type="dxa"/>
              <w:left w:w="108" w:type="dxa"/>
              <w:bottom w:w="0" w:type="dxa"/>
              <w:right w:w="108" w:type="dxa"/>
            </w:tcMar>
            <w:vAlign w:val="center"/>
            <w:hideMark/>
          </w:tcPr>
          <w:p w14:paraId="5B40B726" w14:textId="77777777" w:rsidR="002703FD" w:rsidRPr="002B298F" w:rsidRDefault="002703FD">
            <w:pPr>
              <w:rPr>
                <w:sz w:val="20"/>
                <w:szCs w:val="20"/>
              </w:rPr>
            </w:pPr>
            <w:r w:rsidRPr="002B298F">
              <w:rPr>
                <w:sz w:val="20"/>
                <w:szCs w:val="20"/>
              </w:rPr>
              <w:t>E-low</w:t>
            </w:r>
          </w:p>
        </w:tc>
        <w:tc>
          <w:tcPr>
            <w:tcW w:w="1634" w:type="dxa"/>
            <w:vAlign w:val="center"/>
          </w:tcPr>
          <w:p w14:paraId="5CBF060B" w14:textId="77777777" w:rsidR="002703FD" w:rsidRPr="002B298F" w:rsidRDefault="002703FD">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2757BAA6" w14:textId="77777777" w:rsidR="002703FD" w:rsidRPr="002B298F" w:rsidRDefault="002703FD" w:rsidP="00811551">
            <w:pPr>
              <w:jc w:val="center"/>
              <w:rPr>
                <w:b/>
                <w:bCs/>
                <w:sz w:val="20"/>
                <w:szCs w:val="20"/>
              </w:rPr>
            </w:pPr>
            <w:r w:rsidRPr="002B298F">
              <w:rPr>
                <w:b/>
                <w:bCs/>
                <w:sz w:val="20"/>
                <w:szCs w:val="20"/>
              </w:rPr>
              <w:t>A3</w:t>
            </w:r>
          </w:p>
        </w:tc>
        <w:tc>
          <w:tcPr>
            <w:tcW w:w="1345" w:type="dxa"/>
            <w:noWrap/>
            <w:tcMar>
              <w:top w:w="0" w:type="dxa"/>
              <w:left w:w="108" w:type="dxa"/>
              <w:bottom w:w="0" w:type="dxa"/>
              <w:right w:w="108" w:type="dxa"/>
            </w:tcMar>
            <w:vAlign w:val="center"/>
            <w:hideMark/>
          </w:tcPr>
          <w:p w14:paraId="6BA0464C" w14:textId="77777777" w:rsidR="002703FD" w:rsidRPr="002B298F" w:rsidRDefault="002703FD">
            <w:pPr>
              <w:jc w:val="right"/>
              <w:rPr>
                <w:sz w:val="20"/>
                <w:szCs w:val="20"/>
              </w:rPr>
            </w:pPr>
            <w:r w:rsidRPr="002B298F">
              <w:rPr>
                <w:sz w:val="20"/>
                <w:szCs w:val="20"/>
              </w:rPr>
              <w:t xml:space="preserve">        0.895 </w:t>
            </w:r>
          </w:p>
        </w:tc>
        <w:tc>
          <w:tcPr>
            <w:tcW w:w="1556" w:type="dxa"/>
            <w:noWrap/>
            <w:tcMar>
              <w:top w:w="0" w:type="dxa"/>
              <w:left w:w="108" w:type="dxa"/>
              <w:bottom w:w="0" w:type="dxa"/>
              <w:right w:w="108" w:type="dxa"/>
            </w:tcMar>
            <w:vAlign w:val="center"/>
            <w:hideMark/>
          </w:tcPr>
          <w:p w14:paraId="7EB5C332" w14:textId="77777777" w:rsidR="002703FD" w:rsidRPr="002B298F" w:rsidRDefault="002703FD">
            <w:pPr>
              <w:jc w:val="right"/>
              <w:rPr>
                <w:sz w:val="20"/>
                <w:szCs w:val="20"/>
              </w:rPr>
            </w:pPr>
            <w:r w:rsidRPr="002B298F">
              <w:rPr>
                <w:sz w:val="20"/>
                <w:szCs w:val="20"/>
              </w:rPr>
              <w:t xml:space="preserve">           0.717 </w:t>
            </w:r>
          </w:p>
        </w:tc>
      </w:tr>
      <w:tr w:rsidR="002B298F" w:rsidRPr="002B298F" w14:paraId="2E0F1E72" w14:textId="77777777" w:rsidTr="00811551">
        <w:trPr>
          <w:trHeight w:val="290"/>
        </w:trPr>
        <w:tc>
          <w:tcPr>
            <w:tcW w:w="3823" w:type="dxa"/>
            <w:noWrap/>
            <w:tcMar>
              <w:top w:w="0" w:type="dxa"/>
              <w:left w:w="108" w:type="dxa"/>
              <w:bottom w:w="0" w:type="dxa"/>
              <w:right w:w="108" w:type="dxa"/>
            </w:tcMar>
            <w:vAlign w:val="center"/>
            <w:hideMark/>
          </w:tcPr>
          <w:p w14:paraId="290A3095" w14:textId="77777777" w:rsidR="002703FD" w:rsidRPr="002B298F" w:rsidRDefault="002703FD">
            <w:pPr>
              <w:rPr>
                <w:sz w:val="20"/>
                <w:szCs w:val="20"/>
              </w:rPr>
            </w:pPr>
            <w:r w:rsidRPr="002B298F">
              <w:rPr>
                <w:sz w:val="20"/>
                <w:szCs w:val="20"/>
              </w:rPr>
              <w:t>E-medium</w:t>
            </w:r>
          </w:p>
        </w:tc>
        <w:tc>
          <w:tcPr>
            <w:tcW w:w="1634" w:type="dxa"/>
            <w:vAlign w:val="center"/>
          </w:tcPr>
          <w:p w14:paraId="06F69CFF" w14:textId="77777777" w:rsidR="002703FD" w:rsidRPr="002B298F" w:rsidRDefault="002703FD">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3DF1A673" w14:textId="77777777" w:rsidR="002703FD" w:rsidRPr="002B298F" w:rsidRDefault="002703FD" w:rsidP="00811551">
            <w:pPr>
              <w:jc w:val="center"/>
              <w:rPr>
                <w:b/>
                <w:bCs/>
                <w:sz w:val="20"/>
                <w:szCs w:val="20"/>
              </w:rPr>
            </w:pPr>
            <w:r w:rsidRPr="002B298F">
              <w:rPr>
                <w:b/>
                <w:bCs/>
                <w:sz w:val="20"/>
                <w:szCs w:val="20"/>
              </w:rPr>
              <w:t>A4</w:t>
            </w:r>
          </w:p>
        </w:tc>
        <w:tc>
          <w:tcPr>
            <w:tcW w:w="1345" w:type="dxa"/>
            <w:noWrap/>
            <w:tcMar>
              <w:top w:w="0" w:type="dxa"/>
              <w:left w:w="108" w:type="dxa"/>
              <w:bottom w:w="0" w:type="dxa"/>
              <w:right w:w="108" w:type="dxa"/>
            </w:tcMar>
            <w:vAlign w:val="center"/>
            <w:hideMark/>
          </w:tcPr>
          <w:p w14:paraId="7A8B4C03" w14:textId="77777777" w:rsidR="002703FD" w:rsidRPr="002B298F" w:rsidRDefault="002703FD">
            <w:pPr>
              <w:jc w:val="right"/>
              <w:rPr>
                <w:sz w:val="20"/>
                <w:szCs w:val="20"/>
              </w:rPr>
            </w:pPr>
            <w:r w:rsidRPr="002B298F">
              <w:rPr>
                <w:sz w:val="20"/>
                <w:szCs w:val="20"/>
              </w:rPr>
              <w:t xml:space="preserve">        0.716 </w:t>
            </w:r>
          </w:p>
        </w:tc>
        <w:tc>
          <w:tcPr>
            <w:tcW w:w="1556" w:type="dxa"/>
            <w:noWrap/>
            <w:tcMar>
              <w:top w:w="0" w:type="dxa"/>
              <w:left w:w="108" w:type="dxa"/>
              <w:bottom w:w="0" w:type="dxa"/>
              <w:right w:w="108" w:type="dxa"/>
            </w:tcMar>
            <w:vAlign w:val="center"/>
            <w:hideMark/>
          </w:tcPr>
          <w:p w14:paraId="4CEFFECF" w14:textId="77777777" w:rsidR="002703FD" w:rsidRPr="002B298F" w:rsidRDefault="002703FD">
            <w:pPr>
              <w:jc w:val="right"/>
              <w:rPr>
                <w:sz w:val="20"/>
                <w:szCs w:val="20"/>
              </w:rPr>
            </w:pPr>
            <w:r w:rsidRPr="002B298F">
              <w:rPr>
                <w:sz w:val="20"/>
                <w:szCs w:val="20"/>
              </w:rPr>
              <w:t xml:space="preserve">           0.573 </w:t>
            </w:r>
          </w:p>
        </w:tc>
      </w:tr>
      <w:tr w:rsidR="002B298F" w:rsidRPr="002B298F" w14:paraId="60789880" w14:textId="77777777" w:rsidTr="00811551">
        <w:trPr>
          <w:trHeight w:val="290"/>
        </w:trPr>
        <w:tc>
          <w:tcPr>
            <w:tcW w:w="3823" w:type="dxa"/>
            <w:noWrap/>
            <w:tcMar>
              <w:top w:w="0" w:type="dxa"/>
              <w:left w:w="108" w:type="dxa"/>
              <w:bottom w:w="0" w:type="dxa"/>
              <w:right w:w="108" w:type="dxa"/>
            </w:tcMar>
            <w:vAlign w:val="center"/>
            <w:hideMark/>
          </w:tcPr>
          <w:p w14:paraId="150FCDB0" w14:textId="77777777" w:rsidR="002703FD" w:rsidRPr="002B298F" w:rsidRDefault="002703FD">
            <w:pPr>
              <w:rPr>
                <w:sz w:val="20"/>
                <w:szCs w:val="20"/>
              </w:rPr>
            </w:pPr>
            <w:r w:rsidRPr="002B298F">
              <w:rPr>
                <w:sz w:val="20"/>
                <w:szCs w:val="20"/>
              </w:rPr>
              <w:t>E-high</w:t>
            </w:r>
          </w:p>
        </w:tc>
        <w:tc>
          <w:tcPr>
            <w:tcW w:w="1634" w:type="dxa"/>
            <w:vAlign w:val="center"/>
          </w:tcPr>
          <w:p w14:paraId="1A529D5A" w14:textId="77777777" w:rsidR="002703FD" w:rsidRPr="002B298F" w:rsidRDefault="002703FD">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6E6B32F3" w14:textId="77777777" w:rsidR="002703FD" w:rsidRPr="002B298F" w:rsidRDefault="002703FD" w:rsidP="00811551">
            <w:pPr>
              <w:jc w:val="center"/>
              <w:rPr>
                <w:b/>
                <w:bCs/>
                <w:sz w:val="20"/>
                <w:szCs w:val="20"/>
              </w:rPr>
            </w:pPr>
            <w:r w:rsidRPr="002B298F">
              <w:rPr>
                <w:b/>
                <w:bCs/>
                <w:sz w:val="20"/>
                <w:szCs w:val="20"/>
              </w:rPr>
              <w:t>A5</w:t>
            </w:r>
          </w:p>
        </w:tc>
        <w:tc>
          <w:tcPr>
            <w:tcW w:w="1345" w:type="dxa"/>
            <w:noWrap/>
            <w:tcMar>
              <w:top w:w="0" w:type="dxa"/>
              <w:left w:w="108" w:type="dxa"/>
              <w:bottom w:w="0" w:type="dxa"/>
              <w:right w:w="108" w:type="dxa"/>
            </w:tcMar>
            <w:vAlign w:val="center"/>
            <w:hideMark/>
          </w:tcPr>
          <w:p w14:paraId="218E8964" w14:textId="77777777" w:rsidR="002703FD" w:rsidRPr="002B298F" w:rsidRDefault="002703FD">
            <w:pPr>
              <w:jc w:val="right"/>
              <w:rPr>
                <w:sz w:val="20"/>
                <w:szCs w:val="20"/>
              </w:rPr>
            </w:pPr>
            <w:r w:rsidRPr="002B298F">
              <w:rPr>
                <w:sz w:val="20"/>
                <w:szCs w:val="20"/>
              </w:rPr>
              <w:t xml:space="preserve">        0.528 </w:t>
            </w:r>
          </w:p>
        </w:tc>
        <w:tc>
          <w:tcPr>
            <w:tcW w:w="1556" w:type="dxa"/>
            <w:noWrap/>
            <w:tcMar>
              <w:top w:w="0" w:type="dxa"/>
              <w:left w:w="108" w:type="dxa"/>
              <w:bottom w:w="0" w:type="dxa"/>
              <w:right w:w="108" w:type="dxa"/>
            </w:tcMar>
            <w:vAlign w:val="center"/>
            <w:hideMark/>
          </w:tcPr>
          <w:p w14:paraId="74399791" w14:textId="77777777" w:rsidR="002703FD" w:rsidRPr="002B298F" w:rsidRDefault="002703FD">
            <w:pPr>
              <w:jc w:val="right"/>
              <w:rPr>
                <w:sz w:val="20"/>
                <w:szCs w:val="20"/>
              </w:rPr>
            </w:pPr>
            <w:r w:rsidRPr="002B298F">
              <w:rPr>
                <w:sz w:val="20"/>
                <w:szCs w:val="20"/>
              </w:rPr>
              <w:t xml:space="preserve">           0.423 </w:t>
            </w:r>
          </w:p>
        </w:tc>
      </w:tr>
      <w:tr w:rsidR="002B298F" w:rsidRPr="002B298F" w14:paraId="68EB08C7" w14:textId="77777777" w:rsidTr="00811551">
        <w:trPr>
          <w:trHeight w:val="290"/>
        </w:trPr>
        <w:tc>
          <w:tcPr>
            <w:tcW w:w="3823" w:type="dxa"/>
            <w:noWrap/>
            <w:tcMar>
              <w:top w:w="0" w:type="dxa"/>
              <w:left w:w="108" w:type="dxa"/>
              <w:bottom w:w="0" w:type="dxa"/>
              <w:right w:w="108" w:type="dxa"/>
            </w:tcMar>
            <w:vAlign w:val="center"/>
            <w:hideMark/>
          </w:tcPr>
          <w:p w14:paraId="2CE30C7B" w14:textId="77777777" w:rsidR="002703FD" w:rsidRPr="002B298F" w:rsidRDefault="002703FD">
            <w:pPr>
              <w:rPr>
                <w:sz w:val="20"/>
                <w:szCs w:val="20"/>
              </w:rPr>
            </w:pPr>
            <w:r w:rsidRPr="002B298F">
              <w:rPr>
                <w:sz w:val="20"/>
                <w:szCs w:val="20"/>
              </w:rPr>
              <w:t xml:space="preserve">Additional component cost </w:t>
            </w:r>
          </w:p>
        </w:tc>
        <w:tc>
          <w:tcPr>
            <w:tcW w:w="1634" w:type="dxa"/>
            <w:vAlign w:val="center"/>
          </w:tcPr>
          <w:p w14:paraId="1D62A3B3" w14:textId="77777777" w:rsidR="002703FD" w:rsidRPr="002B298F" w:rsidRDefault="002703FD">
            <w:pPr>
              <w:jc w:val="center"/>
              <w:rPr>
                <w:sz w:val="20"/>
                <w:szCs w:val="20"/>
              </w:rPr>
            </w:pPr>
            <w:r w:rsidRPr="002B298F">
              <w:rPr>
                <w:sz w:val="20"/>
                <w:szCs w:val="20"/>
              </w:rPr>
              <w:t>US $/unit</w:t>
            </w:r>
          </w:p>
        </w:tc>
        <w:tc>
          <w:tcPr>
            <w:tcW w:w="1082" w:type="dxa"/>
            <w:noWrap/>
            <w:tcMar>
              <w:top w:w="0" w:type="dxa"/>
              <w:left w:w="108" w:type="dxa"/>
              <w:bottom w:w="0" w:type="dxa"/>
              <w:right w:w="108" w:type="dxa"/>
            </w:tcMar>
            <w:hideMark/>
          </w:tcPr>
          <w:p w14:paraId="6C2EDBC6" w14:textId="77777777" w:rsidR="002703FD" w:rsidRPr="002B298F" w:rsidRDefault="002703FD" w:rsidP="00811551">
            <w:pPr>
              <w:jc w:val="center"/>
              <w:rPr>
                <w:b/>
                <w:bCs/>
                <w:sz w:val="20"/>
                <w:szCs w:val="20"/>
              </w:rPr>
            </w:pPr>
            <w:r w:rsidRPr="002B298F">
              <w:rPr>
                <w:b/>
                <w:bCs/>
                <w:sz w:val="20"/>
                <w:szCs w:val="20"/>
              </w:rPr>
              <w:t>A*</w:t>
            </w:r>
          </w:p>
        </w:tc>
        <w:tc>
          <w:tcPr>
            <w:tcW w:w="1345" w:type="dxa"/>
            <w:noWrap/>
            <w:tcMar>
              <w:top w:w="0" w:type="dxa"/>
              <w:left w:w="108" w:type="dxa"/>
              <w:bottom w:w="0" w:type="dxa"/>
              <w:right w:w="108" w:type="dxa"/>
            </w:tcMar>
            <w:vAlign w:val="center"/>
            <w:hideMark/>
          </w:tcPr>
          <w:p w14:paraId="5CB21B49" w14:textId="77777777" w:rsidR="002703FD" w:rsidRPr="002B298F" w:rsidRDefault="002703FD">
            <w:pPr>
              <w:jc w:val="right"/>
              <w:rPr>
                <w:sz w:val="20"/>
                <w:szCs w:val="20"/>
              </w:rPr>
            </w:pPr>
            <w:r w:rsidRPr="002B298F">
              <w:rPr>
                <w:sz w:val="20"/>
                <w:szCs w:val="20"/>
              </w:rPr>
              <w:t xml:space="preserve">        0.61 </w:t>
            </w:r>
          </w:p>
        </w:tc>
        <w:tc>
          <w:tcPr>
            <w:tcW w:w="1556" w:type="dxa"/>
            <w:noWrap/>
            <w:tcMar>
              <w:top w:w="0" w:type="dxa"/>
              <w:left w:w="108" w:type="dxa"/>
              <w:bottom w:w="0" w:type="dxa"/>
              <w:right w:w="108" w:type="dxa"/>
            </w:tcMar>
            <w:vAlign w:val="center"/>
            <w:hideMark/>
          </w:tcPr>
          <w:p w14:paraId="37CDB023" w14:textId="77777777" w:rsidR="002703FD" w:rsidRPr="002B298F" w:rsidRDefault="002703FD">
            <w:pPr>
              <w:jc w:val="right"/>
              <w:rPr>
                <w:sz w:val="20"/>
                <w:szCs w:val="20"/>
              </w:rPr>
            </w:pPr>
            <w:r w:rsidRPr="002B298F">
              <w:rPr>
                <w:sz w:val="20"/>
                <w:szCs w:val="20"/>
              </w:rPr>
              <w:t xml:space="preserve">           8.03 </w:t>
            </w:r>
          </w:p>
        </w:tc>
      </w:tr>
      <w:tr w:rsidR="002B298F" w:rsidRPr="002B298F" w14:paraId="6CBE7E93" w14:textId="77777777" w:rsidTr="00811551">
        <w:trPr>
          <w:trHeight w:val="290"/>
        </w:trPr>
        <w:tc>
          <w:tcPr>
            <w:tcW w:w="3823" w:type="dxa"/>
            <w:noWrap/>
            <w:tcMar>
              <w:top w:w="0" w:type="dxa"/>
              <w:left w:w="108" w:type="dxa"/>
              <w:bottom w:w="0" w:type="dxa"/>
              <w:right w:w="108" w:type="dxa"/>
            </w:tcMar>
            <w:vAlign w:val="center"/>
            <w:hideMark/>
          </w:tcPr>
          <w:p w14:paraId="1BBCA0DF" w14:textId="77777777" w:rsidR="002703FD" w:rsidRPr="002B298F" w:rsidRDefault="002703FD">
            <w:pPr>
              <w:rPr>
                <w:sz w:val="20"/>
                <w:szCs w:val="20"/>
              </w:rPr>
            </w:pPr>
            <w:r w:rsidRPr="002B298F">
              <w:rPr>
                <w:sz w:val="20"/>
                <w:szCs w:val="20"/>
              </w:rPr>
              <w:t>Eligible additional component incentive</w:t>
            </w:r>
          </w:p>
        </w:tc>
        <w:tc>
          <w:tcPr>
            <w:tcW w:w="1634" w:type="dxa"/>
            <w:vAlign w:val="center"/>
          </w:tcPr>
          <w:p w14:paraId="2E74580A" w14:textId="77777777" w:rsidR="002703FD" w:rsidRPr="002B298F" w:rsidRDefault="002703FD">
            <w:pPr>
              <w:jc w:val="center"/>
              <w:rPr>
                <w:sz w:val="20"/>
                <w:szCs w:val="20"/>
              </w:rPr>
            </w:pPr>
            <w:r w:rsidRPr="002B298F">
              <w:rPr>
                <w:sz w:val="20"/>
                <w:szCs w:val="20"/>
              </w:rPr>
              <w:t>US $/unit</w:t>
            </w:r>
          </w:p>
        </w:tc>
        <w:tc>
          <w:tcPr>
            <w:tcW w:w="1082" w:type="dxa"/>
            <w:noWrap/>
            <w:tcMar>
              <w:top w:w="0" w:type="dxa"/>
              <w:left w:w="108" w:type="dxa"/>
              <w:bottom w:w="0" w:type="dxa"/>
              <w:right w:w="108" w:type="dxa"/>
            </w:tcMar>
            <w:hideMark/>
          </w:tcPr>
          <w:p w14:paraId="406246FB" w14:textId="77777777" w:rsidR="002703FD" w:rsidRPr="002B298F" w:rsidRDefault="002703FD" w:rsidP="00811551">
            <w:pPr>
              <w:jc w:val="center"/>
              <w:rPr>
                <w:b/>
                <w:bCs/>
                <w:sz w:val="20"/>
                <w:szCs w:val="20"/>
              </w:rPr>
            </w:pPr>
            <w:r w:rsidRPr="002B298F">
              <w:rPr>
                <w:b/>
                <w:bCs/>
                <w:sz w:val="20"/>
                <w:szCs w:val="20"/>
              </w:rPr>
              <w:t>B=A*/3</w:t>
            </w:r>
          </w:p>
        </w:tc>
        <w:tc>
          <w:tcPr>
            <w:tcW w:w="1345" w:type="dxa"/>
            <w:noWrap/>
            <w:tcMar>
              <w:top w:w="0" w:type="dxa"/>
              <w:left w:w="108" w:type="dxa"/>
              <w:bottom w:w="0" w:type="dxa"/>
              <w:right w:w="108" w:type="dxa"/>
            </w:tcMar>
            <w:vAlign w:val="center"/>
            <w:hideMark/>
          </w:tcPr>
          <w:p w14:paraId="1549F2BD" w14:textId="77777777" w:rsidR="002703FD" w:rsidRPr="002B298F" w:rsidRDefault="002703FD">
            <w:pPr>
              <w:jc w:val="right"/>
              <w:rPr>
                <w:sz w:val="20"/>
                <w:szCs w:val="20"/>
              </w:rPr>
            </w:pPr>
            <w:r w:rsidRPr="002B298F">
              <w:rPr>
                <w:sz w:val="20"/>
                <w:szCs w:val="20"/>
              </w:rPr>
              <w:t xml:space="preserve">        0.20 </w:t>
            </w:r>
          </w:p>
        </w:tc>
        <w:tc>
          <w:tcPr>
            <w:tcW w:w="1556" w:type="dxa"/>
            <w:noWrap/>
            <w:tcMar>
              <w:top w:w="0" w:type="dxa"/>
              <w:left w:w="108" w:type="dxa"/>
              <w:bottom w:w="0" w:type="dxa"/>
              <w:right w:w="108" w:type="dxa"/>
            </w:tcMar>
            <w:vAlign w:val="center"/>
            <w:hideMark/>
          </w:tcPr>
          <w:p w14:paraId="50F1F12F" w14:textId="77777777" w:rsidR="002703FD" w:rsidRPr="002B298F" w:rsidRDefault="002703FD">
            <w:pPr>
              <w:jc w:val="right"/>
              <w:rPr>
                <w:sz w:val="20"/>
                <w:szCs w:val="20"/>
              </w:rPr>
            </w:pPr>
            <w:r w:rsidRPr="002B298F">
              <w:rPr>
                <w:sz w:val="20"/>
                <w:szCs w:val="20"/>
              </w:rPr>
              <w:t xml:space="preserve">           2.68 </w:t>
            </w:r>
          </w:p>
        </w:tc>
      </w:tr>
      <w:tr w:rsidR="002B298F" w:rsidRPr="00340902" w14:paraId="2D87A733" w14:textId="77777777">
        <w:trPr>
          <w:trHeight w:val="290"/>
        </w:trPr>
        <w:tc>
          <w:tcPr>
            <w:tcW w:w="9440" w:type="dxa"/>
            <w:gridSpan w:val="5"/>
            <w:noWrap/>
            <w:tcMar>
              <w:top w:w="0" w:type="dxa"/>
              <w:left w:w="108" w:type="dxa"/>
              <w:bottom w:w="0" w:type="dxa"/>
              <w:right w:w="108" w:type="dxa"/>
            </w:tcMar>
            <w:vAlign w:val="center"/>
            <w:hideMark/>
          </w:tcPr>
          <w:p w14:paraId="630AB9D2" w14:textId="77777777" w:rsidR="002703FD" w:rsidRPr="002B298F" w:rsidRDefault="002703FD">
            <w:pPr>
              <w:jc w:val="left"/>
              <w:rPr>
                <w:sz w:val="20"/>
                <w:szCs w:val="20"/>
                <w:lang w:val="pt-PT"/>
              </w:rPr>
            </w:pPr>
            <w:r w:rsidRPr="002B298F">
              <w:rPr>
                <w:sz w:val="20"/>
                <w:szCs w:val="20"/>
                <w:lang w:val="pt-PT"/>
              </w:rPr>
              <w:t>Note : A* = 15 x (A3-A2)/(A3-A4)</w:t>
            </w:r>
          </w:p>
        </w:tc>
      </w:tr>
    </w:tbl>
    <w:p w14:paraId="4826174F" w14:textId="77777777" w:rsidR="002703FD" w:rsidRPr="00D863ED" w:rsidRDefault="002703FD" w:rsidP="002703FD">
      <w:pPr>
        <w:rPr>
          <w:lang w:val="pt-PT"/>
        </w:rPr>
      </w:pPr>
    </w:p>
    <w:p w14:paraId="78590BFC" w14:textId="77777777" w:rsidR="002703FD" w:rsidRDefault="002703FD" w:rsidP="002703FD">
      <w:pPr>
        <w:rPr>
          <w:u w:val="single"/>
          <w:lang w:val="en-US"/>
        </w:rPr>
      </w:pPr>
      <w:r>
        <w:rPr>
          <w:u w:val="single"/>
          <w:lang w:val="en-US"/>
        </w:rPr>
        <w:t>Chest freezers</w:t>
      </w:r>
    </w:p>
    <w:p w14:paraId="0B2DBE08" w14:textId="77777777" w:rsidR="002703FD" w:rsidRDefault="002703FD" w:rsidP="002703FD">
      <w:pPr>
        <w:rPr>
          <w:u w:val="single"/>
          <w:lang w:val="en-US"/>
        </w:rPr>
      </w:pPr>
    </w:p>
    <w:p w14:paraId="74DFF991" w14:textId="056BE98D" w:rsidR="002703FD" w:rsidRDefault="002703FD" w:rsidP="002703FD">
      <w:pPr>
        <w:pStyle w:val="Heading1"/>
        <w:numPr>
          <w:ilvl w:val="0"/>
          <w:numId w:val="1"/>
        </w:numPr>
      </w:pPr>
      <w:r>
        <w:rPr>
          <w:lang w:val="en-US"/>
        </w:rPr>
        <w:t xml:space="preserve">The same methodology explained above for domestic refrigerators was used for chest freezers, noting that the </w:t>
      </w:r>
      <w:r w:rsidRPr="0057318D">
        <w:t>AEC</w:t>
      </w:r>
      <w:r w:rsidRPr="0057318D">
        <w:rPr>
          <w:vertAlign w:val="subscript"/>
        </w:rPr>
        <w:t xml:space="preserve">Max </w:t>
      </w:r>
      <w:r>
        <w:t xml:space="preserve">for chest freezers </w:t>
      </w:r>
      <w:r w:rsidRPr="0057318D">
        <w:t xml:space="preserve">in </w:t>
      </w:r>
      <w:r w:rsidR="003E2BD2">
        <w:t>t</w:t>
      </w:r>
      <w:r w:rsidRPr="0057318D">
        <w:t xml:space="preserve">able 4 </w:t>
      </w:r>
      <w:r>
        <w:t xml:space="preserve">of the model </w:t>
      </w:r>
      <w:r w:rsidR="0035107A">
        <w:t xml:space="preserve">U4E </w:t>
      </w:r>
      <w:r>
        <w:t>regulations is determined according to the following equations at</w:t>
      </w:r>
      <w:r w:rsidRPr="0057318D">
        <w:t xml:space="preserve"> </w:t>
      </w:r>
      <w:r w:rsidRPr="0057318D">
        <w:rPr>
          <w:b/>
          <w:bCs/>
        </w:rPr>
        <w:t>20</w:t>
      </w:r>
      <w:r w:rsidR="00B51719" w:rsidRPr="00CD7F39">
        <w:t>℃</w:t>
      </w:r>
      <w:r w:rsidR="00B51719">
        <w:t xml:space="preserve"> </w:t>
      </w:r>
      <w:r w:rsidRPr="0057318D">
        <w:t xml:space="preserve">and </w:t>
      </w:r>
      <w:r w:rsidRPr="0057318D">
        <w:rPr>
          <w:b/>
          <w:bCs/>
        </w:rPr>
        <w:t>32</w:t>
      </w:r>
      <w:r w:rsidR="00B51719" w:rsidRPr="00CD7F39">
        <w:t>℃</w:t>
      </w:r>
      <w:r>
        <w:rPr>
          <w:b/>
          <w:bCs/>
        </w:rPr>
        <w:t>:</w:t>
      </w:r>
    </w:p>
    <w:p w14:paraId="4F762683" w14:textId="1F8604B2" w:rsidR="002703FD" w:rsidRDefault="002703FD" w:rsidP="002703FD">
      <w:pPr>
        <w:pStyle w:val="Heading2"/>
        <w:numPr>
          <w:ilvl w:val="1"/>
          <w:numId w:val="1"/>
        </w:numPr>
      </w:pPr>
      <w:r>
        <w:t>At 20</w:t>
      </w:r>
      <w:r w:rsidR="00B51719" w:rsidRPr="00CD7F39">
        <w:t>℃</w:t>
      </w:r>
      <w:r>
        <w:t xml:space="preserve">: </w:t>
      </w:r>
      <w:r w:rsidRPr="0057318D">
        <w:t>AEC</w:t>
      </w:r>
      <w:r w:rsidRPr="0057318D">
        <w:rPr>
          <w:vertAlign w:val="subscript"/>
        </w:rPr>
        <w:t>Max</w:t>
      </w:r>
      <w:r w:rsidRPr="0057318D">
        <w:t xml:space="preserve"> </w:t>
      </w:r>
      <w:r>
        <w:t xml:space="preserve">= </w:t>
      </w:r>
      <w:r w:rsidRPr="0057318D">
        <w:t>0.</w:t>
      </w:r>
      <w:r>
        <w:t>175</w:t>
      </w:r>
      <w:r w:rsidRPr="0057318D">
        <w:t>xAV+</w:t>
      </w:r>
      <w:r>
        <w:t>161</w:t>
      </w:r>
    </w:p>
    <w:p w14:paraId="02B04CBB" w14:textId="3E77F4C4" w:rsidR="002703FD" w:rsidRDefault="002703FD" w:rsidP="002703FD">
      <w:pPr>
        <w:pStyle w:val="Heading2"/>
        <w:numPr>
          <w:ilvl w:val="1"/>
          <w:numId w:val="1"/>
        </w:numPr>
      </w:pPr>
      <w:r>
        <w:t>At</w:t>
      </w:r>
      <w:r w:rsidRPr="0057318D">
        <w:t xml:space="preserve"> 32</w:t>
      </w:r>
      <w:r w:rsidR="00B51719" w:rsidRPr="00CD7F39">
        <w:t>℃</w:t>
      </w:r>
      <w:r>
        <w:t>:  AEC</w:t>
      </w:r>
      <w:r w:rsidRPr="00573218">
        <w:rPr>
          <w:vertAlign w:val="subscript"/>
        </w:rPr>
        <w:t>Max</w:t>
      </w:r>
      <w:r>
        <w:t xml:space="preserve"> = 0.268</w:t>
      </w:r>
      <w:r w:rsidRPr="0057318D">
        <w:t>xAV +</w:t>
      </w:r>
      <w:r>
        <w:t>247.</w:t>
      </w:r>
    </w:p>
    <w:p w14:paraId="407C4CF1" w14:textId="4489E47B" w:rsidR="002703FD" w:rsidRDefault="002703FD" w:rsidP="002703FD">
      <w:pPr>
        <w:pStyle w:val="Heading1"/>
        <w:numPr>
          <w:ilvl w:val="0"/>
          <w:numId w:val="1"/>
        </w:numPr>
      </w:pPr>
      <w:r>
        <w:t>Accordingly, for chest freezers at 25</w:t>
      </w:r>
      <w:r w:rsidR="00A71841" w:rsidRPr="00CD7F39">
        <w:t>℃</w:t>
      </w:r>
      <w:r>
        <w:t xml:space="preserve">, </w:t>
      </w:r>
      <w:r w:rsidRPr="0057318D">
        <w:t>AEC</w:t>
      </w:r>
      <w:r w:rsidRPr="0057318D">
        <w:rPr>
          <w:vertAlign w:val="subscript"/>
        </w:rPr>
        <w:t>Max</w:t>
      </w:r>
      <w:r w:rsidRPr="0057318D">
        <w:t xml:space="preserve"> </w:t>
      </w:r>
      <w:r>
        <w:t>=0.214xAV+197</w:t>
      </w:r>
      <w:r w:rsidRPr="0057318D">
        <w:t>.    </w:t>
      </w:r>
    </w:p>
    <w:p w14:paraId="7BA09D6E" w14:textId="74545ED9" w:rsidR="002703FD" w:rsidRPr="00C20773" w:rsidRDefault="002703FD" w:rsidP="002703FD">
      <w:pPr>
        <w:pStyle w:val="Heading1"/>
        <w:numPr>
          <w:ilvl w:val="0"/>
          <w:numId w:val="1"/>
        </w:numPr>
      </w:pPr>
      <w:r>
        <w:t xml:space="preserve">Two illustrative examples for the calculation of the eligible additional component incentive for chest freezers are given in table </w:t>
      </w:r>
      <w:r w:rsidR="00BE435B">
        <w:t xml:space="preserve">2 </w:t>
      </w:r>
      <w:r>
        <w:t>below.</w:t>
      </w:r>
    </w:p>
    <w:p w14:paraId="5BC47AAC" w14:textId="756F4184" w:rsidR="002703FD" w:rsidRDefault="00076DB4" w:rsidP="002703FD">
      <w:r>
        <w:t>Table 2. Examples for the calculation of the eligible additional component incentive for chest freezers</w:t>
      </w:r>
    </w:p>
    <w:tbl>
      <w:tblPr>
        <w:tblW w:w="5000" w:type="pct"/>
        <w:tblLook w:val="04A0" w:firstRow="1" w:lastRow="0" w:firstColumn="1" w:lastColumn="0" w:noHBand="0" w:noVBand="1"/>
      </w:tblPr>
      <w:tblGrid>
        <w:gridCol w:w="4150"/>
        <w:gridCol w:w="1511"/>
        <w:gridCol w:w="1121"/>
        <w:gridCol w:w="1311"/>
        <w:gridCol w:w="1257"/>
      </w:tblGrid>
      <w:tr w:rsidR="002703FD" w:rsidRPr="002B298F" w14:paraId="6E156DA1" w14:textId="77777777" w:rsidTr="00F31F1B">
        <w:trPr>
          <w:trHeight w:val="290"/>
        </w:trPr>
        <w:tc>
          <w:tcPr>
            <w:tcW w:w="2220" w:type="pct"/>
            <w:tcBorders>
              <w:top w:val="single" w:sz="4" w:space="0" w:color="auto"/>
              <w:left w:val="single" w:sz="4" w:space="0" w:color="auto"/>
              <w:bottom w:val="single" w:sz="4" w:space="0" w:color="auto"/>
              <w:right w:val="single" w:sz="4" w:space="0" w:color="auto"/>
            </w:tcBorders>
            <w:noWrap/>
            <w:vAlign w:val="center"/>
            <w:hideMark/>
          </w:tcPr>
          <w:p w14:paraId="1BA3001D" w14:textId="77777777" w:rsidR="002703FD" w:rsidRPr="00811551" w:rsidRDefault="002703FD">
            <w:pPr>
              <w:rPr>
                <w:b/>
                <w:bCs/>
                <w:color w:val="000000"/>
                <w:sz w:val="20"/>
                <w:szCs w:val="20"/>
                <w:lang w:eastAsia="en-CA"/>
              </w:rPr>
            </w:pPr>
            <w:r w:rsidRPr="00811551">
              <w:rPr>
                <w:b/>
                <w:bCs/>
                <w:color w:val="000000"/>
                <w:sz w:val="20"/>
                <w:szCs w:val="20"/>
                <w:lang w:eastAsia="en-CA"/>
              </w:rPr>
              <w:t> Particulars</w:t>
            </w:r>
          </w:p>
        </w:tc>
        <w:tc>
          <w:tcPr>
            <w:tcW w:w="808" w:type="pct"/>
            <w:tcBorders>
              <w:top w:val="single" w:sz="4" w:space="0" w:color="auto"/>
              <w:left w:val="nil"/>
              <w:bottom w:val="single" w:sz="4" w:space="0" w:color="auto"/>
              <w:right w:val="single" w:sz="4" w:space="0" w:color="auto"/>
            </w:tcBorders>
            <w:vAlign w:val="center"/>
            <w:hideMark/>
          </w:tcPr>
          <w:p w14:paraId="57481407"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Units</w:t>
            </w:r>
          </w:p>
        </w:tc>
        <w:tc>
          <w:tcPr>
            <w:tcW w:w="599" w:type="pct"/>
            <w:tcBorders>
              <w:top w:val="single" w:sz="4" w:space="0" w:color="auto"/>
              <w:left w:val="nil"/>
              <w:bottom w:val="single" w:sz="4" w:space="0" w:color="auto"/>
              <w:right w:val="single" w:sz="4" w:space="0" w:color="auto"/>
            </w:tcBorders>
            <w:noWrap/>
            <w:vAlign w:val="center"/>
            <w:hideMark/>
          </w:tcPr>
          <w:p w14:paraId="033532EE" w14:textId="2242C8DF" w:rsidR="002703FD" w:rsidRPr="007F50BF" w:rsidRDefault="002703FD">
            <w:pPr>
              <w:jc w:val="center"/>
              <w:rPr>
                <w:b/>
                <w:bCs/>
                <w:color w:val="000000"/>
                <w:sz w:val="20"/>
                <w:szCs w:val="20"/>
                <w:lang w:eastAsia="en-CA"/>
              </w:rPr>
            </w:pPr>
            <w:r w:rsidRPr="007F50BF">
              <w:rPr>
                <w:b/>
                <w:bCs/>
                <w:color w:val="000000"/>
                <w:sz w:val="20"/>
                <w:szCs w:val="20"/>
                <w:lang w:eastAsia="en-CA"/>
              </w:rPr>
              <w:t> </w:t>
            </w:r>
            <w:r w:rsidR="001928B3" w:rsidRPr="007F50BF">
              <w:rPr>
                <w:b/>
                <w:bCs/>
                <w:color w:val="000000"/>
                <w:sz w:val="20"/>
                <w:szCs w:val="20"/>
                <w:lang w:eastAsia="en-CA"/>
              </w:rPr>
              <w:t>Reference</w:t>
            </w:r>
          </w:p>
        </w:tc>
        <w:tc>
          <w:tcPr>
            <w:tcW w:w="701" w:type="pct"/>
            <w:tcBorders>
              <w:top w:val="single" w:sz="4" w:space="0" w:color="auto"/>
              <w:left w:val="nil"/>
              <w:bottom w:val="single" w:sz="4" w:space="0" w:color="auto"/>
              <w:right w:val="single" w:sz="4" w:space="0" w:color="auto"/>
            </w:tcBorders>
            <w:noWrap/>
            <w:vAlign w:val="center"/>
            <w:hideMark/>
          </w:tcPr>
          <w:p w14:paraId="2AEF7488"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Model A</w:t>
            </w:r>
          </w:p>
        </w:tc>
        <w:tc>
          <w:tcPr>
            <w:tcW w:w="671" w:type="pct"/>
            <w:tcBorders>
              <w:top w:val="single" w:sz="4" w:space="0" w:color="auto"/>
              <w:left w:val="nil"/>
              <w:bottom w:val="single" w:sz="4" w:space="0" w:color="auto"/>
              <w:right w:val="single" w:sz="4" w:space="0" w:color="auto"/>
            </w:tcBorders>
            <w:noWrap/>
            <w:vAlign w:val="center"/>
            <w:hideMark/>
          </w:tcPr>
          <w:p w14:paraId="3F56555C"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Model B</w:t>
            </w:r>
          </w:p>
        </w:tc>
      </w:tr>
      <w:tr w:rsidR="002703FD" w:rsidRPr="002B298F" w14:paraId="4FB7B424"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471BB711" w14:textId="77777777" w:rsidR="002703FD" w:rsidRPr="00811551" w:rsidRDefault="002703FD">
            <w:pPr>
              <w:rPr>
                <w:color w:val="000000"/>
                <w:sz w:val="20"/>
                <w:szCs w:val="20"/>
                <w:lang w:eastAsia="en-CA"/>
              </w:rPr>
            </w:pPr>
            <w:r w:rsidRPr="00811551">
              <w:rPr>
                <w:color w:val="000000"/>
                <w:sz w:val="20"/>
                <w:szCs w:val="20"/>
                <w:lang w:eastAsia="en-CA"/>
              </w:rPr>
              <w:t>Adjusted volume</w:t>
            </w:r>
          </w:p>
        </w:tc>
        <w:tc>
          <w:tcPr>
            <w:tcW w:w="808" w:type="pct"/>
            <w:tcBorders>
              <w:top w:val="nil"/>
              <w:left w:val="nil"/>
              <w:bottom w:val="single" w:sz="4" w:space="0" w:color="auto"/>
              <w:right w:val="single" w:sz="4" w:space="0" w:color="auto"/>
            </w:tcBorders>
            <w:vAlign w:val="center"/>
            <w:hideMark/>
          </w:tcPr>
          <w:p w14:paraId="0D4AF181" w14:textId="77777777" w:rsidR="002703FD" w:rsidRPr="00811551" w:rsidRDefault="002703FD">
            <w:pPr>
              <w:jc w:val="center"/>
              <w:rPr>
                <w:color w:val="000000"/>
                <w:sz w:val="20"/>
                <w:szCs w:val="20"/>
                <w:lang w:eastAsia="en-CA"/>
              </w:rPr>
            </w:pPr>
            <w:r w:rsidRPr="00811551">
              <w:rPr>
                <w:color w:val="000000"/>
                <w:sz w:val="20"/>
                <w:szCs w:val="20"/>
                <w:lang w:eastAsia="en-CA"/>
              </w:rPr>
              <w:t>litre</w:t>
            </w:r>
          </w:p>
        </w:tc>
        <w:tc>
          <w:tcPr>
            <w:tcW w:w="599" w:type="pct"/>
            <w:tcBorders>
              <w:top w:val="nil"/>
              <w:left w:val="nil"/>
              <w:bottom w:val="single" w:sz="4" w:space="0" w:color="auto"/>
              <w:right w:val="single" w:sz="4" w:space="0" w:color="auto"/>
            </w:tcBorders>
            <w:noWrap/>
            <w:vAlign w:val="center"/>
            <w:hideMark/>
          </w:tcPr>
          <w:p w14:paraId="0F1F8BAD" w14:textId="58E70C54" w:rsidR="002703FD" w:rsidRPr="00811551" w:rsidRDefault="002703FD">
            <w:pPr>
              <w:jc w:val="center"/>
              <w:rPr>
                <w:color w:val="000000"/>
                <w:sz w:val="20"/>
                <w:szCs w:val="20"/>
                <w:lang w:eastAsia="en-CA"/>
              </w:rPr>
            </w:pPr>
            <w:r w:rsidRPr="00811551">
              <w:rPr>
                <w:color w:val="000000"/>
                <w:sz w:val="20"/>
                <w:szCs w:val="20"/>
                <w:lang w:eastAsia="en-CA"/>
              </w:rPr>
              <w:t> </w:t>
            </w:r>
            <w:r w:rsidR="003E2BD2" w:rsidRPr="00811551">
              <w:rPr>
                <w:color w:val="000000"/>
                <w:sz w:val="20"/>
                <w:szCs w:val="20"/>
                <w:lang w:eastAsia="en-CA"/>
              </w:rPr>
              <w:t>-</w:t>
            </w:r>
          </w:p>
        </w:tc>
        <w:tc>
          <w:tcPr>
            <w:tcW w:w="701" w:type="pct"/>
            <w:tcBorders>
              <w:top w:val="nil"/>
              <w:left w:val="nil"/>
              <w:bottom w:val="single" w:sz="4" w:space="0" w:color="auto"/>
              <w:right w:val="single" w:sz="4" w:space="0" w:color="auto"/>
            </w:tcBorders>
            <w:noWrap/>
            <w:vAlign w:val="center"/>
            <w:hideMark/>
          </w:tcPr>
          <w:p w14:paraId="483E2CF6" w14:textId="77777777" w:rsidR="002703FD" w:rsidRPr="00811551" w:rsidRDefault="002703FD">
            <w:pPr>
              <w:jc w:val="right"/>
              <w:rPr>
                <w:color w:val="000000"/>
                <w:sz w:val="20"/>
                <w:szCs w:val="20"/>
                <w:lang w:eastAsia="en-CA"/>
              </w:rPr>
            </w:pPr>
            <w:r w:rsidRPr="00811551">
              <w:rPr>
                <w:color w:val="000000"/>
                <w:sz w:val="20"/>
                <w:szCs w:val="20"/>
                <w:lang w:eastAsia="en-CA"/>
              </w:rPr>
              <w:t>336</w:t>
            </w:r>
          </w:p>
        </w:tc>
        <w:tc>
          <w:tcPr>
            <w:tcW w:w="671" w:type="pct"/>
            <w:tcBorders>
              <w:top w:val="nil"/>
              <w:left w:val="nil"/>
              <w:bottom w:val="single" w:sz="4" w:space="0" w:color="auto"/>
              <w:right w:val="single" w:sz="4" w:space="0" w:color="auto"/>
            </w:tcBorders>
            <w:noWrap/>
            <w:vAlign w:val="center"/>
            <w:hideMark/>
          </w:tcPr>
          <w:p w14:paraId="144FAD4A" w14:textId="77777777" w:rsidR="002703FD" w:rsidRPr="00811551" w:rsidRDefault="002703FD">
            <w:pPr>
              <w:jc w:val="right"/>
              <w:rPr>
                <w:color w:val="000000"/>
                <w:sz w:val="20"/>
                <w:szCs w:val="20"/>
                <w:lang w:eastAsia="en-CA"/>
              </w:rPr>
            </w:pPr>
            <w:r w:rsidRPr="00811551">
              <w:rPr>
                <w:color w:val="000000"/>
                <w:sz w:val="20"/>
                <w:szCs w:val="20"/>
                <w:lang w:eastAsia="en-CA"/>
              </w:rPr>
              <w:t>250</w:t>
            </w:r>
          </w:p>
        </w:tc>
      </w:tr>
      <w:tr w:rsidR="002703FD" w:rsidRPr="002B298F" w14:paraId="0A70DED5"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5586B520" w14:textId="77777777" w:rsidR="002703FD" w:rsidRPr="00811551" w:rsidRDefault="002703FD">
            <w:pPr>
              <w:rPr>
                <w:color w:val="000000"/>
                <w:sz w:val="20"/>
                <w:szCs w:val="20"/>
                <w:lang w:eastAsia="en-CA"/>
              </w:rPr>
            </w:pPr>
            <w:r w:rsidRPr="00811551">
              <w:rPr>
                <w:color w:val="000000"/>
                <w:sz w:val="20"/>
                <w:szCs w:val="20"/>
                <w:lang w:eastAsia="en-CA"/>
              </w:rPr>
              <w:t>Baseline energy consumption</w:t>
            </w:r>
          </w:p>
        </w:tc>
        <w:tc>
          <w:tcPr>
            <w:tcW w:w="808" w:type="pct"/>
            <w:tcBorders>
              <w:top w:val="nil"/>
              <w:left w:val="nil"/>
              <w:bottom w:val="single" w:sz="4" w:space="0" w:color="auto"/>
              <w:right w:val="single" w:sz="4" w:space="0" w:color="auto"/>
            </w:tcBorders>
            <w:vAlign w:val="center"/>
            <w:hideMark/>
          </w:tcPr>
          <w:p w14:paraId="2BDF639E"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33FD79D1"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A1</w:t>
            </w:r>
          </w:p>
        </w:tc>
        <w:tc>
          <w:tcPr>
            <w:tcW w:w="701" w:type="pct"/>
            <w:tcBorders>
              <w:top w:val="nil"/>
              <w:left w:val="nil"/>
              <w:bottom w:val="single" w:sz="4" w:space="0" w:color="auto"/>
              <w:right w:val="single" w:sz="4" w:space="0" w:color="auto"/>
            </w:tcBorders>
            <w:noWrap/>
            <w:vAlign w:val="center"/>
            <w:hideMark/>
          </w:tcPr>
          <w:p w14:paraId="1E372377"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1.464 </w:t>
            </w:r>
          </w:p>
        </w:tc>
        <w:tc>
          <w:tcPr>
            <w:tcW w:w="671" w:type="pct"/>
            <w:tcBorders>
              <w:top w:val="nil"/>
              <w:left w:val="nil"/>
              <w:bottom w:val="single" w:sz="4" w:space="0" w:color="auto"/>
              <w:right w:val="single" w:sz="4" w:space="0" w:color="auto"/>
            </w:tcBorders>
            <w:noWrap/>
            <w:vAlign w:val="center"/>
            <w:hideMark/>
          </w:tcPr>
          <w:p w14:paraId="44584C38" w14:textId="77777777" w:rsidR="002703FD" w:rsidRPr="00811551" w:rsidRDefault="002703FD">
            <w:pPr>
              <w:jc w:val="right"/>
              <w:rPr>
                <w:color w:val="000000"/>
                <w:sz w:val="20"/>
                <w:szCs w:val="20"/>
                <w:lang w:eastAsia="en-CA"/>
              </w:rPr>
            </w:pPr>
            <w:r w:rsidRPr="00811551">
              <w:rPr>
                <w:color w:val="000000"/>
                <w:sz w:val="20"/>
                <w:szCs w:val="20"/>
                <w:lang w:eastAsia="en-CA"/>
              </w:rPr>
              <w:t>1.296</w:t>
            </w:r>
          </w:p>
        </w:tc>
      </w:tr>
      <w:tr w:rsidR="002703FD" w:rsidRPr="002B298F" w14:paraId="7F901068"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272146BB" w14:textId="77777777" w:rsidR="002703FD" w:rsidRPr="00811551" w:rsidRDefault="002703FD">
            <w:pPr>
              <w:rPr>
                <w:color w:val="000000"/>
                <w:sz w:val="20"/>
                <w:szCs w:val="20"/>
                <w:lang w:eastAsia="en-CA"/>
              </w:rPr>
            </w:pPr>
            <w:r w:rsidRPr="00811551">
              <w:rPr>
                <w:color w:val="000000"/>
                <w:sz w:val="20"/>
                <w:szCs w:val="20"/>
                <w:lang w:eastAsia="en-CA"/>
              </w:rPr>
              <w:t>Target energy consumption</w:t>
            </w:r>
          </w:p>
        </w:tc>
        <w:tc>
          <w:tcPr>
            <w:tcW w:w="808" w:type="pct"/>
            <w:tcBorders>
              <w:top w:val="nil"/>
              <w:left w:val="nil"/>
              <w:bottom w:val="single" w:sz="4" w:space="0" w:color="auto"/>
              <w:right w:val="single" w:sz="4" w:space="0" w:color="auto"/>
            </w:tcBorders>
            <w:vAlign w:val="center"/>
            <w:hideMark/>
          </w:tcPr>
          <w:p w14:paraId="42A333FF"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0A0EA318"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A2</w:t>
            </w:r>
          </w:p>
        </w:tc>
        <w:tc>
          <w:tcPr>
            <w:tcW w:w="701" w:type="pct"/>
            <w:tcBorders>
              <w:top w:val="nil"/>
              <w:left w:val="nil"/>
              <w:bottom w:val="single" w:sz="4" w:space="0" w:color="auto"/>
              <w:right w:val="single" w:sz="4" w:space="0" w:color="auto"/>
            </w:tcBorders>
            <w:noWrap/>
            <w:vAlign w:val="center"/>
            <w:hideMark/>
          </w:tcPr>
          <w:p w14:paraId="6E9380F2"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0.952 </w:t>
            </w:r>
          </w:p>
        </w:tc>
        <w:tc>
          <w:tcPr>
            <w:tcW w:w="671" w:type="pct"/>
            <w:tcBorders>
              <w:top w:val="nil"/>
              <w:left w:val="nil"/>
              <w:bottom w:val="single" w:sz="4" w:space="0" w:color="auto"/>
              <w:right w:val="single" w:sz="4" w:space="0" w:color="auto"/>
            </w:tcBorders>
            <w:noWrap/>
            <w:vAlign w:val="center"/>
            <w:hideMark/>
          </w:tcPr>
          <w:p w14:paraId="2BC6AAB8" w14:textId="77777777" w:rsidR="002703FD" w:rsidRPr="00811551" w:rsidRDefault="002703FD">
            <w:pPr>
              <w:jc w:val="right"/>
              <w:rPr>
                <w:color w:val="000000"/>
                <w:sz w:val="20"/>
                <w:szCs w:val="20"/>
                <w:lang w:eastAsia="en-CA"/>
              </w:rPr>
            </w:pPr>
            <w:r w:rsidRPr="00811551">
              <w:rPr>
                <w:color w:val="000000"/>
                <w:sz w:val="20"/>
                <w:szCs w:val="20"/>
                <w:lang w:eastAsia="en-CA"/>
              </w:rPr>
              <w:t>1.008</w:t>
            </w:r>
          </w:p>
        </w:tc>
      </w:tr>
      <w:tr w:rsidR="002703FD" w:rsidRPr="002B298F" w14:paraId="3AEC6475"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38020D88" w14:textId="77777777" w:rsidR="002703FD" w:rsidRPr="00811551" w:rsidRDefault="002703FD">
            <w:pPr>
              <w:rPr>
                <w:color w:val="000000"/>
                <w:sz w:val="20"/>
                <w:szCs w:val="20"/>
                <w:lang w:eastAsia="en-CA"/>
              </w:rPr>
            </w:pPr>
            <w:r w:rsidRPr="00811551">
              <w:rPr>
                <w:color w:val="000000"/>
                <w:sz w:val="20"/>
                <w:szCs w:val="20"/>
                <w:lang w:eastAsia="en-CA"/>
              </w:rPr>
              <w:t>E-low</w:t>
            </w:r>
          </w:p>
        </w:tc>
        <w:tc>
          <w:tcPr>
            <w:tcW w:w="808" w:type="pct"/>
            <w:tcBorders>
              <w:top w:val="nil"/>
              <w:left w:val="nil"/>
              <w:bottom w:val="single" w:sz="4" w:space="0" w:color="auto"/>
              <w:right w:val="single" w:sz="4" w:space="0" w:color="auto"/>
            </w:tcBorders>
            <w:vAlign w:val="center"/>
            <w:hideMark/>
          </w:tcPr>
          <w:p w14:paraId="41CDF2AC"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14E38947"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A3</w:t>
            </w:r>
          </w:p>
        </w:tc>
        <w:tc>
          <w:tcPr>
            <w:tcW w:w="701" w:type="pct"/>
            <w:tcBorders>
              <w:top w:val="nil"/>
              <w:left w:val="nil"/>
              <w:bottom w:val="single" w:sz="4" w:space="0" w:color="auto"/>
              <w:right w:val="single" w:sz="4" w:space="0" w:color="auto"/>
            </w:tcBorders>
            <w:noWrap/>
            <w:vAlign w:val="center"/>
            <w:hideMark/>
          </w:tcPr>
          <w:p w14:paraId="781625A2"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1.024 </w:t>
            </w:r>
          </w:p>
        </w:tc>
        <w:tc>
          <w:tcPr>
            <w:tcW w:w="671" w:type="pct"/>
            <w:tcBorders>
              <w:top w:val="nil"/>
              <w:left w:val="nil"/>
              <w:bottom w:val="single" w:sz="4" w:space="0" w:color="auto"/>
              <w:right w:val="single" w:sz="4" w:space="0" w:color="auto"/>
            </w:tcBorders>
            <w:noWrap/>
            <w:vAlign w:val="center"/>
            <w:hideMark/>
          </w:tcPr>
          <w:p w14:paraId="04AEA494"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1.225 </w:t>
            </w:r>
          </w:p>
        </w:tc>
      </w:tr>
      <w:tr w:rsidR="002703FD" w:rsidRPr="002B298F" w14:paraId="2B3AB8B4"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19D6BA2B" w14:textId="77777777" w:rsidR="002703FD" w:rsidRPr="00811551" w:rsidRDefault="002703FD">
            <w:pPr>
              <w:rPr>
                <w:color w:val="000000"/>
                <w:sz w:val="20"/>
                <w:szCs w:val="20"/>
                <w:lang w:eastAsia="en-CA"/>
              </w:rPr>
            </w:pPr>
            <w:r w:rsidRPr="00811551">
              <w:rPr>
                <w:color w:val="000000"/>
                <w:sz w:val="20"/>
                <w:szCs w:val="20"/>
                <w:lang w:eastAsia="en-CA"/>
              </w:rPr>
              <w:t>E-medium</w:t>
            </w:r>
          </w:p>
        </w:tc>
        <w:tc>
          <w:tcPr>
            <w:tcW w:w="808" w:type="pct"/>
            <w:tcBorders>
              <w:top w:val="nil"/>
              <w:left w:val="nil"/>
              <w:bottom w:val="single" w:sz="4" w:space="0" w:color="auto"/>
              <w:right w:val="single" w:sz="4" w:space="0" w:color="auto"/>
            </w:tcBorders>
            <w:vAlign w:val="center"/>
            <w:hideMark/>
          </w:tcPr>
          <w:p w14:paraId="5DB0B90B"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5FB7C864"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A4</w:t>
            </w:r>
          </w:p>
        </w:tc>
        <w:tc>
          <w:tcPr>
            <w:tcW w:w="701" w:type="pct"/>
            <w:tcBorders>
              <w:top w:val="nil"/>
              <w:left w:val="nil"/>
              <w:bottom w:val="single" w:sz="4" w:space="0" w:color="auto"/>
              <w:right w:val="single" w:sz="4" w:space="0" w:color="auto"/>
            </w:tcBorders>
            <w:noWrap/>
            <w:vAlign w:val="center"/>
            <w:hideMark/>
          </w:tcPr>
          <w:p w14:paraId="288F85A9"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0.819 </w:t>
            </w:r>
          </w:p>
        </w:tc>
        <w:tc>
          <w:tcPr>
            <w:tcW w:w="671" w:type="pct"/>
            <w:tcBorders>
              <w:top w:val="nil"/>
              <w:left w:val="nil"/>
              <w:bottom w:val="single" w:sz="4" w:space="0" w:color="auto"/>
              <w:right w:val="single" w:sz="4" w:space="0" w:color="auto"/>
            </w:tcBorders>
            <w:noWrap/>
            <w:vAlign w:val="center"/>
            <w:hideMark/>
          </w:tcPr>
          <w:p w14:paraId="25077C5D"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0.980 </w:t>
            </w:r>
          </w:p>
        </w:tc>
      </w:tr>
      <w:tr w:rsidR="002703FD" w:rsidRPr="002B298F" w14:paraId="7586FD07"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06CC9EB8" w14:textId="77777777" w:rsidR="002703FD" w:rsidRPr="00811551" w:rsidRDefault="002703FD">
            <w:pPr>
              <w:rPr>
                <w:color w:val="000000"/>
                <w:sz w:val="20"/>
                <w:szCs w:val="20"/>
                <w:lang w:eastAsia="en-CA"/>
              </w:rPr>
            </w:pPr>
            <w:r w:rsidRPr="00811551">
              <w:rPr>
                <w:color w:val="000000"/>
                <w:sz w:val="20"/>
                <w:szCs w:val="20"/>
                <w:lang w:eastAsia="en-CA"/>
              </w:rPr>
              <w:t>E-high</w:t>
            </w:r>
          </w:p>
        </w:tc>
        <w:tc>
          <w:tcPr>
            <w:tcW w:w="808" w:type="pct"/>
            <w:tcBorders>
              <w:top w:val="nil"/>
              <w:left w:val="nil"/>
              <w:bottom w:val="single" w:sz="4" w:space="0" w:color="auto"/>
              <w:right w:val="single" w:sz="4" w:space="0" w:color="auto"/>
            </w:tcBorders>
            <w:vAlign w:val="center"/>
            <w:hideMark/>
          </w:tcPr>
          <w:p w14:paraId="72F1BDB3" w14:textId="77777777" w:rsidR="002703FD" w:rsidRPr="00811551" w:rsidRDefault="002703FD">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3F077975"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A5</w:t>
            </w:r>
          </w:p>
        </w:tc>
        <w:tc>
          <w:tcPr>
            <w:tcW w:w="701" w:type="pct"/>
            <w:tcBorders>
              <w:top w:val="nil"/>
              <w:left w:val="nil"/>
              <w:bottom w:val="single" w:sz="4" w:space="0" w:color="auto"/>
              <w:right w:val="single" w:sz="4" w:space="0" w:color="auto"/>
            </w:tcBorders>
            <w:noWrap/>
            <w:vAlign w:val="center"/>
            <w:hideMark/>
          </w:tcPr>
          <w:p w14:paraId="1CCB5A0B"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0.604 </w:t>
            </w:r>
          </w:p>
        </w:tc>
        <w:tc>
          <w:tcPr>
            <w:tcW w:w="671" w:type="pct"/>
            <w:tcBorders>
              <w:top w:val="nil"/>
              <w:left w:val="nil"/>
              <w:bottom w:val="single" w:sz="4" w:space="0" w:color="auto"/>
              <w:right w:val="single" w:sz="4" w:space="0" w:color="auto"/>
            </w:tcBorders>
            <w:noWrap/>
            <w:vAlign w:val="center"/>
            <w:hideMark/>
          </w:tcPr>
          <w:p w14:paraId="404A17FC" w14:textId="77777777" w:rsidR="002703FD" w:rsidRPr="00811551" w:rsidRDefault="002703FD">
            <w:pPr>
              <w:jc w:val="right"/>
              <w:rPr>
                <w:color w:val="000000"/>
                <w:sz w:val="20"/>
                <w:szCs w:val="20"/>
                <w:lang w:eastAsia="en-CA"/>
              </w:rPr>
            </w:pPr>
            <w:r w:rsidRPr="00811551">
              <w:rPr>
                <w:color w:val="000000"/>
                <w:sz w:val="20"/>
                <w:szCs w:val="20"/>
                <w:lang w:eastAsia="en-CA"/>
              </w:rPr>
              <w:t xml:space="preserve">          0.723 </w:t>
            </w:r>
          </w:p>
        </w:tc>
      </w:tr>
      <w:tr w:rsidR="002703FD" w:rsidRPr="002B298F" w14:paraId="42B26C0E"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5EF512C3" w14:textId="77777777" w:rsidR="002703FD" w:rsidRPr="00811551" w:rsidRDefault="002703FD">
            <w:pPr>
              <w:rPr>
                <w:color w:val="000000"/>
                <w:sz w:val="20"/>
                <w:szCs w:val="20"/>
                <w:lang w:eastAsia="en-CA"/>
              </w:rPr>
            </w:pPr>
            <w:r w:rsidRPr="00811551">
              <w:rPr>
                <w:color w:val="000000"/>
                <w:sz w:val="20"/>
                <w:szCs w:val="20"/>
                <w:lang w:eastAsia="en-CA"/>
              </w:rPr>
              <w:t>Additional component cost</w:t>
            </w:r>
          </w:p>
        </w:tc>
        <w:tc>
          <w:tcPr>
            <w:tcW w:w="808" w:type="pct"/>
            <w:tcBorders>
              <w:top w:val="nil"/>
              <w:left w:val="nil"/>
              <w:bottom w:val="single" w:sz="4" w:space="0" w:color="auto"/>
              <w:right w:val="single" w:sz="4" w:space="0" w:color="auto"/>
            </w:tcBorders>
            <w:vAlign w:val="center"/>
            <w:hideMark/>
          </w:tcPr>
          <w:p w14:paraId="7ADDA272" w14:textId="77777777" w:rsidR="002703FD" w:rsidRPr="00811551" w:rsidRDefault="002703FD">
            <w:pPr>
              <w:jc w:val="center"/>
              <w:rPr>
                <w:color w:val="000000"/>
                <w:sz w:val="20"/>
                <w:szCs w:val="20"/>
                <w:lang w:eastAsia="en-CA"/>
              </w:rPr>
            </w:pPr>
            <w:r w:rsidRPr="00811551">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hideMark/>
          </w:tcPr>
          <w:p w14:paraId="23ADE6ED"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A*</w:t>
            </w:r>
          </w:p>
        </w:tc>
        <w:tc>
          <w:tcPr>
            <w:tcW w:w="701" w:type="pct"/>
            <w:tcBorders>
              <w:top w:val="nil"/>
              <w:left w:val="nil"/>
              <w:bottom w:val="single" w:sz="4" w:space="0" w:color="auto"/>
              <w:right w:val="single" w:sz="4" w:space="0" w:color="auto"/>
            </w:tcBorders>
            <w:noWrap/>
            <w:hideMark/>
          </w:tcPr>
          <w:p w14:paraId="6180E125" w14:textId="77777777" w:rsidR="002703FD" w:rsidRPr="00811551" w:rsidRDefault="002703FD">
            <w:pPr>
              <w:jc w:val="right"/>
              <w:rPr>
                <w:color w:val="000000"/>
                <w:sz w:val="20"/>
                <w:szCs w:val="20"/>
                <w:lang w:eastAsia="en-CA"/>
              </w:rPr>
            </w:pPr>
            <w:r w:rsidRPr="00811551">
              <w:rPr>
                <w:sz w:val="20"/>
                <w:szCs w:val="20"/>
              </w:rPr>
              <w:t xml:space="preserve"> 5.23 </w:t>
            </w:r>
          </w:p>
        </w:tc>
        <w:tc>
          <w:tcPr>
            <w:tcW w:w="671" w:type="pct"/>
            <w:tcBorders>
              <w:top w:val="nil"/>
              <w:left w:val="nil"/>
              <w:bottom w:val="single" w:sz="4" w:space="0" w:color="auto"/>
              <w:right w:val="single" w:sz="4" w:space="0" w:color="auto"/>
            </w:tcBorders>
            <w:noWrap/>
            <w:hideMark/>
          </w:tcPr>
          <w:p w14:paraId="284A3A7C" w14:textId="77777777" w:rsidR="002703FD" w:rsidRPr="00811551" w:rsidRDefault="002703FD">
            <w:pPr>
              <w:jc w:val="right"/>
              <w:rPr>
                <w:color w:val="000000"/>
                <w:sz w:val="20"/>
                <w:szCs w:val="20"/>
                <w:lang w:eastAsia="en-CA"/>
              </w:rPr>
            </w:pPr>
            <w:r w:rsidRPr="00811551">
              <w:rPr>
                <w:sz w:val="20"/>
                <w:szCs w:val="20"/>
              </w:rPr>
              <w:t xml:space="preserve"> 13.31 </w:t>
            </w:r>
          </w:p>
        </w:tc>
      </w:tr>
      <w:tr w:rsidR="002703FD" w:rsidRPr="002B298F" w14:paraId="69606379" w14:textId="77777777" w:rsidTr="00F31F1B">
        <w:trPr>
          <w:trHeight w:val="290"/>
        </w:trPr>
        <w:tc>
          <w:tcPr>
            <w:tcW w:w="2220" w:type="pct"/>
            <w:tcBorders>
              <w:top w:val="nil"/>
              <w:left w:val="single" w:sz="4" w:space="0" w:color="auto"/>
              <w:bottom w:val="single" w:sz="4" w:space="0" w:color="auto"/>
              <w:right w:val="single" w:sz="4" w:space="0" w:color="auto"/>
            </w:tcBorders>
            <w:noWrap/>
            <w:vAlign w:val="center"/>
            <w:hideMark/>
          </w:tcPr>
          <w:p w14:paraId="51E83A17" w14:textId="77777777" w:rsidR="002703FD" w:rsidRPr="00811551" w:rsidRDefault="002703FD">
            <w:pPr>
              <w:rPr>
                <w:color w:val="000000"/>
                <w:sz w:val="20"/>
                <w:szCs w:val="20"/>
                <w:lang w:eastAsia="en-CA"/>
              </w:rPr>
            </w:pPr>
            <w:r w:rsidRPr="00811551">
              <w:rPr>
                <w:color w:val="000000"/>
                <w:sz w:val="20"/>
                <w:szCs w:val="20"/>
                <w:lang w:eastAsia="en-CA"/>
              </w:rPr>
              <w:t>Eligible additional component incentive</w:t>
            </w:r>
          </w:p>
        </w:tc>
        <w:tc>
          <w:tcPr>
            <w:tcW w:w="808" w:type="pct"/>
            <w:tcBorders>
              <w:top w:val="nil"/>
              <w:left w:val="nil"/>
              <w:bottom w:val="single" w:sz="4" w:space="0" w:color="auto"/>
              <w:right w:val="single" w:sz="4" w:space="0" w:color="auto"/>
            </w:tcBorders>
            <w:vAlign w:val="center"/>
            <w:hideMark/>
          </w:tcPr>
          <w:p w14:paraId="55095880" w14:textId="77777777" w:rsidR="002703FD" w:rsidRPr="00811551" w:rsidRDefault="002703FD">
            <w:pPr>
              <w:jc w:val="center"/>
              <w:rPr>
                <w:color w:val="000000"/>
                <w:sz w:val="20"/>
                <w:szCs w:val="20"/>
                <w:lang w:eastAsia="en-CA"/>
              </w:rPr>
            </w:pPr>
            <w:r w:rsidRPr="00811551">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hideMark/>
          </w:tcPr>
          <w:p w14:paraId="6294FFAA" w14:textId="77777777" w:rsidR="002703FD" w:rsidRPr="00811551" w:rsidRDefault="002703FD">
            <w:pPr>
              <w:jc w:val="center"/>
              <w:rPr>
                <w:b/>
                <w:bCs/>
                <w:color w:val="000000"/>
                <w:sz w:val="20"/>
                <w:szCs w:val="20"/>
                <w:lang w:eastAsia="en-CA"/>
              </w:rPr>
            </w:pPr>
            <w:r w:rsidRPr="00811551">
              <w:rPr>
                <w:b/>
                <w:bCs/>
                <w:color w:val="000000"/>
                <w:sz w:val="20"/>
                <w:szCs w:val="20"/>
                <w:lang w:eastAsia="en-CA"/>
              </w:rPr>
              <w:t>B=A*/3</w:t>
            </w:r>
          </w:p>
        </w:tc>
        <w:tc>
          <w:tcPr>
            <w:tcW w:w="701" w:type="pct"/>
            <w:tcBorders>
              <w:top w:val="nil"/>
              <w:left w:val="nil"/>
              <w:bottom w:val="single" w:sz="4" w:space="0" w:color="auto"/>
              <w:right w:val="single" w:sz="4" w:space="0" w:color="auto"/>
            </w:tcBorders>
            <w:noWrap/>
            <w:hideMark/>
          </w:tcPr>
          <w:p w14:paraId="0920FC72" w14:textId="77777777" w:rsidR="002703FD" w:rsidRPr="00811551" w:rsidRDefault="002703FD">
            <w:pPr>
              <w:jc w:val="right"/>
              <w:rPr>
                <w:color w:val="000000"/>
                <w:sz w:val="20"/>
                <w:szCs w:val="20"/>
                <w:lang w:eastAsia="en-CA"/>
              </w:rPr>
            </w:pPr>
            <w:r w:rsidRPr="00811551">
              <w:rPr>
                <w:sz w:val="20"/>
                <w:szCs w:val="20"/>
              </w:rPr>
              <w:t xml:space="preserve"> 1.74 </w:t>
            </w:r>
          </w:p>
        </w:tc>
        <w:tc>
          <w:tcPr>
            <w:tcW w:w="671" w:type="pct"/>
            <w:tcBorders>
              <w:top w:val="nil"/>
              <w:left w:val="nil"/>
              <w:bottom w:val="single" w:sz="4" w:space="0" w:color="auto"/>
              <w:right w:val="single" w:sz="4" w:space="0" w:color="auto"/>
            </w:tcBorders>
            <w:noWrap/>
            <w:hideMark/>
          </w:tcPr>
          <w:p w14:paraId="5181532A" w14:textId="77777777" w:rsidR="002703FD" w:rsidRPr="00811551" w:rsidRDefault="002703FD">
            <w:pPr>
              <w:jc w:val="right"/>
              <w:rPr>
                <w:color w:val="000000"/>
                <w:sz w:val="20"/>
                <w:szCs w:val="20"/>
                <w:lang w:eastAsia="en-CA"/>
              </w:rPr>
            </w:pPr>
            <w:r w:rsidRPr="00811551">
              <w:rPr>
                <w:sz w:val="20"/>
                <w:szCs w:val="20"/>
              </w:rPr>
              <w:t xml:space="preserve"> 4.44 </w:t>
            </w:r>
          </w:p>
        </w:tc>
      </w:tr>
      <w:tr w:rsidR="002703FD" w:rsidRPr="00340902" w14:paraId="5416CF64" w14:textId="77777777">
        <w:trPr>
          <w:trHeight w:val="290"/>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31D50468" w14:textId="77777777" w:rsidR="002703FD" w:rsidRPr="00811551" w:rsidRDefault="002703FD">
            <w:pPr>
              <w:jc w:val="left"/>
              <w:rPr>
                <w:color w:val="000000"/>
                <w:sz w:val="20"/>
                <w:szCs w:val="20"/>
                <w:lang w:val="pt-PT" w:eastAsia="en-CA"/>
              </w:rPr>
            </w:pPr>
            <w:r w:rsidRPr="00811551">
              <w:rPr>
                <w:sz w:val="20"/>
                <w:szCs w:val="20"/>
                <w:lang w:val="pt-PT"/>
              </w:rPr>
              <w:t>Note : A* = 15 x (A3-A2)/(A3-A4)</w:t>
            </w:r>
          </w:p>
        </w:tc>
      </w:tr>
    </w:tbl>
    <w:p w14:paraId="0A1EFF5B" w14:textId="77777777" w:rsidR="002703FD" w:rsidRPr="00D863ED" w:rsidRDefault="002703FD" w:rsidP="002703FD">
      <w:pPr>
        <w:rPr>
          <w:lang w:val="pt-PT"/>
        </w:rPr>
      </w:pPr>
    </w:p>
    <w:p w14:paraId="72044EF5" w14:textId="4FFFAA90" w:rsidR="002703FD" w:rsidRDefault="002703FD" w:rsidP="005E1690">
      <w:pPr>
        <w:keepNext/>
        <w:keepLines/>
        <w:widowControl w:val="0"/>
        <w:jc w:val="left"/>
        <w:rPr>
          <w:u w:val="single"/>
        </w:rPr>
      </w:pPr>
      <w:r w:rsidRPr="0047235A">
        <w:rPr>
          <w:u w:val="single"/>
        </w:rPr>
        <w:lastRenderedPageBreak/>
        <w:t>Residential air-conditioning</w:t>
      </w:r>
    </w:p>
    <w:p w14:paraId="2A55F6E1" w14:textId="77777777" w:rsidR="002703FD" w:rsidRDefault="002703FD" w:rsidP="005E1690">
      <w:pPr>
        <w:keepNext/>
        <w:keepLines/>
        <w:widowControl w:val="0"/>
        <w:rPr>
          <w:u w:val="single"/>
        </w:rPr>
      </w:pPr>
    </w:p>
    <w:p w14:paraId="3EECE28A" w14:textId="55D6854C" w:rsidR="002703FD" w:rsidRDefault="002703FD" w:rsidP="005E1690">
      <w:pPr>
        <w:pStyle w:val="Heading1"/>
        <w:keepNext/>
        <w:keepLines/>
        <w:widowControl w:val="0"/>
        <w:numPr>
          <w:ilvl w:val="0"/>
          <w:numId w:val="1"/>
        </w:numPr>
      </w:pPr>
      <w:r>
        <w:t xml:space="preserve">UNIDO </w:t>
      </w:r>
      <w:r w:rsidRPr="00850FC1">
        <w:t xml:space="preserve">provided detailed information for each </w:t>
      </w:r>
      <w:r w:rsidR="00150AE3">
        <w:t xml:space="preserve">air conditioner (AC) </w:t>
      </w:r>
      <w:r w:rsidRPr="00850FC1">
        <w:t xml:space="preserve">model manufactured by the </w:t>
      </w:r>
      <w:r>
        <w:t>11</w:t>
      </w:r>
      <w:r w:rsidRPr="00850FC1">
        <w:t xml:space="preserve"> enterprises, including </w:t>
      </w:r>
      <w:r>
        <w:t xml:space="preserve">(by model) the </w:t>
      </w:r>
      <w:r w:rsidRPr="00850FC1">
        <w:t>number of units sold between 202</w:t>
      </w:r>
      <w:r>
        <w:t>2</w:t>
      </w:r>
      <w:r w:rsidRPr="00850FC1">
        <w:t xml:space="preserve"> and 202</w:t>
      </w:r>
      <w:r>
        <w:t>4</w:t>
      </w:r>
      <w:r w:rsidR="00657529">
        <w:t>;</w:t>
      </w:r>
      <w:r w:rsidRPr="00850FC1">
        <w:t xml:space="preserve"> volume</w:t>
      </w:r>
      <w:r>
        <w:t xml:space="preserve"> (in litres)</w:t>
      </w:r>
      <w:r w:rsidR="00657529">
        <w:t>;</w:t>
      </w:r>
      <w:r w:rsidRPr="00850FC1">
        <w:t xml:space="preserve"> </w:t>
      </w:r>
      <w:r>
        <w:t xml:space="preserve">the current </w:t>
      </w:r>
      <w:r w:rsidR="00EA5B85">
        <w:t xml:space="preserve">seasonal </w:t>
      </w:r>
      <w:r>
        <w:t>energy efficiency ratio (</w:t>
      </w:r>
      <w:r w:rsidR="00EA5B85">
        <w:t>S</w:t>
      </w:r>
      <w:r>
        <w:t>EER, measured in BTU/hr/W) and target EER</w:t>
      </w:r>
      <w:r w:rsidR="00346472">
        <w:t>;</w:t>
      </w:r>
      <w:r>
        <w:t xml:space="preserve"> and the current MEPS applicable </w:t>
      </w:r>
      <w:r w:rsidR="00346472">
        <w:t xml:space="preserve">to </w:t>
      </w:r>
      <w:r>
        <w:t>the model (in BTU/hr/W)</w:t>
      </w:r>
      <w:r w:rsidRPr="00850FC1">
        <w:t xml:space="preserve">. </w:t>
      </w:r>
      <w:r>
        <w:t xml:space="preserve">The information provided by UNIDO is </w:t>
      </w:r>
      <w:r w:rsidRPr="00850FC1">
        <w:t>considered confidential and is available upon request by Executive Committee members on the understanding that the information will not be shared and will only be used to evaluate the project.</w:t>
      </w:r>
      <w:r>
        <w:t xml:space="preserve"> </w:t>
      </w:r>
    </w:p>
    <w:p w14:paraId="20BBA8F1" w14:textId="6D5F7AA7" w:rsidR="002703FD" w:rsidRDefault="002703FD" w:rsidP="002703FD">
      <w:pPr>
        <w:pStyle w:val="Heading1"/>
        <w:numPr>
          <w:ilvl w:val="0"/>
          <w:numId w:val="1"/>
        </w:numPr>
      </w:pPr>
      <w:r w:rsidRPr="00850FC1">
        <w:t>Th</w:t>
      </w:r>
      <w:r>
        <w:t>e Secretariat used the</w:t>
      </w:r>
      <w:r w:rsidRPr="00850FC1">
        <w:t xml:space="preserve"> information </w:t>
      </w:r>
      <w:r>
        <w:t>provided by UNIDO to calculate the eligible additional component costs following the methodology described in table 4 of document</w:t>
      </w:r>
      <w:r w:rsidR="000E4562">
        <w:t> </w:t>
      </w:r>
      <w:r w:rsidRPr="00AA711E">
        <w:t>UNEP/OzL.Pro/ExCom</w:t>
      </w:r>
      <w:r>
        <w:t xml:space="preserve">/94/61. The present annex provides further explanation of the methodology and presents the calculations for two models of ACs; for reasons of confidentiality, no information is provided on which enterprise manufactured the models, nor the quantity of each model manufactured. </w:t>
      </w:r>
    </w:p>
    <w:p w14:paraId="5A4CF31A" w14:textId="09101C27" w:rsidR="002703FD" w:rsidRPr="00716954" w:rsidRDefault="002703FD" w:rsidP="002703FD">
      <w:pPr>
        <w:pStyle w:val="Heading1"/>
        <w:numPr>
          <w:ilvl w:val="0"/>
          <w:numId w:val="1"/>
        </w:numPr>
      </w:pPr>
      <w:r w:rsidRPr="00716954">
        <w:t>Table 4 of document UNEP/OzL.Pro/ExCom/94/61 specifies three levels (E-low, E-medium, and E-high) based</w:t>
      </w:r>
      <w:r w:rsidR="00EC1416" w:rsidRPr="00716954">
        <w:t xml:space="preserve"> on</w:t>
      </w:r>
      <w:r w:rsidRPr="00716954">
        <w:t xml:space="preserve"> which the additional component cost per unit is provided (US $0/unit, US $34/unit, and US $45/unit, respectively), noting that eligible additional component cost per unit is determined by the baseline and target energy performance of the model as described in paragraph 28 </w:t>
      </w:r>
      <w:r w:rsidR="00BB1D2F" w:rsidRPr="00716954">
        <w:t>of document</w:t>
      </w:r>
      <w:r w:rsidR="001629A3" w:rsidRPr="00716954">
        <w:t> </w:t>
      </w:r>
      <w:r w:rsidR="00BB1D2F" w:rsidRPr="00716954">
        <w:t xml:space="preserve">UNEP/OzL.Pro/ExCom/94/61 </w:t>
      </w:r>
      <w:r w:rsidRPr="00716954">
        <w:t>and further described in document</w:t>
      </w:r>
      <w:r w:rsidR="001629A3" w:rsidRPr="00716954">
        <w:t> </w:t>
      </w:r>
      <w:r w:rsidRPr="00716954">
        <w:t>UNEP/OzL.Pro/ExCom/94/61/Add.1.</w:t>
      </w:r>
    </w:p>
    <w:p w14:paraId="55170635" w14:textId="68DD2299" w:rsidR="002703FD" w:rsidRDefault="002703FD" w:rsidP="002703FD">
      <w:pPr>
        <w:pStyle w:val="Heading1"/>
        <w:numPr>
          <w:ilvl w:val="0"/>
          <w:numId w:val="1"/>
        </w:numPr>
      </w:pPr>
      <w:r>
        <w:t xml:space="preserve">Two illustrative examples for the calculation of the eligible additional component incentive for </w:t>
      </w:r>
      <w:r w:rsidR="00BB1D2F">
        <w:t xml:space="preserve">ACs </w:t>
      </w:r>
      <w:r>
        <w:t xml:space="preserve">are given in table </w:t>
      </w:r>
      <w:r w:rsidR="00BE435B">
        <w:t xml:space="preserve">3 </w:t>
      </w:r>
      <w:r>
        <w:t>below.</w:t>
      </w:r>
    </w:p>
    <w:p w14:paraId="3065A0C9" w14:textId="6E8FA843" w:rsidR="00BE435B" w:rsidRPr="00BE435B" w:rsidRDefault="00BE435B" w:rsidP="00811551">
      <w:r>
        <w:t>Table 3. Examples for the calculation of the eligible additional component incentive for AC</w:t>
      </w:r>
      <w:r w:rsidR="00BB1D2F">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1928B3" w:rsidRPr="002B298F" w14:paraId="25063539" w14:textId="77777777" w:rsidTr="00716954">
        <w:trPr>
          <w:trHeight w:val="290"/>
        </w:trPr>
        <w:tc>
          <w:tcPr>
            <w:tcW w:w="1874" w:type="pct"/>
            <w:noWrap/>
            <w:vAlign w:val="center"/>
            <w:hideMark/>
          </w:tcPr>
          <w:p w14:paraId="6F561051" w14:textId="77777777" w:rsidR="001928B3" w:rsidRPr="00811551" w:rsidRDefault="001928B3" w:rsidP="001928B3">
            <w:pPr>
              <w:rPr>
                <w:b/>
                <w:bCs/>
                <w:color w:val="000000"/>
                <w:sz w:val="20"/>
                <w:szCs w:val="20"/>
                <w:lang w:eastAsia="en-CA"/>
              </w:rPr>
            </w:pPr>
            <w:r w:rsidRPr="00811551">
              <w:rPr>
                <w:b/>
                <w:bCs/>
                <w:color w:val="000000"/>
                <w:sz w:val="20"/>
                <w:szCs w:val="20"/>
                <w:lang w:eastAsia="en-CA"/>
              </w:rPr>
              <w:t> Particulars</w:t>
            </w:r>
          </w:p>
        </w:tc>
        <w:tc>
          <w:tcPr>
            <w:tcW w:w="1184" w:type="pct"/>
            <w:vAlign w:val="center"/>
            <w:hideMark/>
          </w:tcPr>
          <w:p w14:paraId="53BCF74C" w14:textId="77777777" w:rsidR="001928B3" w:rsidRPr="00716954" w:rsidRDefault="001928B3" w:rsidP="001928B3">
            <w:pPr>
              <w:jc w:val="center"/>
              <w:rPr>
                <w:b/>
                <w:bCs/>
                <w:color w:val="000000"/>
                <w:sz w:val="20"/>
                <w:szCs w:val="20"/>
                <w:lang w:eastAsia="en-CA"/>
              </w:rPr>
            </w:pPr>
            <w:r w:rsidRPr="00716954">
              <w:rPr>
                <w:b/>
                <w:bCs/>
                <w:color w:val="000000"/>
                <w:sz w:val="20"/>
                <w:szCs w:val="20"/>
                <w:lang w:eastAsia="en-CA"/>
              </w:rPr>
              <w:t>Units</w:t>
            </w:r>
          </w:p>
        </w:tc>
        <w:tc>
          <w:tcPr>
            <w:tcW w:w="573" w:type="pct"/>
            <w:noWrap/>
            <w:vAlign w:val="center"/>
            <w:hideMark/>
          </w:tcPr>
          <w:p w14:paraId="136812D4" w14:textId="1C7EB148" w:rsidR="001928B3" w:rsidRPr="002B298F" w:rsidRDefault="001928B3" w:rsidP="001928B3">
            <w:pPr>
              <w:jc w:val="center"/>
              <w:rPr>
                <w:b/>
                <w:bCs/>
                <w:color w:val="000000"/>
                <w:sz w:val="20"/>
                <w:szCs w:val="20"/>
                <w:lang w:eastAsia="en-CA"/>
              </w:rPr>
            </w:pPr>
            <w:r>
              <w:rPr>
                <w:b/>
                <w:bCs/>
                <w:sz w:val="20"/>
                <w:szCs w:val="20"/>
              </w:rPr>
              <w:t>Reference</w:t>
            </w:r>
          </w:p>
        </w:tc>
        <w:tc>
          <w:tcPr>
            <w:tcW w:w="714" w:type="pct"/>
            <w:noWrap/>
            <w:vAlign w:val="center"/>
            <w:hideMark/>
          </w:tcPr>
          <w:p w14:paraId="1AA6F7EE"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Model A</w:t>
            </w:r>
          </w:p>
        </w:tc>
        <w:tc>
          <w:tcPr>
            <w:tcW w:w="655" w:type="pct"/>
            <w:noWrap/>
            <w:vAlign w:val="center"/>
            <w:hideMark/>
          </w:tcPr>
          <w:p w14:paraId="12821FAF"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Model B</w:t>
            </w:r>
          </w:p>
        </w:tc>
      </w:tr>
      <w:tr w:rsidR="001928B3" w:rsidRPr="002B298F" w14:paraId="566F7452" w14:textId="77777777" w:rsidTr="00716954">
        <w:trPr>
          <w:trHeight w:val="290"/>
        </w:trPr>
        <w:tc>
          <w:tcPr>
            <w:tcW w:w="1874" w:type="pct"/>
            <w:noWrap/>
            <w:vAlign w:val="center"/>
            <w:hideMark/>
          </w:tcPr>
          <w:p w14:paraId="7A348B78" w14:textId="46706A3A" w:rsidR="001928B3" w:rsidRPr="00716954" w:rsidRDefault="001928B3" w:rsidP="001928B3">
            <w:pPr>
              <w:rPr>
                <w:color w:val="000000"/>
                <w:sz w:val="20"/>
                <w:szCs w:val="20"/>
                <w:lang w:eastAsia="en-CA"/>
              </w:rPr>
            </w:pPr>
            <w:r w:rsidRPr="00716954">
              <w:rPr>
                <w:color w:val="000000"/>
                <w:sz w:val="20"/>
                <w:szCs w:val="20"/>
                <w:lang w:eastAsia="en-CA"/>
              </w:rPr>
              <w:t>Baseline SEER to MEPS ratio</w:t>
            </w:r>
          </w:p>
        </w:tc>
        <w:tc>
          <w:tcPr>
            <w:tcW w:w="1184" w:type="pct"/>
            <w:vAlign w:val="center"/>
            <w:hideMark/>
          </w:tcPr>
          <w:p w14:paraId="4CD76A89" w14:textId="159006D0" w:rsidR="001928B3" w:rsidRPr="00716954" w:rsidRDefault="001928B3" w:rsidP="00387D82">
            <w:pPr>
              <w:jc w:val="left"/>
              <w:rPr>
                <w:color w:val="000000"/>
                <w:sz w:val="20"/>
                <w:szCs w:val="20"/>
                <w:lang w:eastAsia="en-CA"/>
              </w:rPr>
            </w:pPr>
            <w:r w:rsidRPr="00716954">
              <w:rPr>
                <w:color w:val="000000"/>
                <w:sz w:val="20"/>
                <w:szCs w:val="20"/>
                <w:lang w:eastAsia="en-CA"/>
              </w:rPr>
              <w:t>Current SEER / MEPS</w:t>
            </w:r>
          </w:p>
        </w:tc>
        <w:tc>
          <w:tcPr>
            <w:tcW w:w="573" w:type="pct"/>
            <w:noWrap/>
            <w:vAlign w:val="center"/>
            <w:hideMark/>
          </w:tcPr>
          <w:p w14:paraId="7F1EF1FE"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A1</w:t>
            </w:r>
          </w:p>
        </w:tc>
        <w:tc>
          <w:tcPr>
            <w:tcW w:w="714" w:type="pct"/>
            <w:noWrap/>
            <w:vAlign w:val="center"/>
            <w:hideMark/>
          </w:tcPr>
          <w:p w14:paraId="61369083"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1.053 </w:t>
            </w:r>
          </w:p>
        </w:tc>
        <w:tc>
          <w:tcPr>
            <w:tcW w:w="655" w:type="pct"/>
            <w:noWrap/>
            <w:vAlign w:val="center"/>
            <w:hideMark/>
          </w:tcPr>
          <w:p w14:paraId="0552D985"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1.083 </w:t>
            </w:r>
          </w:p>
        </w:tc>
      </w:tr>
      <w:tr w:rsidR="001928B3" w:rsidRPr="002B298F" w14:paraId="4B04CD0C" w14:textId="77777777" w:rsidTr="00716954">
        <w:trPr>
          <w:trHeight w:val="290"/>
        </w:trPr>
        <w:tc>
          <w:tcPr>
            <w:tcW w:w="1874" w:type="pct"/>
            <w:noWrap/>
            <w:vAlign w:val="center"/>
            <w:hideMark/>
          </w:tcPr>
          <w:p w14:paraId="0CCE3FB0" w14:textId="3A82FEAA" w:rsidR="001928B3" w:rsidRPr="00716954" w:rsidRDefault="001928B3" w:rsidP="001928B3">
            <w:pPr>
              <w:rPr>
                <w:color w:val="000000"/>
                <w:sz w:val="20"/>
                <w:szCs w:val="20"/>
                <w:lang w:eastAsia="en-CA"/>
              </w:rPr>
            </w:pPr>
            <w:r w:rsidRPr="00716954">
              <w:rPr>
                <w:color w:val="000000"/>
                <w:sz w:val="20"/>
                <w:szCs w:val="20"/>
                <w:lang w:eastAsia="en-CA"/>
              </w:rPr>
              <w:t>Target SEER to MEPS ratio</w:t>
            </w:r>
          </w:p>
        </w:tc>
        <w:tc>
          <w:tcPr>
            <w:tcW w:w="1184" w:type="pct"/>
            <w:vAlign w:val="center"/>
            <w:hideMark/>
          </w:tcPr>
          <w:p w14:paraId="5F6E0ADE" w14:textId="1799D13C" w:rsidR="001928B3" w:rsidRPr="00716954" w:rsidRDefault="001928B3" w:rsidP="00387D82">
            <w:pPr>
              <w:jc w:val="left"/>
              <w:rPr>
                <w:color w:val="000000"/>
                <w:sz w:val="20"/>
                <w:szCs w:val="20"/>
                <w:lang w:eastAsia="en-CA"/>
              </w:rPr>
            </w:pPr>
            <w:r w:rsidRPr="00716954">
              <w:rPr>
                <w:color w:val="000000"/>
                <w:sz w:val="20"/>
                <w:szCs w:val="20"/>
                <w:lang w:eastAsia="en-CA"/>
              </w:rPr>
              <w:t>Target SEER / MEPS</w:t>
            </w:r>
          </w:p>
        </w:tc>
        <w:tc>
          <w:tcPr>
            <w:tcW w:w="573" w:type="pct"/>
            <w:noWrap/>
            <w:vAlign w:val="center"/>
            <w:hideMark/>
          </w:tcPr>
          <w:p w14:paraId="1BA3CEE0"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A2</w:t>
            </w:r>
          </w:p>
        </w:tc>
        <w:tc>
          <w:tcPr>
            <w:tcW w:w="714" w:type="pct"/>
            <w:noWrap/>
            <w:vAlign w:val="center"/>
            <w:hideMark/>
          </w:tcPr>
          <w:p w14:paraId="76443440"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1.789 </w:t>
            </w:r>
          </w:p>
        </w:tc>
        <w:tc>
          <w:tcPr>
            <w:tcW w:w="655" w:type="pct"/>
            <w:noWrap/>
            <w:vAlign w:val="center"/>
            <w:hideMark/>
          </w:tcPr>
          <w:p w14:paraId="31956307"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1.250 </w:t>
            </w:r>
          </w:p>
        </w:tc>
      </w:tr>
      <w:tr w:rsidR="001928B3" w:rsidRPr="002B298F" w14:paraId="0AA01DA2" w14:textId="77777777" w:rsidTr="00716954">
        <w:trPr>
          <w:trHeight w:val="290"/>
        </w:trPr>
        <w:tc>
          <w:tcPr>
            <w:tcW w:w="1874" w:type="pct"/>
            <w:noWrap/>
            <w:vAlign w:val="center"/>
            <w:hideMark/>
          </w:tcPr>
          <w:p w14:paraId="37BF4FA5" w14:textId="77777777" w:rsidR="001928B3" w:rsidRPr="00716954" w:rsidRDefault="001928B3" w:rsidP="001928B3">
            <w:pPr>
              <w:rPr>
                <w:color w:val="000000"/>
                <w:sz w:val="20"/>
                <w:szCs w:val="20"/>
                <w:lang w:eastAsia="en-CA"/>
              </w:rPr>
            </w:pPr>
            <w:r w:rsidRPr="00716954">
              <w:rPr>
                <w:color w:val="000000"/>
                <w:sz w:val="20"/>
                <w:szCs w:val="20"/>
                <w:lang w:eastAsia="en-CA"/>
              </w:rPr>
              <w:t>E-low</w:t>
            </w:r>
          </w:p>
        </w:tc>
        <w:tc>
          <w:tcPr>
            <w:tcW w:w="1184" w:type="pct"/>
            <w:vAlign w:val="center"/>
            <w:hideMark/>
          </w:tcPr>
          <w:p w14:paraId="415F2D61" w14:textId="2A930C3A" w:rsidR="001928B3" w:rsidRPr="00716954" w:rsidRDefault="001928B3" w:rsidP="00387D82">
            <w:pPr>
              <w:jc w:val="left"/>
              <w:rPr>
                <w:color w:val="000000"/>
                <w:sz w:val="20"/>
                <w:szCs w:val="20"/>
                <w:lang w:eastAsia="en-CA"/>
              </w:rPr>
            </w:pPr>
            <w:r w:rsidRPr="00716954">
              <w:rPr>
                <w:color w:val="000000"/>
                <w:sz w:val="20"/>
                <w:szCs w:val="20"/>
                <w:lang w:eastAsia="en-CA"/>
              </w:rPr>
              <w:t xml:space="preserve">SEER (low) / MEPS </w:t>
            </w:r>
          </w:p>
        </w:tc>
        <w:tc>
          <w:tcPr>
            <w:tcW w:w="573" w:type="pct"/>
            <w:noWrap/>
            <w:vAlign w:val="center"/>
            <w:hideMark/>
          </w:tcPr>
          <w:p w14:paraId="7B5CC42B"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A3</w:t>
            </w:r>
          </w:p>
        </w:tc>
        <w:tc>
          <w:tcPr>
            <w:tcW w:w="714" w:type="pct"/>
            <w:noWrap/>
            <w:vAlign w:val="center"/>
            <w:hideMark/>
          </w:tcPr>
          <w:p w14:paraId="30DE8EF9"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1.000 </w:t>
            </w:r>
          </w:p>
        </w:tc>
        <w:tc>
          <w:tcPr>
            <w:tcW w:w="655" w:type="pct"/>
            <w:noWrap/>
            <w:vAlign w:val="center"/>
            <w:hideMark/>
          </w:tcPr>
          <w:p w14:paraId="651FA8EB"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1.000 </w:t>
            </w:r>
          </w:p>
        </w:tc>
      </w:tr>
      <w:tr w:rsidR="001928B3" w:rsidRPr="002B298F" w14:paraId="48C7A7A2" w14:textId="77777777" w:rsidTr="00716954">
        <w:trPr>
          <w:trHeight w:val="290"/>
        </w:trPr>
        <w:tc>
          <w:tcPr>
            <w:tcW w:w="1874" w:type="pct"/>
            <w:noWrap/>
            <w:vAlign w:val="center"/>
            <w:hideMark/>
          </w:tcPr>
          <w:p w14:paraId="3B9D96A9" w14:textId="77777777" w:rsidR="001928B3" w:rsidRPr="00716954" w:rsidRDefault="001928B3" w:rsidP="001928B3">
            <w:pPr>
              <w:rPr>
                <w:color w:val="000000"/>
                <w:sz w:val="20"/>
                <w:szCs w:val="20"/>
                <w:lang w:eastAsia="en-CA"/>
              </w:rPr>
            </w:pPr>
            <w:r w:rsidRPr="00716954">
              <w:rPr>
                <w:color w:val="000000"/>
                <w:sz w:val="20"/>
                <w:szCs w:val="20"/>
                <w:lang w:eastAsia="en-CA"/>
              </w:rPr>
              <w:t>E-medium</w:t>
            </w:r>
          </w:p>
        </w:tc>
        <w:tc>
          <w:tcPr>
            <w:tcW w:w="1184" w:type="pct"/>
            <w:vAlign w:val="center"/>
            <w:hideMark/>
          </w:tcPr>
          <w:p w14:paraId="27A99DD3" w14:textId="49EDE5BC" w:rsidR="001928B3" w:rsidRPr="00716954" w:rsidRDefault="001928B3" w:rsidP="00387D82">
            <w:pPr>
              <w:jc w:val="left"/>
              <w:rPr>
                <w:color w:val="000000"/>
                <w:sz w:val="20"/>
                <w:szCs w:val="20"/>
                <w:lang w:eastAsia="en-CA"/>
              </w:rPr>
            </w:pPr>
            <w:r w:rsidRPr="00716954">
              <w:rPr>
                <w:color w:val="000000"/>
                <w:sz w:val="20"/>
                <w:szCs w:val="20"/>
                <w:lang w:eastAsia="en-CA"/>
              </w:rPr>
              <w:t xml:space="preserve">SEER (medium) / MEPS </w:t>
            </w:r>
          </w:p>
        </w:tc>
        <w:tc>
          <w:tcPr>
            <w:tcW w:w="573" w:type="pct"/>
            <w:noWrap/>
            <w:vAlign w:val="center"/>
            <w:hideMark/>
          </w:tcPr>
          <w:p w14:paraId="3118659F"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A4</w:t>
            </w:r>
          </w:p>
        </w:tc>
        <w:tc>
          <w:tcPr>
            <w:tcW w:w="714" w:type="pct"/>
            <w:noWrap/>
            <w:vAlign w:val="center"/>
            <w:hideMark/>
          </w:tcPr>
          <w:p w14:paraId="0FFF408F"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1.500 </w:t>
            </w:r>
          </w:p>
        </w:tc>
        <w:tc>
          <w:tcPr>
            <w:tcW w:w="655" w:type="pct"/>
            <w:noWrap/>
            <w:vAlign w:val="center"/>
            <w:hideMark/>
          </w:tcPr>
          <w:p w14:paraId="4E5C5F7A"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1.500 </w:t>
            </w:r>
          </w:p>
        </w:tc>
      </w:tr>
      <w:tr w:rsidR="001928B3" w:rsidRPr="002B298F" w14:paraId="557D3E58" w14:textId="77777777" w:rsidTr="00716954">
        <w:trPr>
          <w:trHeight w:val="290"/>
        </w:trPr>
        <w:tc>
          <w:tcPr>
            <w:tcW w:w="1874" w:type="pct"/>
            <w:noWrap/>
            <w:vAlign w:val="center"/>
            <w:hideMark/>
          </w:tcPr>
          <w:p w14:paraId="2E76C34D" w14:textId="77777777" w:rsidR="001928B3" w:rsidRPr="00716954" w:rsidRDefault="001928B3" w:rsidP="001928B3">
            <w:pPr>
              <w:rPr>
                <w:color w:val="000000"/>
                <w:sz w:val="20"/>
                <w:szCs w:val="20"/>
                <w:lang w:eastAsia="en-CA"/>
              </w:rPr>
            </w:pPr>
            <w:r w:rsidRPr="00716954">
              <w:rPr>
                <w:color w:val="000000"/>
                <w:sz w:val="20"/>
                <w:szCs w:val="20"/>
                <w:lang w:eastAsia="en-CA"/>
              </w:rPr>
              <w:t>E-high</w:t>
            </w:r>
          </w:p>
        </w:tc>
        <w:tc>
          <w:tcPr>
            <w:tcW w:w="1184" w:type="pct"/>
            <w:vAlign w:val="center"/>
            <w:hideMark/>
          </w:tcPr>
          <w:p w14:paraId="1D2F2576" w14:textId="4987FAAC" w:rsidR="001928B3" w:rsidRPr="00716954" w:rsidRDefault="001928B3" w:rsidP="00387D82">
            <w:pPr>
              <w:jc w:val="left"/>
              <w:rPr>
                <w:color w:val="000000"/>
                <w:sz w:val="20"/>
                <w:szCs w:val="20"/>
                <w:lang w:eastAsia="en-CA"/>
              </w:rPr>
            </w:pPr>
            <w:r w:rsidRPr="00716954">
              <w:rPr>
                <w:color w:val="000000"/>
                <w:sz w:val="20"/>
                <w:szCs w:val="20"/>
                <w:lang w:eastAsia="en-CA"/>
              </w:rPr>
              <w:t>SEER (high) / MEPS</w:t>
            </w:r>
          </w:p>
        </w:tc>
        <w:tc>
          <w:tcPr>
            <w:tcW w:w="573" w:type="pct"/>
            <w:noWrap/>
            <w:vAlign w:val="center"/>
            <w:hideMark/>
          </w:tcPr>
          <w:p w14:paraId="34BCD418" w14:textId="77777777" w:rsidR="001928B3" w:rsidRPr="00811551" w:rsidRDefault="001928B3" w:rsidP="001928B3">
            <w:pPr>
              <w:jc w:val="center"/>
              <w:rPr>
                <w:b/>
                <w:bCs/>
                <w:color w:val="000000"/>
                <w:sz w:val="20"/>
                <w:szCs w:val="20"/>
                <w:lang w:eastAsia="en-CA"/>
              </w:rPr>
            </w:pPr>
            <w:r w:rsidRPr="00811551">
              <w:rPr>
                <w:b/>
                <w:bCs/>
                <w:color w:val="000000"/>
                <w:sz w:val="20"/>
                <w:szCs w:val="20"/>
                <w:lang w:eastAsia="en-CA"/>
              </w:rPr>
              <w:t>A5</w:t>
            </w:r>
          </w:p>
        </w:tc>
        <w:tc>
          <w:tcPr>
            <w:tcW w:w="714" w:type="pct"/>
            <w:noWrap/>
            <w:vAlign w:val="center"/>
            <w:hideMark/>
          </w:tcPr>
          <w:p w14:paraId="4B216759"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2.000 </w:t>
            </w:r>
          </w:p>
        </w:tc>
        <w:tc>
          <w:tcPr>
            <w:tcW w:w="655" w:type="pct"/>
            <w:noWrap/>
            <w:vAlign w:val="center"/>
            <w:hideMark/>
          </w:tcPr>
          <w:p w14:paraId="5B8697DF" w14:textId="77777777" w:rsidR="001928B3" w:rsidRPr="00811551" w:rsidRDefault="001928B3" w:rsidP="001928B3">
            <w:pPr>
              <w:jc w:val="right"/>
              <w:rPr>
                <w:color w:val="000000"/>
                <w:sz w:val="20"/>
                <w:szCs w:val="20"/>
                <w:lang w:eastAsia="en-CA"/>
              </w:rPr>
            </w:pPr>
            <w:r w:rsidRPr="00811551">
              <w:rPr>
                <w:color w:val="000000"/>
                <w:sz w:val="20"/>
                <w:szCs w:val="20"/>
                <w:lang w:eastAsia="en-CA"/>
              </w:rPr>
              <w:t xml:space="preserve">          2.000 </w:t>
            </w:r>
          </w:p>
        </w:tc>
      </w:tr>
      <w:tr w:rsidR="001928B3" w:rsidRPr="002B298F" w14:paraId="7F9B15F8" w14:textId="77777777" w:rsidTr="00716954">
        <w:trPr>
          <w:trHeight w:val="290"/>
        </w:trPr>
        <w:tc>
          <w:tcPr>
            <w:tcW w:w="1874" w:type="pct"/>
            <w:noWrap/>
            <w:vAlign w:val="center"/>
            <w:hideMark/>
          </w:tcPr>
          <w:p w14:paraId="0380CFC7" w14:textId="77777777" w:rsidR="001928B3" w:rsidRPr="00716954" w:rsidRDefault="001928B3" w:rsidP="001928B3">
            <w:pPr>
              <w:rPr>
                <w:color w:val="000000"/>
                <w:sz w:val="20"/>
                <w:szCs w:val="20"/>
                <w:lang w:eastAsia="en-CA"/>
              </w:rPr>
            </w:pPr>
            <w:r w:rsidRPr="00716954">
              <w:rPr>
                <w:color w:val="000000"/>
                <w:sz w:val="20"/>
                <w:szCs w:val="20"/>
                <w:lang w:eastAsia="en-CA"/>
              </w:rPr>
              <w:t>Additional component cost</w:t>
            </w:r>
          </w:p>
        </w:tc>
        <w:tc>
          <w:tcPr>
            <w:tcW w:w="1184" w:type="pct"/>
            <w:vAlign w:val="center"/>
            <w:hideMark/>
          </w:tcPr>
          <w:p w14:paraId="7FAFC308" w14:textId="77777777" w:rsidR="001928B3" w:rsidRPr="00716954" w:rsidRDefault="001928B3" w:rsidP="00387D82">
            <w:pPr>
              <w:jc w:val="left"/>
              <w:rPr>
                <w:color w:val="000000"/>
                <w:sz w:val="20"/>
                <w:szCs w:val="20"/>
                <w:lang w:eastAsia="en-CA"/>
              </w:rPr>
            </w:pPr>
            <w:r w:rsidRPr="00716954">
              <w:rPr>
                <w:color w:val="000000"/>
                <w:sz w:val="20"/>
                <w:szCs w:val="20"/>
                <w:lang w:eastAsia="en-CA"/>
              </w:rPr>
              <w:t>US $/unit</w:t>
            </w:r>
          </w:p>
        </w:tc>
        <w:tc>
          <w:tcPr>
            <w:tcW w:w="573" w:type="pct"/>
            <w:noWrap/>
            <w:vAlign w:val="center"/>
            <w:hideMark/>
          </w:tcPr>
          <w:p w14:paraId="14D9FD86" w14:textId="77777777" w:rsidR="001928B3" w:rsidRPr="00EC1342" w:rsidRDefault="001928B3" w:rsidP="001928B3">
            <w:pPr>
              <w:jc w:val="center"/>
              <w:rPr>
                <w:b/>
                <w:bCs/>
                <w:color w:val="000000"/>
                <w:sz w:val="20"/>
                <w:szCs w:val="20"/>
                <w:lang w:eastAsia="en-CA"/>
              </w:rPr>
            </w:pPr>
            <w:r w:rsidRPr="00EC1342">
              <w:rPr>
                <w:b/>
                <w:bCs/>
                <w:color w:val="000000"/>
                <w:sz w:val="20"/>
                <w:szCs w:val="20"/>
                <w:lang w:eastAsia="en-CA"/>
              </w:rPr>
              <w:t>A*</w:t>
            </w:r>
          </w:p>
        </w:tc>
        <w:tc>
          <w:tcPr>
            <w:tcW w:w="714" w:type="pct"/>
            <w:noWrap/>
            <w:vAlign w:val="center"/>
            <w:hideMark/>
          </w:tcPr>
          <w:p w14:paraId="09DFBBA6" w14:textId="77777777" w:rsidR="001928B3" w:rsidRPr="00EC1342" w:rsidRDefault="001928B3" w:rsidP="001928B3">
            <w:pPr>
              <w:jc w:val="right"/>
              <w:rPr>
                <w:color w:val="000000"/>
                <w:sz w:val="20"/>
                <w:szCs w:val="20"/>
                <w:lang w:eastAsia="en-CA"/>
              </w:rPr>
            </w:pPr>
            <w:r w:rsidRPr="00EC1342">
              <w:rPr>
                <w:color w:val="000000"/>
                <w:sz w:val="20"/>
                <w:szCs w:val="20"/>
                <w:lang w:eastAsia="en-CA"/>
              </w:rPr>
              <w:t xml:space="preserve">            36.79 </w:t>
            </w:r>
          </w:p>
        </w:tc>
        <w:tc>
          <w:tcPr>
            <w:tcW w:w="655" w:type="pct"/>
            <w:noWrap/>
            <w:vAlign w:val="center"/>
            <w:hideMark/>
          </w:tcPr>
          <w:p w14:paraId="672E8B18" w14:textId="77777777" w:rsidR="001928B3" w:rsidRPr="00EC1342" w:rsidRDefault="001928B3" w:rsidP="001928B3">
            <w:pPr>
              <w:jc w:val="right"/>
              <w:rPr>
                <w:color w:val="000000"/>
                <w:sz w:val="20"/>
                <w:szCs w:val="20"/>
                <w:lang w:eastAsia="en-CA"/>
              </w:rPr>
            </w:pPr>
            <w:r w:rsidRPr="00EC1342">
              <w:rPr>
                <w:color w:val="000000"/>
                <w:sz w:val="20"/>
                <w:szCs w:val="20"/>
                <w:lang w:eastAsia="en-CA"/>
              </w:rPr>
              <w:t xml:space="preserve">          11.33 </w:t>
            </w:r>
          </w:p>
        </w:tc>
      </w:tr>
      <w:tr w:rsidR="001928B3" w:rsidRPr="002B298F" w14:paraId="263AAA39" w14:textId="77777777" w:rsidTr="00716954">
        <w:trPr>
          <w:trHeight w:val="290"/>
        </w:trPr>
        <w:tc>
          <w:tcPr>
            <w:tcW w:w="1874" w:type="pct"/>
            <w:noWrap/>
            <w:vAlign w:val="center"/>
            <w:hideMark/>
          </w:tcPr>
          <w:p w14:paraId="7BA6CDC4" w14:textId="77777777" w:rsidR="001928B3" w:rsidRPr="00716954" w:rsidRDefault="001928B3" w:rsidP="001928B3">
            <w:pPr>
              <w:rPr>
                <w:color w:val="000000"/>
                <w:sz w:val="20"/>
                <w:szCs w:val="20"/>
                <w:lang w:eastAsia="en-CA"/>
              </w:rPr>
            </w:pPr>
            <w:r w:rsidRPr="00716954">
              <w:rPr>
                <w:color w:val="000000"/>
                <w:sz w:val="20"/>
                <w:szCs w:val="20"/>
                <w:lang w:eastAsia="en-CA"/>
              </w:rPr>
              <w:t>Eligible additional component incentive</w:t>
            </w:r>
          </w:p>
        </w:tc>
        <w:tc>
          <w:tcPr>
            <w:tcW w:w="1184" w:type="pct"/>
            <w:vAlign w:val="center"/>
            <w:hideMark/>
          </w:tcPr>
          <w:p w14:paraId="4930D003" w14:textId="77777777" w:rsidR="001928B3" w:rsidRPr="00716954" w:rsidRDefault="001928B3" w:rsidP="00387D82">
            <w:pPr>
              <w:jc w:val="left"/>
              <w:rPr>
                <w:color w:val="000000"/>
                <w:sz w:val="20"/>
                <w:szCs w:val="20"/>
                <w:lang w:eastAsia="en-CA"/>
              </w:rPr>
            </w:pPr>
            <w:r w:rsidRPr="00716954">
              <w:rPr>
                <w:color w:val="000000"/>
                <w:sz w:val="20"/>
                <w:szCs w:val="20"/>
                <w:lang w:eastAsia="en-CA"/>
              </w:rPr>
              <w:t>US $/unit</w:t>
            </w:r>
          </w:p>
        </w:tc>
        <w:tc>
          <w:tcPr>
            <w:tcW w:w="573" w:type="pct"/>
            <w:noWrap/>
            <w:vAlign w:val="center"/>
            <w:hideMark/>
          </w:tcPr>
          <w:p w14:paraId="70A8EE03" w14:textId="77777777" w:rsidR="001928B3" w:rsidRPr="00EC1342" w:rsidRDefault="001928B3" w:rsidP="001928B3">
            <w:pPr>
              <w:jc w:val="center"/>
              <w:rPr>
                <w:b/>
                <w:bCs/>
                <w:color w:val="000000"/>
                <w:sz w:val="20"/>
                <w:szCs w:val="20"/>
                <w:lang w:eastAsia="en-CA"/>
              </w:rPr>
            </w:pPr>
            <w:r w:rsidRPr="00EC1342">
              <w:rPr>
                <w:b/>
                <w:bCs/>
                <w:color w:val="000000"/>
                <w:sz w:val="20"/>
                <w:szCs w:val="20"/>
                <w:lang w:eastAsia="en-CA"/>
              </w:rPr>
              <w:t>B=A*/3</w:t>
            </w:r>
          </w:p>
        </w:tc>
        <w:tc>
          <w:tcPr>
            <w:tcW w:w="714" w:type="pct"/>
            <w:noWrap/>
            <w:vAlign w:val="center"/>
            <w:hideMark/>
          </w:tcPr>
          <w:p w14:paraId="1BBFCAA6" w14:textId="77777777" w:rsidR="001928B3" w:rsidRPr="00EC1342" w:rsidRDefault="001928B3" w:rsidP="001928B3">
            <w:pPr>
              <w:jc w:val="right"/>
              <w:rPr>
                <w:color w:val="000000"/>
                <w:sz w:val="20"/>
                <w:szCs w:val="20"/>
                <w:lang w:eastAsia="en-CA"/>
              </w:rPr>
            </w:pPr>
            <w:r w:rsidRPr="00EC1342">
              <w:rPr>
                <w:color w:val="000000"/>
                <w:sz w:val="20"/>
                <w:szCs w:val="20"/>
                <w:lang w:eastAsia="en-CA"/>
              </w:rPr>
              <w:t xml:space="preserve">            12.26 </w:t>
            </w:r>
          </w:p>
        </w:tc>
        <w:tc>
          <w:tcPr>
            <w:tcW w:w="655" w:type="pct"/>
            <w:noWrap/>
            <w:vAlign w:val="center"/>
            <w:hideMark/>
          </w:tcPr>
          <w:p w14:paraId="27CE08F7" w14:textId="77777777" w:rsidR="001928B3" w:rsidRPr="00EC1342" w:rsidRDefault="001928B3" w:rsidP="001928B3">
            <w:pPr>
              <w:jc w:val="right"/>
              <w:rPr>
                <w:color w:val="000000"/>
                <w:sz w:val="20"/>
                <w:szCs w:val="20"/>
                <w:lang w:eastAsia="en-CA"/>
              </w:rPr>
            </w:pPr>
            <w:r w:rsidRPr="00EC1342">
              <w:rPr>
                <w:color w:val="000000"/>
                <w:sz w:val="20"/>
                <w:szCs w:val="20"/>
                <w:lang w:eastAsia="en-CA"/>
              </w:rPr>
              <w:t xml:space="preserve">          3.778 </w:t>
            </w:r>
          </w:p>
        </w:tc>
      </w:tr>
      <w:tr w:rsidR="001928B3" w:rsidRPr="002B298F" w14:paraId="455F7C6A" w14:textId="77777777" w:rsidTr="003C17BC">
        <w:trPr>
          <w:trHeight w:val="290"/>
        </w:trPr>
        <w:tc>
          <w:tcPr>
            <w:tcW w:w="5000" w:type="pct"/>
            <w:gridSpan w:val="5"/>
            <w:noWrap/>
            <w:vAlign w:val="center"/>
            <w:hideMark/>
          </w:tcPr>
          <w:p w14:paraId="33A112EA" w14:textId="21F2C3E1" w:rsidR="001928B3" w:rsidRPr="00716954" w:rsidRDefault="001928B3" w:rsidP="001928B3">
            <w:pPr>
              <w:rPr>
                <w:color w:val="000000"/>
                <w:sz w:val="20"/>
                <w:szCs w:val="20"/>
                <w:lang w:eastAsia="en-CA"/>
              </w:rPr>
            </w:pPr>
            <w:r w:rsidRPr="00716954">
              <w:rPr>
                <w:color w:val="000000"/>
                <w:sz w:val="20"/>
                <w:szCs w:val="20"/>
                <w:lang w:eastAsia="en-CA"/>
              </w:rPr>
              <w:t>Note:  SEER is measured as BTU/hr / Watts</w:t>
            </w:r>
          </w:p>
        </w:tc>
      </w:tr>
    </w:tbl>
    <w:p w14:paraId="7B34CD70" w14:textId="77777777" w:rsidR="002703FD" w:rsidRPr="0047235A" w:rsidRDefault="002703FD" w:rsidP="002703FD">
      <w:pPr>
        <w:pStyle w:val="Heading1"/>
        <w:numPr>
          <w:ilvl w:val="0"/>
          <w:numId w:val="0"/>
        </w:numPr>
      </w:pPr>
    </w:p>
    <w:p w14:paraId="26E0B5B2" w14:textId="77777777" w:rsidR="00711BE6" w:rsidRPr="00CC6E10" w:rsidRDefault="00711BE6" w:rsidP="00711BE6">
      <w:pPr>
        <w:jc w:val="center"/>
      </w:pP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9B0D30" w14:paraId="2D366952" w14:textId="77777777" w:rsidTr="00B42A72">
        <w:tc>
          <w:tcPr>
            <w:tcW w:w="1871" w:type="dxa"/>
          </w:tcPr>
          <w:p w14:paraId="15A747A8" w14:textId="77777777" w:rsidR="00E85409" w:rsidRPr="009B0D30" w:rsidRDefault="00E85409" w:rsidP="00B42A72"/>
        </w:tc>
        <w:tc>
          <w:tcPr>
            <w:tcW w:w="1872" w:type="dxa"/>
          </w:tcPr>
          <w:p w14:paraId="4D74B147" w14:textId="77777777" w:rsidR="00E85409" w:rsidRPr="009B0D30" w:rsidRDefault="00E85409" w:rsidP="00B42A72"/>
        </w:tc>
        <w:tc>
          <w:tcPr>
            <w:tcW w:w="1872" w:type="dxa"/>
            <w:tcBorders>
              <w:bottom w:val="single" w:sz="4" w:space="0" w:color="auto"/>
            </w:tcBorders>
          </w:tcPr>
          <w:p w14:paraId="10C1C1F2" w14:textId="77777777" w:rsidR="00E85409" w:rsidRPr="009B0D30" w:rsidRDefault="00E85409" w:rsidP="00B42A72"/>
        </w:tc>
        <w:tc>
          <w:tcPr>
            <w:tcW w:w="1872" w:type="dxa"/>
          </w:tcPr>
          <w:p w14:paraId="743A0986" w14:textId="77777777" w:rsidR="00E85409" w:rsidRPr="009B0D30" w:rsidRDefault="00E85409" w:rsidP="00B42A72"/>
        </w:tc>
        <w:tc>
          <w:tcPr>
            <w:tcW w:w="1873" w:type="dxa"/>
          </w:tcPr>
          <w:p w14:paraId="718C44C0" w14:textId="77777777" w:rsidR="00E85409" w:rsidRPr="009B0D30" w:rsidRDefault="00E85409" w:rsidP="00B42A72"/>
        </w:tc>
      </w:tr>
    </w:tbl>
    <w:p w14:paraId="1B73341A" w14:textId="77777777" w:rsidR="00E85409" w:rsidRPr="009B0D30" w:rsidRDefault="00E85409" w:rsidP="00ED4C65">
      <w:pPr>
        <w:jc w:val="center"/>
      </w:pPr>
    </w:p>
    <w:sectPr w:rsidR="00E85409" w:rsidRPr="009B0D30" w:rsidSect="00466FD5">
      <w:headerReference w:type="even" r:id="rId31"/>
      <w:headerReference w:type="default" r:id="rId32"/>
      <w:footerReference w:type="even" r:id="rId33"/>
      <w:footerReference w:type="default" r:id="rId3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54FCF" w14:textId="77777777" w:rsidR="0030437E" w:rsidRDefault="0030437E" w:rsidP="004A504B">
      <w:r>
        <w:separator/>
      </w:r>
    </w:p>
  </w:endnote>
  <w:endnote w:type="continuationSeparator" w:id="0">
    <w:p w14:paraId="4190BCAC" w14:textId="77777777" w:rsidR="0030437E" w:rsidRDefault="0030437E" w:rsidP="004A504B">
      <w:r>
        <w:continuationSeparator/>
      </w:r>
    </w:p>
  </w:endnote>
  <w:endnote w:type="continuationNotice" w:id="1">
    <w:p w14:paraId="4B9C117B" w14:textId="77777777" w:rsidR="0030437E" w:rsidRDefault="003043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9C6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679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97D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024EE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A126" w14:textId="77777777" w:rsidR="005D60C1" w:rsidRDefault="005D60C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57DE50" w14:textId="77777777" w:rsidR="005D60C1" w:rsidRDefault="005D60C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7B1F" w14:textId="77777777" w:rsidR="00700C94" w:rsidRPr="0033525D" w:rsidRDefault="00700C94">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0D09" w14:textId="11042343" w:rsidR="008F2622" w:rsidRPr="0033525D" w:rsidRDefault="008B7AFC" w:rsidP="008B7AFC">
    <w:pPr>
      <w:tabs>
        <w:tab w:val="center" w:pos="4680"/>
        <w:tab w:val="right" w:pos="9360"/>
      </w:tabs>
      <w:jc w:val="left"/>
    </w:pPr>
    <w:r>
      <w:tab/>
    </w:r>
    <w:r w:rsidR="008F2622">
      <w:fldChar w:fldCharType="begin"/>
    </w:r>
    <w:r w:rsidR="008F2622">
      <w:instrText xml:space="preserve"> PAGE </w:instrText>
    </w:r>
    <w:r w:rsidR="008F2622">
      <w:fldChar w:fldCharType="separate"/>
    </w:r>
    <w:r w:rsidR="008F2622">
      <w:rPr>
        <w:noProof/>
      </w:rPr>
      <w:t>3</w:t>
    </w:r>
    <w:r w:rsidR="008F2622">
      <w:rPr>
        <w:noProof/>
      </w:rPr>
      <w:fldChar w:fldCharType="end"/>
    </w:r>
    <w:r>
      <w:rPr>
        <w:noProof/>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5192" w14:textId="77777777" w:rsidR="00A60882" w:rsidRDefault="00A6088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40125F" w14:textId="77777777" w:rsidR="00A60882" w:rsidRDefault="00A6088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1638" w14:textId="77777777" w:rsidR="002703FD" w:rsidRPr="0033525D" w:rsidRDefault="002703FD">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E9D4" w14:textId="028731E4" w:rsidR="008B7AFC" w:rsidRPr="0033525D" w:rsidRDefault="008B7AFC" w:rsidP="008044AE">
    <w:pPr>
      <w:tabs>
        <w:tab w:val="center" w:pos="4680"/>
        <w:tab w:val="left" w:pos="5086"/>
        <w:tab w:val="left" w:pos="5982"/>
        <w:tab w:val="right" w:pos="9360"/>
      </w:tabs>
      <w:jc w:val="left"/>
    </w:pPr>
    <w:r>
      <w:tab/>
    </w:r>
    <w:r>
      <w:fldChar w:fldCharType="begin"/>
    </w:r>
    <w:r>
      <w:instrText xml:space="preserve"> PAGE </w:instrText>
    </w:r>
    <w:r>
      <w:fldChar w:fldCharType="separate"/>
    </w:r>
    <w:r>
      <w:rPr>
        <w:noProof/>
      </w:rPr>
      <w:t>3</w:t>
    </w:r>
    <w:r>
      <w:rPr>
        <w:noProof/>
      </w:rPr>
      <w:fldChar w:fldCharType="end"/>
    </w:r>
    <w:r>
      <w:rPr>
        <w:noProof/>
      </w:rPr>
      <w:tab/>
    </w:r>
    <w:r w:rsidR="008044AE">
      <w:rPr>
        <w:noProof/>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2BADB" w14:textId="77777777" w:rsidR="008044AE" w:rsidRPr="0033525D" w:rsidRDefault="008044AE">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4472" w14:textId="77777777" w:rsidR="008044AE" w:rsidRPr="0033525D" w:rsidRDefault="008044AE" w:rsidP="00466FD5">
    <w:pPr>
      <w:tabs>
        <w:tab w:val="center" w:pos="4680"/>
        <w:tab w:val="left" w:pos="5982"/>
        <w:tab w:val="right" w:pos="9360"/>
      </w:tabs>
      <w:jc w:val="left"/>
    </w:pPr>
    <w:r>
      <w:tab/>
    </w:r>
    <w:r>
      <w:fldChar w:fldCharType="begin"/>
    </w:r>
    <w:r>
      <w:instrText xml:space="preserve"> PAGE </w:instrText>
    </w:r>
    <w:r>
      <w:fldChar w:fldCharType="separate"/>
    </w:r>
    <w:r>
      <w:rPr>
        <w:noProof/>
      </w:rPr>
      <w:t>3</w:t>
    </w:r>
    <w:r>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7F98F" w14:textId="77777777" w:rsidR="0030437E" w:rsidRDefault="0030437E" w:rsidP="004A504B">
      <w:r>
        <w:separator/>
      </w:r>
    </w:p>
  </w:footnote>
  <w:footnote w:type="continuationSeparator" w:id="0">
    <w:p w14:paraId="4A02FE5C" w14:textId="77777777" w:rsidR="0030437E" w:rsidRDefault="0030437E" w:rsidP="004A504B">
      <w:r>
        <w:continuationSeparator/>
      </w:r>
    </w:p>
  </w:footnote>
  <w:footnote w:type="continuationNotice" w:id="1">
    <w:p w14:paraId="3AD88C65" w14:textId="77777777" w:rsidR="0030437E" w:rsidRDefault="0030437E"/>
  </w:footnote>
  <w:footnote w:id="2">
    <w:p w14:paraId="53676557"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6AAA247D" w14:textId="77777777" w:rsidR="004E733C" w:rsidRPr="00805DF6" w:rsidRDefault="004E733C" w:rsidP="004E733C">
      <w:pPr>
        <w:pStyle w:val="FootnoteText"/>
      </w:pPr>
      <w:r w:rsidRPr="00805DF6">
        <w:rPr>
          <w:rStyle w:val="FootnoteReference"/>
        </w:rPr>
        <w:footnoteRef/>
      </w:r>
      <w:r w:rsidRPr="00805DF6">
        <w:t xml:space="preserve"> As per the letter of 7 August 2025 from the Ministry of Environment of Egypt to UNIDO.</w:t>
      </w:r>
    </w:p>
  </w:footnote>
  <w:footnote w:id="4">
    <w:p w14:paraId="3754B860" w14:textId="77777777" w:rsidR="004E733C" w:rsidRPr="00805DF6" w:rsidRDefault="004E733C" w:rsidP="004E733C">
      <w:pPr>
        <w:pStyle w:val="FootnoteText"/>
      </w:pPr>
      <w:r w:rsidRPr="00805DF6">
        <w:rPr>
          <w:rStyle w:val="FootnoteReference"/>
        </w:rPr>
        <w:footnoteRef/>
      </w:r>
      <w:r w:rsidRPr="00805DF6">
        <w:t xml:space="preserve"> Decision 79/34</w:t>
      </w:r>
    </w:p>
  </w:footnote>
  <w:footnote w:id="5">
    <w:p w14:paraId="48321251" w14:textId="77777777" w:rsidR="004E733C" w:rsidRPr="00805DF6" w:rsidRDefault="004E733C" w:rsidP="004E733C">
      <w:pPr>
        <w:pStyle w:val="FootnoteText"/>
      </w:pPr>
      <w:r w:rsidRPr="00805DF6">
        <w:rPr>
          <w:rStyle w:val="FootnoteReference"/>
        </w:rPr>
        <w:footnoteRef/>
      </w:r>
      <w:r w:rsidRPr="00805DF6">
        <w:t xml:space="preserve"> Decision 84/72</w:t>
      </w:r>
    </w:p>
  </w:footnote>
  <w:footnote w:id="6">
    <w:p w14:paraId="720DAEAE" w14:textId="77777777" w:rsidR="004E733C" w:rsidRPr="00805DF6" w:rsidRDefault="004E733C" w:rsidP="004E733C">
      <w:pPr>
        <w:pStyle w:val="FootnoteText"/>
      </w:pPr>
      <w:r w:rsidRPr="00805DF6">
        <w:rPr>
          <w:rStyle w:val="FootnoteReference"/>
        </w:rPr>
        <w:footnoteRef/>
      </w:r>
      <w:r w:rsidRPr="00805DF6">
        <w:t xml:space="preserve"> UNEP/OzL.Pro/ExCom/94/33</w:t>
      </w:r>
    </w:p>
  </w:footnote>
  <w:footnote w:id="7">
    <w:p w14:paraId="07E199BC" w14:textId="77777777" w:rsidR="004E733C" w:rsidRPr="00805DF6" w:rsidRDefault="004E733C" w:rsidP="004E733C">
      <w:pPr>
        <w:pStyle w:val="FootnoteText"/>
      </w:pPr>
      <w:r w:rsidRPr="00805DF6">
        <w:rPr>
          <w:rStyle w:val="FootnoteReference"/>
        </w:rPr>
        <w:footnoteRef/>
      </w:r>
      <w:r w:rsidRPr="00805DF6">
        <w:t xml:space="preserve"> A progress report on the implementation of activities of the fourth tranche of stage II of the HPMP as of the 96</w:t>
      </w:r>
      <w:r w:rsidRPr="00805DF6">
        <w:rPr>
          <w:vertAlign w:val="superscript"/>
        </w:rPr>
        <w:t>th</w:t>
      </w:r>
      <w:r w:rsidRPr="00805DF6">
        <w:t> meeting can be found in paragraphs 6 to 20 of document UNEP/OzL.Pro/ExCom/96/32. Decision 96/26 further requested the Government, through UNIDO, to include when submitting the request for stage III of the HPMP a detailed report on the progress of implementing the remaining activities under stage II.</w:t>
      </w:r>
    </w:p>
  </w:footnote>
  <w:footnote w:id="8">
    <w:p w14:paraId="61003D6B" w14:textId="77777777" w:rsidR="004E733C" w:rsidRPr="00805DF6" w:rsidRDefault="004E733C" w:rsidP="004E733C">
      <w:pPr>
        <w:pStyle w:val="FootnoteText"/>
      </w:pPr>
      <w:r w:rsidRPr="00805DF6">
        <w:rPr>
          <w:rStyle w:val="FootnoteReference"/>
        </w:rPr>
        <w:footnoteRef/>
      </w:r>
      <w:r w:rsidRPr="00805DF6">
        <w:t xml:space="preserve"> To be determined based on the outcome of the study, and likely to include a combination of demonstration units (i.e., basic refrigeration cycle, split AC, or condensing unit trainer unit), leak detectors, recovery tools, and basic servicing tools and equipment.</w:t>
      </w:r>
    </w:p>
  </w:footnote>
  <w:footnote w:id="9">
    <w:p w14:paraId="61410F4E" w14:textId="77777777" w:rsidR="004E733C" w:rsidRPr="00805DF6" w:rsidRDefault="004E733C" w:rsidP="004E733C">
      <w:pPr>
        <w:pStyle w:val="FootnoteText"/>
      </w:pPr>
      <w:r w:rsidRPr="00805DF6">
        <w:rPr>
          <w:rStyle w:val="FootnoteReference"/>
        </w:rPr>
        <w:footnoteRef/>
      </w:r>
      <w:r w:rsidRPr="00805DF6">
        <w:t xml:space="preserve"> Platforms may include advanced digital learning solutions, including augmented and virtual reality systems, and smart classroom solutions for interactive digital learning. </w:t>
      </w:r>
    </w:p>
  </w:footnote>
  <w:footnote w:id="10">
    <w:p w14:paraId="17F51096" w14:textId="77777777" w:rsidR="004E733C" w:rsidRPr="00805DF6" w:rsidRDefault="004E733C" w:rsidP="004E733C">
      <w:pPr>
        <w:pStyle w:val="FootnoteText"/>
      </w:pPr>
      <w:r w:rsidRPr="00805DF6">
        <w:rPr>
          <w:rStyle w:val="FootnoteReference"/>
        </w:rPr>
        <w:footnoteRef/>
      </w:r>
      <w:r w:rsidRPr="00805DF6">
        <w:t xml:space="preserve"> Including recovery unit, hoses, cylinders, digital scale, vacuum pump, leak detectors, manifold, micron gauge, brazing torch, </w:t>
      </w:r>
      <w:r>
        <w:t xml:space="preserve">and </w:t>
      </w:r>
      <w:r w:rsidRPr="00805DF6">
        <w:t>basic toolset.</w:t>
      </w:r>
    </w:p>
  </w:footnote>
  <w:footnote w:id="11">
    <w:p w14:paraId="2F89F787" w14:textId="77777777" w:rsidR="004E733C" w:rsidRPr="00805DF6" w:rsidRDefault="004E733C" w:rsidP="004E733C">
      <w:pPr>
        <w:pStyle w:val="FootnoteText"/>
      </w:pPr>
      <w:r w:rsidRPr="00805DF6">
        <w:rPr>
          <w:rStyle w:val="FootnoteReference"/>
        </w:rPr>
        <w:footnoteRef/>
      </w:r>
      <w:r w:rsidRPr="00805DF6">
        <w:t xml:space="preserve"> Paragraph 16 of document </w:t>
      </w:r>
      <w:r w:rsidRPr="00CC41DE">
        <w:t>UNEP/OzL.Pro/ExCom/96/32</w:t>
      </w:r>
      <w:r>
        <w:t>.</w:t>
      </w:r>
    </w:p>
  </w:footnote>
  <w:footnote w:id="12">
    <w:p w14:paraId="3956589E" w14:textId="77777777" w:rsidR="004E733C" w:rsidRPr="00805DF6" w:rsidRDefault="004E733C" w:rsidP="004E733C">
      <w:pPr>
        <w:pStyle w:val="FootnoteText"/>
      </w:pPr>
      <w:r w:rsidRPr="00805DF6">
        <w:rPr>
          <w:rStyle w:val="FootnoteReference"/>
        </w:rPr>
        <w:footnoteRef/>
      </w:r>
      <w:r w:rsidRPr="00805DF6">
        <w:t xml:space="preserve"> HCFC consumption may exceed zero in any year so long as the sum of its calculated levels of consumption over the ten</w:t>
      </w:r>
      <w:r w:rsidRPr="00805DF6">
        <w:noBreakHyphen/>
        <w:t>year period from 1 January 2030 to 1 January 2040, divided by 10, does not exceed 2.5 per cent of the HCFC baseline.</w:t>
      </w:r>
    </w:p>
  </w:footnote>
  <w:footnote w:id="13">
    <w:p w14:paraId="3379E5B5" w14:textId="77777777" w:rsidR="00482642" w:rsidRPr="00805DF6" w:rsidRDefault="00482642" w:rsidP="00482642">
      <w:pPr>
        <w:pStyle w:val="FootnoteText"/>
      </w:pPr>
      <w:r w:rsidRPr="00805DF6">
        <w:rPr>
          <w:rStyle w:val="FootnoteReference"/>
        </w:rPr>
        <w:footnoteRef/>
      </w:r>
      <w:r w:rsidRPr="00805DF6">
        <w:t xml:space="preserve"> A total of 500 RAC technicians had been planned to be certified under the pilot certification scheme under stage II </w:t>
      </w:r>
      <w:r w:rsidRPr="007E5214">
        <w:t xml:space="preserve">of the HPMP. </w:t>
      </w:r>
      <w:r w:rsidRPr="00340902">
        <w:t>As noted in paragraph 7(c) of</w:t>
      </w:r>
      <w:r w:rsidRPr="007E5214">
        <w:t xml:space="preserve"> the present document, the number of RAC technicians expected to be</w:t>
      </w:r>
      <w:r w:rsidRPr="00805DF6">
        <w:t xml:space="preserve"> certified decreased to 200 given challenges in implementing the certification scheme. </w:t>
      </w:r>
    </w:p>
  </w:footnote>
  <w:footnote w:id="14">
    <w:p w14:paraId="68FFC54F" w14:textId="77777777" w:rsidR="00482642" w:rsidRPr="00A9345A" w:rsidRDefault="00482642" w:rsidP="00482642">
      <w:pPr>
        <w:pStyle w:val="FootnoteText"/>
        <w:rPr>
          <w:lang w:val="en-US"/>
        </w:rPr>
      </w:pPr>
      <w:r w:rsidRPr="00805DF6">
        <w:rPr>
          <w:rStyle w:val="FootnoteReference"/>
        </w:rPr>
        <w:footnoteRef/>
      </w:r>
      <w:r w:rsidRPr="00805DF6">
        <w:t xml:space="preserve"> In addition to HCFC-22, the mobile reclamation machines can reclaim CFC-12, HFC- 32, R-500, R-502, HFC</w:t>
      </w:r>
      <w:r w:rsidRPr="00805DF6">
        <w:noBreakHyphen/>
        <w:t>134a, R-404A, R-410A, R-507A, and R-509A. In addition, the machines can recover (but not reclaim) CFC-114, HCFC</w:t>
      </w:r>
      <w:r w:rsidRPr="00805DF6">
        <w:noBreakHyphen/>
        <w:t>124, R-403B, R-407C, R-407D, R-412A, R-413A, R-417A, R-422A, R-422D, and R-423A.</w:t>
      </w:r>
    </w:p>
  </w:footnote>
  <w:footnote w:id="15">
    <w:p w14:paraId="2A757466" w14:textId="533BE468" w:rsidR="00BF1197" w:rsidRPr="00BF1197" w:rsidRDefault="00BF1197">
      <w:pPr>
        <w:pStyle w:val="FootnoteText"/>
        <w:rPr>
          <w:lang w:val="en-US"/>
        </w:rPr>
      </w:pPr>
      <w:r>
        <w:rPr>
          <w:rStyle w:val="FootnoteReference"/>
        </w:rPr>
        <w:footnoteRef/>
      </w:r>
      <w:r>
        <w:t xml:space="preserve"> </w:t>
      </w:r>
      <w:r w:rsidR="0057266D">
        <w:t xml:space="preserve">As per the letter of 11 June 2025 from the </w:t>
      </w:r>
      <w:r w:rsidR="0057266D" w:rsidRPr="00FA04D5">
        <w:rPr>
          <w:rFonts w:asciiTheme="majorBidi" w:hAnsiTheme="majorBidi" w:cstheme="majorBidi"/>
          <w:lang w:val="en-US"/>
        </w:rPr>
        <w:t>Egyptian Environmental Affairs Agency</w:t>
      </w:r>
      <w:r w:rsidR="0057266D">
        <w:t xml:space="preserve"> to UNIDO.</w:t>
      </w:r>
      <w:r w:rsidR="005853F3">
        <w:t xml:space="preserve">  The funds</w:t>
      </w:r>
      <w:r w:rsidR="00FA3052">
        <w:t xml:space="preserve"> requested in the amount of US $2,705,000 is pursuant to decision 95/87 and relate to manufacturing energy</w:t>
      </w:r>
      <w:r w:rsidR="00407961">
        <w:t>-</w:t>
      </w:r>
      <w:r w:rsidR="00FA3052">
        <w:t>efficient R</w:t>
      </w:r>
      <w:r w:rsidR="00ED3C0C">
        <w:noBreakHyphen/>
      </w:r>
      <w:r w:rsidR="00FA3052">
        <w:t>600a</w:t>
      </w:r>
      <w:r w:rsidR="00ED3C0C">
        <w:noBreakHyphen/>
      </w:r>
      <w:r w:rsidR="00FA3052">
        <w:t>based compressors</w:t>
      </w:r>
      <w:r w:rsidR="002C7962">
        <w:t>; the enterprise will co-finance the conversion from HFC-134a to R-600a</w:t>
      </w:r>
      <w:r w:rsidR="00FA3052">
        <w:t>.</w:t>
      </w:r>
    </w:p>
  </w:footnote>
  <w:footnote w:id="16">
    <w:p w14:paraId="106DF98D" w14:textId="319ACD7D" w:rsidR="00B44218" w:rsidRPr="00E00A99" w:rsidRDefault="00B44218" w:rsidP="00B44218">
      <w:pPr>
        <w:pStyle w:val="FootnoteText"/>
        <w:rPr>
          <w:lang w:val="en-US"/>
        </w:rPr>
      </w:pPr>
      <w:r>
        <w:rPr>
          <w:rStyle w:val="FootnoteReference"/>
        </w:rPr>
        <w:footnoteRef/>
      </w:r>
      <w:r>
        <w:t xml:space="preserve"> The following standards have been adopted in Egypt by the EOS: </w:t>
      </w:r>
      <w:r w:rsidRPr="002A28EC">
        <w:t>ES</w:t>
      </w:r>
      <w:r w:rsidR="00C4725D" w:rsidRPr="002A28EC">
        <w:t xml:space="preserve"> </w:t>
      </w:r>
      <w:r w:rsidRPr="002A28EC">
        <w:t>3794</w:t>
      </w:r>
      <w:r w:rsidRPr="002A28EC">
        <w:noBreakHyphen/>
        <w:t>2024, ES</w:t>
      </w:r>
      <w:r w:rsidR="00C4725D" w:rsidRPr="002A28EC">
        <w:t xml:space="preserve"> </w:t>
      </w:r>
      <w:r w:rsidRPr="002A28EC">
        <w:t>6000-3/2018 and ES</w:t>
      </w:r>
      <w:r w:rsidR="00C4725D" w:rsidRPr="002A28EC">
        <w:t xml:space="preserve"> </w:t>
      </w:r>
      <w:r w:rsidRPr="002A28EC">
        <w:t>3794</w:t>
      </w:r>
      <w:r w:rsidRPr="002A28EC">
        <w:noBreakHyphen/>
        <w:t>2018. Household refrigerating appliances must be in compliance with</w:t>
      </w:r>
      <w:r>
        <w:t xml:space="preserve"> IEC 62552-3.</w:t>
      </w:r>
    </w:p>
  </w:footnote>
  <w:footnote w:id="17">
    <w:p w14:paraId="00FD65D4" w14:textId="77777777" w:rsidR="00637108" w:rsidRDefault="00637108" w:rsidP="00637108">
      <w:pPr>
        <w:pStyle w:val="FootnoteText"/>
      </w:pPr>
      <w:r>
        <w:rPr>
          <w:rStyle w:val="FootnoteReference"/>
        </w:rPr>
        <w:footnoteRef/>
      </w:r>
      <w:r>
        <w:t xml:space="preserve"> T</w:t>
      </w:r>
      <w:r w:rsidRPr="0051747B">
        <w:t>his includes adjusting internal components (e.g.</w:t>
      </w:r>
      <w:r>
        <w:t>,</w:t>
      </w:r>
      <w:r w:rsidRPr="0051747B">
        <w:t xml:space="preserve"> motor winding, oil type, valve design) to maximize performance, safety, and efficiency with </w:t>
      </w:r>
      <w:r>
        <w:t>R</w:t>
      </w:r>
      <w:r w:rsidRPr="0051747B">
        <w:t>-600a.</w:t>
      </w:r>
    </w:p>
  </w:footnote>
  <w:footnote w:id="18">
    <w:p w14:paraId="07DDA9B6" w14:textId="046674E0" w:rsidR="00DE45BE" w:rsidRDefault="00DE45BE" w:rsidP="00DE45BE">
      <w:pPr>
        <w:pStyle w:val="FootnoteText"/>
      </w:pPr>
      <w:r>
        <w:rPr>
          <w:rStyle w:val="FootnoteReference"/>
        </w:rPr>
        <w:footnoteRef/>
      </w:r>
      <w:r>
        <w:t xml:space="preserve"> This is estimated assuming </w:t>
      </w:r>
      <w:r w:rsidR="00B03752">
        <w:t xml:space="preserve">an </w:t>
      </w:r>
      <w:r>
        <w:t xml:space="preserve">HFC-134a </w:t>
      </w:r>
      <w:r w:rsidR="00B03752">
        <w:t xml:space="preserve">refrigerant charge </w:t>
      </w:r>
      <w:r>
        <w:t>of 100 grams per unit for the entire capacity of 2 million compressors</w:t>
      </w:r>
      <w:r w:rsidR="00D94FFD">
        <w:t>,</w:t>
      </w:r>
      <w:r>
        <w:t xml:space="preserve"> and no greenhouse gas emissions from R-600a. </w:t>
      </w:r>
    </w:p>
  </w:footnote>
  <w:footnote w:id="19">
    <w:p w14:paraId="70685336" w14:textId="7F07BBC1" w:rsidR="00EA40CA" w:rsidRPr="00A040F7" w:rsidRDefault="00EA40CA" w:rsidP="00EA40CA">
      <w:pPr>
        <w:pStyle w:val="FootnoteText"/>
        <w:rPr>
          <w:lang w:val="en-US"/>
        </w:rPr>
      </w:pPr>
      <w:r>
        <w:rPr>
          <w:rStyle w:val="FootnoteReference"/>
        </w:rPr>
        <w:footnoteRef/>
      </w:r>
      <w:r>
        <w:t xml:space="preserve"> </w:t>
      </w:r>
      <w:r w:rsidRPr="00A040F7">
        <w:t>Electro Star, Alaska, Kiriazi, Fresh, El</w:t>
      </w:r>
      <w:r w:rsidR="00321616">
        <w:t xml:space="preserve"> </w:t>
      </w:r>
      <w:r w:rsidRPr="00A040F7">
        <w:t>Araby,</w:t>
      </w:r>
      <w:r>
        <w:t xml:space="preserve"> and</w:t>
      </w:r>
      <w:r w:rsidRPr="00A040F7">
        <w:t xml:space="preserve"> Unionaire</w:t>
      </w:r>
      <w:r>
        <w:t>.</w:t>
      </w:r>
    </w:p>
  </w:footnote>
  <w:footnote w:id="20">
    <w:p w14:paraId="24F46B64" w14:textId="7F426FF4" w:rsidR="0044553F" w:rsidRDefault="0044553F" w:rsidP="0044553F">
      <w:pPr>
        <w:pStyle w:val="FootnoteText"/>
      </w:pPr>
      <w:r>
        <w:rPr>
          <w:rStyle w:val="FootnoteReference"/>
        </w:rPr>
        <w:footnoteRef/>
      </w:r>
      <w:r>
        <w:t xml:space="preserve"> This includes 5 per cent improvement resulting from refrigerant change and 30 per cent from </w:t>
      </w:r>
      <w:r w:rsidR="00CA19A8">
        <w:t xml:space="preserve">using </w:t>
      </w:r>
      <w:r>
        <w:t>energy efficient variable speed compressor.</w:t>
      </w:r>
    </w:p>
  </w:footnote>
  <w:footnote w:id="21">
    <w:p w14:paraId="6F97264A" w14:textId="77777777" w:rsidR="001F4280" w:rsidRDefault="001F4280" w:rsidP="001F4280">
      <w:pPr>
        <w:pStyle w:val="FootnoteText"/>
      </w:pPr>
      <w:r>
        <w:rPr>
          <w:rStyle w:val="FootnoteReference"/>
        </w:rPr>
        <w:footnoteRef/>
      </w:r>
      <w:r>
        <w:t xml:space="preserve"> ASHRAE stands for </w:t>
      </w:r>
      <w:r w:rsidRPr="00E3463A">
        <w:t>American Society of Heating, Refrigerating and Air</w:t>
      </w:r>
      <w:r>
        <w:noBreakHyphen/>
      </w:r>
      <w:r w:rsidRPr="00E3463A">
        <w:t>Conditioning Engineers</w:t>
      </w:r>
      <w:r>
        <w:t xml:space="preserve">; </w:t>
      </w:r>
      <w:r w:rsidRPr="00236987">
        <w:t>CECOMAF stands for Comité Européen de Construction d'Appareils à Moteur et à Fluides</w:t>
      </w:r>
      <w:r>
        <w:t>.</w:t>
      </w:r>
    </w:p>
  </w:footnote>
  <w:footnote w:id="22">
    <w:p w14:paraId="19CB8420" w14:textId="6DDC374A" w:rsidR="00BE70E7" w:rsidRPr="003117E8" w:rsidRDefault="00BE70E7" w:rsidP="00BE70E7">
      <w:pPr>
        <w:pStyle w:val="FootnoteText"/>
        <w:rPr>
          <w:lang w:val="en-US"/>
        </w:rPr>
      </w:pPr>
      <w:r>
        <w:rPr>
          <w:rStyle w:val="FootnoteReference"/>
        </w:rPr>
        <w:footnoteRef/>
      </w:r>
      <w:r>
        <w:t xml:space="preserve"> </w:t>
      </w:r>
      <w:r>
        <w:rPr>
          <w:lang w:val="en-US"/>
        </w:rPr>
        <w:t xml:space="preserve">Based on a nominal capacity of 1 million units per </w:t>
      </w:r>
      <w:r w:rsidR="005D59F8">
        <w:rPr>
          <w:lang w:val="en-US"/>
        </w:rPr>
        <w:t>year</w:t>
      </w:r>
      <w:r>
        <w:rPr>
          <w:lang w:val="en-US"/>
        </w:rPr>
        <w:t xml:space="preserve"> as </w:t>
      </w:r>
      <w:r w:rsidRPr="008B3885">
        <w:rPr>
          <w:lang w:val="en-US"/>
        </w:rPr>
        <w:t xml:space="preserve">explained in paragraph </w:t>
      </w:r>
      <w:r w:rsidR="00F96945" w:rsidRPr="008B3885">
        <w:rPr>
          <w:lang w:val="en-US"/>
        </w:rPr>
        <w:t>74</w:t>
      </w:r>
      <w:r w:rsidR="00424B02" w:rsidRPr="008B3885">
        <w:rPr>
          <w:lang w:val="en-US"/>
        </w:rPr>
        <w:t xml:space="preserve"> </w:t>
      </w:r>
      <w:r w:rsidRPr="008B3885">
        <w:rPr>
          <w:lang w:val="en-US"/>
        </w:rPr>
        <w:t>below</w:t>
      </w:r>
      <w:r>
        <w:rPr>
          <w:lang w:val="en-US"/>
        </w:rPr>
        <w:t>.</w:t>
      </w:r>
    </w:p>
  </w:footnote>
  <w:footnote w:id="23">
    <w:p w14:paraId="72D02405" w14:textId="323BE77E" w:rsidR="00B51D56" w:rsidRDefault="00B51D56" w:rsidP="00B51D56">
      <w:pPr>
        <w:pStyle w:val="FootnoteText"/>
      </w:pPr>
      <w:r>
        <w:rPr>
          <w:rStyle w:val="FootnoteReference"/>
        </w:rPr>
        <w:footnoteRef/>
      </w:r>
      <w:r>
        <w:t xml:space="preserve"> Table 1 in document </w:t>
      </w:r>
      <w:r w:rsidRPr="007C3C5A">
        <w:t>UNEP/OzL.Pro/ExCom/87/25</w:t>
      </w:r>
      <w:r>
        <w:t xml:space="preserve"> on a project for “</w:t>
      </w:r>
      <w:r w:rsidRPr="00E421FC">
        <w:t>Conversion of refrigeration compressor manufacturing facility from HFC-134a-based compressors to R-600a-based compressors at Misr Compressor Manufacturing Co. (MCMC)</w:t>
      </w:r>
      <w:r>
        <w:t xml:space="preserve">” shows that maximum manufactured volumes of compressors for refrigeration equipment is about 350,000 per </w:t>
      </w:r>
      <w:r w:rsidR="005D59F8">
        <w:t>year</w:t>
      </w:r>
      <w:r>
        <w:t>.</w:t>
      </w:r>
    </w:p>
  </w:footnote>
  <w:footnote w:id="24">
    <w:p w14:paraId="1BC6A201" w14:textId="77777777" w:rsidR="00B973E3" w:rsidRPr="003117E8" w:rsidRDefault="00B973E3" w:rsidP="00B973E3">
      <w:pPr>
        <w:pStyle w:val="FootnoteText"/>
        <w:rPr>
          <w:lang w:val="en-US"/>
        </w:rPr>
      </w:pPr>
      <w:r>
        <w:rPr>
          <w:rStyle w:val="FootnoteReference"/>
        </w:rPr>
        <w:footnoteRef/>
      </w:r>
      <w:r>
        <w:t xml:space="preserve"> </w:t>
      </w:r>
      <w:r>
        <w:rPr>
          <w:lang w:val="en-US"/>
        </w:rPr>
        <w:t xml:space="preserve">Table 1 of document </w:t>
      </w:r>
      <w:r w:rsidRPr="00330578">
        <w:rPr>
          <w:lang w:val="en-US"/>
        </w:rPr>
        <w:t>UNEP/OzL.Pro/ExCom/95/87</w:t>
      </w:r>
      <w:r>
        <w:rPr>
          <w:lang w:val="en-US"/>
        </w:rPr>
        <w:t>.</w:t>
      </w:r>
    </w:p>
  </w:footnote>
  <w:footnote w:id="25">
    <w:p w14:paraId="65555205" w14:textId="0E5167A3" w:rsidR="00770F25" w:rsidRPr="003117E8" w:rsidRDefault="00770F25" w:rsidP="00770F25">
      <w:pPr>
        <w:pStyle w:val="FootnoteText"/>
        <w:rPr>
          <w:lang w:val="en-US"/>
        </w:rPr>
      </w:pPr>
      <w:r>
        <w:rPr>
          <w:rStyle w:val="FootnoteReference"/>
        </w:rPr>
        <w:footnoteRef/>
      </w:r>
      <w:r>
        <w:t xml:space="preserve"> </w:t>
      </w:r>
      <w:r w:rsidRPr="002352D3">
        <w:rPr>
          <w:lang w:val="en-US"/>
        </w:rPr>
        <w:t>Paragraph</w:t>
      </w:r>
      <w:r w:rsidR="00964BAD" w:rsidRPr="002352D3">
        <w:rPr>
          <w:lang w:val="en-US"/>
        </w:rPr>
        <w:t>s</w:t>
      </w:r>
      <w:r w:rsidRPr="002352D3">
        <w:rPr>
          <w:lang w:val="en-US"/>
        </w:rPr>
        <w:t xml:space="preserve"> </w:t>
      </w:r>
      <w:r w:rsidR="008D58FD" w:rsidRPr="002352D3">
        <w:rPr>
          <w:lang w:val="en-US"/>
        </w:rPr>
        <w:t>81</w:t>
      </w:r>
      <w:r w:rsidRPr="002352D3">
        <w:rPr>
          <w:lang w:val="en-US"/>
        </w:rPr>
        <w:t>-</w:t>
      </w:r>
      <w:r w:rsidR="00DF7B33" w:rsidRPr="002352D3">
        <w:rPr>
          <w:lang w:val="en-US"/>
        </w:rPr>
        <w:t>115</w:t>
      </w:r>
      <w:r w:rsidRPr="002352D3">
        <w:rPr>
          <w:lang w:val="en-US"/>
        </w:rPr>
        <w:t xml:space="preserve"> of</w:t>
      </w:r>
      <w:r>
        <w:rPr>
          <w:lang w:val="en-US"/>
        </w:rPr>
        <w:t xml:space="preserve"> the present document.</w:t>
      </w:r>
    </w:p>
  </w:footnote>
  <w:footnote w:id="26">
    <w:p w14:paraId="188258D2" w14:textId="77777777" w:rsidR="00365091" w:rsidRPr="00BF1197" w:rsidRDefault="00365091" w:rsidP="00365091">
      <w:pPr>
        <w:pStyle w:val="FootnoteText"/>
        <w:rPr>
          <w:lang w:val="en-US"/>
        </w:rPr>
      </w:pPr>
      <w:r>
        <w:rPr>
          <w:rStyle w:val="FootnoteReference"/>
        </w:rPr>
        <w:footnoteRef/>
      </w:r>
      <w:r>
        <w:t xml:space="preserve"> As per the letter of 11 June 2025 from the </w:t>
      </w:r>
      <w:r w:rsidRPr="00FA04D5">
        <w:rPr>
          <w:rFonts w:asciiTheme="majorBidi" w:hAnsiTheme="majorBidi" w:cstheme="majorBidi"/>
          <w:lang w:val="en-US"/>
        </w:rPr>
        <w:t>Egyptian Environmental Affairs Agency</w:t>
      </w:r>
      <w:r>
        <w:t xml:space="preserve"> to UNIDO.</w:t>
      </w:r>
    </w:p>
  </w:footnote>
  <w:footnote w:id="27">
    <w:p w14:paraId="479E3A2D" w14:textId="4391917A" w:rsidR="002047D8" w:rsidRDefault="002047D8">
      <w:pPr>
        <w:pStyle w:val="FootnoteText"/>
      </w:pPr>
      <w:r>
        <w:rPr>
          <w:rStyle w:val="FootnoteReference"/>
        </w:rPr>
        <w:footnoteRef/>
      </w:r>
      <w:r>
        <w:t xml:space="preserve"> IEE is the index for energy efficiency; according to </w:t>
      </w:r>
      <w:r w:rsidRPr="005D60C1">
        <w:t>ES</w:t>
      </w:r>
      <w:r w:rsidR="001A342E" w:rsidRPr="005D60C1">
        <w:t xml:space="preserve"> </w:t>
      </w:r>
      <w:r w:rsidRPr="005D60C1">
        <w:t>3794</w:t>
      </w:r>
      <w:r w:rsidR="00DD6205" w:rsidRPr="005D60C1">
        <w:t>-</w:t>
      </w:r>
      <w:r w:rsidR="004957EA" w:rsidRPr="005D60C1">
        <w:t>2024,</w:t>
      </w:r>
      <w:r w:rsidR="004957EA">
        <w:t xml:space="preserve"> this is calculated as </w:t>
      </w:r>
      <w:r w:rsidR="00725E6D">
        <w:t>100</w:t>
      </w:r>
      <w:r w:rsidR="00DD6205">
        <w:t>*a</w:t>
      </w:r>
      <w:r w:rsidR="004957EA">
        <w:t>nnual energy consumption (actual)</w:t>
      </w:r>
      <w:r w:rsidR="006666A3">
        <w:t xml:space="preserve"> </w:t>
      </w:r>
      <w:r w:rsidR="004957EA">
        <w:t>/</w:t>
      </w:r>
      <w:r w:rsidR="00725E6D">
        <w:t xml:space="preserve"> </w:t>
      </w:r>
      <w:r w:rsidR="006666A3">
        <w:t>a</w:t>
      </w:r>
      <w:r w:rsidR="00725E6D">
        <w:t>nnual energy consumption (maximum) for the product.</w:t>
      </w:r>
      <w:r w:rsidR="004957EA">
        <w:t xml:space="preserve"> </w:t>
      </w:r>
    </w:p>
  </w:footnote>
  <w:footnote w:id="28">
    <w:p w14:paraId="63AFA10A" w14:textId="45E5814B" w:rsidR="00DA6C82" w:rsidRDefault="00DA6C82" w:rsidP="00DA6C82">
      <w:pPr>
        <w:pStyle w:val="FootnoteText"/>
      </w:pPr>
      <w:r>
        <w:rPr>
          <w:rStyle w:val="FootnoteReference"/>
        </w:rPr>
        <w:footnoteRef/>
      </w:r>
      <w:r>
        <w:t xml:space="preserve"> </w:t>
      </w:r>
      <w:r w:rsidRPr="00E72326">
        <w:t>The standard appli</w:t>
      </w:r>
      <w:r>
        <w:t>es to</w:t>
      </w:r>
      <w:r w:rsidRPr="00E72326">
        <w:t xml:space="preserve"> residential AC</w:t>
      </w:r>
      <w:r w:rsidR="00BA101B">
        <w:t>s</w:t>
      </w:r>
      <w:r w:rsidRPr="00E72326">
        <w:t xml:space="preserve"> of capacities up to 3 </w:t>
      </w:r>
      <w:r w:rsidR="00F228F7">
        <w:t xml:space="preserve">tons of </w:t>
      </w:r>
      <w:r w:rsidRPr="00E72326">
        <w:t>refrigeration (TR), equivalent to 10.5 kW, for window</w:t>
      </w:r>
      <w:r>
        <w:t>-</w:t>
      </w:r>
      <w:r w:rsidRPr="00E72326">
        <w:t>type ACs, and 5.4 TR, equivalent to 19 kW, for split units for both fixed</w:t>
      </w:r>
      <w:r>
        <w:t>-</w:t>
      </w:r>
      <w:r w:rsidRPr="00E72326">
        <w:t>speed and inverter units</w:t>
      </w:r>
      <w:r>
        <w:t>.</w:t>
      </w:r>
    </w:p>
  </w:footnote>
  <w:footnote w:id="29">
    <w:p w14:paraId="63C1E3E2" w14:textId="77777777" w:rsidR="00DA6C82" w:rsidRDefault="00DA6C82" w:rsidP="00DA6C82">
      <w:pPr>
        <w:pStyle w:val="FootnoteText"/>
      </w:pPr>
      <w:r>
        <w:rPr>
          <w:rStyle w:val="FootnoteReference"/>
        </w:rPr>
        <w:footnoteRef/>
      </w:r>
      <w:r>
        <w:t xml:space="preserve"> T</w:t>
      </w:r>
      <w:r w:rsidRPr="00CE6559">
        <w:t>he Egyptian Standards Versions for ISO 5151, ISO 13253, ISO 817, IEC 60335-2-40</w:t>
      </w:r>
      <w:r>
        <w:t xml:space="preserve"> and</w:t>
      </w:r>
      <w:r w:rsidRPr="00CE6559">
        <w:t xml:space="preserve"> refers to IS</w:t>
      </w:r>
      <w:r>
        <w:t>O</w:t>
      </w:r>
      <w:r w:rsidRPr="00CE6559">
        <w:t xml:space="preserve"> 16358-1 for seasonal performance evaluation</w:t>
      </w:r>
      <w:r>
        <w:t>.</w:t>
      </w:r>
    </w:p>
  </w:footnote>
  <w:footnote w:id="30">
    <w:p w14:paraId="606B1305" w14:textId="77777777" w:rsidR="004444E9" w:rsidRPr="003117E8" w:rsidRDefault="004444E9" w:rsidP="004444E9">
      <w:pPr>
        <w:pStyle w:val="FootnoteText"/>
        <w:rPr>
          <w:lang w:val="en-US"/>
        </w:rPr>
      </w:pPr>
      <w:r>
        <w:rPr>
          <w:rStyle w:val="FootnoteReference"/>
        </w:rPr>
        <w:footnoteRef/>
      </w:r>
      <w:r>
        <w:t xml:space="preserve"> </w:t>
      </w:r>
      <w:r w:rsidRPr="006223ED">
        <w:t>https://united4efficiency.org/wp-content/uploads/2019/11/U4E_Refrigerators_Model-Regulation_20191029.pdf</w:t>
      </w:r>
    </w:p>
  </w:footnote>
  <w:footnote w:id="31">
    <w:p w14:paraId="06C5A2A4" w14:textId="77777777" w:rsidR="004444E9" w:rsidRPr="00DF47F7" w:rsidRDefault="004444E9" w:rsidP="004444E9">
      <w:pPr>
        <w:pStyle w:val="FootnoteText"/>
        <w:rPr>
          <w:lang w:val="en-US"/>
        </w:rPr>
      </w:pPr>
      <w:r>
        <w:rPr>
          <w:rStyle w:val="FootnoteReference"/>
        </w:rPr>
        <w:footnoteRef/>
      </w:r>
      <w:r w:rsidRPr="00DF47F7">
        <w:rPr>
          <w:lang w:val="en-US"/>
        </w:rPr>
        <w:t xml:space="preserve"> https://united4efficiency.org/wp-content/uploads/2021/11/U4E_AC_Model-Regulation_EN_2021-11-08.pdf  </w:t>
      </w:r>
    </w:p>
  </w:footnote>
  <w:footnote w:id="32">
    <w:p w14:paraId="5AEAF6A3" w14:textId="77777777" w:rsidR="0096265E" w:rsidRPr="0055733F" w:rsidRDefault="0096265E" w:rsidP="0096265E">
      <w:pPr>
        <w:pStyle w:val="FootnoteText"/>
      </w:pPr>
      <w:r>
        <w:rPr>
          <w:rStyle w:val="FootnoteReference"/>
        </w:rPr>
        <w:footnoteRef/>
      </w:r>
      <w:r>
        <w:t xml:space="preserve"> Information considered confidential.</w:t>
      </w:r>
    </w:p>
  </w:footnote>
  <w:footnote w:id="33">
    <w:p w14:paraId="0BD1CEC9" w14:textId="402AE8E7" w:rsidR="005B4A77" w:rsidRPr="0097649C" w:rsidRDefault="005B4A77" w:rsidP="005B4A77">
      <w:pPr>
        <w:pStyle w:val="FootnoteText"/>
        <w:rPr>
          <w:lang w:val="en-US"/>
        </w:rPr>
      </w:pPr>
      <w:r>
        <w:rPr>
          <w:rStyle w:val="FootnoteReference"/>
        </w:rPr>
        <w:footnoteRef/>
      </w:r>
      <w:r>
        <w:t xml:space="preserve"> </w:t>
      </w:r>
      <w:hyperlink r:id="rId1" w:history="1">
        <w:r w:rsidRPr="005313C0">
          <w:rPr>
            <w:rStyle w:val="Hyperlink"/>
          </w:rPr>
          <w:t>https://united4efficiency.org/wp-content/uploads/2019/11/U4E_Refrigerators_Model-Regulation_20191029.pdf</w:t>
        </w:r>
      </w:hyperlink>
      <w:r w:rsidR="00BE7A62">
        <w:t xml:space="preserve">, </w:t>
      </w:r>
      <w:r>
        <w:t xml:space="preserve">and </w:t>
      </w:r>
      <w:hyperlink r:id="rId2" w:history="1">
        <w:r w:rsidR="00FD7C05" w:rsidRPr="0046346D">
          <w:rPr>
            <w:rStyle w:val="Hyperlink"/>
          </w:rPr>
          <w:t>https://united4efficiency.org/wp-content/uploads/2021/11/U4E_AC_Model-Regulation_EN_2021-11-08.pdf</w:t>
        </w:r>
      </w:hyperlink>
      <w:r w:rsidR="00FD7C05">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2FDAE" w14:textId="3E5B10B9" w:rsidR="00DC6A10" w:rsidRPr="0033525D" w:rsidRDefault="00713D89" w:rsidP="00C0516C">
    <w:pPr>
      <w:jc w:val="left"/>
    </w:pPr>
    <w:fldSimple w:instr="DOCPROPERTY &quot;Document number&quot;  \* MERGEFORMAT">
      <w:r>
        <w:t>UNEP/OzL.Pro/ExCom/97/49</w:t>
      </w:r>
    </w:fldSimple>
  </w:p>
  <w:p w14:paraId="4DFFB314" w14:textId="77777777" w:rsidR="00DC6A10" w:rsidRDefault="00DC6A10" w:rsidP="00B42A72">
    <w:pPr>
      <w:jc w:val="left"/>
    </w:pPr>
  </w:p>
  <w:p w14:paraId="78F9361B" w14:textId="77777777" w:rsidR="00C665A2" w:rsidRPr="0033525D" w:rsidRDefault="00C665A2" w:rsidP="00B42A7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27B2" w14:textId="7F9AA8BE" w:rsidR="00DC6A10" w:rsidRPr="0033525D" w:rsidRDefault="00D01372" w:rsidP="00ED4C65">
    <w:pPr>
      <w:jc w:val="right"/>
    </w:pPr>
    <w:fldSimple w:instr="DOCPROPERTY &quot;Document number&quot;  \* MERGEFORMAT">
      <w:r>
        <w:t>UNEP/OzL.Pro/ExCom/97/49</w:t>
      </w:r>
    </w:fldSimple>
  </w:p>
  <w:p w14:paraId="5E93F41B" w14:textId="77777777" w:rsidR="00DC6A10" w:rsidRDefault="00DC6A10" w:rsidP="00ED4C65">
    <w:pPr>
      <w:pStyle w:val="Header"/>
      <w:jc w:val="right"/>
    </w:pPr>
  </w:p>
  <w:p w14:paraId="1E54D67E" w14:textId="77777777" w:rsidR="00713D89" w:rsidRPr="0033525D" w:rsidRDefault="00713D89" w:rsidP="00ED4C6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90BB" w14:textId="77777777" w:rsidR="005D60C1" w:rsidRDefault="005D60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8574" w14:textId="77777777" w:rsidR="00700C94" w:rsidRPr="0033525D" w:rsidRDefault="00700C94" w:rsidP="00ED4C65">
    <w:pPr>
      <w:jc w:val="right"/>
    </w:pPr>
    <w:fldSimple w:instr="DOCPROPERTY &quot;Document number&quot;  \* MERGEFORMAT">
      <w:r>
        <w:t>UNEP/OzL.Pro/ExCom/97/49</w:t>
      </w:r>
    </w:fldSimple>
  </w:p>
  <w:p w14:paraId="7FB07E24" w14:textId="77777777" w:rsidR="00700C94" w:rsidRDefault="00700C94" w:rsidP="00ED4C65">
    <w:pPr>
      <w:pStyle w:val="Header"/>
      <w:jc w:val="right"/>
    </w:pPr>
  </w:p>
  <w:p w14:paraId="30E42477" w14:textId="77777777" w:rsidR="00700C94" w:rsidRPr="0033525D" w:rsidRDefault="00700C94"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A326" w14:textId="38070BEA" w:rsidR="00A60882" w:rsidRDefault="00A608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A111" w14:textId="77777777" w:rsidR="002703FD" w:rsidRPr="002703FD" w:rsidRDefault="002703FD" w:rsidP="00C0516C">
    <w:pPr>
      <w:jc w:val="left"/>
      <w:rPr>
        <w:lang w:val="pt-PT"/>
      </w:rPr>
    </w:pPr>
    <w:r>
      <w:fldChar w:fldCharType="begin"/>
    </w:r>
    <w:r w:rsidRPr="002703FD">
      <w:rPr>
        <w:lang w:val="pt-PT"/>
      </w:rPr>
      <w:instrText>DOCPROPERTY "Document number"  \* MERGEFORMAT</w:instrText>
    </w:r>
    <w:r>
      <w:fldChar w:fldCharType="separate"/>
    </w:r>
    <w:r w:rsidRPr="002703FD">
      <w:rPr>
        <w:lang w:val="pt-PT"/>
      </w:rPr>
      <w:t>UNEP/OzL.Pro/ExCom/97/49</w:t>
    </w:r>
    <w:r>
      <w:fldChar w:fldCharType="end"/>
    </w:r>
  </w:p>
  <w:p w14:paraId="25DAE198" w14:textId="43D4567F" w:rsidR="002703FD" w:rsidRPr="002703FD" w:rsidRDefault="002703FD" w:rsidP="00B42A72">
    <w:pPr>
      <w:jc w:val="left"/>
      <w:rPr>
        <w:lang w:val="pt-PT"/>
      </w:rPr>
    </w:pPr>
    <w:r w:rsidRPr="002703FD">
      <w:rPr>
        <w:lang w:val="pt-PT"/>
      </w:rPr>
      <w:t>A</w:t>
    </w:r>
    <w:r>
      <w:rPr>
        <w:lang w:val="pt-PT"/>
      </w:rPr>
      <w:t xml:space="preserve">nnex I </w:t>
    </w:r>
  </w:p>
  <w:p w14:paraId="590D4495" w14:textId="77777777" w:rsidR="002703FD" w:rsidRDefault="002703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0F07" w14:textId="77777777" w:rsidR="008B7AFC" w:rsidRPr="00466FD5" w:rsidRDefault="008B7AFC" w:rsidP="00ED4C65">
    <w:pPr>
      <w:jc w:val="right"/>
      <w:rPr>
        <w:lang w:val="pt-PT"/>
      </w:rPr>
    </w:pPr>
    <w:r>
      <w:fldChar w:fldCharType="begin"/>
    </w:r>
    <w:r w:rsidRPr="00466FD5">
      <w:rPr>
        <w:lang w:val="pt-PT"/>
      </w:rPr>
      <w:instrText>DOCPROPERTY "Document number"  \* MERGEFORMAT</w:instrText>
    </w:r>
    <w:r>
      <w:fldChar w:fldCharType="separate"/>
    </w:r>
    <w:r w:rsidRPr="00466FD5">
      <w:rPr>
        <w:lang w:val="pt-PT"/>
      </w:rPr>
      <w:t>UNEP/OzL.Pro/ExCom/97/49</w:t>
    </w:r>
    <w:r>
      <w:fldChar w:fldCharType="end"/>
    </w:r>
  </w:p>
  <w:p w14:paraId="01094F7F" w14:textId="57AC8577" w:rsidR="008B7AFC" w:rsidRPr="00466FD5" w:rsidRDefault="00466FD5" w:rsidP="00ED4C65">
    <w:pPr>
      <w:pStyle w:val="Header"/>
      <w:jc w:val="right"/>
      <w:rPr>
        <w:lang w:val="pt-PT"/>
      </w:rPr>
    </w:pPr>
    <w:r w:rsidRPr="00466FD5">
      <w:rPr>
        <w:lang w:val="pt-PT"/>
      </w:rPr>
      <w:t>A</w:t>
    </w:r>
    <w:r>
      <w:rPr>
        <w:lang w:val="pt-PT"/>
      </w:rPr>
      <w:t xml:space="preserve">nnex I </w:t>
    </w:r>
  </w:p>
  <w:p w14:paraId="5D3B6758" w14:textId="77777777" w:rsidR="008B7AFC" w:rsidRPr="00466FD5" w:rsidRDefault="008B7AFC">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1203" w14:textId="77777777" w:rsidR="008044AE" w:rsidRPr="002703FD" w:rsidRDefault="008044AE" w:rsidP="00C0516C">
    <w:pPr>
      <w:jc w:val="left"/>
      <w:rPr>
        <w:lang w:val="pt-PT"/>
      </w:rPr>
    </w:pPr>
    <w:r>
      <w:fldChar w:fldCharType="begin"/>
    </w:r>
    <w:r w:rsidRPr="002703FD">
      <w:rPr>
        <w:lang w:val="pt-PT"/>
      </w:rPr>
      <w:instrText>DOCPROPERTY "Document number"  \* MERGEFORMAT</w:instrText>
    </w:r>
    <w:r>
      <w:fldChar w:fldCharType="separate"/>
    </w:r>
    <w:r w:rsidRPr="002703FD">
      <w:rPr>
        <w:lang w:val="pt-PT"/>
      </w:rPr>
      <w:t>UNEP/OzL.Pro/ExCom/97/49</w:t>
    </w:r>
    <w:r>
      <w:fldChar w:fldCharType="end"/>
    </w:r>
  </w:p>
  <w:p w14:paraId="27EDEE02" w14:textId="77777777" w:rsidR="008044AE" w:rsidRPr="002703FD" w:rsidRDefault="008044AE" w:rsidP="00B42A72">
    <w:pPr>
      <w:jc w:val="left"/>
      <w:rPr>
        <w:lang w:val="pt-PT"/>
      </w:rPr>
    </w:pPr>
    <w:r w:rsidRPr="002703FD">
      <w:rPr>
        <w:lang w:val="pt-PT"/>
      </w:rPr>
      <w:t>A</w:t>
    </w:r>
    <w:r>
      <w:rPr>
        <w:lang w:val="pt-PT"/>
      </w:rPr>
      <w:t xml:space="preserve">nnex II </w:t>
    </w:r>
  </w:p>
  <w:p w14:paraId="6DD0925F" w14:textId="77777777" w:rsidR="008044AE" w:rsidRDefault="008044A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7402" w14:textId="77777777" w:rsidR="008044AE" w:rsidRPr="00466FD5" w:rsidRDefault="008044AE" w:rsidP="00ED4C65">
    <w:pPr>
      <w:jc w:val="right"/>
      <w:rPr>
        <w:lang w:val="pt-PT"/>
      </w:rPr>
    </w:pPr>
    <w:r>
      <w:fldChar w:fldCharType="begin"/>
    </w:r>
    <w:r w:rsidRPr="00466FD5">
      <w:rPr>
        <w:lang w:val="pt-PT"/>
      </w:rPr>
      <w:instrText>DOCPROPERTY "Document number"  \* MERGEFORMAT</w:instrText>
    </w:r>
    <w:r>
      <w:fldChar w:fldCharType="separate"/>
    </w:r>
    <w:r w:rsidRPr="00466FD5">
      <w:rPr>
        <w:lang w:val="pt-PT"/>
      </w:rPr>
      <w:t>UNEP/OzL.Pro/ExCom/97/49</w:t>
    </w:r>
    <w:r>
      <w:fldChar w:fldCharType="end"/>
    </w:r>
  </w:p>
  <w:p w14:paraId="52CE4133" w14:textId="77777777" w:rsidR="008044AE" w:rsidRPr="00466FD5" w:rsidRDefault="008044AE" w:rsidP="00ED4C65">
    <w:pPr>
      <w:pStyle w:val="Header"/>
      <w:jc w:val="right"/>
      <w:rPr>
        <w:lang w:val="pt-PT"/>
      </w:rPr>
    </w:pPr>
    <w:r w:rsidRPr="00466FD5">
      <w:rPr>
        <w:lang w:val="pt-PT"/>
      </w:rPr>
      <w:t>A</w:t>
    </w:r>
    <w:r>
      <w:rPr>
        <w:lang w:val="pt-PT"/>
      </w:rPr>
      <w:t xml:space="preserve">nnex II </w:t>
    </w:r>
  </w:p>
  <w:p w14:paraId="4DA81E83" w14:textId="77777777" w:rsidR="008044AE" w:rsidRPr="00466FD5" w:rsidRDefault="008044AE">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D3EE59A"/>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E777F1"/>
    <w:multiLevelType w:val="hybridMultilevel"/>
    <w:tmpl w:val="438CA1BA"/>
    <w:lvl w:ilvl="0" w:tplc="C40A4378">
      <w:start w:val="1"/>
      <w:numFmt w:val="bullet"/>
      <w:lvlText w:val=""/>
      <w:lvlJc w:val="left"/>
      <w:pPr>
        <w:ind w:left="720" w:hanging="360"/>
      </w:pPr>
      <w:rPr>
        <w:rFonts w:ascii="Symbol" w:hAnsi="Symbol"/>
      </w:rPr>
    </w:lvl>
    <w:lvl w:ilvl="1" w:tplc="BAEC9520">
      <w:start w:val="1"/>
      <w:numFmt w:val="bullet"/>
      <w:lvlText w:val=""/>
      <w:lvlJc w:val="left"/>
      <w:pPr>
        <w:ind w:left="720" w:hanging="360"/>
      </w:pPr>
      <w:rPr>
        <w:rFonts w:ascii="Symbol" w:hAnsi="Symbol"/>
      </w:rPr>
    </w:lvl>
    <w:lvl w:ilvl="2" w:tplc="74147E26">
      <w:start w:val="1"/>
      <w:numFmt w:val="bullet"/>
      <w:lvlText w:val=""/>
      <w:lvlJc w:val="left"/>
      <w:pPr>
        <w:ind w:left="720" w:hanging="360"/>
      </w:pPr>
      <w:rPr>
        <w:rFonts w:ascii="Symbol" w:hAnsi="Symbol"/>
      </w:rPr>
    </w:lvl>
    <w:lvl w:ilvl="3" w:tplc="03EAA660">
      <w:start w:val="1"/>
      <w:numFmt w:val="bullet"/>
      <w:lvlText w:val=""/>
      <w:lvlJc w:val="left"/>
      <w:pPr>
        <w:ind w:left="720" w:hanging="360"/>
      </w:pPr>
      <w:rPr>
        <w:rFonts w:ascii="Symbol" w:hAnsi="Symbol"/>
      </w:rPr>
    </w:lvl>
    <w:lvl w:ilvl="4" w:tplc="50D2F9DA">
      <w:start w:val="1"/>
      <w:numFmt w:val="bullet"/>
      <w:lvlText w:val=""/>
      <w:lvlJc w:val="left"/>
      <w:pPr>
        <w:ind w:left="720" w:hanging="360"/>
      </w:pPr>
      <w:rPr>
        <w:rFonts w:ascii="Symbol" w:hAnsi="Symbol"/>
      </w:rPr>
    </w:lvl>
    <w:lvl w:ilvl="5" w:tplc="B2C6F424">
      <w:start w:val="1"/>
      <w:numFmt w:val="bullet"/>
      <w:lvlText w:val=""/>
      <w:lvlJc w:val="left"/>
      <w:pPr>
        <w:ind w:left="720" w:hanging="360"/>
      </w:pPr>
      <w:rPr>
        <w:rFonts w:ascii="Symbol" w:hAnsi="Symbol"/>
      </w:rPr>
    </w:lvl>
    <w:lvl w:ilvl="6" w:tplc="988481F8">
      <w:start w:val="1"/>
      <w:numFmt w:val="bullet"/>
      <w:lvlText w:val=""/>
      <w:lvlJc w:val="left"/>
      <w:pPr>
        <w:ind w:left="720" w:hanging="360"/>
      </w:pPr>
      <w:rPr>
        <w:rFonts w:ascii="Symbol" w:hAnsi="Symbol"/>
      </w:rPr>
    </w:lvl>
    <w:lvl w:ilvl="7" w:tplc="7896AACE">
      <w:start w:val="1"/>
      <w:numFmt w:val="bullet"/>
      <w:lvlText w:val=""/>
      <w:lvlJc w:val="left"/>
      <w:pPr>
        <w:ind w:left="720" w:hanging="360"/>
      </w:pPr>
      <w:rPr>
        <w:rFonts w:ascii="Symbol" w:hAnsi="Symbol"/>
      </w:rPr>
    </w:lvl>
    <w:lvl w:ilvl="8" w:tplc="4AF04A12">
      <w:start w:val="1"/>
      <w:numFmt w:val="bullet"/>
      <w:lvlText w:val=""/>
      <w:lvlJc w:val="left"/>
      <w:pPr>
        <w:ind w:left="720" w:hanging="360"/>
      </w:pPr>
      <w:rPr>
        <w:rFonts w:ascii="Symbol" w:hAnsi="Symbol"/>
      </w:rPr>
    </w:lvl>
  </w:abstractNum>
  <w:abstractNum w:abstractNumId="2" w15:restartNumberingAfterBreak="0">
    <w:nsid w:val="1B361440"/>
    <w:multiLevelType w:val="hybridMultilevel"/>
    <w:tmpl w:val="F0A22426"/>
    <w:lvl w:ilvl="0" w:tplc="11123E90">
      <w:start w:val="1"/>
      <w:numFmt w:val="lowerLetter"/>
      <w:lvlText w:val="(%1)"/>
      <w:lvlJc w:val="left"/>
      <w:pPr>
        <w:ind w:left="1080" w:hanging="360"/>
      </w:pPr>
      <w:rPr>
        <w:rFonts w:hint="default"/>
        <w:sz w:val="22"/>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32E0EF2"/>
    <w:multiLevelType w:val="hybridMultilevel"/>
    <w:tmpl w:val="22AC7AB2"/>
    <w:lvl w:ilvl="0" w:tplc="8CB8EE80">
      <w:start w:val="1"/>
      <w:numFmt w:val="bullet"/>
      <w:lvlText w:val=""/>
      <w:lvlJc w:val="left"/>
      <w:pPr>
        <w:ind w:left="1080" w:hanging="360"/>
      </w:pPr>
      <w:rPr>
        <w:rFonts w:ascii="Symbol" w:hAnsi="Symbol"/>
      </w:rPr>
    </w:lvl>
    <w:lvl w:ilvl="1" w:tplc="5D3C4DB2">
      <w:start w:val="1"/>
      <w:numFmt w:val="bullet"/>
      <w:lvlText w:val=""/>
      <w:lvlJc w:val="left"/>
      <w:pPr>
        <w:ind w:left="1080" w:hanging="360"/>
      </w:pPr>
      <w:rPr>
        <w:rFonts w:ascii="Symbol" w:hAnsi="Symbol"/>
      </w:rPr>
    </w:lvl>
    <w:lvl w:ilvl="2" w:tplc="3620CCB8">
      <w:start w:val="1"/>
      <w:numFmt w:val="bullet"/>
      <w:lvlText w:val=""/>
      <w:lvlJc w:val="left"/>
      <w:pPr>
        <w:ind w:left="1080" w:hanging="360"/>
      </w:pPr>
      <w:rPr>
        <w:rFonts w:ascii="Symbol" w:hAnsi="Symbol"/>
      </w:rPr>
    </w:lvl>
    <w:lvl w:ilvl="3" w:tplc="60C01AD0">
      <w:start w:val="1"/>
      <w:numFmt w:val="bullet"/>
      <w:lvlText w:val=""/>
      <w:lvlJc w:val="left"/>
      <w:pPr>
        <w:ind w:left="1080" w:hanging="360"/>
      </w:pPr>
      <w:rPr>
        <w:rFonts w:ascii="Symbol" w:hAnsi="Symbol"/>
      </w:rPr>
    </w:lvl>
    <w:lvl w:ilvl="4" w:tplc="1E5C2984">
      <w:start w:val="1"/>
      <w:numFmt w:val="bullet"/>
      <w:lvlText w:val=""/>
      <w:lvlJc w:val="left"/>
      <w:pPr>
        <w:ind w:left="1080" w:hanging="360"/>
      </w:pPr>
      <w:rPr>
        <w:rFonts w:ascii="Symbol" w:hAnsi="Symbol"/>
      </w:rPr>
    </w:lvl>
    <w:lvl w:ilvl="5" w:tplc="F3B4E1F8">
      <w:start w:val="1"/>
      <w:numFmt w:val="bullet"/>
      <w:lvlText w:val=""/>
      <w:lvlJc w:val="left"/>
      <w:pPr>
        <w:ind w:left="1080" w:hanging="360"/>
      </w:pPr>
      <w:rPr>
        <w:rFonts w:ascii="Symbol" w:hAnsi="Symbol"/>
      </w:rPr>
    </w:lvl>
    <w:lvl w:ilvl="6" w:tplc="7B18DC6C">
      <w:start w:val="1"/>
      <w:numFmt w:val="bullet"/>
      <w:lvlText w:val=""/>
      <w:lvlJc w:val="left"/>
      <w:pPr>
        <w:ind w:left="1080" w:hanging="360"/>
      </w:pPr>
      <w:rPr>
        <w:rFonts w:ascii="Symbol" w:hAnsi="Symbol"/>
      </w:rPr>
    </w:lvl>
    <w:lvl w:ilvl="7" w:tplc="C4324474">
      <w:start w:val="1"/>
      <w:numFmt w:val="bullet"/>
      <w:lvlText w:val=""/>
      <w:lvlJc w:val="left"/>
      <w:pPr>
        <w:ind w:left="1080" w:hanging="360"/>
      </w:pPr>
      <w:rPr>
        <w:rFonts w:ascii="Symbol" w:hAnsi="Symbol"/>
      </w:rPr>
    </w:lvl>
    <w:lvl w:ilvl="8" w:tplc="8BFA99F4">
      <w:start w:val="1"/>
      <w:numFmt w:val="bullet"/>
      <w:lvlText w:val=""/>
      <w:lvlJc w:val="left"/>
      <w:pPr>
        <w:ind w:left="1080" w:hanging="360"/>
      </w:pPr>
      <w:rPr>
        <w:rFonts w:ascii="Symbol" w:hAnsi="Symbol"/>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3"/>
  </w:num>
  <w:num w:numId="4" w16cid:durableId="299306927">
    <w:abstractNumId w:val="6"/>
  </w:num>
  <w:num w:numId="5" w16cid:durableId="559828470">
    <w:abstractNumId w:val="7"/>
  </w:num>
  <w:num w:numId="6" w16cid:durableId="1488010068">
    <w:abstractNumId w:val="9"/>
  </w:num>
  <w:num w:numId="7" w16cid:durableId="444007775">
    <w:abstractNumId w:val="4"/>
  </w:num>
  <w:num w:numId="8" w16cid:durableId="2043942065">
    <w:abstractNumId w:val="8"/>
  </w:num>
  <w:num w:numId="9" w16cid:durableId="214515205">
    <w:abstractNumId w:val="2"/>
  </w:num>
  <w:num w:numId="10" w16cid:durableId="24798985">
    <w:abstractNumId w:val="0"/>
    <w:lvlOverride w:ilvl="0">
      <w:startOverride w:val="5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2794847">
    <w:abstractNumId w:val="5"/>
  </w:num>
  <w:num w:numId="12" w16cid:durableId="480973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7624895">
    <w:abstractNumId w:val="1"/>
  </w:num>
  <w:num w:numId="14" w16cid:durableId="20609368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8241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7665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1733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5822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41051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0198789">
    <w:abstractNumId w:val="0"/>
  </w:num>
  <w:num w:numId="21" w16cid:durableId="1186484090">
    <w:abstractNumId w:val="0"/>
  </w:num>
  <w:num w:numId="22" w16cid:durableId="1579747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448F6"/>
    <w:rsid w:val="00000049"/>
    <w:rsid w:val="00000B28"/>
    <w:rsid w:val="00000FED"/>
    <w:rsid w:val="00001303"/>
    <w:rsid w:val="0000135D"/>
    <w:rsid w:val="00001D0B"/>
    <w:rsid w:val="0000229E"/>
    <w:rsid w:val="00002916"/>
    <w:rsid w:val="00003CD7"/>
    <w:rsid w:val="00003CE4"/>
    <w:rsid w:val="0000434E"/>
    <w:rsid w:val="00004F85"/>
    <w:rsid w:val="00005042"/>
    <w:rsid w:val="00005064"/>
    <w:rsid w:val="00006F4A"/>
    <w:rsid w:val="000070B4"/>
    <w:rsid w:val="00007D14"/>
    <w:rsid w:val="00007FB9"/>
    <w:rsid w:val="00010725"/>
    <w:rsid w:val="0001082B"/>
    <w:rsid w:val="000108AC"/>
    <w:rsid w:val="00011647"/>
    <w:rsid w:val="00011B58"/>
    <w:rsid w:val="00012C07"/>
    <w:rsid w:val="00013650"/>
    <w:rsid w:val="00013759"/>
    <w:rsid w:val="00013E8B"/>
    <w:rsid w:val="00014018"/>
    <w:rsid w:val="0001419A"/>
    <w:rsid w:val="00015039"/>
    <w:rsid w:val="00015711"/>
    <w:rsid w:val="000158F0"/>
    <w:rsid w:val="000166DD"/>
    <w:rsid w:val="000205D9"/>
    <w:rsid w:val="00020D87"/>
    <w:rsid w:val="00020E91"/>
    <w:rsid w:val="000211A9"/>
    <w:rsid w:val="00021238"/>
    <w:rsid w:val="00021FB5"/>
    <w:rsid w:val="00022071"/>
    <w:rsid w:val="00022B68"/>
    <w:rsid w:val="00022DE1"/>
    <w:rsid w:val="000231F4"/>
    <w:rsid w:val="00024AE8"/>
    <w:rsid w:val="00025389"/>
    <w:rsid w:val="00025EC5"/>
    <w:rsid w:val="00025F5C"/>
    <w:rsid w:val="00026BF2"/>
    <w:rsid w:val="00027A8D"/>
    <w:rsid w:val="00031005"/>
    <w:rsid w:val="00031096"/>
    <w:rsid w:val="00031260"/>
    <w:rsid w:val="0003139E"/>
    <w:rsid w:val="00031C55"/>
    <w:rsid w:val="00031EF9"/>
    <w:rsid w:val="00032B2E"/>
    <w:rsid w:val="000337A9"/>
    <w:rsid w:val="00033BB7"/>
    <w:rsid w:val="00034393"/>
    <w:rsid w:val="000346F2"/>
    <w:rsid w:val="00035BFA"/>
    <w:rsid w:val="00035F1B"/>
    <w:rsid w:val="00036050"/>
    <w:rsid w:val="0003681A"/>
    <w:rsid w:val="00036D36"/>
    <w:rsid w:val="0003712B"/>
    <w:rsid w:val="0003716E"/>
    <w:rsid w:val="000372B7"/>
    <w:rsid w:val="0003741D"/>
    <w:rsid w:val="00037744"/>
    <w:rsid w:val="0004007E"/>
    <w:rsid w:val="00040197"/>
    <w:rsid w:val="000421A2"/>
    <w:rsid w:val="00042201"/>
    <w:rsid w:val="00042A2A"/>
    <w:rsid w:val="0004334A"/>
    <w:rsid w:val="00043BD1"/>
    <w:rsid w:val="00043FCD"/>
    <w:rsid w:val="000441A9"/>
    <w:rsid w:val="00044D68"/>
    <w:rsid w:val="000457D7"/>
    <w:rsid w:val="000460C6"/>
    <w:rsid w:val="000476C4"/>
    <w:rsid w:val="00047E5C"/>
    <w:rsid w:val="00050017"/>
    <w:rsid w:val="00050094"/>
    <w:rsid w:val="0005013A"/>
    <w:rsid w:val="00050182"/>
    <w:rsid w:val="00050C43"/>
    <w:rsid w:val="00050F6E"/>
    <w:rsid w:val="0005195F"/>
    <w:rsid w:val="00052087"/>
    <w:rsid w:val="00052237"/>
    <w:rsid w:val="0005246D"/>
    <w:rsid w:val="00052949"/>
    <w:rsid w:val="00053361"/>
    <w:rsid w:val="000536C7"/>
    <w:rsid w:val="000544E0"/>
    <w:rsid w:val="00054F64"/>
    <w:rsid w:val="00055574"/>
    <w:rsid w:val="00055D49"/>
    <w:rsid w:val="00056CBB"/>
    <w:rsid w:val="00057202"/>
    <w:rsid w:val="0005764B"/>
    <w:rsid w:val="00060974"/>
    <w:rsid w:val="000609D3"/>
    <w:rsid w:val="0006122F"/>
    <w:rsid w:val="00061EC2"/>
    <w:rsid w:val="00062343"/>
    <w:rsid w:val="0006262B"/>
    <w:rsid w:val="000629FE"/>
    <w:rsid w:val="00062D8C"/>
    <w:rsid w:val="0006408F"/>
    <w:rsid w:val="00064564"/>
    <w:rsid w:val="00064B69"/>
    <w:rsid w:val="0006548B"/>
    <w:rsid w:val="0006593A"/>
    <w:rsid w:val="00065C61"/>
    <w:rsid w:val="00066564"/>
    <w:rsid w:val="00066771"/>
    <w:rsid w:val="00066CE8"/>
    <w:rsid w:val="000674D6"/>
    <w:rsid w:val="00071008"/>
    <w:rsid w:val="00071C77"/>
    <w:rsid w:val="00072680"/>
    <w:rsid w:val="00073720"/>
    <w:rsid w:val="00073F38"/>
    <w:rsid w:val="000746D0"/>
    <w:rsid w:val="00075066"/>
    <w:rsid w:val="00075118"/>
    <w:rsid w:val="00075580"/>
    <w:rsid w:val="00075BFE"/>
    <w:rsid w:val="00075FD3"/>
    <w:rsid w:val="00076DB4"/>
    <w:rsid w:val="000772C1"/>
    <w:rsid w:val="000777C6"/>
    <w:rsid w:val="000800AC"/>
    <w:rsid w:val="000804FD"/>
    <w:rsid w:val="0008053C"/>
    <w:rsid w:val="000807C9"/>
    <w:rsid w:val="0008095A"/>
    <w:rsid w:val="00080CDC"/>
    <w:rsid w:val="00080ED0"/>
    <w:rsid w:val="000811B7"/>
    <w:rsid w:val="0008126A"/>
    <w:rsid w:val="00081DB0"/>
    <w:rsid w:val="00082867"/>
    <w:rsid w:val="00082A43"/>
    <w:rsid w:val="00082A80"/>
    <w:rsid w:val="00082B12"/>
    <w:rsid w:val="0008328E"/>
    <w:rsid w:val="0008333C"/>
    <w:rsid w:val="0008336F"/>
    <w:rsid w:val="0008480F"/>
    <w:rsid w:val="00084915"/>
    <w:rsid w:val="00084E79"/>
    <w:rsid w:val="00085246"/>
    <w:rsid w:val="0008591A"/>
    <w:rsid w:val="00085A47"/>
    <w:rsid w:val="00085B8F"/>
    <w:rsid w:val="00085C91"/>
    <w:rsid w:val="000861C6"/>
    <w:rsid w:val="0008664B"/>
    <w:rsid w:val="00086996"/>
    <w:rsid w:val="00086D8B"/>
    <w:rsid w:val="000879A4"/>
    <w:rsid w:val="00087BEF"/>
    <w:rsid w:val="000902A0"/>
    <w:rsid w:val="00090481"/>
    <w:rsid w:val="00090C55"/>
    <w:rsid w:val="00091EC4"/>
    <w:rsid w:val="00092211"/>
    <w:rsid w:val="0009227E"/>
    <w:rsid w:val="000938B1"/>
    <w:rsid w:val="00093F97"/>
    <w:rsid w:val="0009441D"/>
    <w:rsid w:val="0009441F"/>
    <w:rsid w:val="00095701"/>
    <w:rsid w:val="00095C22"/>
    <w:rsid w:val="00096169"/>
    <w:rsid w:val="000964ED"/>
    <w:rsid w:val="000969BF"/>
    <w:rsid w:val="00096A18"/>
    <w:rsid w:val="000970EA"/>
    <w:rsid w:val="0009766A"/>
    <w:rsid w:val="00097817"/>
    <w:rsid w:val="0009791C"/>
    <w:rsid w:val="00097968"/>
    <w:rsid w:val="000A1002"/>
    <w:rsid w:val="000A127E"/>
    <w:rsid w:val="000A1441"/>
    <w:rsid w:val="000A1D75"/>
    <w:rsid w:val="000A1D85"/>
    <w:rsid w:val="000A2AFC"/>
    <w:rsid w:val="000A2B6E"/>
    <w:rsid w:val="000A366B"/>
    <w:rsid w:val="000A3826"/>
    <w:rsid w:val="000A3829"/>
    <w:rsid w:val="000A3BA5"/>
    <w:rsid w:val="000A3CC7"/>
    <w:rsid w:val="000A4E28"/>
    <w:rsid w:val="000A6280"/>
    <w:rsid w:val="000A6443"/>
    <w:rsid w:val="000A6504"/>
    <w:rsid w:val="000A6C26"/>
    <w:rsid w:val="000A6FCA"/>
    <w:rsid w:val="000A72A2"/>
    <w:rsid w:val="000A7C11"/>
    <w:rsid w:val="000B07C6"/>
    <w:rsid w:val="000B0DCB"/>
    <w:rsid w:val="000B1FBA"/>
    <w:rsid w:val="000B25B6"/>
    <w:rsid w:val="000B366C"/>
    <w:rsid w:val="000B36C8"/>
    <w:rsid w:val="000B491E"/>
    <w:rsid w:val="000B4DFD"/>
    <w:rsid w:val="000B4EB3"/>
    <w:rsid w:val="000B50CA"/>
    <w:rsid w:val="000B5847"/>
    <w:rsid w:val="000B5F7D"/>
    <w:rsid w:val="000B6076"/>
    <w:rsid w:val="000B6623"/>
    <w:rsid w:val="000B740A"/>
    <w:rsid w:val="000C049F"/>
    <w:rsid w:val="000C0B8D"/>
    <w:rsid w:val="000C0CF2"/>
    <w:rsid w:val="000C0E81"/>
    <w:rsid w:val="000C118C"/>
    <w:rsid w:val="000C13EA"/>
    <w:rsid w:val="000C1743"/>
    <w:rsid w:val="000C1765"/>
    <w:rsid w:val="000C2646"/>
    <w:rsid w:val="000C26FE"/>
    <w:rsid w:val="000C27C3"/>
    <w:rsid w:val="000C2EE4"/>
    <w:rsid w:val="000C3185"/>
    <w:rsid w:val="000C370A"/>
    <w:rsid w:val="000C3876"/>
    <w:rsid w:val="000C47D9"/>
    <w:rsid w:val="000C5A04"/>
    <w:rsid w:val="000C5AAB"/>
    <w:rsid w:val="000C6106"/>
    <w:rsid w:val="000C707C"/>
    <w:rsid w:val="000C79CC"/>
    <w:rsid w:val="000C7AE2"/>
    <w:rsid w:val="000D014F"/>
    <w:rsid w:val="000D0B56"/>
    <w:rsid w:val="000D0F57"/>
    <w:rsid w:val="000D126A"/>
    <w:rsid w:val="000D174C"/>
    <w:rsid w:val="000D26F3"/>
    <w:rsid w:val="000D2DC4"/>
    <w:rsid w:val="000D3EAC"/>
    <w:rsid w:val="000D52A4"/>
    <w:rsid w:val="000D5610"/>
    <w:rsid w:val="000D59EE"/>
    <w:rsid w:val="000D644C"/>
    <w:rsid w:val="000D78C3"/>
    <w:rsid w:val="000D7C55"/>
    <w:rsid w:val="000E07BC"/>
    <w:rsid w:val="000E0BC9"/>
    <w:rsid w:val="000E2E21"/>
    <w:rsid w:val="000E35DF"/>
    <w:rsid w:val="000E4562"/>
    <w:rsid w:val="000E4B1D"/>
    <w:rsid w:val="000E57D7"/>
    <w:rsid w:val="000E657B"/>
    <w:rsid w:val="000E72F5"/>
    <w:rsid w:val="000E7520"/>
    <w:rsid w:val="000E761E"/>
    <w:rsid w:val="000E7DED"/>
    <w:rsid w:val="000F099B"/>
    <w:rsid w:val="000F0D08"/>
    <w:rsid w:val="000F1087"/>
    <w:rsid w:val="000F17F0"/>
    <w:rsid w:val="000F1CD4"/>
    <w:rsid w:val="000F1E33"/>
    <w:rsid w:val="000F1FCC"/>
    <w:rsid w:val="000F2271"/>
    <w:rsid w:val="000F2BCE"/>
    <w:rsid w:val="000F3166"/>
    <w:rsid w:val="000F3FD0"/>
    <w:rsid w:val="000F4103"/>
    <w:rsid w:val="000F4268"/>
    <w:rsid w:val="000F5CE5"/>
    <w:rsid w:val="000F70A7"/>
    <w:rsid w:val="000F7140"/>
    <w:rsid w:val="000F72A1"/>
    <w:rsid w:val="000F7713"/>
    <w:rsid w:val="000F7970"/>
    <w:rsid w:val="000F7ADA"/>
    <w:rsid w:val="00100AB0"/>
    <w:rsid w:val="00100E10"/>
    <w:rsid w:val="00101374"/>
    <w:rsid w:val="00101AEF"/>
    <w:rsid w:val="00102CB0"/>
    <w:rsid w:val="00102E9F"/>
    <w:rsid w:val="001038E2"/>
    <w:rsid w:val="001048D1"/>
    <w:rsid w:val="0010588E"/>
    <w:rsid w:val="001069D5"/>
    <w:rsid w:val="00106C76"/>
    <w:rsid w:val="0010708F"/>
    <w:rsid w:val="001106F2"/>
    <w:rsid w:val="00110EB5"/>
    <w:rsid w:val="0011133D"/>
    <w:rsid w:val="00111676"/>
    <w:rsid w:val="0011185F"/>
    <w:rsid w:val="0011193C"/>
    <w:rsid w:val="001122E5"/>
    <w:rsid w:val="00112725"/>
    <w:rsid w:val="00112AE7"/>
    <w:rsid w:val="00112F30"/>
    <w:rsid w:val="00113876"/>
    <w:rsid w:val="00113CCA"/>
    <w:rsid w:val="00114430"/>
    <w:rsid w:val="001147B1"/>
    <w:rsid w:val="00114D4D"/>
    <w:rsid w:val="00115983"/>
    <w:rsid w:val="00115B0B"/>
    <w:rsid w:val="00116729"/>
    <w:rsid w:val="00117F07"/>
    <w:rsid w:val="001204C6"/>
    <w:rsid w:val="00122F25"/>
    <w:rsid w:val="001233F9"/>
    <w:rsid w:val="00123548"/>
    <w:rsid w:val="0012579C"/>
    <w:rsid w:val="0012669B"/>
    <w:rsid w:val="00126984"/>
    <w:rsid w:val="00126C4F"/>
    <w:rsid w:val="001276CA"/>
    <w:rsid w:val="00127C44"/>
    <w:rsid w:val="001310B0"/>
    <w:rsid w:val="00131350"/>
    <w:rsid w:val="001315DA"/>
    <w:rsid w:val="00131C24"/>
    <w:rsid w:val="00132325"/>
    <w:rsid w:val="0013248E"/>
    <w:rsid w:val="00132550"/>
    <w:rsid w:val="00132B46"/>
    <w:rsid w:val="00132D9A"/>
    <w:rsid w:val="00133606"/>
    <w:rsid w:val="0013420A"/>
    <w:rsid w:val="0013494F"/>
    <w:rsid w:val="00135980"/>
    <w:rsid w:val="0013672D"/>
    <w:rsid w:val="0013786F"/>
    <w:rsid w:val="0014079E"/>
    <w:rsid w:val="00140AC6"/>
    <w:rsid w:val="00142FE1"/>
    <w:rsid w:val="001437C7"/>
    <w:rsid w:val="00143AC4"/>
    <w:rsid w:val="00143D14"/>
    <w:rsid w:val="001446FB"/>
    <w:rsid w:val="001448F6"/>
    <w:rsid w:val="0014504E"/>
    <w:rsid w:val="001471E5"/>
    <w:rsid w:val="00150732"/>
    <w:rsid w:val="00150743"/>
    <w:rsid w:val="0015095E"/>
    <w:rsid w:val="00150AE3"/>
    <w:rsid w:val="00150D95"/>
    <w:rsid w:val="001518D3"/>
    <w:rsid w:val="00151BBB"/>
    <w:rsid w:val="00152312"/>
    <w:rsid w:val="001532B7"/>
    <w:rsid w:val="001540F2"/>
    <w:rsid w:val="00154237"/>
    <w:rsid w:val="00154301"/>
    <w:rsid w:val="00154DD6"/>
    <w:rsid w:val="00155096"/>
    <w:rsid w:val="00155380"/>
    <w:rsid w:val="00155921"/>
    <w:rsid w:val="0015717C"/>
    <w:rsid w:val="001571BB"/>
    <w:rsid w:val="001572C9"/>
    <w:rsid w:val="001577FC"/>
    <w:rsid w:val="00157952"/>
    <w:rsid w:val="001579A1"/>
    <w:rsid w:val="001579B1"/>
    <w:rsid w:val="00157E54"/>
    <w:rsid w:val="00161F2D"/>
    <w:rsid w:val="00162623"/>
    <w:rsid w:val="001629A3"/>
    <w:rsid w:val="00162C6A"/>
    <w:rsid w:val="00162D47"/>
    <w:rsid w:val="00163001"/>
    <w:rsid w:val="001642A0"/>
    <w:rsid w:val="00164719"/>
    <w:rsid w:val="00164A2F"/>
    <w:rsid w:val="00165459"/>
    <w:rsid w:val="00165FCB"/>
    <w:rsid w:val="00166FC4"/>
    <w:rsid w:val="00166FEE"/>
    <w:rsid w:val="001670EB"/>
    <w:rsid w:val="001677AC"/>
    <w:rsid w:val="00167FB6"/>
    <w:rsid w:val="00170313"/>
    <w:rsid w:val="00170C12"/>
    <w:rsid w:val="0017138D"/>
    <w:rsid w:val="00171390"/>
    <w:rsid w:val="00172088"/>
    <w:rsid w:val="001723D3"/>
    <w:rsid w:val="001729A6"/>
    <w:rsid w:val="00173BD9"/>
    <w:rsid w:val="0017472A"/>
    <w:rsid w:val="001747D1"/>
    <w:rsid w:val="00176124"/>
    <w:rsid w:val="00176B46"/>
    <w:rsid w:val="00176CD6"/>
    <w:rsid w:val="001771CE"/>
    <w:rsid w:val="0018040A"/>
    <w:rsid w:val="001804C6"/>
    <w:rsid w:val="001804EA"/>
    <w:rsid w:val="001817DC"/>
    <w:rsid w:val="00182511"/>
    <w:rsid w:val="0018255C"/>
    <w:rsid w:val="001825B0"/>
    <w:rsid w:val="001835BA"/>
    <w:rsid w:val="00183CD8"/>
    <w:rsid w:val="001858AD"/>
    <w:rsid w:val="00185E79"/>
    <w:rsid w:val="00186C49"/>
    <w:rsid w:val="00187E6B"/>
    <w:rsid w:val="001909AC"/>
    <w:rsid w:val="00190A61"/>
    <w:rsid w:val="00190BC2"/>
    <w:rsid w:val="00191D9C"/>
    <w:rsid w:val="001928B3"/>
    <w:rsid w:val="00192B6F"/>
    <w:rsid w:val="00192F61"/>
    <w:rsid w:val="00193160"/>
    <w:rsid w:val="00193BF1"/>
    <w:rsid w:val="00193C3E"/>
    <w:rsid w:val="001948B0"/>
    <w:rsid w:val="00194C8F"/>
    <w:rsid w:val="0019519B"/>
    <w:rsid w:val="00197179"/>
    <w:rsid w:val="00197560"/>
    <w:rsid w:val="00197768"/>
    <w:rsid w:val="001A0242"/>
    <w:rsid w:val="001A0371"/>
    <w:rsid w:val="001A039E"/>
    <w:rsid w:val="001A1051"/>
    <w:rsid w:val="001A2215"/>
    <w:rsid w:val="001A28A1"/>
    <w:rsid w:val="001A28C9"/>
    <w:rsid w:val="001A328C"/>
    <w:rsid w:val="001A3342"/>
    <w:rsid w:val="001A342E"/>
    <w:rsid w:val="001A3E3D"/>
    <w:rsid w:val="001A40D1"/>
    <w:rsid w:val="001A4245"/>
    <w:rsid w:val="001A45F5"/>
    <w:rsid w:val="001A485F"/>
    <w:rsid w:val="001A4FFF"/>
    <w:rsid w:val="001A5289"/>
    <w:rsid w:val="001A52E7"/>
    <w:rsid w:val="001A5603"/>
    <w:rsid w:val="001A5698"/>
    <w:rsid w:val="001A5966"/>
    <w:rsid w:val="001A5BDA"/>
    <w:rsid w:val="001A5EF0"/>
    <w:rsid w:val="001A5FDB"/>
    <w:rsid w:val="001A7049"/>
    <w:rsid w:val="001A73EE"/>
    <w:rsid w:val="001A7687"/>
    <w:rsid w:val="001B0D2D"/>
    <w:rsid w:val="001B1198"/>
    <w:rsid w:val="001B1A7F"/>
    <w:rsid w:val="001B1C5F"/>
    <w:rsid w:val="001B1E40"/>
    <w:rsid w:val="001B2626"/>
    <w:rsid w:val="001B3026"/>
    <w:rsid w:val="001B313C"/>
    <w:rsid w:val="001B4A5C"/>
    <w:rsid w:val="001B6265"/>
    <w:rsid w:val="001B62E7"/>
    <w:rsid w:val="001B68DC"/>
    <w:rsid w:val="001B699B"/>
    <w:rsid w:val="001B699C"/>
    <w:rsid w:val="001B766C"/>
    <w:rsid w:val="001B777E"/>
    <w:rsid w:val="001B79EB"/>
    <w:rsid w:val="001C040D"/>
    <w:rsid w:val="001C0F41"/>
    <w:rsid w:val="001C4C13"/>
    <w:rsid w:val="001C4FA6"/>
    <w:rsid w:val="001C511A"/>
    <w:rsid w:val="001C56D8"/>
    <w:rsid w:val="001C6B07"/>
    <w:rsid w:val="001C6B8C"/>
    <w:rsid w:val="001C70F0"/>
    <w:rsid w:val="001C764E"/>
    <w:rsid w:val="001C7DA5"/>
    <w:rsid w:val="001D0363"/>
    <w:rsid w:val="001D06F7"/>
    <w:rsid w:val="001D0E45"/>
    <w:rsid w:val="001D1B1D"/>
    <w:rsid w:val="001D1E49"/>
    <w:rsid w:val="001D21C4"/>
    <w:rsid w:val="001D2211"/>
    <w:rsid w:val="001D22B1"/>
    <w:rsid w:val="001D2542"/>
    <w:rsid w:val="001D57D5"/>
    <w:rsid w:val="001D5AB6"/>
    <w:rsid w:val="001D5B23"/>
    <w:rsid w:val="001D62D2"/>
    <w:rsid w:val="001D6E0D"/>
    <w:rsid w:val="001E035A"/>
    <w:rsid w:val="001E0571"/>
    <w:rsid w:val="001E0B8E"/>
    <w:rsid w:val="001E1052"/>
    <w:rsid w:val="001E1088"/>
    <w:rsid w:val="001E132D"/>
    <w:rsid w:val="001E1D3B"/>
    <w:rsid w:val="001E1E86"/>
    <w:rsid w:val="001E20C8"/>
    <w:rsid w:val="001E21B1"/>
    <w:rsid w:val="001E2249"/>
    <w:rsid w:val="001E26D8"/>
    <w:rsid w:val="001E2940"/>
    <w:rsid w:val="001E2DCA"/>
    <w:rsid w:val="001E2F93"/>
    <w:rsid w:val="001E2FE1"/>
    <w:rsid w:val="001E3128"/>
    <w:rsid w:val="001E377A"/>
    <w:rsid w:val="001E4103"/>
    <w:rsid w:val="001E4281"/>
    <w:rsid w:val="001E4554"/>
    <w:rsid w:val="001E4950"/>
    <w:rsid w:val="001E614A"/>
    <w:rsid w:val="001E6192"/>
    <w:rsid w:val="001E61E5"/>
    <w:rsid w:val="001E6483"/>
    <w:rsid w:val="001E767A"/>
    <w:rsid w:val="001E76D5"/>
    <w:rsid w:val="001E7941"/>
    <w:rsid w:val="001E7A8D"/>
    <w:rsid w:val="001E7D7B"/>
    <w:rsid w:val="001F03EB"/>
    <w:rsid w:val="001F0819"/>
    <w:rsid w:val="001F0DC7"/>
    <w:rsid w:val="001F1D65"/>
    <w:rsid w:val="001F1EA6"/>
    <w:rsid w:val="001F2159"/>
    <w:rsid w:val="001F2BB8"/>
    <w:rsid w:val="001F2DD9"/>
    <w:rsid w:val="001F2EAA"/>
    <w:rsid w:val="001F2F26"/>
    <w:rsid w:val="001F3056"/>
    <w:rsid w:val="001F30AD"/>
    <w:rsid w:val="001F4280"/>
    <w:rsid w:val="001F43C5"/>
    <w:rsid w:val="001F4484"/>
    <w:rsid w:val="001F44B3"/>
    <w:rsid w:val="001F4647"/>
    <w:rsid w:val="001F4CF7"/>
    <w:rsid w:val="001F5004"/>
    <w:rsid w:val="001F5171"/>
    <w:rsid w:val="001F53E6"/>
    <w:rsid w:val="001F53FD"/>
    <w:rsid w:val="001F5ECD"/>
    <w:rsid w:val="001F5F70"/>
    <w:rsid w:val="001F5FEE"/>
    <w:rsid w:val="001F6A40"/>
    <w:rsid w:val="001F7444"/>
    <w:rsid w:val="001F7C6C"/>
    <w:rsid w:val="001F7D2F"/>
    <w:rsid w:val="002000CF"/>
    <w:rsid w:val="00201284"/>
    <w:rsid w:val="0020258E"/>
    <w:rsid w:val="002033E0"/>
    <w:rsid w:val="00204420"/>
    <w:rsid w:val="002047D8"/>
    <w:rsid w:val="00205042"/>
    <w:rsid w:val="00205DF7"/>
    <w:rsid w:val="0020613E"/>
    <w:rsid w:val="00206342"/>
    <w:rsid w:val="00206436"/>
    <w:rsid w:val="0020663C"/>
    <w:rsid w:val="00206ADB"/>
    <w:rsid w:val="00207170"/>
    <w:rsid w:val="0020726B"/>
    <w:rsid w:val="002072E5"/>
    <w:rsid w:val="00207359"/>
    <w:rsid w:val="00210B8B"/>
    <w:rsid w:val="00210CD7"/>
    <w:rsid w:val="0021186C"/>
    <w:rsid w:val="00211AB1"/>
    <w:rsid w:val="00211B4D"/>
    <w:rsid w:val="002120F3"/>
    <w:rsid w:val="002123DF"/>
    <w:rsid w:val="00213216"/>
    <w:rsid w:val="002132FF"/>
    <w:rsid w:val="00213EF8"/>
    <w:rsid w:val="00214863"/>
    <w:rsid w:val="00214B0B"/>
    <w:rsid w:val="002151CC"/>
    <w:rsid w:val="002156B4"/>
    <w:rsid w:val="00217455"/>
    <w:rsid w:val="00217E0B"/>
    <w:rsid w:val="00220CCE"/>
    <w:rsid w:val="0022197B"/>
    <w:rsid w:val="00222559"/>
    <w:rsid w:val="00222657"/>
    <w:rsid w:val="00222EF8"/>
    <w:rsid w:val="0022328B"/>
    <w:rsid w:val="00224E6E"/>
    <w:rsid w:val="00224FCD"/>
    <w:rsid w:val="00225785"/>
    <w:rsid w:val="00225B3D"/>
    <w:rsid w:val="00225E30"/>
    <w:rsid w:val="002265AE"/>
    <w:rsid w:val="00226B2D"/>
    <w:rsid w:val="00226B49"/>
    <w:rsid w:val="00226C89"/>
    <w:rsid w:val="00227640"/>
    <w:rsid w:val="0023002F"/>
    <w:rsid w:val="0023121D"/>
    <w:rsid w:val="0023196D"/>
    <w:rsid w:val="00231B5A"/>
    <w:rsid w:val="002339CE"/>
    <w:rsid w:val="002347ED"/>
    <w:rsid w:val="002352D3"/>
    <w:rsid w:val="00235CA8"/>
    <w:rsid w:val="00240AD0"/>
    <w:rsid w:val="00241726"/>
    <w:rsid w:val="00242A6C"/>
    <w:rsid w:val="002430ED"/>
    <w:rsid w:val="0024366C"/>
    <w:rsid w:val="00245EB3"/>
    <w:rsid w:val="0024621D"/>
    <w:rsid w:val="00246CF7"/>
    <w:rsid w:val="00246EC5"/>
    <w:rsid w:val="0024753B"/>
    <w:rsid w:val="00250115"/>
    <w:rsid w:val="00251E0E"/>
    <w:rsid w:val="00252431"/>
    <w:rsid w:val="00253222"/>
    <w:rsid w:val="00253286"/>
    <w:rsid w:val="002547A2"/>
    <w:rsid w:val="002549DA"/>
    <w:rsid w:val="00254F8C"/>
    <w:rsid w:val="00256220"/>
    <w:rsid w:val="00256A59"/>
    <w:rsid w:val="00256E8B"/>
    <w:rsid w:val="00257C16"/>
    <w:rsid w:val="00257DB4"/>
    <w:rsid w:val="002613DB"/>
    <w:rsid w:val="00261815"/>
    <w:rsid w:val="00261C13"/>
    <w:rsid w:val="00261F1F"/>
    <w:rsid w:val="00262847"/>
    <w:rsid w:val="00264322"/>
    <w:rsid w:val="002646FB"/>
    <w:rsid w:val="00264A7C"/>
    <w:rsid w:val="00264EF6"/>
    <w:rsid w:val="002651BD"/>
    <w:rsid w:val="00265624"/>
    <w:rsid w:val="00265691"/>
    <w:rsid w:val="00265980"/>
    <w:rsid w:val="00265CF4"/>
    <w:rsid w:val="002667D7"/>
    <w:rsid w:val="00266BDC"/>
    <w:rsid w:val="00267795"/>
    <w:rsid w:val="00267949"/>
    <w:rsid w:val="002703FD"/>
    <w:rsid w:val="002707CB"/>
    <w:rsid w:val="00272951"/>
    <w:rsid w:val="00273400"/>
    <w:rsid w:val="002744A3"/>
    <w:rsid w:val="002748C9"/>
    <w:rsid w:val="00274DE7"/>
    <w:rsid w:val="00274F69"/>
    <w:rsid w:val="00275598"/>
    <w:rsid w:val="00275697"/>
    <w:rsid w:val="00275D21"/>
    <w:rsid w:val="002761CE"/>
    <w:rsid w:val="0027792F"/>
    <w:rsid w:val="0028008D"/>
    <w:rsid w:val="00280777"/>
    <w:rsid w:val="00281A19"/>
    <w:rsid w:val="00281BB2"/>
    <w:rsid w:val="00281DE5"/>
    <w:rsid w:val="0028266C"/>
    <w:rsid w:val="0028283D"/>
    <w:rsid w:val="002828AA"/>
    <w:rsid w:val="00284C01"/>
    <w:rsid w:val="00284FF6"/>
    <w:rsid w:val="00285C4E"/>
    <w:rsid w:val="002862D8"/>
    <w:rsid w:val="00286985"/>
    <w:rsid w:val="00286DBD"/>
    <w:rsid w:val="00286DD7"/>
    <w:rsid w:val="00287400"/>
    <w:rsid w:val="00287726"/>
    <w:rsid w:val="00291980"/>
    <w:rsid w:val="002919C8"/>
    <w:rsid w:val="00291EDD"/>
    <w:rsid w:val="002922F3"/>
    <w:rsid w:val="002926A8"/>
    <w:rsid w:val="002927AA"/>
    <w:rsid w:val="002929C1"/>
    <w:rsid w:val="00293623"/>
    <w:rsid w:val="00293819"/>
    <w:rsid w:val="00294FBC"/>
    <w:rsid w:val="0029529D"/>
    <w:rsid w:val="00295996"/>
    <w:rsid w:val="00295A4B"/>
    <w:rsid w:val="00295C81"/>
    <w:rsid w:val="002A03C3"/>
    <w:rsid w:val="002A0B24"/>
    <w:rsid w:val="002A0F46"/>
    <w:rsid w:val="002A1714"/>
    <w:rsid w:val="002A1738"/>
    <w:rsid w:val="002A1962"/>
    <w:rsid w:val="002A1F1B"/>
    <w:rsid w:val="002A28EC"/>
    <w:rsid w:val="002A3676"/>
    <w:rsid w:val="002A37AD"/>
    <w:rsid w:val="002A3A9D"/>
    <w:rsid w:val="002A3D9B"/>
    <w:rsid w:val="002A45E3"/>
    <w:rsid w:val="002A4720"/>
    <w:rsid w:val="002A5361"/>
    <w:rsid w:val="002A5D7A"/>
    <w:rsid w:val="002A60DC"/>
    <w:rsid w:val="002A6A1B"/>
    <w:rsid w:val="002A6E1E"/>
    <w:rsid w:val="002A7419"/>
    <w:rsid w:val="002A7D8E"/>
    <w:rsid w:val="002A7FAC"/>
    <w:rsid w:val="002B13E0"/>
    <w:rsid w:val="002B17B3"/>
    <w:rsid w:val="002B1E23"/>
    <w:rsid w:val="002B209F"/>
    <w:rsid w:val="002B2149"/>
    <w:rsid w:val="002B254E"/>
    <w:rsid w:val="002B283E"/>
    <w:rsid w:val="002B298F"/>
    <w:rsid w:val="002B29AA"/>
    <w:rsid w:val="002B3297"/>
    <w:rsid w:val="002B3A00"/>
    <w:rsid w:val="002B4621"/>
    <w:rsid w:val="002B4CE8"/>
    <w:rsid w:val="002B4DCB"/>
    <w:rsid w:val="002B515E"/>
    <w:rsid w:val="002B558D"/>
    <w:rsid w:val="002B614D"/>
    <w:rsid w:val="002B6965"/>
    <w:rsid w:val="002B6B08"/>
    <w:rsid w:val="002B6EAF"/>
    <w:rsid w:val="002B72E9"/>
    <w:rsid w:val="002B758A"/>
    <w:rsid w:val="002B7615"/>
    <w:rsid w:val="002B7618"/>
    <w:rsid w:val="002B78E7"/>
    <w:rsid w:val="002B7D25"/>
    <w:rsid w:val="002C08BD"/>
    <w:rsid w:val="002C0E38"/>
    <w:rsid w:val="002C12BB"/>
    <w:rsid w:val="002C1B08"/>
    <w:rsid w:val="002C2207"/>
    <w:rsid w:val="002C2C32"/>
    <w:rsid w:val="002C2F66"/>
    <w:rsid w:val="002C32FC"/>
    <w:rsid w:val="002C3CC0"/>
    <w:rsid w:val="002C4183"/>
    <w:rsid w:val="002C4567"/>
    <w:rsid w:val="002C4892"/>
    <w:rsid w:val="002C52CD"/>
    <w:rsid w:val="002C680A"/>
    <w:rsid w:val="002C6CA5"/>
    <w:rsid w:val="002C6D28"/>
    <w:rsid w:val="002C6E3F"/>
    <w:rsid w:val="002C7962"/>
    <w:rsid w:val="002C7998"/>
    <w:rsid w:val="002D011C"/>
    <w:rsid w:val="002D0E53"/>
    <w:rsid w:val="002D1021"/>
    <w:rsid w:val="002D12F1"/>
    <w:rsid w:val="002D131D"/>
    <w:rsid w:val="002D13BF"/>
    <w:rsid w:val="002D1500"/>
    <w:rsid w:val="002D1A1F"/>
    <w:rsid w:val="002D1C29"/>
    <w:rsid w:val="002D1D41"/>
    <w:rsid w:val="002D1E3B"/>
    <w:rsid w:val="002D2387"/>
    <w:rsid w:val="002D24C2"/>
    <w:rsid w:val="002D2DBA"/>
    <w:rsid w:val="002D326E"/>
    <w:rsid w:val="002D3453"/>
    <w:rsid w:val="002D365E"/>
    <w:rsid w:val="002D4E1B"/>
    <w:rsid w:val="002D5494"/>
    <w:rsid w:val="002D5CA2"/>
    <w:rsid w:val="002D7107"/>
    <w:rsid w:val="002D76B2"/>
    <w:rsid w:val="002E0054"/>
    <w:rsid w:val="002E0308"/>
    <w:rsid w:val="002E0ADD"/>
    <w:rsid w:val="002E0E74"/>
    <w:rsid w:val="002E0FF3"/>
    <w:rsid w:val="002E107F"/>
    <w:rsid w:val="002E1603"/>
    <w:rsid w:val="002E1F6F"/>
    <w:rsid w:val="002E2BFF"/>
    <w:rsid w:val="002E3BDF"/>
    <w:rsid w:val="002E3F3F"/>
    <w:rsid w:val="002E4AC6"/>
    <w:rsid w:val="002E4E63"/>
    <w:rsid w:val="002E50FB"/>
    <w:rsid w:val="002E5494"/>
    <w:rsid w:val="002E54D1"/>
    <w:rsid w:val="002E5D40"/>
    <w:rsid w:val="002E68EB"/>
    <w:rsid w:val="002E7004"/>
    <w:rsid w:val="002F03DD"/>
    <w:rsid w:val="002F07B9"/>
    <w:rsid w:val="002F0F62"/>
    <w:rsid w:val="002F1075"/>
    <w:rsid w:val="002F1621"/>
    <w:rsid w:val="002F1E53"/>
    <w:rsid w:val="002F2CAA"/>
    <w:rsid w:val="002F3588"/>
    <w:rsid w:val="002F3EA9"/>
    <w:rsid w:val="002F48C2"/>
    <w:rsid w:val="002F492B"/>
    <w:rsid w:val="002F5545"/>
    <w:rsid w:val="002F558B"/>
    <w:rsid w:val="002F5BD6"/>
    <w:rsid w:val="002F5F10"/>
    <w:rsid w:val="002F6803"/>
    <w:rsid w:val="002F69AB"/>
    <w:rsid w:val="002F73C1"/>
    <w:rsid w:val="002F7FCA"/>
    <w:rsid w:val="0030052C"/>
    <w:rsid w:val="00301037"/>
    <w:rsid w:val="00301376"/>
    <w:rsid w:val="0030224A"/>
    <w:rsid w:val="00302CD7"/>
    <w:rsid w:val="003031FA"/>
    <w:rsid w:val="00303738"/>
    <w:rsid w:val="003039FF"/>
    <w:rsid w:val="0030437E"/>
    <w:rsid w:val="00304C1F"/>
    <w:rsid w:val="00304DBE"/>
    <w:rsid w:val="00306571"/>
    <w:rsid w:val="0030673A"/>
    <w:rsid w:val="00306A96"/>
    <w:rsid w:val="00306E2E"/>
    <w:rsid w:val="00306F16"/>
    <w:rsid w:val="003078ED"/>
    <w:rsid w:val="003106C0"/>
    <w:rsid w:val="0031185E"/>
    <w:rsid w:val="00311A32"/>
    <w:rsid w:val="00311DB0"/>
    <w:rsid w:val="00311E25"/>
    <w:rsid w:val="0031258E"/>
    <w:rsid w:val="003127D6"/>
    <w:rsid w:val="00312AD2"/>
    <w:rsid w:val="003131EB"/>
    <w:rsid w:val="0031348B"/>
    <w:rsid w:val="003134F8"/>
    <w:rsid w:val="003143D5"/>
    <w:rsid w:val="00314A84"/>
    <w:rsid w:val="003153F8"/>
    <w:rsid w:val="0031594A"/>
    <w:rsid w:val="00315D5E"/>
    <w:rsid w:val="00315EEF"/>
    <w:rsid w:val="00317748"/>
    <w:rsid w:val="00317A14"/>
    <w:rsid w:val="00317AD0"/>
    <w:rsid w:val="00321138"/>
    <w:rsid w:val="00321616"/>
    <w:rsid w:val="00321B27"/>
    <w:rsid w:val="00321EB6"/>
    <w:rsid w:val="00323315"/>
    <w:rsid w:val="0032382A"/>
    <w:rsid w:val="00324D08"/>
    <w:rsid w:val="00324EE5"/>
    <w:rsid w:val="00325C2F"/>
    <w:rsid w:val="00326657"/>
    <w:rsid w:val="00326BB1"/>
    <w:rsid w:val="00327501"/>
    <w:rsid w:val="0033014C"/>
    <w:rsid w:val="003306E1"/>
    <w:rsid w:val="00330D34"/>
    <w:rsid w:val="0033193A"/>
    <w:rsid w:val="003320E4"/>
    <w:rsid w:val="003338E6"/>
    <w:rsid w:val="00333BC2"/>
    <w:rsid w:val="00333F55"/>
    <w:rsid w:val="00334119"/>
    <w:rsid w:val="003348B5"/>
    <w:rsid w:val="00334FA0"/>
    <w:rsid w:val="0033525D"/>
    <w:rsid w:val="00336317"/>
    <w:rsid w:val="00336655"/>
    <w:rsid w:val="00336E41"/>
    <w:rsid w:val="00337C2A"/>
    <w:rsid w:val="00337FB5"/>
    <w:rsid w:val="00340902"/>
    <w:rsid w:val="00340B71"/>
    <w:rsid w:val="003414F3"/>
    <w:rsid w:val="003415A8"/>
    <w:rsid w:val="0034195C"/>
    <w:rsid w:val="00342552"/>
    <w:rsid w:val="00343530"/>
    <w:rsid w:val="00343602"/>
    <w:rsid w:val="0034373C"/>
    <w:rsid w:val="003447E5"/>
    <w:rsid w:val="00344992"/>
    <w:rsid w:val="00345566"/>
    <w:rsid w:val="0034589F"/>
    <w:rsid w:val="00346472"/>
    <w:rsid w:val="003466D0"/>
    <w:rsid w:val="0034689D"/>
    <w:rsid w:val="00347375"/>
    <w:rsid w:val="00347499"/>
    <w:rsid w:val="00347606"/>
    <w:rsid w:val="00347D61"/>
    <w:rsid w:val="00351035"/>
    <w:rsid w:val="0035107A"/>
    <w:rsid w:val="003510C9"/>
    <w:rsid w:val="00351492"/>
    <w:rsid w:val="00351F28"/>
    <w:rsid w:val="00352472"/>
    <w:rsid w:val="00353118"/>
    <w:rsid w:val="0035613E"/>
    <w:rsid w:val="00356323"/>
    <w:rsid w:val="003570DF"/>
    <w:rsid w:val="00357706"/>
    <w:rsid w:val="0036037E"/>
    <w:rsid w:val="00361110"/>
    <w:rsid w:val="00362294"/>
    <w:rsid w:val="003622DD"/>
    <w:rsid w:val="0036236C"/>
    <w:rsid w:val="00362900"/>
    <w:rsid w:val="00362D5D"/>
    <w:rsid w:val="00363EE9"/>
    <w:rsid w:val="00365091"/>
    <w:rsid w:val="00365299"/>
    <w:rsid w:val="003661AD"/>
    <w:rsid w:val="00366C78"/>
    <w:rsid w:val="00366DC8"/>
    <w:rsid w:val="00366ECA"/>
    <w:rsid w:val="0036732C"/>
    <w:rsid w:val="0036732E"/>
    <w:rsid w:val="0036748C"/>
    <w:rsid w:val="003677A5"/>
    <w:rsid w:val="0036792D"/>
    <w:rsid w:val="00367E2A"/>
    <w:rsid w:val="003701EF"/>
    <w:rsid w:val="00370C02"/>
    <w:rsid w:val="00371252"/>
    <w:rsid w:val="0037131C"/>
    <w:rsid w:val="00371C56"/>
    <w:rsid w:val="003728B7"/>
    <w:rsid w:val="00374112"/>
    <w:rsid w:val="00375E95"/>
    <w:rsid w:val="00376128"/>
    <w:rsid w:val="0037620F"/>
    <w:rsid w:val="0037636E"/>
    <w:rsid w:val="0037687D"/>
    <w:rsid w:val="00376B0E"/>
    <w:rsid w:val="0037742E"/>
    <w:rsid w:val="00377D56"/>
    <w:rsid w:val="0038035F"/>
    <w:rsid w:val="003803CC"/>
    <w:rsid w:val="00381DCD"/>
    <w:rsid w:val="0038245A"/>
    <w:rsid w:val="003828CC"/>
    <w:rsid w:val="00382D40"/>
    <w:rsid w:val="00382F0E"/>
    <w:rsid w:val="00383DE5"/>
    <w:rsid w:val="003840E6"/>
    <w:rsid w:val="003847AB"/>
    <w:rsid w:val="00385C1A"/>
    <w:rsid w:val="00385CFC"/>
    <w:rsid w:val="00386AD1"/>
    <w:rsid w:val="00387D82"/>
    <w:rsid w:val="00387F00"/>
    <w:rsid w:val="00391D50"/>
    <w:rsid w:val="00392288"/>
    <w:rsid w:val="00392407"/>
    <w:rsid w:val="0039337A"/>
    <w:rsid w:val="003936E5"/>
    <w:rsid w:val="00393A88"/>
    <w:rsid w:val="003944FB"/>
    <w:rsid w:val="00394972"/>
    <w:rsid w:val="00395C62"/>
    <w:rsid w:val="00396155"/>
    <w:rsid w:val="0039658A"/>
    <w:rsid w:val="00396EB5"/>
    <w:rsid w:val="00397120"/>
    <w:rsid w:val="00397279"/>
    <w:rsid w:val="00397646"/>
    <w:rsid w:val="0039764E"/>
    <w:rsid w:val="003A032B"/>
    <w:rsid w:val="003A0B35"/>
    <w:rsid w:val="003A0BA9"/>
    <w:rsid w:val="003A10B2"/>
    <w:rsid w:val="003A1754"/>
    <w:rsid w:val="003A2042"/>
    <w:rsid w:val="003A3189"/>
    <w:rsid w:val="003A3CA7"/>
    <w:rsid w:val="003A489D"/>
    <w:rsid w:val="003A4917"/>
    <w:rsid w:val="003A5AFC"/>
    <w:rsid w:val="003A5D49"/>
    <w:rsid w:val="003A654C"/>
    <w:rsid w:val="003A742F"/>
    <w:rsid w:val="003A77DE"/>
    <w:rsid w:val="003A7DCF"/>
    <w:rsid w:val="003B01E8"/>
    <w:rsid w:val="003B0975"/>
    <w:rsid w:val="003B1359"/>
    <w:rsid w:val="003B232B"/>
    <w:rsid w:val="003B33BD"/>
    <w:rsid w:val="003B4B55"/>
    <w:rsid w:val="003B51A6"/>
    <w:rsid w:val="003B52F9"/>
    <w:rsid w:val="003B569D"/>
    <w:rsid w:val="003B58CF"/>
    <w:rsid w:val="003B5A1E"/>
    <w:rsid w:val="003B6956"/>
    <w:rsid w:val="003B7F93"/>
    <w:rsid w:val="003C0F6B"/>
    <w:rsid w:val="003C1106"/>
    <w:rsid w:val="003C17BC"/>
    <w:rsid w:val="003C20BF"/>
    <w:rsid w:val="003C221A"/>
    <w:rsid w:val="003C2ADC"/>
    <w:rsid w:val="003C2AFA"/>
    <w:rsid w:val="003C354E"/>
    <w:rsid w:val="003C3BC8"/>
    <w:rsid w:val="003C3C0E"/>
    <w:rsid w:val="003C589D"/>
    <w:rsid w:val="003C6556"/>
    <w:rsid w:val="003C7BC0"/>
    <w:rsid w:val="003C7CA3"/>
    <w:rsid w:val="003C7D39"/>
    <w:rsid w:val="003C7DE7"/>
    <w:rsid w:val="003D0702"/>
    <w:rsid w:val="003D1B96"/>
    <w:rsid w:val="003D1F5C"/>
    <w:rsid w:val="003D2F3A"/>
    <w:rsid w:val="003D3B3B"/>
    <w:rsid w:val="003D42A6"/>
    <w:rsid w:val="003D4C12"/>
    <w:rsid w:val="003D4F21"/>
    <w:rsid w:val="003D4FAC"/>
    <w:rsid w:val="003D4FE5"/>
    <w:rsid w:val="003D5314"/>
    <w:rsid w:val="003D55A2"/>
    <w:rsid w:val="003D6657"/>
    <w:rsid w:val="003D687B"/>
    <w:rsid w:val="003D737F"/>
    <w:rsid w:val="003D7689"/>
    <w:rsid w:val="003D7D5E"/>
    <w:rsid w:val="003E036D"/>
    <w:rsid w:val="003E06F5"/>
    <w:rsid w:val="003E0E70"/>
    <w:rsid w:val="003E1462"/>
    <w:rsid w:val="003E1885"/>
    <w:rsid w:val="003E1E49"/>
    <w:rsid w:val="003E1F1C"/>
    <w:rsid w:val="003E1F71"/>
    <w:rsid w:val="003E2132"/>
    <w:rsid w:val="003E27B8"/>
    <w:rsid w:val="003E2BD2"/>
    <w:rsid w:val="003E36FE"/>
    <w:rsid w:val="003E374D"/>
    <w:rsid w:val="003E3EF2"/>
    <w:rsid w:val="003E4319"/>
    <w:rsid w:val="003E4531"/>
    <w:rsid w:val="003E4651"/>
    <w:rsid w:val="003E4FC1"/>
    <w:rsid w:val="003E565B"/>
    <w:rsid w:val="003E7078"/>
    <w:rsid w:val="003E7906"/>
    <w:rsid w:val="003F000F"/>
    <w:rsid w:val="003F0AF5"/>
    <w:rsid w:val="003F0B08"/>
    <w:rsid w:val="003F0D50"/>
    <w:rsid w:val="003F0EC0"/>
    <w:rsid w:val="003F28EF"/>
    <w:rsid w:val="003F360D"/>
    <w:rsid w:val="003F3965"/>
    <w:rsid w:val="003F3C50"/>
    <w:rsid w:val="003F4169"/>
    <w:rsid w:val="003F4767"/>
    <w:rsid w:val="003F4823"/>
    <w:rsid w:val="003F49D2"/>
    <w:rsid w:val="003F4ECA"/>
    <w:rsid w:val="003F54B7"/>
    <w:rsid w:val="003F62E7"/>
    <w:rsid w:val="003F62EF"/>
    <w:rsid w:val="003F7281"/>
    <w:rsid w:val="003F759A"/>
    <w:rsid w:val="003F7EF3"/>
    <w:rsid w:val="004003FB"/>
    <w:rsid w:val="00400654"/>
    <w:rsid w:val="0040086F"/>
    <w:rsid w:val="00401329"/>
    <w:rsid w:val="004014CA"/>
    <w:rsid w:val="0040175B"/>
    <w:rsid w:val="00401CD8"/>
    <w:rsid w:val="00401F57"/>
    <w:rsid w:val="00402483"/>
    <w:rsid w:val="00403126"/>
    <w:rsid w:val="0040333E"/>
    <w:rsid w:val="00403C27"/>
    <w:rsid w:val="00404233"/>
    <w:rsid w:val="00404A66"/>
    <w:rsid w:val="00404BEB"/>
    <w:rsid w:val="00404F85"/>
    <w:rsid w:val="0040541B"/>
    <w:rsid w:val="0040566A"/>
    <w:rsid w:val="004057D1"/>
    <w:rsid w:val="00405F67"/>
    <w:rsid w:val="00406202"/>
    <w:rsid w:val="00406A6A"/>
    <w:rsid w:val="00406B22"/>
    <w:rsid w:val="00407147"/>
    <w:rsid w:val="0040757A"/>
    <w:rsid w:val="004078FA"/>
    <w:rsid w:val="00407961"/>
    <w:rsid w:val="00407D60"/>
    <w:rsid w:val="00410A5B"/>
    <w:rsid w:val="00410DC7"/>
    <w:rsid w:val="00412A42"/>
    <w:rsid w:val="00413B19"/>
    <w:rsid w:val="00413F58"/>
    <w:rsid w:val="00414887"/>
    <w:rsid w:val="00415AF3"/>
    <w:rsid w:val="00416090"/>
    <w:rsid w:val="004168B4"/>
    <w:rsid w:val="004168FC"/>
    <w:rsid w:val="00416B43"/>
    <w:rsid w:val="00416B81"/>
    <w:rsid w:val="0041719B"/>
    <w:rsid w:val="0041747E"/>
    <w:rsid w:val="004175AD"/>
    <w:rsid w:val="00417AA1"/>
    <w:rsid w:val="00417C48"/>
    <w:rsid w:val="00417D80"/>
    <w:rsid w:val="00417F84"/>
    <w:rsid w:val="00420B95"/>
    <w:rsid w:val="00421C41"/>
    <w:rsid w:val="00421F14"/>
    <w:rsid w:val="00421F58"/>
    <w:rsid w:val="004224DA"/>
    <w:rsid w:val="00422942"/>
    <w:rsid w:val="00424133"/>
    <w:rsid w:val="0042436B"/>
    <w:rsid w:val="00424B02"/>
    <w:rsid w:val="0042556D"/>
    <w:rsid w:val="00425EE0"/>
    <w:rsid w:val="004265F3"/>
    <w:rsid w:val="004275EB"/>
    <w:rsid w:val="0042773B"/>
    <w:rsid w:val="00430369"/>
    <w:rsid w:val="004304E7"/>
    <w:rsid w:val="00430577"/>
    <w:rsid w:val="00430853"/>
    <w:rsid w:val="0043093C"/>
    <w:rsid w:val="00430EE9"/>
    <w:rsid w:val="00431998"/>
    <w:rsid w:val="00431E08"/>
    <w:rsid w:val="0043271A"/>
    <w:rsid w:val="004328A7"/>
    <w:rsid w:val="00434C74"/>
    <w:rsid w:val="004350ED"/>
    <w:rsid w:val="00435894"/>
    <w:rsid w:val="004358FC"/>
    <w:rsid w:val="004373E1"/>
    <w:rsid w:val="004379B9"/>
    <w:rsid w:val="00440E5F"/>
    <w:rsid w:val="00440E96"/>
    <w:rsid w:val="00441418"/>
    <w:rsid w:val="00441895"/>
    <w:rsid w:val="00442257"/>
    <w:rsid w:val="00442282"/>
    <w:rsid w:val="00442E29"/>
    <w:rsid w:val="0044321B"/>
    <w:rsid w:val="00443267"/>
    <w:rsid w:val="004439A7"/>
    <w:rsid w:val="004439F2"/>
    <w:rsid w:val="00443EC6"/>
    <w:rsid w:val="004444E9"/>
    <w:rsid w:val="00444B1A"/>
    <w:rsid w:val="00445120"/>
    <w:rsid w:val="0044553F"/>
    <w:rsid w:val="0044677D"/>
    <w:rsid w:val="0044745A"/>
    <w:rsid w:val="004478D3"/>
    <w:rsid w:val="00447AB1"/>
    <w:rsid w:val="00450376"/>
    <w:rsid w:val="004504CC"/>
    <w:rsid w:val="00450B03"/>
    <w:rsid w:val="00450C06"/>
    <w:rsid w:val="00451B0A"/>
    <w:rsid w:val="0045260F"/>
    <w:rsid w:val="004526C8"/>
    <w:rsid w:val="00453253"/>
    <w:rsid w:val="00453A0E"/>
    <w:rsid w:val="00453BD9"/>
    <w:rsid w:val="00453D10"/>
    <w:rsid w:val="00454625"/>
    <w:rsid w:val="004547C3"/>
    <w:rsid w:val="004547D1"/>
    <w:rsid w:val="00454ADF"/>
    <w:rsid w:val="00455575"/>
    <w:rsid w:val="00455E2C"/>
    <w:rsid w:val="0045619C"/>
    <w:rsid w:val="0045639A"/>
    <w:rsid w:val="004567F1"/>
    <w:rsid w:val="00456EB4"/>
    <w:rsid w:val="004572AA"/>
    <w:rsid w:val="0045757E"/>
    <w:rsid w:val="00457827"/>
    <w:rsid w:val="00457C3E"/>
    <w:rsid w:val="00460327"/>
    <w:rsid w:val="00460896"/>
    <w:rsid w:val="00461896"/>
    <w:rsid w:val="00461DA8"/>
    <w:rsid w:val="004634D7"/>
    <w:rsid w:val="004637BD"/>
    <w:rsid w:val="004638FD"/>
    <w:rsid w:val="00463C94"/>
    <w:rsid w:val="00464E61"/>
    <w:rsid w:val="00466171"/>
    <w:rsid w:val="00466353"/>
    <w:rsid w:val="00466393"/>
    <w:rsid w:val="00466574"/>
    <w:rsid w:val="00466FD5"/>
    <w:rsid w:val="004679EF"/>
    <w:rsid w:val="00467AF0"/>
    <w:rsid w:val="004700A9"/>
    <w:rsid w:val="0047095A"/>
    <w:rsid w:val="00470CD5"/>
    <w:rsid w:val="00470D36"/>
    <w:rsid w:val="00471510"/>
    <w:rsid w:val="00471860"/>
    <w:rsid w:val="004718F3"/>
    <w:rsid w:val="00471FDD"/>
    <w:rsid w:val="004725D2"/>
    <w:rsid w:val="00472E96"/>
    <w:rsid w:val="004733EF"/>
    <w:rsid w:val="00473EA0"/>
    <w:rsid w:val="0047464B"/>
    <w:rsid w:val="00475040"/>
    <w:rsid w:val="004750E2"/>
    <w:rsid w:val="00475615"/>
    <w:rsid w:val="0047611F"/>
    <w:rsid w:val="004769E9"/>
    <w:rsid w:val="00477E19"/>
    <w:rsid w:val="004802C2"/>
    <w:rsid w:val="00480FFB"/>
    <w:rsid w:val="004817C9"/>
    <w:rsid w:val="004819C6"/>
    <w:rsid w:val="00481DC2"/>
    <w:rsid w:val="00482642"/>
    <w:rsid w:val="0048273F"/>
    <w:rsid w:val="004827D6"/>
    <w:rsid w:val="00482B6B"/>
    <w:rsid w:val="00483A09"/>
    <w:rsid w:val="00483BE7"/>
    <w:rsid w:val="0048412C"/>
    <w:rsid w:val="00484452"/>
    <w:rsid w:val="0048469E"/>
    <w:rsid w:val="00486B42"/>
    <w:rsid w:val="00487930"/>
    <w:rsid w:val="004905F6"/>
    <w:rsid w:val="00490C06"/>
    <w:rsid w:val="00491F14"/>
    <w:rsid w:val="0049205D"/>
    <w:rsid w:val="004924BD"/>
    <w:rsid w:val="00493D40"/>
    <w:rsid w:val="00493EE3"/>
    <w:rsid w:val="0049403A"/>
    <w:rsid w:val="004952C8"/>
    <w:rsid w:val="004957EA"/>
    <w:rsid w:val="00495BDD"/>
    <w:rsid w:val="00495C1F"/>
    <w:rsid w:val="004967B6"/>
    <w:rsid w:val="0049781D"/>
    <w:rsid w:val="00497825"/>
    <w:rsid w:val="004A06A2"/>
    <w:rsid w:val="004A35B1"/>
    <w:rsid w:val="004A3A70"/>
    <w:rsid w:val="004A504B"/>
    <w:rsid w:val="004A5539"/>
    <w:rsid w:val="004A58F6"/>
    <w:rsid w:val="004A68F4"/>
    <w:rsid w:val="004A6911"/>
    <w:rsid w:val="004A6D2B"/>
    <w:rsid w:val="004A6EDF"/>
    <w:rsid w:val="004B0098"/>
    <w:rsid w:val="004B0284"/>
    <w:rsid w:val="004B0689"/>
    <w:rsid w:val="004B0892"/>
    <w:rsid w:val="004B0C0A"/>
    <w:rsid w:val="004B210D"/>
    <w:rsid w:val="004B272C"/>
    <w:rsid w:val="004B2AA8"/>
    <w:rsid w:val="004B3652"/>
    <w:rsid w:val="004B3E31"/>
    <w:rsid w:val="004B3F90"/>
    <w:rsid w:val="004B44D2"/>
    <w:rsid w:val="004B4A11"/>
    <w:rsid w:val="004B4EAD"/>
    <w:rsid w:val="004B5312"/>
    <w:rsid w:val="004B546C"/>
    <w:rsid w:val="004B54E0"/>
    <w:rsid w:val="004B578E"/>
    <w:rsid w:val="004B7384"/>
    <w:rsid w:val="004C1BB1"/>
    <w:rsid w:val="004C2432"/>
    <w:rsid w:val="004C2BB1"/>
    <w:rsid w:val="004C3C09"/>
    <w:rsid w:val="004C4142"/>
    <w:rsid w:val="004C4239"/>
    <w:rsid w:val="004C4269"/>
    <w:rsid w:val="004C6124"/>
    <w:rsid w:val="004C71AC"/>
    <w:rsid w:val="004C7490"/>
    <w:rsid w:val="004C7625"/>
    <w:rsid w:val="004D00E8"/>
    <w:rsid w:val="004D1318"/>
    <w:rsid w:val="004D133C"/>
    <w:rsid w:val="004D1E34"/>
    <w:rsid w:val="004D2BF8"/>
    <w:rsid w:val="004D2D96"/>
    <w:rsid w:val="004D317D"/>
    <w:rsid w:val="004D44CE"/>
    <w:rsid w:val="004D456A"/>
    <w:rsid w:val="004D51A4"/>
    <w:rsid w:val="004D606B"/>
    <w:rsid w:val="004D6236"/>
    <w:rsid w:val="004D6974"/>
    <w:rsid w:val="004D6AEF"/>
    <w:rsid w:val="004D7936"/>
    <w:rsid w:val="004D7F90"/>
    <w:rsid w:val="004E08EE"/>
    <w:rsid w:val="004E1058"/>
    <w:rsid w:val="004E1785"/>
    <w:rsid w:val="004E1DB4"/>
    <w:rsid w:val="004E1F8B"/>
    <w:rsid w:val="004E209D"/>
    <w:rsid w:val="004E24A3"/>
    <w:rsid w:val="004E2FD3"/>
    <w:rsid w:val="004E3525"/>
    <w:rsid w:val="004E40D3"/>
    <w:rsid w:val="004E445B"/>
    <w:rsid w:val="004E4DBB"/>
    <w:rsid w:val="004E4E41"/>
    <w:rsid w:val="004E50EA"/>
    <w:rsid w:val="004E56DB"/>
    <w:rsid w:val="004E59DF"/>
    <w:rsid w:val="004E60BC"/>
    <w:rsid w:val="004E733C"/>
    <w:rsid w:val="004E73DB"/>
    <w:rsid w:val="004E7DDA"/>
    <w:rsid w:val="004E7F9C"/>
    <w:rsid w:val="004F016F"/>
    <w:rsid w:val="004F1E66"/>
    <w:rsid w:val="004F1F15"/>
    <w:rsid w:val="004F3153"/>
    <w:rsid w:val="004F3493"/>
    <w:rsid w:val="004F3781"/>
    <w:rsid w:val="004F4404"/>
    <w:rsid w:val="004F4A64"/>
    <w:rsid w:val="004F4B41"/>
    <w:rsid w:val="004F5143"/>
    <w:rsid w:val="004F536F"/>
    <w:rsid w:val="004F547D"/>
    <w:rsid w:val="004F5D10"/>
    <w:rsid w:val="004F71AE"/>
    <w:rsid w:val="004F71E4"/>
    <w:rsid w:val="004F79DE"/>
    <w:rsid w:val="004F7D9E"/>
    <w:rsid w:val="00500626"/>
    <w:rsid w:val="00500AAC"/>
    <w:rsid w:val="00500F59"/>
    <w:rsid w:val="005023D6"/>
    <w:rsid w:val="00502EEF"/>
    <w:rsid w:val="00503F45"/>
    <w:rsid w:val="005047FC"/>
    <w:rsid w:val="00506DC5"/>
    <w:rsid w:val="00510771"/>
    <w:rsid w:val="00510A42"/>
    <w:rsid w:val="00510E5F"/>
    <w:rsid w:val="00510F98"/>
    <w:rsid w:val="0051154C"/>
    <w:rsid w:val="005119EF"/>
    <w:rsid w:val="00511A2E"/>
    <w:rsid w:val="00512B09"/>
    <w:rsid w:val="00512F21"/>
    <w:rsid w:val="00512FC9"/>
    <w:rsid w:val="00514888"/>
    <w:rsid w:val="00514DC9"/>
    <w:rsid w:val="005165C1"/>
    <w:rsid w:val="00516DFA"/>
    <w:rsid w:val="00516F69"/>
    <w:rsid w:val="005173C4"/>
    <w:rsid w:val="0051753F"/>
    <w:rsid w:val="005202DD"/>
    <w:rsid w:val="0052043A"/>
    <w:rsid w:val="005205DE"/>
    <w:rsid w:val="005205F3"/>
    <w:rsid w:val="005216AA"/>
    <w:rsid w:val="005220ED"/>
    <w:rsid w:val="005225D6"/>
    <w:rsid w:val="00522DE2"/>
    <w:rsid w:val="005242BC"/>
    <w:rsid w:val="00524BC0"/>
    <w:rsid w:val="00524C7D"/>
    <w:rsid w:val="00525421"/>
    <w:rsid w:val="005255A2"/>
    <w:rsid w:val="00525D8E"/>
    <w:rsid w:val="005267C6"/>
    <w:rsid w:val="005271AE"/>
    <w:rsid w:val="00527A44"/>
    <w:rsid w:val="00527B33"/>
    <w:rsid w:val="005304D8"/>
    <w:rsid w:val="005306D1"/>
    <w:rsid w:val="00530C6E"/>
    <w:rsid w:val="00531055"/>
    <w:rsid w:val="005312BA"/>
    <w:rsid w:val="00532401"/>
    <w:rsid w:val="00533796"/>
    <w:rsid w:val="00533E40"/>
    <w:rsid w:val="005340F2"/>
    <w:rsid w:val="0053426C"/>
    <w:rsid w:val="00534293"/>
    <w:rsid w:val="005351CD"/>
    <w:rsid w:val="0053630F"/>
    <w:rsid w:val="005364F4"/>
    <w:rsid w:val="0053699A"/>
    <w:rsid w:val="00537343"/>
    <w:rsid w:val="00540A27"/>
    <w:rsid w:val="00541067"/>
    <w:rsid w:val="005419E5"/>
    <w:rsid w:val="00541EF1"/>
    <w:rsid w:val="005443D9"/>
    <w:rsid w:val="00544D94"/>
    <w:rsid w:val="00544E91"/>
    <w:rsid w:val="005455DD"/>
    <w:rsid w:val="00545A28"/>
    <w:rsid w:val="00546B20"/>
    <w:rsid w:val="005474CD"/>
    <w:rsid w:val="005502FF"/>
    <w:rsid w:val="00550468"/>
    <w:rsid w:val="005516F3"/>
    <w:rsid w:val="005517FD"/>
    <w:rsid w:val="00552769"/>
    <w:rsid w:val="005527FD"/>
    <w:rsid w:val="00552ADE"/>
    <w:rsid w:val="00552DF8"/>
    <w:rsid w:val="005539ED"/>
    <w:rsid w:val="00553CA8"/>
    <w:rsid w:val="00555CDB"/>
    <w:rsid w:val="00555D75"/>
    <w:rsid w:val="00555E69"/>
    <w:rsid w:val="0055682A"/>
    <w:rsid w:val="00556973"/>
    <w:rsid w:val="00556BBC"/>
    <w:rsid w:val="0055758E"/>
    <w:rsid w:val="00557B10"/>
    <w:rsid w:val="00560561"/>
    <w:rsid w:val="00560580"/>
    <w:rsid w:val="00560BBC"/>
    <w:rsid w:val="00560DF0"/>
    <w:rsid w:val="005630E8"/>
    <w:rsid w:val="005637D4"/>
    <w:rsid w:val="00563B55"/>
    <w:rsid w:val="005641EF"/>
    <w:rsid w:val="00564FB9"/>
    <w:rsid w:val="0056546E"/>
    <w:rsid w:val="00565C18"/>
    <w:rsid w:val="00566394"/>
    <w:rsid w:val="00566395"/>
    <w:rsid w:val="005663A8"/>
    <w:rsid w:val="00567245"/>
    <w:rsid w:val="0056759C"/>
    <w:rsid w:val="0057098A"/>
    <w:rsid w:val="00570AA8"/>
    <w:rsid w:val="00570B62"/>
    <w:rsid w:val="005710BB"/>
    <w:rsid w:val="0057179C"/>
    <w:rsid w:val="00571A7A"/>
    <w:rsid w:val="0057266D"/>
    <w:rsid w:val="00572AE3"/>
    <w:rsid w:val="00573808"/>
    <w:rsid w:val="00574203"/>
    <w:rsid w:val="00575328"/>
    <w:rsid w:val="005778C1"/>
    <w:rsid w:val="00577EAD"/>
    <w:rsid w:val="00581055"/>
    <w:rsid w:val="0058111A"/>
    <w:rsid w:val="0058152E"/>
    <w:rsid w:val="0058183E"/>
    <w:rsid w:val="0058208B"/>
    <w:rsid w:val="0058283F"/>
    <w:rsid w:val="00584E0B"/>
    <w:rsid w:val="005853C9"/>
    <w:rsid w:val="005853F3"/>
    <w:rsid w:val="00586184"/>
    <w:rsid w:val="00586954"/>
    <w:rsid w:val="005870CA"/>
    <w:rsid w:val="0059271E"/>
    <w:rsid w:val="00592B24"/>
    <w:rsid w:val="0059337F"/>
    <w:rsid w:val="00593527"/>
    <w:rsid w:val="00593DA4"/>
    <w:rsid w:val="00594743"/>
    <w:rsid w:val="00594CCE"/>
    <w:rsid w:val="0059513E"/>
    <w:rsid w:val="0059549E"/>
    <w:rsid w:val="00596A1E"/>
    <w:rsid w:val="00596CBE"/>
    <w:rsid w:val="005970E6"/>
    <w:rsid w:val="00597F1F"/>
    <w:rsid w:val="005A00EB"/>
    <w:rsid w:val="005A0699"/>
    <w:rsid w:val="005A0C8E"/>
    <w:rsid w:val="005A14C3"/>
    <w:rsid w:val="005A1A8C"/>
    <w:rsid w:val="005A25B6"/>
    <w:rsid w:val="005A2E36"/>
    <w:rsid w:val="005A3D86"/>
    <w:rsid w:val="005A4982"/>
    <w:rsid w:val="005A58E2"/>
    <w:rsid w:val="005A5B27"/>
    <w:rsid w:val="005A6AA4"/>
    <w:rsid w:val="005A6D9F"/>
    <w:rsid w:val="005A6E75"/>
    <w:rsid w:val="005A750E"/>
    <w:rsid w:val="005A7B69"/>
    <w:rsid w:val="005A7D5B"/>
    <w:rsid w:val="005B091F"/>
    <w:rsid w:val="005B1005"/>
    <w:rsid w:val="005B10BF"/>
    <w:rsid w:val="005B12B1"/>
    <w:rsid w:val="005B142B"/>
    <w:rsid w:val="005B1794"/>
    <w:rsid w:val="005B21B9"/>
    <w:rsid w:val="005B249D"/>
    <w:rsid w:val="005B31B8"/>
    <w:rsid w:val="005B3D33"/>
    <w:rsid w:val="005B41CD"/>
    <w:rsid w:val="005B451F"/>
    <w:rsid w:val="005B48FF"/>
    <w:rsid w:val="005B4A77"/>
    <w:rsid w:val="005B5637"/>
    <w:rsid w:val="005B5660"/>
    <w:rsid w:val="005B653E"/>
    <w:rsid w:val="005B6B53"/>
    <w:rsid w:val="005B6BDF"/>
    <w:rsid w:val="005B704A"/>
    <w:rsid w:val="005B7760"/>
    <w:rsid w:val="005B7F54"/>
    <w:rsid w:val="005C0F1A"/>
    <w:rsid w:val="005C14F9"/>
    <w:rsid w:val="005C1E32"/>
    <w:rsid w:val="005C1FD2"/>
    <w:rsid w:val="005C3451"/>
    <w:rsid w:val="005C47D7"/>
    <w:rsid w:val="005C4923"/>
    <w:rsid w:val="005C4D9E"/>
    <w:rsid w:val="005C4FBA"/>
    <w:rsid w:val="005C524C"/>
    <w:rsid w:val="005C5ED2"/>
    <w:rsid w:val="005C5F60"/>
    <w:rsid w:val="005C6176"/>
    <w:rsid w:val="005C670D"/>
    <w:rsid w:val="005C6AA5"/>
    <w:rsid w:val="005C6B42"/>
    <w:rsid w:val="005C6C40"/>
    <w:rsid w:val="005C6C7D"/>
    <w:rsid w:val="005C712F"/>
    <w:rsid w:val="005C7AC3"/>
    <w:rsid w:val="005D01C1"/>
    <w:rsid w:val="005D11D4"/>
    <w:rsid w:val="005D1CB6"/>
    <w:rsid w:val="005D20C3"/>
    <w:rsid w:val="005D363F"/>
    <w:rsid w:val="005D4551"/>
    <w:rsid w:val="005D4AA6"/>
    <w:rsid w:val="005D59F8"/>
    <w:rsid w:val="005D60C1"/>
    <w:rsid w:val="005D6562"/>
    <w:rsid w:val="005D6D07"/>
    <w:rsid w:val="005D6D5C"/>
    <w:rsid w:val="005D6EE5"/>
    <w:rsid w:val="005D736B"/>
    <w:rsid w:val="005D74BC"/>
    <w:rsid w:val="005D78B7"/>
    <w:rsid w:val="005D7D69"/>
    <w:rsid w:val="005E05BF"/>
    <w:rsid w:val="005E0780"/>
    <w:rsid w:val="005E0B49"/>
    <w:rsid w:val="005E0F39"/>
    <w:rsid w:val="005E1380"/>
    <w:rsid w:val="005E1690"/>
    <w:rsid w:val="005E2058"/>
    <w:rsid w:val="005E2377"/>
    <w:rsid w:val="005E2A3C"/>
    <w:rsid w:val="005E3527"/>
    <w:rsid w:val="005E3E14"/>
    <w:rsid w:val="005E42F0"/>
    <w:rsid w:val="005E5776"/>
    <w:rsid w:val="005E5E87"/>
    <w:rsid w:val="005E6C5E"/>
    <w:rsid w:val="005E7F93"/>
    <w:rsid w:val="005E7FDE"/>
    <w:rsid w:val="005F0310"/>
    <w:rsid w:val="005F0E29"/>
    <w:rsid w:val="005F2699"/>
    <w:rsid w:val="005F29BA"/>
    <w:rsid w:val="005F2BC6"/>
    <w:rsid w:val="005F3164"/>
    <w:rsid w:val="005F328E"/>
    <w:rsid w:val="005F3DD8"/>
    <w:rsid w:val="005F4085"/>
    <w:rsid w:val="005F4B1C"/>
    <w:rsid w:val="005F4CC6"/>
    <w:rsid w:val="005F4D4C"/>
    <w:rsid w:val="005F4FA7"/>
    <w:rsid w:val="005F5896"/>
    <w:rsid w:val="005F5AAE"/>
    <w:rsid w:val="005F60EE"/>
    <w:rsid w:val="005F68F9"/>
    <w:rsid w:val="005F7914"/>
    <w:rsid w:val="005F7CDB"/>
    <w:rsid w:val="00600288"/>
    <w:rsid w:val="00600A8D"/>
    <w:rsid w:val="00600C10"/>
    <w:rsid w:val="006019F3"/>
    <w:rsid w:val="006025DF"/>
    <w:rsid w:val="006035FA"/>
    <w:rsid w:val="00603E99"/>
    <w:rsid w:val="006040EE"/>
    <w:rsid w:val="006047F8"/>
    <w:rsid w:val="0060488F"/>
    <w:rsid w:val="006049B3"/>
    <w:rsid w:val="00604C15"/>
    <w:rsid w:val="00604F92"/>
    <w:rsid w:val="0060583A"/>
    <w:rsid w:val="00605B26"/>
    <w:rsid w:val="00605FE4"/>
    <w:rsid w:val="0060671F"/>
    <w:rsid w:val="0060737C"/>
    <w:rsid w:val="0061009B"/>
    <w:rsid w:val="00610E2A"/>
    <w:rsid w:val="00611A83"/>
    <w:rsid w:val="00611CFC"/>
    <w:rsid w:val="0061218F"/>
    <w:rsid w:val="0061239C"/>
    <w:rsid w:val="00612FD8"/>
    <w:rsid w:val="006141BE"/>
    <w:rsid w:val="006141D9"/>
    <w:rsid w:val="00614268"/>
    <w:rsid w:val="0061461F"/>
    <w:rsid w:val="00614CD3"/>
    <w:rsid w:val="006150CB"/>
    <w:rsid w:val="006158D5"/>
    <w:rsid w:val="0061649B"/>
    <w:rsid w:val="006165EE"/>
    <w:rsid w:val="00616CEC"/>
    <w:rsid w:val="00617175"/>
    <w:rsid w:val="006177BF"/>
    <w:rsid w:val="00617D88"/>
    <w:rsid w:val="00617F4A"/>
    <w:rsid w:val="006202EA"/>
    <w:rsid w:val="00620AC3"/>
    <w:rsid w:val="00622EF4"/>
    <w:rsid w:val="00623B79"/>
    <w:rsid w:val="00623D7C"/>
    <w:rsid w:val="006241EF"/>
    <w:rsid w:val="006246DB"/>
    <w:rsid w:val="00624A89"/>
    <w:rsid w:val="00624C88"/>
    <w:rsid w:val="00624C97"/>
    <w:rsid w:val="006256A5"/>
    <w:rsid w:val="00625D83"/>
    <w:rsid w:val="0062618A"/>
    <w:rsid w:val="00626C6D"/>
    <w:rsid w:val="006277A3"/>
    <w:rsid w:val="006277DF"/>
    <w:rsid w:val="00627C9F"/>
    <w:rsid w:val="0063012F"/>
    <w:rsid w:val="00631E6A"/>
    <w:rsid w:val="0063280A"/>
    <w:rsid w:val="006329CD"/>
    <w:rsid w:val="00633318"/>
    <w:rsid w:val="00633D9E"/>
    <w:rsid w:val="00634F2C"/>
    <w:rsid w:val="00634FCF"/>
    <w:rsid w:val="006357DB"/>
    <w:rsid w:val="0063673B"/>
    <w:rsid w:val="00636928"/>
    <w:rsid w:val="00637108"/>
    <w:rsid w:val="006371C5"/>
    <w:rsid w:val="00637B1C"/>
    <w:rsid w:val="0064042B"/>
    <w:rsid w:val="00640A02"/>
    <w:rsid w:val="0064158C"/>
    <w:rsid w:val="00641A0E"/>
    <w:rsid w:val="00641AEA"/>
    <w:rsid w:val="00641B18"/>
    <w:rsid w:val="00641C2F"/>
    <w:rsid w:val="006430C7"/>
    <w:rsid w:val="00643455"/>
    <w:rsid w:val="006435CE"/>
    <w:rsid w:val="00643909"/>
    <w:rsid w:val="00643CEE"/>
    <w:rsid w:val="0064479C"/>
    <w:rsid w:val="006449A3"/>
    <w:rsid w:val="00644A75"/>
    <w:rsid w:val="00644C03"/>
    <w:rsid w:val="00644E5D"/>
    <w:rsid w:val="00645065"/>
    <w:rsid w:val="00645AF5"/>
    <w:rsid w:val="00646465"/>
    <w:rsid w:val="00646A40"/>
    <w:rsid w:val="00646BD7"/>
    <w:rsid w:val="00646E2A"/>
    <w:rsid w:val="006477E6"/>
    <w:rsid w:val="0064786A"/>
    <w:rsid w:val="0065001B"/>
    <w:rsid w:val="00650458"/>
    <w:rsid w:val="00651697"/>
    <w:rsid w:val="00651984"/>
    <w:rsid w:val="00651B3C"/>
    <w:rsid w:val="00651C9B"/>
    <w:rsid w:val="00652047"/>
    <w:rsid w:val="00652630"/>
    <w:rsid w:val="00652A0B"/>
    <w:rsid w:val="00653124"/>
    <w:rsid w:val="00653433"/>
    <w:rsid w:val="0065351F"/>
    <w:rsid w:val="00653775"/>
    <w:rsid w:val="00653849"/>
    <w:rsid w:val="006538C5"/>
    <w:rsid w:val="00653E70"/>
    <w:rsid w:val="00654152"/>
    <w:rsid w:val="00654446"/>
    <w:rsid w:val="00654AAB"/>
    <w:rsid w:val="006573C0"/>
    <w:rsid w:val="00657529"/>
    <w:rsid w:val="006578AF"/>
    <w:rsid w:val="006601A9"/>
    <w:rsid w:val="006603F9"/>
    <w:rsid w:val="00660479"/>
    <w:rsid w:val="006605EC"/>
    <w:rsid w:val="006607C8"/>
    <w:rsid w:val="00660EFC"/>
    <w:rsid w:val="006623E7"/>
    <w:rsid w:val="006625C8"/>
    <w:rsid w:val="006628CA"/>
    <w:rsid w:val="00662B4B"/>
    <w:rsid w:val="00662B80"/>
    <w:rsid w:val="0066316C"/>
    <w:rsid w:val="0066359E"/>
    <w:rsid w:val="00663A56"/>
    <w:rsid w:val="006653CA"/>
    <w:rsid w:val="006666A3"/>
    <w:rsid w:val="006671A7"/>
    <w:rsid w:val="0066768F"/>
    <w:rsid w:val="00670B6F"/>
    <w:rsid w:val="00670D8D"/>
    <w:rsid w:val="00670F6C"/>
    <w:rsid w:val="00670FAD"/>
    <w:rsid w:val="00671975"/>
    <w:rsid w:val="00671CBC"/>
    <w:rsid w:val="006720F7"/>
    <w:rsid w:val="006735A0"/>
    <w:rsid w:val="006735FD"/>
    <w:rsid w:val="00673C71"/>
    <w:rsid w:val="00674B13"/>
    <w:rsid w:val="00674F2F"/>
    <w:rsid w:val="006767E3"/>
    <w:rsid w:val="006769C8"/>
    <w:rsid w:val="00676AD5"/>
    <w:rsid w:val="00676E58"/>
    <w:rsid w:val="00676FAC"/>
    <w:rsid w:val="00677A2B"/>
    <w:rsid w:val="00680542"/>
    <w:rsid w:val="00680913"/>
    <w:rsid w:val="006810E1"/>
    <w:rsid w:val="006811A5"/>
    <w:rsid w:val="00681329"/>
    <w:rsid w:val="00681B7C"/>
    <w:rsid w:val="00682526"/>
    <w:rsid w:val="00682D5E"/>
    <w:rsid w:val="00683410"/>
    <w:rsid w:val="00684568"/>
    <w:rsid w:val="006848B1"/>
    <w:rsid w:val="00684BB8"/>
    <w:rsid w:val="006852C7"/>
    <w:rsid w:val="006852CE"/>
    <w:rsid w:val="00690799"/>
    <w:rsid w:val="00690830"/>
    <w:rsid w:val="00690B4D"/>
    <w:rsid w:val="00690DA6"/>
    <w:rsid w:val="006911F8"/>
    <w:rsid w:val="00691FDD"/>
    <w:rsid w:val="006920DC"/>
    <w:rsid w:val="0069216D"/>
    <w:rsid w:val="0069298A"/>
    <w:rsid w:val="00692D14"/>
    <w:rsid w:val="00693493"/>
    <w:rsid w:val="00693ADA"/>
    <w:rsid w:val="0069407C"/>
    <w:rsid w:val="006951FB"/>
    <w:rsid w:val="00695333"/>
    <w:rsid w:val="00695512"/>
    <w:rsid w:val="00695D42"/>
    <w:rsid w:val="006964E6"/>
    <w:rsid w:val="00697C21"/>
    <w:rsid w:val="006A04A4"/>
    <w:rsid w:val="006A05B6"/>
    <w:rsid w:val="006A092B"/>
    <w:rsid w:val="006A1652"/>
    <w:rsid w:val="006A16DA"/>
    <w:rsid w:val="006A1AC0"/>
    <w:rsid w:val="006A1C50"/>
    <w:rsid w:val="006A3364"/>
    <w:rsid w:val="006A344F"/>
    <w:rsid w:val="006A3D07"/>
    <w:rsid w:val="006A458E"/>
    <w:rsid w:val="006A4B68"/>
    <w:rsid w:val="006A4C5B"/>
    <w:rsid w:val="006A511C"/>
    <w:rsid w:val="006A514E"/>
    <w:rsid w:val="006A5396"/>
    <w:rsid w:val="006A6948"/>
    <w:rsid w:val="006A6BE0"/>
    <w:rsid w:val="006A7758"/>
    <w:rsid w:val="006A7A3B"/>
    <w:rsid w:val="006A7CC5"/>
    <w:rsid w:val="006B018E"/>
    <w:rsid w:val="006B1A37"/>
    <w:rsid w:val="006B23E3"/>
    <w:rsid w:val="006B2D44"/>
    <w:rsid w:val="006B2FF4"/>
    <w:rsid w:val="006B3293"/>
    <w:rsid w:val="006B357B"/>
    <w:rsid w:val="006B42FB"/>
    <w:rsid w:val="006B4760"/>
    <w:rsid w:val="006B5E68"/>
    <w:rsid w:val="006B65C7"/>
    <w:rsid w:val="006B7A23"/>
    <w:rsid w:val="006C0117"/>
    <w:rsid w:val="006C06C6"/>
    <w:rsid w:val="006C094B"/>
    <w:rsid w:val="006C1169"/>
    <w:rsid w:val="006C1727"/>
    <w:rsid w:val="006C191B"/>
    <w:rsid w:val="006C32FD"/>
    <w:rsid w:val="006C3626"/>
    <w:rsid w:val="006C39CE"/>
    <w:rsid w:val="006C3C42"/>
    <w:rsid w:val="006C3EA8"/>
    <w:rsid w:val="006C4DA7"/>
    <w:rsid w:val="006C4E50"/>
    <w:rsid w:val="006C50EA"/>
    <w:rsid w:val="006C5652"/>
    <w:rsid w:val="006C5F40"/>
    <w:rsid w:val="006C6240"/>
    <w:rsid w:val="006C6244"/>
    <w:rsid w:val="006C6BD0"/>
    <w:rsid w:val="006C6E1D"/>
    <w:rsid w:val="006C70BB"/>
    <w:rsid w:val="006C71CA"/>
    <w:rsid w:val="006C75C4"/>
    <w:rsid w:val="006C7C51"/>
    <w:rsid w:val="006C7FC3"/>
    <w:rsid w:val="006D0313"/>
    <w:rsid w:val="006D064C"/>
    <w:rsid w:val="006D0C2E"/>
    <w:rsid w:val="006D0C4C"/>
    <w:rsid w:val="006D0FCC"/>
    <w:rsid w:val="006D2014"/>
    <w:rsid w:val="006D21F5"/>
    <w:rsid w:val="006D27F0"/>
    <w:rsid w:val="006D3089"/>
    <w:rsid w:val="006D351C"/>
    <w:rsid w:val="006D35E3"/>
    <w:rsid w:val="006D43BA"/>
    <w:rsid w:val="006D44C9"/>
    <w:rsid w:val="006D47F5"/>
    <w:rsid w:val="006D4E08"/>
    <w:rsid w:val="006D528C"/>
    <w:rsid w:val="006D6CD0"/>
    <w:rsid w:val="006D72BC"/>
    <w:rsid w:val="006D736B"/>
    <w:rsid w:val="006D74F2"/>
    <w:rsid w:val="006D777D"/>
    <w:rsid w:val="006E01F9"/>
    <w:rsid w:val="006E0372"/>
    <w:rsid w:val="006E1022"/>
    <w:rsid w:val="006E126D"/>
    <w:rsid w:val="006E140B"/>
    <w:rsid w:val="006E1583"/>
    <w:rsid w:val="006E1FC3"/>
    <w:rsid w:val="006E356A"/>
    <w:rsid w:val="006E3572"/>
    <w:rsid w:val="006E39BC"/>
    <w:rsid w:val="006E3BD4"/>
    <w:rsid w:val="006E419C"/>
    <w:rsid w:val="006E4411"/>
    <w:rsid w:val="006E794A"/>
    <w:rsid w:val="006F0D55"/>
    <w:rsid w:val="006F0E89"/>
    <w:rsid w:val="006F0F0F"/>
    <w:rsid w:val="006F13DB"/>
    <w:rsid w:val="006F35EE"/>
    <w:rsid w:val="006F4563"/>
    <w:rsid w:val="006F45AB"/>
    <w:rsid w:val="006F47EF"/>
    <w:rsid w:val="006F482C"/>
    <w:rsid w:val="006F48CA"/>
    <w:rsid w:val="006F4FBD"/>
    <w:rsid w:val="006F67BB"/>
    <w:rsid w:val="006F6F81"/>
    <w:rsid w:val="006F6FB8"/>
    <w:rsid w:val="006F795E"/>
    <w:rsid w:val="0070038F"/>
    <w:rsid w:val="007006DA"/>
    <w:rsid w:val="007007B0"/>
    <w:rsid w:val="00700C94"/>
    <w:rsid w:val="00700DF4"/>
    <w:rsid w:val="00701290"/>
    <w:rsid w:val="00703A74"/>
    <w:rsid w:val="00703FD8"/>
    <w:rsid w:val="0070412F"/>
    <w:rsid w:val="00704257"/>
    <w:rsid w:val="00704CE9"/>
    <w:rsid w:val="00705684"/>
    <w:rsid w:val="0070592A"/>
    <w:rsid w:val="00705AB1"/>
    <w:rsid w:val="00705DAC"/>
    <w:rsid w:val="00705E57"/>
    <w:rsid w:val="0070616B"/>
    <w:rsid w:val="00706295"/>
    <w:rsid w:val="00706302"/>
    <w:rsid w:val="00706676"/>
    <w:rsid w:val="00706A5D"/>
    <w:rsid w:val="00706FDA"/>
    <w:rsid w:val="007071B0"/>
    <w:rsid w:val="007074C8"/>
    <w:rsid w:val="007078B7"/>
    <w:rsid w:val="007101EA"/>
    <w:rsid w:val="007102A3"/>
    <w:rsid w:val="00710715"/>
    <w:rsid w:val="0071122A"/>
    <w:rsid w:val="007112A2"/>
    <w:rsid w:val="00711AD7"/>
    <w:rsid w:val="00711B8B"/>
    <w:rsid w:val="00711BE6"/>
    <w:rsid w:val="00711CFA"/>
    <w:rsid w:val="00711D91"/>
    <w:rsid w:val="00711F9A"/>
    <w:rsid w:val="0071311F"/>
    <w:rsid w:val="00713810"/>
    <w:rsid w:val="00713BC9"/>
    <w:rsid w:val="00713D40"/>
    <w:rsid w:val="00713D89"/>
    <w:rsid w:val="00714020"/>
    <w:rsid w:val="00714216"/>
    <w:rsid w:val="00714B21"/>
    <w:rsid w:val="00715175"/>
    <w:rsid w:val="0071565C"/>
    <w:rsid w:val="00716954"/>
    <w:rsid w:val="00717C63"/>
    <w:rsid w:val="007203A5"/>
    <w:rsid w:val="007203D1"/>
    <w:rsid w:val="00720894"/>
    <w:rsid w:val="007211FB"/>
    <w:rsid w:val="0072137D"/>
    <w:rsid w:val="007213B0"/>
    <w:rsid w:val="00721C5D"/>
    <w:rsid w:val="00721FA8"/>
    <w:rsid w:val="00722239"/>
    <w:rsid w:val="0072245E"/>
    <w:rsid w:val="00722A90"/>
    <w:rsid w:val="00722E12"/>
    <w:rsid w:val="00722E60"/>
    <w:rsid w:val="00723407"/>
    <w:rsid w:val="00724198"/>
    <w:rsid w:val="00724B4D"/>
    <w:rsid w:val="00725365"/>
    <w:rsid w:val="00725E6D"/>
    <w:rsid w:val="007260BF"/>
    <w:rsid w:val="00727478"/>
    <w:rsid w:val="00727E79"/>
    <w:rsid w:val="007303A5"/>
    <w:rsid w:val="00730B3E"/>
    <w:rsid w:val="00731032"/>
    <w:rsid w:val="0073174F"/>
    <w:rsid w:val="0073181C"/>
    <w:rsid w:val="00732973"/>
    <w:rsid w:val="00732B8A"/>
    <w:rsid w:val="00732E09"/>
    <w:rsid w:val="0073363C"/>
    <w:rsid w:val="0073420B"/>
    <w:rsid w:val="00734BC3"/>
    <w:rsid w:val="00734CFF"/>
    <w:rsid w:val="00735621"/>
    <w:rsid w:val="007356C7"/>
    <w:rsid w:val="00736367"/>
    <w:rsid w:val="00736651"/>
    <w:rsid w:val="0073730D"/>
    <w:rsid w:val="00737585"/>
    <w:rsid w:val="00740055"/>
    <w:rsid w:val="007405FB"/>
    <w:rsid w:val="007408D7"/>
    <w:rsid w:val="00740A28"/>
    <w:rsid w:val="00740BDE"/>
    <w:rsid w:val="00741058"/>
    <w:rsid w:val="00741343"/>
    <w:rsid w:val="00741935"/>
    <w:rsid w:val="0074315A"/>
    <w:rsid w:val="00744473"/>
    <w:rsid w:val="007446D2"/>
    <w:rsid w:val="007447A2"/>
    <w:rsid w:val="0074594C"/>
    <w:rsid w:val="007465A9"/>
    <w:rsid w:val="00746969"/>
    <w:rsid w:val="00746E0D"/>
    <w:rsid w:val="0074726F"/>
    <w:rsid w:val="007475D9"/>
    <w:rsid w:val="0074760E"/>
    <w:rsid w:val="0074770D"/>
    <w:rsid w:val="007478C9"/>
    <w:rsid w:val="00747C54"/>
    <w:rsid w:val="0075009E"/>
    <w:rsid w:val="007509A2"/>
    <w:rsid w:val="00750E2D"/>
    <w:rsid w:val="00751100"/>
    <w:rsid w:val="007528FC"/>
    <w:rsid w:val="00752B47"/>
    <w:rsid w:val="0075349E"/>
    <w:rsid w:val="007537B4"/>
    <w:rsid w:val="00753BE2"/>
    <w:rsid w:val="007548C4"/>
    <w:rsid w:val="00754963"/>
    <w:rsid w:val="00754ABA"/>
    <w:rsid w:val="00754AF5"/>
    <w:rsid w:val="00755229"/>
    <w:rsid w:val="0075522B"/>
    <w:rsid w:val="007565FE"/>
    <w:rsid w:val="00756860"/>
    <w:rsid w:val="00756C9A"/>
    <w:rsid w:val="00757487"/>
    <w:rsid w:val="007577BE"/>
    <w:rsid w:val="00757E54"/>
    <w:rsid w:val="0076164D"/>
    <w:rsid w:val="00761710"/>
    <w:rsid w:val="00761D65"/>
    <w:rsid w:val="007624A2"/>
    <w:rsid w:val="00762525"/>
    <w:rsid w:val="00762BBE"/>
    <w:rsid w:val="0076540D"/>
    <w:rsid w:val="00765E76"/>
    <w:rsid w:val="007663A9"/>
    <w:rsid w:val="00766AFF"/>
    <w:rsid w:val="0076731B"/>
    <w:rsid w:val="00770370"/>
    <w:rsid w:val="007707AB"/>
    <w:rsid w:val="00770CF6"/>
    <w:rsid w:val="00770F25"/>
    <w:rsid w:val="00771180"/>
    <w:rsid w:val="0077164D"/>
    <w:rsid w:val="007718C4"/>
    <w:rsid w:val="00771EFC"/>
    <w:rsid w:val="007721EE"/>
    <w:rsid w:val="0077297E"/>
    <w:rsid w:val="00772B29"/>
    <w:rsid w:val="00773495"/>
    <w:rsid w:val="00775666"/>
    <w:rsid w:val="00775A29"/>
    <w:rsid w:val="00775DB5"/>
    <w:rsid w:val="00775FAA"/>
    <w:rsid w:val="00776DFF"/>
    <w:rsid w:val="0077772F"/>
    <w:rsid w:val="007812A7"/>
    <w:rsid w:val="00781EC9"/>
    <w:rsid w:val="00782B0D"/>
    <w:rsid w:val="00782E90"/>
    <w:rsid w:val="007839B2"/>
    <w:rsid w:val="00783BB2"/>
    <w:rsid w:val="0078454C"/>
    <w:rsid w:val="00784C89"/>
    <w:rsid w:val="00785546"/>
    <w:rsid w:val="00785763"/>
    <w:rsid w:val="00785F5E"/>
    <w:rsid w:val="00786951"/>
    <w:rsid w:val="00786B53"/>
    <w:rsid w:val="00787C1A"/>
    <w:rsid w:val="007909CF"/>
    <w:rsid w:val="007919E7"/>
    <w:rsid w:val="00792257"/>
    <w:rsid w:val="00792AF3"/>
    <w:rsid w:val="00792B73"/>
    <w:rsid w:val="00792C2A"/>
    <w:rsid w:val="00793175"/>
    <w:rsid w:val="0079385A"/>
    <w:rsid w:val="0079399E"/>
    <w:rsid w:val="0079474C"/>
    <w:rsid w:val="00794799"/>
    <w:rsid w:val="00794E9D"/>
    <w:rsid w:val="007950D5"/>
    <w:rsid w:val="007951F9"/>
    <w:rsid w:val="00795681"/>
    <w:rsid w:val="00795DE6"/>
    <w:rsid w:val="00795DED"/>
    <w:rsid w:val="00795FAE"/>
    <w:rsid w:val="00796537"/>
    <w:rsid w:val="0079749D"/>
    <w:rsid w:val="0079781A"/>
    <w:rsid w:val="007979F2"/>
    <w:rsid w:val="007A0012"/>
    <w:rsid w:val="007A1546"/>
    <w:rsid w:val="007A1EED"/>
    <w:rsid w:val="007A1F7D"/>
    <w:rsid w:val="007A228C"/>
    <w:rsid w:val="007A2422"/>
    <w:rsid w:val="007A2D06"/>
    <w:rsid w:val="007A368E"/>
    <w:rsid w:val="007A38C0"/>
    <w:rsid w:val="007A4960"/>
    <w:rsid w:val="007A4C31"/>
    <w:rsid w:val="007A5868"/>
    <w:rsid w:val="007A5BA6"/>
    <w:rsid w:val="007A6073"/>
    <w:rsid w:val="007B04CE"/>
    <w:rsid w:val="007B20D5"/>
    <w:rsid w:val="007B239C"/>
    <w:rsid w:val="007B2497"/>
    <w:rsid w:val="007B24ED"/>
    <w:rsid w:val="007B28AF"/>
    <w:rsid w:val="007B29D5"/>
    <w:rsid w:val="007B2C76"/>
    <w:rsid w:val="007B2D71"/>
    <w:rsid w:val="007B3655"/>
    <w:rsid w:val="007B3B2A"/>
    <w:rsid w:val="007B3E82"/>
    <w:rsid w:val="007B4B0B"/>
    <w:rsid w:val="007B5A5B"/>
    <w:rsid w:val="007B66E3"/>
    <w:rsid w:val="007B6871"/>
    <w:rsid w:val="007B699B"/>
    <w:rsid w:val="007B7A2F"/>
    <w:rsid w:val="007B7A8F"/>
    <w:rsid w:val="007B7AB2"/>
    <w:rsid w:val="007C04F1"/>
    <w:rsid w:val="007C05AB"/>
    <w:rsid w:val="007C0A60"/>
    <w:rsid w:val="007C0DD0"/>
    <w:rsid w:val="007C11CF"/>
    <w:rsid w:val="007C1AF0"/>
    <w:rsid w:val="007C1C10"/>
    <w:rsid w:val="007C1CC7"/>
    <w:rsid w:val="007C1CCD"/>
    <w:rsid w:val="007C2398"/>
    <w:rsid w:val="007C2B69"/>
    <w:rsid w:val="007C2BC2"/>
    <w:rsid w:val="007C32EE"/>
    <w:rsid w:val="007C37E9"/>
    <w:rsid w:val="007C3986"/>
    <w:rsid w:val="007C3D33"/>
    <w:rsid w:val="007C5258"/>
    <w:rsid w:val="007C582C"/>
    <w:rsid w:val="007C5BBC"/>
    <w:rsid w:val="007C6109"/>
    <w:rsid w:val="007C71CC"/>
    <w:rsid w:val="007C7B92"/>
    <w:rsid w:val="007D0191"/>
    <w:rsid w:val="007D0661"/>
    <w:rsid w:val="007D0C5C"/>
    <w:rsid w:val="007D1060"/>
    <w:rsid w:val="007D1082"/>
    <w:rsid w:val="007D124F"/>
    <w:rsid w:val="007D14DE"/>
    <w:rsid w:val="007D21A9"/>
    <w:rsid w:val="007D21B0"/>
    <w:rsid w:val="007D294A"/>
    <w:rsid w:val="007D2CDD"/>
    <w:rsid w:val="007D370D"/>
    <w:rsid w:val="007D3AA6"/>
    <w:rsid w:val="007D40AA"/>
    <w:rsid w:val="007D43B2"/>
    <w:rsid w:val="007D47D2"/>
    <w:rsid w:val="007D4992"/>
    <w:rsid w:val="007D508B"/>
    <w:rsid w:val="007D55FF"/>
    <w:rsid w:val="007D5858"/>
    <w:rsid w:val="007D5D6C"/>
    <w:rsid w:val="007D6EC0"/>
    <w:rsid w:val="007D6F71"/>
    <w:rsid w:val="007D7E1D"/>
    <w:rsid w:val="007D7F27"/>
    <w:rsid w:val="007E00CE"/>
    <w:rsid w:val="007E05CF"/>
    <w:rsid w:val="007E11E5"/>
    <w:rsid w:val="007E1ED1"/>
    <w:rsid w:val="007E3084"/>
    <w:rsid w:val="007E3675"/>
    <w:rsid w:val="007E371A"/>
    <w:rsid w:val="007E4885"/>
    <w:rsid w:val="007E4B9A"/>
    <w:rsid w:val="007E503C"/>
    <w:rsid w:val="007E504D"/>
    <w:rsid w:val="007E51C6"/>
    <w:rsid w:val="007E56F5"/>
    <w:rsid w:val="007E6573"/>
    <w:rsid w:val="007E6C8A"/>
    <w:rsid w:val="007E747F"/>
    <w:rsid w:val="007E7506"/>
    <w:rsid w:val="007F074A"/>
    <w:rsid w:val="007F10B9"/>
    <w:rsid w:val="007F177A"/>
    <w:rsid w:val="007F1A87"/>
    <w:rsid w:val="007F1F81"/>
    <w:rsid w:val="007F2153"/>
    <w:rsid w:val="007F25FD"/>
    <w:rsid w:val="007F28CA"/>
    <w:rsid w:val="007F3165"/>
    <w:rsid w:val="007F37A6"/>
    <w:rsid w:val="007F38B6"/>
    <w:rsid w:val="007F3E8A"/>
    <w:rsid w:val="007F4911"/>
    <w:rsid w:val="007F50BF"/>
    <w:rsid w:val="007F6194"/>
    <w:rsid w:val="007F634D"/>
    <w:rsid w:val="007F656C"/>
    <w:rsid w:val="0080138A"/>
    <w:rsid w:val="00801DDA"/>
    <w:rsid w:val="0080247E"/>
    <w:rsid w:val="00802C4C"/>
    <w:rsid w:val="0080345C"/>
    <w:rsid w:val="008038E7"/>
    <w:rsid w:val="008042B1"/>
    <w:rsid w:val="008044AE"/>
    <w:rsid w:val="00805822"/>
    <w:rsid w:val="00805FDC"/>
    <w:rsid w:val="008064CF"/>
    <w:rsid w:val="008066C9"/>
    <w:rsid w:val="00807036"/>
    <w:rsid w:val="008100AF"/>
    <w:rsid w:val="008105A1"/>
    <w:rsid w:val="00811551"/>
    <w:rsid w:val="00811881"/>
    <w:rsid w:val="008118E1"/>
    <w:rsid w:val="0081318E"/>
    <w:rsid w:val="0081418D"/>
    <w:rsid w:val="00814647"/>
    <w:rsid w:val="008147E8"/>
    <w:rsid w:val="00814DCE"/>
    <w:rsid w:val="008159D3"/>
    <w:rsid w:val="00816A1E"/>
    <w:rsid w:val="00816BB7"/>
    <w:rsid w:val="00820024"/>
    <w:rsid w:val="008203EE"/>
    <w:rsid w:val="00820D88"/>
    <w:rsid w:val="00821059"/>
    <w:rsid w:val="00821490"/>
    <w:rsid w:val="0082231B"/>
    <w:rsid w:val="00822A07"/>
    <w:rsid w:val="0082328F"/>
    <w:rsid w:val="00823688"/>
    <w:rsid w:val="00823719"/>
    <w:rsid w:val="00823B50"/>
    <w:rsid w:val="00823F19"/>
    <w:rsid w:val="00824890"/>
    <w:rsid w:val="0082522F"/>
    <w:rsid w:val="00826210"/>
    <w:rsid w:val="00827274"/>
    <w:rsid w:val="00827872"/>
    <w:rsid w:val="008300D3"/>
    <w:rsid w:val="0083025D"/>
    <w:rsid w:val="008303E9"/>
    <w:rsid w:val="00831293"/>
    <w:rsid w:val="008314E4"/>
    <w:rsid w:val="00831556"/>
    <w:rsid w:val="00831979"/>
    <w:rsid w:val="008326BE"/>
    <w:rsid w:val="00832F7C"/>
    <w:rsid w:val="0083349C"/>
    <w:rsid w:val="00833AF8"/>
    <w:rsid w:val="00833B95"/>
    <w:rsid w:val="00834C6C"/>
    <w:rsid w:val="00837434"/>
    <w:rsid w:val="008403A5"/>
    <w:rsid w:val="00840A89"/>
    <w:rsid w:val="008414A0"/>
    <w:rsid w:val="00841669"/>
    <w:rsid w:val="008416BD"/>
    <w:rsid w:val="00841C5B"/>
    <w:rsid w:val="00841ED3"/>
    <w:rsid w:val="00843A05"/>
    <w:rsid w:val="00843B63"/>
    <w:rsid w:val="00844070"/>
    <w:rsid w:val="00844091"/>
    <w:rsid w:val="008441B4"/>
    <w:rsid w:val="00844B7B"/>
    <w:rsid w:val="00845F6A"/>
    <w:rsid w:val="0084664D"/>
    <w:rsid w:val="00846C8A"/>
    <w:rsid w:val="0084766E"/>
    <w:rsid w:val="00850DEE"/>
    <w:rsid w:val="00850FB3"/>
    <w:rsid w:val="00851352"/>
    <w:rsid w:val="0085153C"/>
    <w:rsid w:val="0085162B"/>
    <w:rsid w:val="008519A0"/>
    <w:rsid w:val="00851F63"/>
    <w:rsid w:val="00851F79"/>
    <w:rsid w:val="008542A6"/>
    <w:rsid w:val="008547BD"/>
    <w:rsid w:val="008548DA"/>
    <w:rsid w:val="00854B48"/>
    <w:rsid w:val="00855CF0"/>
    <w:rsid w:val="008566C7"/>
    <w:rsid w:val="00856B59"/>
    <w:rsid w:val="00857077"/>
    <w:rsid w:val="008579A7"/>
    <w:rsid w:val="00857A22"/>
    <w:rsid w:val="00860524"/>
    <w:rsid w:val="0086078A"/>
    <w:rsid w:val="00860897"/>
    <w:rsid w:val="00860BC9"/>
    <w:rsid w:val="0086122A"/>
    <w:rsid w:val="00861759"/>
    <w:rsid w:val="00861918"/>
    <w:rsid w:val="00861F43"/>
    <w:rsid w:val="00862C4A"/>
    <w:rsid w:val="00863230"/>
    <w:rsid w:val="00863405"/>
    <w:rsid w:val="0086357B"/>
    <w:rsid w:val="008646FC"/>
    <w:rsid w:val="00864F72"/>
    <w:rsid w:val="00865026"/>
    <w:rsid w:val="00865BD0"/>
    <w:rsid w:val="00865C31"/>
    <w:rsid w:val="00867E44"/>
    <w:rsid w:val="00870144"/>
    <w:rsid w:val="00870781"/>
    <w:rsid w:val="0087096F"/>
    <w:rsid w:val="008710C3"/>
    <w:rsid w:val="008717D8"/>
    <w:rsid w:val="00871F10"/>
    <w:rsid w:val="00872120"/>
    <w:rsid w:val="0087215C"/>
    <w:rsid w:val="008722BC"/>
    <w:rsid w:val="00872F04"/>
    <w:rsid w:val="0087310F"/>
    <w:rsid w:val="00873E39"/>
    <w:rsid w:val="0087494E"/>
    <w:rsid w:val="00874A0C"/>
    <w:rsid w:val="00875D25"/>
    <w:rsid w:val="00875E96"/>
    <w:rsid w:val="00877F96"/>
    <w:rsid w:val="00880166"/>
    <w:rsid w:val="0088075A"/>
    <w:rsid w:val="0088084D"/>
    <w:rsid w:val="00880E35"/>
    <w:rsid w:val="00881652"/>
    <w:rsid w:val="008817FB"/>
    <w:rsid w:val="008824FA"/>
    <w:rsid w:val="00882C36"/>
    <w:rsid w:val="00882E6A"/>
    <w:rsid w:val="0088337D"/>
    <w:rsid w:val="00883C38"/>
    <w:rsid w:val="00884362"/>
    <w:rsid w:val="00884577"/>
    <w:rsid w:val="0088468A"/>
    <w:rsid w:val="00884FF9"/>
    <w:rsid w:val="0088501F"/>
    <w:rsid w:val="00885A4A"/>
    <w:rsid w:val="008864FF"/>
    <w:rsid w:val="0088693D"/>
    <w:rsid w:val="0088743A"/>
    <w:rsid w:val="008875FE"/>
    <w:rsid w:val="00887F8E"/>
    <w:rsid w:val="0089070F"/>
    <w:rsid w:val="00890756"/>
    <w:rsid w:val="0089100C"/>
    <w:rsid w:val="00891BB0"/>
    <w:rsid w:val="00892A36"/>
    <w:rsid w:val="008936DF"/>
    <w:rsid w:val="00894034"/>
    <w:rsid w:val="00894163"/>
    <w:rsid w:val="00894682"/>
    <w:rsid w:val="00894991"/>
    <w:rsid w:val="00894AA6"/>
    <w:rsid w:val="00894D05"/>
    <w:rsid w:val="00894EAF"/>
    <w:rsid w:val="00895124"/>
    <w:rsid w:val="00895622"/>
    <w:rsid w:val="00895A4E"/>
    <w:rsid w:val="00896103"/>
    <w:rsid w:val="00896234"/>
    <w:rsid w:val="0089721F"/>
    <w:rsid w:val="008973BD"/>
    <w:rsid w:val="00897C5E"/>
    <w:rsid w:val="00897E43"/>
    <w:rsid w:val="00897F15"/>
    <w:rsid w:val="00897FD2"/>
    <w:rsid w:val="008A06BC"/>
    <w:rsid w:val="008A07A9"/>
    <w:rsid w:val="008A13C3"/>
    <w:rsid w:val="008A1B14"/>
    <w:rsid w:val="008A2C15"/>
    <w:rsid w:val="008A377D"/>
    <w:rsid w:val="008A3780"/>
    <w:rsid w:val="008A3A7F"/>
    <w:rsid w:val="008A3FA2"/>
    <w:rsid w:val="008A45F6"/>
    <w:rsid w:val="008A4827"/>
    <w:rsid w:val="008A498A"/>
    <w:rsid w:val="008A56B3"/>
    <w:rsid w:val="008A5F93"/>
    <w:rsid w:val="008A624D"/>
    <w:rsid w:val="008A63E6"/>
    <w:rsid w:val="008A64B0"/>
    <w:rsid w:val="008A6E24"/>
    <w:rsid w:val="008A7438"/>
    <w:rsid w:val="008B0111"/>
    <w:rsid w:val="008B0482"/>
    <w:rsid w:val="008B23CA"/>
    <w:rsid w:val="008B3885"/>
    <w:rsid w:val="008B45CE"/>
    <w:rsid w:val="008B4CE3"/>
    <w:rsid w:val="008B5245"/>
    <w:rsid w:val="008B53F8"/>
    <w:rsid w:val="008B5631"/>
    <w:rsid w:val="008B6229"/>
    <w:rsid w:val="008B63B5"/>
    <w:rsid w:val="008B6949"/>
    <w:rsid w:val="008B6DC3"/>
    <w:rsid w:val="008B6F57"/>
    <w:rsid w:val="008B7059"/>
    <w:rsid w:val="008B7AFC"/>
    <w:rsid w:val="008C0499"/>
    <w:rsid w:val="008C0FE9"/>
    <w:rsid w:val="008C149A"/>
    <w:rsid w:val="008C19CE"/>
    <w:rsid w:val="008C222B"/>
    <w:rsid w:val="008C302D"/>
    <w:rsid w:val="008C392D"/>
    <w:rsid w:val="008C54B2"/>
    <w:rsid w:val="008C5738"/>
    <w:rsid w:val="008C5E52"/>
    <w:rsid w:val="008C6154"/>
    <w:rsid w:val="008C701C"/>
    <w:rsid w:val="008C7180"/>
    <w:rsid w:val="008C7EAD"/>
    <w:rsid w:val="008D06AC"/>
    <w:rsid w:val="008D0C0B"/>
    <w:rsid w:val="008D0CFE"/>
    <w:rsid w:val="008D28D5"/>
    <w:rsid w:val="008D323B"/>
    <w:rsid w:val="008D34F0"/>
    <w:rsid w:val="008D3931"/>
    <w:rsid w:val="008D4108"/>
    <w:rsid w:val="008D42EE"/>
    <w:rsid w:val="008D46F6"/>
    <w:rsid w:val="008D5364"/>
    <w:rsid w:val="008D58FD"/>
    <w:rsid w:val="008D598E"/>
    <w:rsid w:val="008D6152"/>
    <w:rsid w:val="008D65D3"/>
    <w:rsid w:val="008D6E29"/>
    <w:rsid w:val="008D7BA4"/>
    <w:rsid w:val="008E015D"/>
    <w:rsid w:val="008E062C"/>
    <w:rsid w:val="008E096E"/>
    <w:rsid w:val="008E0F7D"/>
    <w:rsid w:val="008E1B08"/>
    <w:rsid w:val="008E1F19"/>
    <w:rsid w:val="008E2A7C"/>
    <w:rsid w:val="008E34D8"/>
    <w:rsid w:val="008E439D"/>
    <w:rsid w:val="008E4905"/>
    <w:rsid w:val="008E59DC"/>
    <w:rsid w:val="008E5F22"/>
    <w:rsid w:val="008E6B03"/>
    <w:rsid w:val="008E6BB8"/>
    <w:rsid w:val="008E7BA9"/>
    <w:rsid w:val="008F02C3"/>
    <w:rsid w:val="008F0A41"/>
    <w:rsid w:val="008F0DF6"/>
    <w:rsid w:val="008F0F81"/>
    <w:rsid w:val="008F1C18"/>
    <w:rsid w:val="008F2622"/>
    <w:rsid w:val="008F27BF"/>
    <w:rsid w:val="008F2E64"/>
    <w:rsid w:val="008F35E9"/>
    <w:rsid w:val="008F381D"/>
    <w:rsid w:val="008F3D2E"/>
    <w:rsid w:val="008F40B0"/>
    <w:rsid w:val="008F528F"/>
    <w:rsid w:val="008F55AD"/>
    <w:rsid w:val="008F5916"/>
    <w:rsid w:val="008F5C62"/>
    <w:rsid w:val="008F68AE"/>
    <w:rsid w:val="00900813"/>
    <w:rsid w:val="00900A0E"/>
    <w:rsid w:val="00900C73"/>
    <w:rsid w:val="00901A8A"/>
    <w:rsid w:val="0090211B"/>
    <w:rsid w:val="0090388A"/>
    <w:rsid w:val="00903C57"/>
    <w:rsid w:val="0090514B"/>
    <w:rsid w:val="009054FF"/>
    <w:rsid w:val="00905624"/>
    <w:rsid w:val="00905BC6"/>
    <w:rsid w:val="0090640F"/>
    <w:rsid w:val="00906A27"/>
    <w:rsid w:val="00907BA7"/>
    <w:rsid w:val="0091032A"/>
    <w:rsid w:val="00910EBE"/>
    <w:rsid w:val="00911541"/>
    <w:rsid w:val="00911A7E"/>
    <w:rsid w:val="0091227F"/>
    <w:rsid w:val="009130DD"/>
    <w:rsid w:val="009132FD"/>
    <w:rsid w:val="00913752"/>
    <w:rsid w:val="009140C6"/>
    <w:rsid w:val="009142EC"/>
    <w:rsid w:val="009145E4"/>
    <w:rsid w:val="009154C3"/>
    <w:rsid w:val="00915B0B"/>
    <w:rsid w:val="00915EA7"/>
    <w:rsid w:val="009160B7"/>
    <w:rsid w:val="009168E5"/>
    <w:rsid w:val="009169FC"/>
    <w:rsid w:val="00916C26"/>
    <w:rsid w:val="00916EB8"/>
    <w:rsid w:val="009174BD"/>
    <w:rsid w:val="00917BCE"/>
    <w:rsid w:val="00917FE3"/>
    <w:rsid w:val="009200B7"/>
    <w:rsid w:val="00920C42"/>
    <w:rsid w:val="009211CE"/>
    <w:rsid w:val="009217D3"/>
    <w:rsid w:val="009218F7"/>
    <w:rsid w:val="009232C3"/>
    <w:rsid w:val="00923540"/>
    <w:rsid w:val="00924F02"/>
    <w:rsid w:val="00925347"/>
    <w:rsid w:val="00925B70"/>
    <w:rsid w:val="00926767"/>
    <w:rsid w:val="009278AD"/>
    <w:rsid w:val="0092796F"/>
    <w:rsid w:val="009315A9"/>
    <w:rsid w:val="009318AC"/>
    <w:rsid w:val="00933AB6"/>
    <w:rsid w:val="009345F6"/>
    <w:rsid w:val="0093547E"/>
    <w:rsid w:val="00935757"/>
    <w:rsid w:val="00935D90"/>
    <w:rsid w:val="009361D5"/>
    <w:rsid w:val="00936587"/>
    <w:rsid w:val="00936CC1"/>
    <w:rsid w:val="00936D08"/>
    <w:rsid w:val="00936E39"/>
    <w:rsid w:val="00937F59"/>
    <w:rsid w:val="009405C2"/>
    <w:rsid w:val="009418DC"/>
    <w:rsid w:val="009428A4"/>
    <w:rsid w:val="009428BB"/>
    <w:rsid w:val="009440FA"/>
    <w:rsid w:val="009443AA"/>
    <w:rsid w:val="009444A1"/>
    <w:rsid w:val="00944B4C"/>
    <w:rsid w:val="009456C4"/>
    <w:rsid w:val="0094669E"/>
    <w:rsid w:val="00946F35"/>
    <w:rsid w:val="009473EA"/>
    <w:rsid w:val="00947809"/>
    <w:rsid w:val="00947E3C"/>
    <w:rsid w:val="00947E76"/>
    <w:rsid w:val="009500D4"/>
    <w:rsid w:val="00950423"/>
    <w:rsid w:val="00950890"/>
    <w:rsid w:val="00950924"/>
    <w:rsid w:val="00950D1C"/>
    <w:rsid w:val="00951143"/>
    <w:rsid w:val="009512CD"/>
    <w:rsid w:val="0095160F"/>
    <w:rsid w:val="00952B89"/>
    <w:rsid w:val="00953434"/>
    <w:rsid w:val="00953583"/>
    <w:rsid w:val="00953AE5"/>
    <w:rsid w:val="009547DD"/>
    <w:rsid w:val="00954B07"/>
    <w:rsid w:val="00954BE5"/>
    <w:rsid w:val="009550D4"/>
    <w:rsid w:val="00955D1F"/>
    <w:rsid w:val="00956CB1"/>
    <w:rsid w:val="00956F87"/>
    <w:rsid w:val="00957620"/>
    <w:rsid w:val="00957B5E"/>
    <w:rsid w:val="009609B1"/>
    <w:rsid w:val="009609E6"/>
    <w:rsid w:val="00960E33"/>
    <w:rsid w:val="00961022"/>
    <w:rsid w:val="0096106D"/>
    <w:rsid w:val="00961088"/>
    <w:rsid w:val="00961288"/>
    <w:rsid w:val="00961BB3"/>
    <w:rsid w:val="00961D5A"/>
    <w:rsid w:val="0096235C"/>
    <w:rsid w:val="0096265E"/>
    <w:rsid w:val="00964590"/>
    <w:rsid w:val="00964BAD"/>
    <w:rsid w:val="00964F45"/>
    <w:rsid w:val="009650E7"/>
    <w:rsid w:val="0096514F"/>
    <w:rsid w:val="009659E8"/>
    <w:rsid w:val="009659F4"/>
    <w:rsid w:val="00965BDF"/>
    <w:rsid w:val="00965CF0"/>
    <w:rsid w:val="009660BC"/>
    <w:rsid w:val="009664EE"/>
    <w:rsid w:val="00966D80"/>
    <w:rsid w:val="009675A0"/>
    <w:rsid w:val="009679EF"/>
    <w:rsid w:val="009707E0"/>
    <w:rsid w:val="00970867"/>
    <w:rsid w:val="00970D60"/>
    <w:rsid w:val="0097114F"/>
    <w:rsid w:val="00971583"/>
    <w:rsid w:val="0097255F"/>
    <w:rsid w:val="0097295C"/>
    <w:rsid w:val="00972EAF"/>
    <w:rsid w:val="00973058"/>
    <w:rsid w:val="009738AE"/>
    <w:rsid w:val="00973CE8"/>
    <w:rsid w:val="00973F88"/>
    <w:rsid w:val="00974692"/>
    <w:rsid w:val="00974FBB"/>
    <w:rsid w:val="00975C31"/>
    <w:rsid w:val="0097669A"/>
    <w:rsid w:val="00976C05"/>
    <w:rsid w:val="00976F86"/>
    <w:rsid w:val="009774CB"/>
    <w:rsid w:val="0097751C"/>
    <w:rsid w:val="00980FB5"/>
    <w:rsid w:val="00981382"/>
    <w:rsid w:val="00981B8C"/>
    <w:rsid w:val="00981EBB"/>
    <w:rsid w:val="00981EC6"/>
    <w:rsid w:val="00981F4C"/>
    <w:rsid w:val="00982A2E"/>
    <w:rsid w:val="009843E9"/>
    <w:rsid w:val="009844C7"/>
    <w:rsid w:val="00984E3A"/>
    <w:rsid w:val="00984F25"/>
    <w:rsid w:val="00985199"/>
    <w:rsid w:val="00985AED"/>
    <w:rsid w:val="009874D0"/>
    <w:rsid w:val="00987E77"/>
    <w:rsid w:val="00990C55"/>
    <w:rsid w:val="00991723"/>
    <w:rsid w:val="00992699"/>
    <w:rsid w:val="009938C3"/>
    <w:rsid w:val="0099390E"/>
    <w:rsid w:val="009939E4"/>
    <w:rsid w:val="00993DF6"/>
    <w:rsid w:val="00993E87"/>
    <w:rsid w:val="00993FF3"/>
    <w:rsid w:val="00994EDF"/>
    <w:rsid w:val="009960E5"/>
    <w:rsid w:val="00997235"/>
    <w:rsid w:val="009978D3"/>
    <w:rsid w:val="00997BFA"/>
    <w:rsid w:val="009A0C84"/>
    <w:rsid w:val="009A1B4D"/>
    <w:rsid w:val="009A1E18"/>
    <w:rsid w:val="009A23CA"/>
    <w:rsid w:val="009A24A9"/>
    <w:rsid w:val="009A289A"/>
    <w:rsid w:val="009A29CB"/>
    <w:rsid w:val="009A2A72"/>
    <w:rsid w:val="009A2BEC"/>
    <w:rsid w:val="009A2D7B"/>
    <w:rsid w:val="009A3496"/>
    <w:rsid w:val="009A3961"/>
    <w:rsid w:val="009A3C54"/>
    <w:rsid w:val="009A6F2A"/>
    <w:rsid w:val="009A7369"/>
    <w:rsid w:val="009A7606"/>
    <w:rsid w:val="009A7ADC"/>
    <w:rsid w:val="009A7ADD"/>
    <w:rsid w:val="009A7BFB"/>
    <w:rsid w:val="009B0D30"/>
    <w:rsid w:val="009B1044"/>
    <w:rsid w:val="009B1627"/>
    <w:rsid w:val="009B1694"/>
    <w:rsid w:val="009B20DD"/>
    <w:rsid w:val="009B28AA"/>
    <w:rsid w:val="009B33A9"/>
    <w:rsid w:val="009B3830"/>
    <w:rsid w:val="009B393D"/>
    <w:rsid w:val="009B3E24"/>
    <w:rsid w:val="009B40FF"/>
    <w:rsid w:val="009B54D3"/>
    <w:rsid w:val="009B59D4"/>
    <w:rsid w:val="009B61BF"/>
    <w:rsid w:val="009B6B8F"/>
    <w:rsid w:val="009B7BB7"/>
    <w:rsid w:val="009C025C"/>
    <w:rsid w:val="009C0B72"/>
    <w:rsid w:val="009C0BE8"/>
    <w:rsid w:val="009C19B7"/>
    <w:rsid w:val="009C34F0"/>
    <w:rsid w:val="009C4A79"/>
    <w:rsid w:val="009C5497"/>
    <w:rsid w:val="009C5546"/>
    <w:rsid w:val="009C5ABB"/>
    <w:rsid w:val="009C5AE8"/>
    <w:rsid w:val="009C6052"/>
    <w:rsid w:val="009D01AB"/>
    <w:rsid w:val="009D01DD"/>
    <w:rsid w:val="009D18B6"/>
    <w:rsid w:val="009D1D06"/>
    <w:rsid w:val="009D2C3D"/>
    <w:rsid w:val="009D3018"/>
    <w:rsid w:val="009D3CE6"/>
    <w:rsid w:val="009D3FCF"/>
    <w:rsid w:val="009D5FCC"/>
    <w:rsid w:val="009D67B8"/>
    <w:rsid w:val="009D6D6E"/>
    <w:rsid w:val="009D70D8"/>
    <w:rsid w:val="009D7C51"/>
    <w:rsid w:val="009E0205"/>
    <w:rsid w:val="009E0DAF"/>
    <w:rsid w:val="009E13A2"/>
    <w:rsid w:val="009E164E"/>
    <w:rsid w:val="009E1886"/>
    <w:rsid w:val="009E196C"/>
    <w:rsid w:val="009E1A2F"/>
    <w:rsid w:val="009E200C"/>
    <w:rsid w:val="009E238A"/>
    <w:rsid w:val="009E255D"/>
    <w:rsid w:val="009E2EB0"/>
    <w:rsid w:val="009E394D"/>
    <w:rsid w:val="009E3A53"/>
    <w:rsid w:val="009E3D6F"/>
    <w:rsid w:val="009E5D24"/>
    <w:rsid w:val="009E6542"/>
    <w:rsid w:val="009E6563"/>
    <w:rsid w:val="009E6A0A"/>
    <w:rsid w:val="009E74C3"/>
    <w:rsid w:val="009E76B5"/>
    <w:rsid w:val="009E7997"/>
    <w:rsid w:val="009F0207"/>
    <w:rsid w:val="009F0B58"/>
    <w:rsid w:val="009F0F55"/>
    <w:rsid w:val="009F13FB"/>
    <w:rsid w:val="009F1774"/>
    <w:rsid w:val="009F1A87"/>
    <w:rsid w:val="009F1C62"/>
    <w:rsid w:val="009F29F6"/>
    <w:rsid w:val="009F2DF7"/>
    <w:rsid w:val="009F33E6"/>
    <w:rsid w:val="009F36BF"/>
    <w:rsid w:val="009F3D7F"/>
    <w:rsid w:val="009F45B7"/>
    <w:rsid w:val="009F4E9D"/>
    <w:rsid w:val="009F5D50"/>
    <w:rsid w:val="009F6AEF"/>
    <w:rsid w:val="009F7075"/>
    <w:rsid w:val="009F7ED9"/>
    <w:rsid w:val="00A0078C"/>
    <w:rsid w:val="00A00B8B"/>
    <w:rsid w:val="00A01072"/>
    <w:rsid w:val="00A020CB"/>
    <w:rsid w:val="00A024C9"/>
    <w:rsid w:val="00A038ED"/>
    <w:rsid w:val="00A0458A"/>
    <w:rsid w:val="00A0481D"/>
    <w:rsid w:val="00A057FB"/>
    <w:rsid w:val="00A06448"/>
    <w:rsid w:val="00A06CDB"/>
    <w:rsid w:val="00A06D72"/>
    <w:rsid w:val="00A0725A"/>
    <w:rsid w:val="00A07FCA"/>
    <w:rsid w:val="00A10257"/>
    <w:rsid w:val="00A111B6"/>
    <w:rsid w:val="00A11AE4"/>
    <w:rsid w:val="00A11C83"/>
    <w:rsid w:val="00A11EA8"/>
    <w:rsid w:val="00A12865"/>
    <w:rsid w:val="00A128E4"/>
    <w:rsid w:val="00A1332A"/>
    <w:rsid w:val="00A13784"/>
    <w:rsid w:val="00A1387D"/>
    <w:rsid w:val="00A139DA"/>
    <w:rsid w:val="00A13B56"/>
    <w:rsid w:val="00A14784"/>
    <w:rsid w:val="00A15FEA"/>
    <w:rsid w:val="00A16522"/>
    <w:rsid w:val="00A16AE8"/>
    <w:rsid w:val="00A172E8"/>
    <w:rsid w:val="00A1732E"/>
    <w:rsid w:val="00A176CD"/>
    <w:rsid w:val="00A1783E"/>
    <w:rsid w:val="00A1791B"/>
    <w:rsid w:val="00A179BF"/>
    <w:rsid w:val="00A20724"/>
    <w:rsid w:val="00A20A85"/>
    <w:rsid w:val="00A22C0F"/>
    <w:rsid w:val="00A24475"/>
    <w:rsid w:val="00A24B4B"/>
    <w:rsid w:val="00A24C9E"/>
    <w:rsid w:val="00A265E1"/>
    <w:rsid w:val="00A26883"/>
    <w:rsid w:val="00A26D27"/>
    <w:rsid w:val="00A278AE"/>
    <w:rsid w:val="00A30297"/>
    <w:rsid w:val="00A304A4"/>
    <w:rsid w:val="00A30695"/>
    <w:rsid w:val="00A33C06"/>
    <w:rsid w:val="00A33EC6"/>
    <w:rsid w:val="00A343EA"/>
    <w:rsid w:val="00A34976"/>
    <w:rsid w:val="00A34DC9"/>
    <w:rsid w:val="00A35D3E"/>
    <w:rsid w:val="00A35D49"/>
    <w:rsid w:val="00A360E4"/>
    <w:rsid w:val="00A366E9"/>
    <w:rsid w:val="00A36990"/>
    <w:rsid w:val="00A36B1E"/>
    <w:rsid w:val="00A376EE"/>
    <w:rsid w:val="00A4159A"/>
    <w:rsid w:val="00A41633"/>
    <w:rsid w:val="00A42388"/>
    <w:rsid w:val="00A42A99"/>
    <w:rsid w:val="00A42B54"/>
    <w:rsid w:val="00A43551"/>
    <w:rsid w:val="00A43A50"/>
    <w:rsid w:val="00A43FF4"/>
    <w:rsid w:val="00A44192"/>
    <w:rsid w:val="00A44D68"/>
    <w:rsid w:val="00A45D01"/>
    <w:rsid w:val="00A467EE"/>
    <w:rsid w:val="00A46B85"/>
    <w:rsid w:val="00A47514"/>
    <w:rsid w:val="00A478B6"/>
    <w:rsid w:val="00A509C2"/>
    <w:rsid w:val="00A50B5E"/>
    <w:rsid w:val="00A51297"/>
    <w:rsid w:val="00A512DE"/>
    <w:rsid w:val="00A5151A"/>
    <w:rsid w:val="00A52A8E"/>
    <w:rsid w:val="00A53CA4"/>
    <w:rsid w:val="00A54094"/>
    <w:rsid w:val="00A55FD7"/>
    <w:rsid w:val="00A564B8"/>
    <w:rsid w:val="00A56637"/>
    <w:rsid w:val="00A56BD4"/>
    <w:rsid w:val="00A5788B"/>
    <w:rsid w:val="00A57E0A"/>
    <w:rsid w:val="00A603FB"/>
    <w:rsid w:val="00A60440"/>
    <w:rsid w:val="00A60882"/>
    <w:rsid w:val="00A60AD9"/>
    <w:rsid w:val="00A60B9D"/>
    <w:rsid w:val="00A611BD"/>
    <w:rsid w:val="00A6120D"/>
    <w:rsid w:val="00A612DE"/>
    <w:rsid w:val="00A6177D"/>
    <w:rsid w:val="00A61AA5"/>
    <w:rsid w:val="00A63196"/>
    <w:rsid w:val="00A6363C"/>
    <w:rsid w:val="00A64ADD"/>
    <w:rsid w:val="00A655E6"/>
    <w:rsid w:val="00A660DE"/>
    <w:rsid w:val="00A668C9"/>
    <w:rsid w:val="00A67504"/>
    <w:rsid w:val="00A67E97"/>
    <w:rsid w:val="00A70056"/>
    <w:rsid w:val="00A7019B"/>
    <w:rsid w:val="00A704CA"/>
    <w:rsid w:val="00A713AC"/>
    <w:rsid w:val="00A71511"/>
    <w:rsid w:val="00A716B4"/>
    <w:rsid w:val="00A71841"/>
    <w:rsid w:val="00A71BE0"/>
    <w:rsid w:val="00A72099"/>
    <w:rsid w:val="00A720D6"/>
    <w:rsid w:val="00A7273C"/>
    <w:rsid w:val="00A7321F"/>
    <w:rsid w:val="00A7334B"/>
    <w:rsid w:val="00A73363"/>
    <w:rsid w:val="00A7365A"/>
    <w:rsid w:val="00A73D1D"/>
    <w:rsid w:val="00A73FAC"/>
    <w:rsid w:val="00A74541"/>
    <w:rsid w:val="00A75439"/>
    <w:rsid w:val="00A75494"/>
    <w:rsid w:val="00A75DDB"/>
    <w:rsid w:val="00A77407"/>
    <w:rsid w:val="00A77919"/>
    <w:rsid w:val="00A77B1F"/>
    <w:rsid w:val="00A77DFF"/>
    <w:rsid w:val="00A80601"/>
    <w:rsid w:val="00A809B3"/>
    <w:rsid w:val="00A80A31"/>
    <w:rsid w:val="00A80BA5"/>
    <w:rsid w:val="00A816B0"/>
    <w:rsid w:val="00A81F8A"/>
    <w:rsid w:val="00A823F6"/>
    <w:rsid w:val="00A83570"/>
    <w:rsid w:val="00A83607"/>
    <w:rsid w:val="00A83A1A"/>
    <w:rsid w:val="00A83C0E"/>
    <w:rsid w:val="00A83F74"/>
    <w:rsid w:val="00A84209"/>
    <w:rsid w:val="00A84A0A"/>
    <w:rsid w:val="00A85055"/>
    <w:rsid w:val="00A85452"/>
    <w:rsid w:val="00A85486"/>
    <w:rsid w:val="00A8716E"/>
    <w:rsid w:val="00A8719E"/>
    <w:rsid w:val="00A87482"/>
    <w:rsid w:val="00A90247"/>
    <w:rsid w:val="00A90DEE"/>
    <w:rsid w:val="00A90E6B"/>
    <w:rsid w:val="00A90EB5"/>
    <w:rsid w:val="00A913EB"/>
    <w:rsid w:val="00A9204C"/>
    <w:rsid w:val="00A92824"/>
    <w:rsid w:val="00A92C6A"/>
    <w:rsid w:val="00A9452B"/>
    <w:rsid w:val="00A946BC"/>
    <w:rsid w:val="00A946DD"/>
    <w:rsid w:val="00A94AE9"/>
    <w:rsid w:val="00A94CEF"/>
    <w:rsid w:val="00A95099"/>
    <w:rsid w:val="00A95B4F"/>
    <w:rsid w:val="00A95B9F"/>
    <w:rsid w:val="00A9653E"/>
    <w:rsid w:val="00A96725"/>
    <w:rsid w:val="00A96A69"/>
    <w:rsid w:val="00A978E8"/>
    <w:rsid w:val="00AA0051"/>
    <w:rsid w:val="00AA0A89"/>
    <w:rsid w:val="00AA0D4C"/>
    <w:rsid w:val="00AA2755"/>
    <w:rsid w:val="00AA32C0"/>
    <w:rsid w:val="00AA340C"/>
    <w:rsid w:val="00AA379B"/>
    <w:rsid w:val="00AA5368"/>
    <w:rsid w:val="00AA62A3"/>
    <w:rsid w:val="00AA6429"/>
    <w:rsid w:val="00AA64A2"/>
    <w:rsid w:val="00AA6F96"/>
    <w:rsid w:val="00AB0147"/>
    <w:rsid w:val="00AB1AED"/>
    <w:rsid w:val="00AB1CD6"/>
    <w:rsid w:val="00AB24A5"/>
    <w:rsid w:val="00AB25B9"/>
    <w:rsid w:val="00AB2997"/>
    <w:rsid w:val="00AB2B6C"/>
    <w:rsid w:val="00AB2C90"/>
    <w:rsid w:val="00AB48F0"/>
    <w:rsid w:val="00AB4F57"/>
    <w:rsid w:val="00AB55C5"/>
    <w:rsid w:val="00AB614F"/>
    <w:rsid w:val="00AB6919"/>
    <w:rsid w:val="00AB7157"/>
    <w:rsid w:val="00AB787F"/>
    <w:rsid w:val="00AB7F30"/>
    <w:rsid w:val="00AC01AA"/>
    <w:rsid w:val="00AC06D4"/>
    <w:rsid w:val="00AC1258"/>
    <w:rsid w:val="00AC2513"/>
    <w:rsid w:val="00AC26AD"/>
    <w:rsid w:val="00AC28AE"/>
    <w:rsid w:val="00AC334F"/>
    <w:rsid w:val="00AC3EE9"/>
    <w:rsid w:val="00AC4F72"/>
    <w:rsid w:val="00AC5041"/>
    <w:rsid w:val="00AC508A"/>
    <w:rsid w:val="00AC554E"/>
    <w:rsid w:val="00AC5B98"/>
    <w:rsid w:val="00AC6108"/>
    <w:rsid w:val="00AC6268"/>
    <w:rsid w:val="00AC637E"/>
    <w:rsid w:val="00AC66AA"/>
    <w:rsid w:val="00AC6977"/>
    <w:rsid w:val="00AC777C"/>
    <w:rsid w:val="00AC7B32"/>
    <w:rsid w:val="00AD02CD"/>
    <w:rsid w:val="00AD04DB"/>
    <w:rsid w:val="00AD09D1"/>
    <w:rsid w:val="00AD09F5"/>
    <w:rsid w:val="00AD0F1C"/>
    <w:rsid w:val="00AD15AE"/>
    <w:rsid w:val="00AD161C"/>
    <w:rsid w:val="00AD1EAC"/>
    <w:rsid w:val="00AD2571"/>
    <w:rsid w:val="00AD264C"/>
    <w:rsid w:val="00AD2A28"/>
    <w:rsid w:val="00AD36D5"/>
    <w:rsid w:val="00AD3912"/>
    <w:rsid w:val="00AD3DFA"/>
    <w:rsid w:val="00AD49E3"/>
    <w:rsid w:val="00AD5931"/>
    <w:rsid w:val="00AD791C"/>
    <w:rsid w:val="00AD7A7A"/>
    <w:rsid w:val="00AD7C30"/>
    <w:rsid w:val="00AE0724"/>
    <w:rsid w:val="00AE109E"/>
    <w:rsid w:val="00AE2807"/>
    <w:rsid w:val="00AE2A17"/>
    <w:rsid w:val="00AE336F"/>
    <w:rsid w:val="00AE3DA0"/>
    <w:rsid w:val="00AE42D8"/>
    <w:rsid w:val="00AE482E"/>
    <w:rsid w:val="00AE6BE1"/>
    <w:rsid w:val="00AF0478"/>
    <w:rsid w:val="00AF0487"/>
    <w:rsid w:val="00AF06E0"/>
    <w:rsid w:val="00AF1593"/>
    <w:rsid w:val="00AF1B39"/>
    <w:rsid w:val="00AF1EE4"/>
    <w:rsid w:val="00AF2E0A"/>
    <w:rsid w:val="00AF50FF"/>
    <w:rsid w:val="00AF5303"/>
    <w:rsid w:val="00AF59ED"/>
    <w:rsid w:val="00AF5AE6"/>
    <w:rsid w:val="00AF6C4E"/>
    <w:rsid w:val="00AF6DEB"/>
    <w:rsid w:val="00AF741A"/>
    <w:rsid w:val="00AF783C"/>
    <w:rsid w:val="00B006F6"/>
    <w:rsid w:val="00B01ADB"/>
    <w:rsid w:val="00B01C66"/>
    <w:rsid w:val="00B02057"/>
    <w:rsid w:val="00B02ACB"/>
    <w:rsid w:val="00B02BE4"/>
    <w:rsid w:val="00B033D1"/>
    <w:rsid w:val="00B03752"/>
    <w:rsid w:val="00B04161"/>
    <w:rsid w:val="00B04887"/>
    <w:rsid w:val="00B050D7"/>
    <w:rsid w:val="00B05220"/>
    <w:rsid w:val="00B056F9"/>
    <w:rsid w:val="00B06584"/>
    <w:rsid w:val="00B06706"/>
    <w:rsid w:val="00B06DC1"/>
    <w:rsid w:val="00B076E2"/>
    <w:rsid w:val="00B107F8"/>
    <w:rsid w:val="00B11E3D"/>
    <w:rsid w:val="00B125B6"/>
    <w:rsid w:val="00B12FB8"/>
    <w:rsid w:val="00B13E50"/>
    <w:rsid w:val="00B143DB"/>
    <w:rsid w:val="00B14B3A"/>
    <w:rsid w:val="00B14D2C"/>
    <w:rsid w:val="00B15783"/>
    <w:rsid w:val="00B162D6"/>
    <w:rsid w:val="00B16833"/>
    <w:rsid w:val="00B16B5A"/>
    <w:rsid w:val="00B16BAE"/>
    <w:rsid w:val="00B16C4C"/>
    <w:rsid w:val="00B170D6"/>
    <w:rsid w:val="00B17E82"/>
    <w:rsid w:val="00B209B9"/>
    <w:rsid w:val="00B210B4"/>
    <w:rsid w:val="00B21109"/>
    <w:rsid w:val="00B229D8"/>
    <w:rsid w:val="00B2331D"/>
    <w:rsid w:val="00B24224"/>
    <w:rsid w:val="00B24307"/>
    <w:rsid w:val="00B24D0C"/>
    <w:rsid w:val="00B25621"/>
    <w:rsid w:val="00B258DD"/>
    <w:rsid w:val="00B26422"/>
    <w:rsid w:val="00B26768"/>
    <w:rsid w:val="00B26C43"/>
    <w:rsid w:val="00B26EAA"/>
    <w:rsid w:val="00B270AB"/>
    <w:rsid w:val="00B27565"/>
    <w:rsid w:val="00B27737"/>
    <w:rsid w:val="00B277C3"/>
    <w:rsid w:val="00B27BFD"/>
    <w:rsid w:val="00B30608"/>
    <w:rsid w:val="00B32344"/>
    <w:rsid w:val="00B32A5F"/>
    <w:rsid w:val="00B32EFD"/>
    <w:rsid w:val="00B33A8D"/>
    <w:rsid w:val="00B346CC"/>
    <w:rsid w:val="00B34FB5"/>
    <w:rsid w:val="00B35ABC"/>
    <w:rsid w:val="00B35CFC"/>
    <w:rsid w:val="00B35FCB"/>
    <w:rsid w:val="00B36AB6"/>
    <w:rsid w:val="00B376BC"/>
    <w:rsid w:val="00B37830"/>
    <w:rsid w:val="00B40470"/>
    <w:rsid w:val="00B407A0"/>
    <w:rsid w:val="00B40A23"/>
    <w:rsid w:val="00B40BED"/>
    <w:rsid w:val="00B41130"/>
    <w:rsid w:val="00B416F1"/>
    <w:rsid w:val="00B417A6"/>
    <w:rsid w:val="00B41D09"/>
    <w:rsid w:val="00B426B1"/>
    <w:rsid w:val="00B42818"/>
    <w:rsid w:val="00B42A72"/>
    <w:rsid w:val="00B43022"/>
    <w:rsid w:val="00B43CC5"/>
    <w:rsid w:val="00B43D37"/>
    <w:rsid w:val="00B44218"/>
    <w:rsid w:val="00B4444F"/>
    <w:rsid w:val="00B44BE8"/>
    <w:rsid w:val="00B450AB"/>
    <w:rsid w:val="00B4575A"/>
    <w:rsid w:val="00B46A76"/>
    <w:rsid w:val="00B46B2B"/>
    <w:rsid w:val="00B46CA4"/>
    <w:rsid w:val="00B47443"/>
    <w:rsid w:val="00B50616"/>
    <w:rsid w:val="00B50843"/>
    <w:rsid w:val="00B51719"/>
    <w:rsid w:val="00B51D38"/>
    <w:rsid w:val="00B51D56"/>
    <w:rsid w:val="00B529E3"/>
    <w:rsid w:val="00B52BDD"/>
    <w:rsid w:val="00B53F16"/>
    <w:rsid w:val="00B54145"/>
    <w:rsid w:val="00B5446F"/>
    <w:rsid w:val="00B54A2C"/>
    <w:rsid w:val="00B54B1B"/>
    <w:rsid w:val="00B54CB3"/>
    <w:rsid w:val="00B558EB"/>
    <w:rsid w:val="00B560E3"/>
    <w:rsid w:val="00B5702B"/>
    <w:rsid w:val="00B570B7"/>
    <w:rsid w:val="00B575BA"/>
    <w:rsid w:val="00B57664"/>
    <w:rsid w:val="00B607E2"/>
    <w:rsid w:val="00B60A91"/>
    <w:rsid w:val="00B61A8B"/>
    <w:rsid w:val="00B62B41"/>
    <w:rsid w:val="00B63061"/>
    <w:rsid w:val="00B637D9"/>
    <w:rsid w:val="00B64E8F"/>
    <w:rsid w:val="00B655CB"/>
    <w:rsid w:val="00B6747F"/>
    <w:rsid w:val="00B67890"/>
    <w:rsid w:val="00B67D86"/>
    <w:rsid w:val="00B70802"/>
    <w:rsid w:val="00B71608"/>
    <w:rsid w:val="00B71D6E"/>
    <w:rsid w:val="00B71EC7"/>
    <w:rsid w:val="00B72173"/>
    <w:rsid w:val="00B72DB6"/>
    <w:rsid w:val="00B73690"/>
    <w:rsid w:val="00B738A1"/>
    <w:rsid w:val="00B73ACD"/>
    <w:rsid w:val="00B740A0"/>
    <w:rsid w:val="00B741E5"/>
    <w:rsid w:val="00B745E2"/>
    <w:rsid w:val="00B76429"/>
    <w:rsid w:val="00B76F25"/>
    <w:rsid w:val="00B7719F"/>
    <w:rsid w:val="00B771D9"/>
    <w:rsid w:val="00B774C8"/>
    <w:rsid w:val="00B7791C"/>
    <w:rsid w:val="00B77D35"/>
    <w:rsid w:val="00B80246"/>
    <w:rsid w:val="00B80430"/>
    <w:rsid w:val="00B8163C"/>
    <w:rsid w:val="00B8246E"/>
    <w:rsid w:val="00B82C5B"/>
    <w:rsid w:val="00B8352E"/>
    <w:rsid w:val="00B835CF"/>
    <w:rsid w:val="00B83780"/>
    <w:rsid w:val="00B84919"/>
    <w:rsid w:val="00B84A7F"/>
    <w:rsid w:val="00B84D73"/>
    <w:rsid w:val="00B853A9"/>
    <w:rsid w:val="00B858C5"/>
    <w:rsid w:val="00B85DB5"/>
    <w:rsid w:val="00B86471"/>
    <w:rsid w:val="00B86C2C"/>
    <w:rsid w:val="00B8721E"/>
    <w:rsid w:val="00B92B2E"/>
    <w:rsid w:val="00B92FCA"/>
    <w:rsid w:val="00B9321C"/>
    <w:rsid w:val="00B93757"/>
    <w:rsid w:val="00B93AE3"/>
    <w:rsid w:val="00B94EFB"/>
    <w:rsid w:val="00B94F34"/>
    <w:rsid w:val="00B956D4"/>
    <w:rsid w:val="00B95AB1"/>
    <w:rsid w:val="00B95CBE"/>
    <w:rsid w:val="00B95EFA"/>
    <w:rsid w:val="00B963DF"/>
    <w:rsid w:val="00B96975"/>
    <w:rsid w:val="00B96A74"/>
    <w:rsid w:val="00B971FD"/>
    <w:rsid w:val="00B973E3"/>
    <w:rsid w:val="00B97446"/>
    <w:rsid w:val="00B97A51"/>
    <w:rsid w:val="00BA03A9"/>
    <w:rsid w:val="00BA0AEE"/>
    <w:rsid w:val="00BA0BDE"/>
    <w:rsid w:val="00BA101B"/>
    <w:rsid w:val="00BA147D"/>
    <w:rsid w:val="00BA3168"/>
    <w:rsid w:val="00BA33D9"/>
    <w:rsid w:val="00BA36DF"/>
    <w:rsid w:val="00BA436E"/>
    <w:rsid w:val="00BA5649"/>
    <w:rsid w:val="00BA5A87"/>
    <w:rsid w:val="00BA5D43"/>
    <w:rsid w:val="00BA5E91"/>
    <w:rsid w:val="00BA6741"/>
    <w:rsid w:val="00BA7432"/>
    <w:rsid w:val="00BA7FC6"/>
    <w:rsid w:val="00BB0D7D"/>
    <w:rsid w:val="00BB1D2F"/>
    <w:rsid w:val="00BB2764"/>
    <w:rsid w:val="00BB2C71"/>
    <w:rsid w:val="00BB3532"/>
    <w:rsid w:val="00BB3E7D"/>
    <w:rsid w:val="00BB3F75"/>
    <w:rsid w:val="00BB42D5"/>
    <w:rsid w:val="00BB484A"/>
    <w:rsid w:val="00BB6A06"/>
    <w:rsid w:val="00BB6AB1"/>
    <w:rsid w:val="00BB6D68"/>
    <w:rsid w:val="00BB6F02"/>
    <w:rsid w:val="00BB73FF"/>
    <w:rsid w:val="00BC0E0E"/>
    <w:rsid w:val="00BC0F5E"/>
    <w:rsid w:val="00BC11DA"/>
    <w:rsid w:val="00BC1481"/>
    <w:rsid w:val="00BC1900"/>
    <w:rsid w:val="00BC1AA0"/>
    <w:rsid w:val="00BC2495"/>
    <w:rsid w:val="00BC2CF7"/>
    <w:rsid w:val="00BC30BB"/>
    <w:rsid w:val="00BC314A"/>
    <w:rsid w:val="00BC3A51"/>
    <w:rsid w:val="00BC3C07"/>
    <w:rsid w:val="00BC463E"/>
    <w:rsid w:val="00BC4934"/>
    <w:rsid w:val="00BC4FFC"/>
    <w:rsid w:val="00BC50D8"/>
    <w:rsid w:val="00BC7483"/>
    <w:rsid w:val="00BC7505"/>
    <w:rsid w:val="00BC75AA"/>
    <w:rsid w:val="00BC75C4"/>
    <w:rsid w:val="00BC75D9"/>
    <w:rsid w:val="00BC7EB9"/>
    <w:rsid w:val="00BD043D"/>
    <w:rsid w:val="00BD050D"/>
    <w:rsid w:val="00BD0A4B"/>
    <w:rsid w:val="00BD0C54"/>
    <w:rsid w:val="00BD0F70"/>
    <w:rsid w:val="00BD12B2"/>
    <w:rsid w:val="00BD1EE4"/>
    <w:rsid w:val="00BD2643"/>
    <w:rsid w:val="00BD3059"/>
    <w:rsid w:val="00BD378D"/>
    <w:rsid w:val="00BD3F7F"/>
    <w:rsid w:val="00BD4109"/>
    <w:rsid w:val="00BD4CD0"/>
    <w:rsid w:val="00BD516F"/>
    <w:rsid w:val="00BD56B1"/>
    <w:rsid w:val="00BD6558"/>
    <w:rsid w:val="00BD6777"/>
    <w:rsid w:val="00BD69AB"/>
    <w:rsid w:val="00BD6C75"/>
    <w:rsid w:val="00BD71E1"/>
    <w:rsid w:val="00BD75B7"/>
    <w:rsid w:val="00BD7FA5"/>
    <w:rsid w:val="00BE00FC"/>
    <w:rsid w:val="00BE02E9"/>
    <w:rsid w:val="00BE206D"/>
    <w:rsid w:val="00BE23E7"/>
    <w:rsid w:val="00BE435B"/>
    <w:rsid w:val="00BE5341"/>
    <w:rsid w:val="00BE54E1"/>
    <w:rsid w:val="00BE66DB"/>
    <w:rsid w:val="00BE6CB1"/>
    <w:rsid w:val="00BE6EB4"/>
    <w:rsid w:val="00BE70E7"/>
    <w:rsid w:val="00BE7116"/>
    <w:rsid w:val="00BE7899"/>
    <w:rsid w:val="00BE79CE"/>
    <w:rsid w:val="00BE7A62"/>
    <w:rsid w:val="00BF1197"/>
    <w:rsid w:val="00BF2796"/>
    <w:rsid w:val="00BF2AD7"/>
    <w:rsid w:val="00BF2F76"/>
    <w:rsid w:val="00BF3022"/>
    <w:rsid w:val="00BF3214"/>
    <w:rsid w:val="00BF3636"/>
    <w:rsid w:val="00BF3899"/>
    <w:rsid w:val="00BF38B2"/>
    <w:rsid w:val="00BF51E9"/>
    <w:rsid w:val="00BF5573"/>
    <w:rsid w:val="00BF5842"/>
    <w:rsid w:val="00BF5C7C"/>
    <w:rsid w:val="00BF6257"/>
    <w:rsid w:val="00C00419"/>
    <w:rsid w:val="00C0058E"/>
    <w:rsid w:val="00C0068E"/>
    <w:rsid w:val="00C01499"/>
    <w:rsid w:val="00C01E74"/>
    <w:rsid w:val="00C01F95"/>
    <w:rsid w:val="00C02057"/>
    <w:rsid w:val="00C026E9"/>
    <w:rsid w:val="00C0434F"/>
    <w:rsid w:val="00C04AF7"/>
    <w:rsid w:val="00C05001"/>
    <w:rsid w:val="00C0516C"/>
    <w:rsid w:val="00C06893"/>
    <w:rsid w:val="00C06F27"/>
    <w:rsid w:val="00C073B5"/>
    <w:rsid w:val="00C10B86"/>
    <w:rsid w:val="00C10F7F"/>
    <w:rsid w:val="00C11664"/>
    <w:rsid w:val="00C11C7A"/>
    <w:rsid w:val="00C11E99"/>
    <w:rsid w:val="00C1217E"/>
    <w:rsid w:val="00C123F6"/>
    <w:rsid w:val="00C125A3"/>
    <w:rsid w:val="00C12ACF"/>
    <w:rsid w:val="00C12F49"/>
    <w:rsid w:val="00C13696"/>
    <w:rsid w:val="00C13D66"/>
    <w:rsid w:val="00C14536"/>
    <w:rsid w:val="00C15521"/>
    <w:rsid w:val="00C15867"/>
    <w:rsid w:val="00C1607E"/>
    <w:rsid w:val="00C163EE"/>
    <w:rsid w:val="00C17518"/>
    <w:rsid w:val="00C177C1"/>
    <w:rsid w:val="00C17A77"/>
    <w:rsid w:val="00C17EA3"/>
    <w:rsid w:val="00C20009"/>
    <w:rsid w:val="00C22398"/>
    <w:rsid w:val="00C2296D"/>
    <w:rsid w:val="00C22CE9"/>
    <w:rsid w:val="00C23155"/>
    <w:rsid w:val="00C24281"/>
    <w:rsid w:val="00C24DCE"/>
    <w:rsid w:val="00C264C6"/>
    <w:rsid w:val="00C267E1"/>
    <w:rsid w:val="00C26D09"/>
    <w:rsid w:val="00C26D6F"/>
    <w:rsid w:val="00C27515"/>
    <w:rsid w:val="00C27937"/>
    <w:rsid w:val="00C27AEF"/>
    <w:rsid w:val="00C27C06"/>
    <w:rsid w:val="00C306A4"/>
    <w:rsid w:val="00C314E9"/>
    <w:rsid w:val="00C317B7"/>
    <w:rsid w:val="00C31EDE"/>
    <w:rsid w:val="00C32196"/>
    <w:rsid w:val="00C324BA"/>
    <w:rsid w:val="00C32B79"/>
    <w:rsid w:val="00C33245"/>
    <w:rsid w:val="00C334E6"/>
    <w:rsid w:val="00C336E6"/>
    <w:rsid w:val="00C337D9"/>
    <w:rsid w:val="00C34157"/>
    <w:rsid w:val="00C35092"/>
    <w:rsid w:val="00C369B4"/>
    <w:rsid w:val="00C3703C"/>
    <w:rsid w:val="00C37A0A"/>
    <w:rsid w:val="00C37DF6"/>
    <w:rsid w:val="00C401C6"/>
    <w:rsid w:val="00C402CF"/>
    <w:rsid w:val="00C40C41"/>
    <w:rsid w:val="00C4144C"/>
    <w:rsid w:val="00C4220F"/>
    <w:rsid w:val="00C4303F"/>
    <w:rsid w:val="00C43111"/>
    <w:rsid w:val="00C43A2F"/>
    <w:rsid w:val="00C44230"/>
    <w:rsid w:val="00C444E5"/>
    <w:rsid w:val="00C44673"/>
    <w:rsid w:val="00C447E1"/>
    <w:rsid w:val="00C44E35"/>
    <w:rsid w:val="00C45885"/>
    <w:rsid w:val="00C4590B"/>
    <w:rsid w:val="00C46101"/>
    <w:rsid w:val="00C46A9D"/>
    <w:rsid w:val="00C46CD7"/>
    <w:rsid w:val="00C4725D"/>
    <w:rsid w:val="00C476F8"/>
    <w:rsid w:val="00C50520"/>
    <w:rsid w:val="00C50AE7"/>
    <w:rsid w:val="00C50AF2"/>
    <w:rsid w:val="00C50F22"/>
    <w:rsid w:val="00C519C1"/>
    <w:rsid w:val="00C53CE9"/>
    <w:rsid w:val="00C549D6"/>
    <w:rsid w:val="00C55A55"/>
    <w:rsid w:val="00C55D34"/>
    <w:rsid w:val="00C55F79"/>
    <w:rsid w:val="00C55FFB"/>
    <w:rsid w:val="00C56FA0"/>
    <w:rsid w:val="00C57971"/>
    <w:rsid w:val="00C60037"/>
    <w:rsid w:val="00C6004D"/>
    <w:rsid w:val="00C6035A"/>
    <w:rsid w:val="00C62C54"/>
    <w:rsid w:val="00C62C93"/>
    <w:rsid w:val="00C62DB8"/>
    <w:rsid w:val="00C63030"/>
    <w:rsid w:val="00C63466"/>
    <w:rsid w:val="00C63C32"/>
    <w:rsid w:val="00C6405F"/>
    <w:rsid w:val="00C64268"/>
    <w:rsid w:val="00C64541"/>
    <w:rsid w:val="00C64AE3"/>
    <w:rsid w:val="00C6508A"/>
    <w:rsid w:val="00C65388"/>
    <w:rsid w:val="00C6563C"/>
    <w:rsid w:val="00C65AFF"/>
    <w:rsid w:val="00C65BD7"/>
    <w:rsid w:val="00C65BE7"/>
    <w:rsid w:val="00C665A2"/>
    <w:rsid w:val="00C66DC3"/>
    <w:rsid w:val="00C671EE"/>
    <w:rsid w:val="00C6798D"/>
    <w:rsid w:val="00C67A60"/>
    <w:rsid w:val="00C67BF9"/>
    <w:rsid w:val="00C67F51"/>
    <w:rsid w:val="00C70013"/>
    <w:rsid w:val="00C70EA1"/>
    <w:rsid w:val="00C71215"/>
    <w:rsid w:val="00C71580"/>
    <w:rsid w:val="00C71634"/>
    <w:rsid w:val="00C7184F"/>
    <w:rsid w:val="00C71EE4"/>
    <w:rsid w:val="00C71F81"/>
    <w:rsid w:val="00C72170"/>
    <w:rsid w:val="00C7236F"/>
    <w:rsid w:val="00C73309"/>
    <w:rsid w:val="00C737C1"/>
    <w:rsid w:val="00C742A6"/>
    <w:rsid w:val="00C74553"/>
    <w:rsid w:val="00C752C3"/>
    <w:rsid w:val="00C75A7E"/>
    <w:rsid w:val="00C75D08"/>
    <w:rsid w:val="00C76BA4"/>
    <w:rsid w:val="00C76F9C"/>
    <w:rsid w:val="00C7703F"/>
    <w:rsid w:val="00C77075"/>
    <w:rsid w:val="00C77ABF"/>
    <w:rsid w:val="00C804FE"/>
    <w:rsid w:val="00C80C5D"/>
    <w:rsid w:val="00C81D48"/>
    <w:rsid w:val="00C83222"/>
    <w:rsid w:val="00C8353F"/>
    <w:rsid w:val="00C83A48"/>
    <w:rsid w:val="00C83F3F"/>
    <w:rsid w:val="00C844C4"/>
    <w:rsid w:val="00C85865"/>
    <w:rsid w:val="00C85B5B"/>
    <w:rsid w:val="00C85D11"/>
    <w:rsid w:val="00C85E85"/>
    <w:rsid w:val="00C87DD1"/>
    <w:rsid w:val="00C90306"/>
    <w:rsid w:val="00C903F5"/>
    <w:rsid w:val="00C9098A"/>
    <w:rsid w:val="00C90BB3"/>
    <w:rsid w:val="00C91493"/>
    <w:rsid w:val="00C91A3B"/>
    <w:rsid w:val="00C926C8"/>
    <w:rsid w:val="00C92721"/>
    <w:rsid w:val="00C92D61"/>
    <w:rsid w:val="00C930B5"/>
    <w:rsid w:val="00C930B6"/>
    <w:rsid w:val="00C93E44"/>
    <w:rsid w:val="00C95035"/>
    <w:rsid w:val="00C953BF"/>
    <w:rsid w:val="00C96337"/>
    <w:rsid w:val="00C96D54"/>
    <w:rsid w:val="00C97E0C"/>
    <w:rsid w:val="00C97F4C"/>
    <w:rsid w:val="00CA003B"/>
    <w:rsid w:val="00CA103D"/>
    <w:rsid w:val="00CA13D7"/>
    <w:rsid w:val="00CA19A8"/>
    <w:rsid w:val="00CA2870"/>
    <w:rsid w:val="00CA2890"/>
    <w:rsid w:val="00CA2EAE"/>
    <w:rsid w:val="00CA3316"/>
    <w:rsid w:val="00CA3A2D"/>
    <w:rsid w:val="00CA48AD"/>
    <w:rsid w:val="00CA4AC1"/>
    <w:rsid w:val="00CA4C53"/>
    <w:rsid w:val="00CA540F"/>
    <w:rsid w:val="00CA5459"/>
    <w:rsid w:val="00CA5710"/>
    <w:rsid w:val="00CA59FB"/>
    <w:rsid w:val="00CA5F0C"/>
    <w:rsid w:val="00CA5FC3"/>
    <w:rsid w:val="00CA60DB"/>
    <w:rsid w:val="00CA66F1"/>
    <w:rsid w:val="00CB0316"/>
    <w:rsid w:val="00CB048C"/>
    <w:rsid w:val="00CB0860"/>
    <w:rsid w:val="00CB0B11"/>
    <w:rsid w:val="00CB1DBA"/>
    <w:rsid w:val="00CB2876"/>
    <w:rsid w:val="00CB2B8B"/>
    <w:rsid w:val="00CB2C96"/>
    <w:rsid w:val="00CB313D"/>
    <w:rsid w:val="00CB33F8"/>
    <w:rsid w:val="00CB3A0B"/>
    <w:rsid w:val="00CB416E"/>
    <w:rsid w:val="00CB426A"/>
    <w:rsid w:val="00CB42E0"/>
    <w:rsid w:val="00CB4E35"/>
    <w:rsid w:val="00CB5354"/>
    <w:rsid w:val="00CB5CC9"/>
    <w:rsid w:val="00CB68E1"/>
    <w:rsid w:val="00CB6E18"/>
    <w:rsid w:val="00CB78F2"/>
    <w:rsid w:val="00CC0044"/>
    <w:rsid w:val="00CC0C9C"/>
    <w:rsid w:val="00CC131D"/>
    <w:rsid w:val="00CC1772"/>
    <w:rsid w:val="00CC1A80"/>
    <w:rsid w:val="00CC1DED"/>
    <w:rsid w:val="00CC2241"/>
    <w:rsid w:val="00CC2898"/>
    <w:rsid w:val="00CC3A0D"/>
    <w:rsid w:val="00CC3C9E"/>
    <w:rsid w:val="00CC48B5"/>
    <w:rsid w:val="00CC48B8"/>
    <w:rsid w:val="00CC6A14"/>
    <w:rsid w:val="00CC6D20"/>
    <w:rsid w:val="00CC70A3"/>
    <w:rsid w:val="00CC727A"/>
    <w:rsid w:val="00CC7469"/>
    <w:rsid w:val="00CC793C"/>
    <w:rsid w:val="00CD06AA"/>
    <w:rsid w:val="00CD0A11"/>
    <w:rsid w:val="00CD1BF2"/>
    <w:rsid w:val="00CD219C"/>
    <w:rsid w:val="00CD28AF"/>
    <w:rsid w:val="00CD3C88"/>
    <w:rsid w:val="00CD3F81"/>
    <w:rsid w:val="00CD4442"/>
    <w:rsid w:val="00CD53C3"/>
    <w:rsid w:val="00CD574E"/>
    <w:rsid w:val="00CD5D8E"/>
    <w:rsid w:val="00CD65FA"/>
    <w:rsid w:val="00CD6946"/>
    <w:rsid w:val="00CD6C3E"/>
    <w:rsid w:val="00CD7572"/>
    <w:rsid w:val="00CD7F39"/>
    <w:rsid w:val="00CE0C2F"/>
    <w:rsid w:val="00CE0CAD"/>
    <w:rsid w:val="00CE1181"/>
    <w:rsid w:val="00CE202A"/>
    <w:rsid w:val="00CE269D"/>
    <w:rsid w:val="00CE2C87"/>
    <w:rsid w:val="00CE35E2"/>
    <w:rsid w:val="00CE3618"/>
    <w:rsid w:val="00CE376E"/>
    <w:rsid w:val="00CE3ED2"/>
    <w:rsid w:val="00CE46AE"/>
    <w:rsid w:val="00CE4797"/>
    <w:rsid w:val="00CE4AB2"/>
    <w:rsid w:val="00CE4C22"/>
    <w:rsid w:val="00CE5DF9"/>
    <w:rsid w:val="00CE7296"/>
    <w:rsid w:val="00CE76E5"/>
    <w:rsid w:val="00CF0020"/>
    <w:rsid w:val="00CF0945"/>
    <w:rsid w:val="00CF117C"/>
    <w:rsid w:val="00CF1799"/>
    <w:rsid w:val="00CF221F"/>
    <w:rsid w:val="00CF295F"/>
    <w:rsid w:val="00CF31FE"/>
    <w:rsid w:val="00CF3253"/>
    <w:rsid w:val="00CF33AB"/>
    <w:rsid w:val="00CF372A"/>
    <w:rsid w:val="00CF3B42"/>
    <w:rsid w:val="00CF41EC"/>
    <w:rsid w:val="00CF4298"/>
    <w:rsid w:val="00CF4911"/>
    <w:rsid w:val="00CF5D04"/>
    <w:rsid w:val="00CF6194"/>
    <w:rsid w:val="00CF6A04"/>
    <w:rsid w:val="00CF6A0E"/>
    <w:rsid w:val="00CF6C65"/>
    <w:rsid w:val="00CF6F75"/>
    <w:rsid w:val="00CF6F7A"/>
    <w:rsid w:val="00CF70AC"/>
    <w:rsid w:val="00CF71DE"/>
    <w:rsid w:val="00CF7898"/>
    <w:rsid w:val="00CF7C14"/>
    <w:rsid w:val="00D00233"/>
    <w:rsid w:val="00D01372"/>
    <w:rsid w:val="00D0154E"/>
    <w:rsid w:val="00D0163F"/>
    <w:rsid w:val="00D0291D"/>
    <w:rsid w:val="00D03796"/>
    <w:rsid w:val="00D04062"/>
    <w:rsid w:val="00D04DE4"/>
    <w:rsid w:val="00D052C2"/>
    <w:rsid w:val="00D063F1"/>
    <w:rsid w:val="00D0690C"/>
    <w:rsid w:val="00D0697A"/>
    <w:rsid w:val="00D06CCF"/>
    <w:rsid w:val="00D06D19"/>
    <w:rsid w:val="00D06F0C"/>
    <w:rsid w:val="00D11735"/>
    <w:rsid w:val="00D13558"/>
    <w:rsid w:val="00D14991"/>
    <w:rsid w:val="00D14B93"/>
    <w:rsid w:val="00D14F22"/>
    <w:rsid w:val="00D15BE9"/>
    <w:rsid w:val="00D16105"/>
    <w:rsid w:val="00D167FC"/>
    <w:rsid w:val="00D16FDD"/>
    <w:rsid w:val="00D174B8"/>
    <w:rsid w:val="00D200E1"/>
    <w:rsid w:val="00D2088C"/>
    <w:rsid w:val="00D20E24"/>
    <w:rsid w:val="00D21A41"/>
    <w:rsid w:val="00D220E5"/>
    <w:rsid w:val="00D230F1"/>
    <w:rsid w:val="00D23CCD"/>
    <w:rsid w:val="00D24CA0"/>
    <w:rsid w:val="00D253CE"/>
    <w:rsid w:val="00D25BE4"/>
    <w:rsid w:val="00D25C1B"/>
    <w:rsid w:val="00D26291"/>
    <w:rsid w:val="00D267ED"/>
    <w:rsid w:val="00D269DB"/>
    <w:rsid w:val="00D26D68"/>
    <w:rsid w:val="00D310BD"/>
    <w:rsid w:val="00D31344"/>
    <w:rsid w:val="00D31771"/>
    <w:rsid w:val="00D317B1"/>
    <w:rsid w:val="00D3180E"/>
    <w:rsid w:val="00D32109"/>
    <w:rsid w:val="00D33615"/>
    <w:rsid w:val="00D33C9A"/>
    <w:rsid w:val="00D33E32"/>
    <w:rsid w:val="00D342BF"/>
    <w:rsid w:val="00D344C9"/>
    <w:rsid w:val="00D34BCB"/>
    <w:rsid w:val="00D34FBA"/>
    <w:rsid w:val="00D35835"/>
    <w:rsid w:val="00D3597B"/>
    <w:rsid w:val="00D40218"/>
    <w:rsid w:val="00D4284D"/>
    <w:rsid w:val="00D42CB1"/>
    <w:rsid w:val="00D43EEE"/>
    <w:rsid w:val="00D43F59"/>
    <w:rsid w:val="00D44115"/>
    <w:rsid w:val="00D448F8"/>
    <w:rsid w:val="00D45015"/>
    <w:rsid w:val="00D454B5"/>
    <w:rsid w:val="00D45A36"/>
    <w:rsid w:val="00D46FE9"/>
    <w:rsid w:val="00D4741C"/>
    <w:rsid w:val="00D478ED"/>
    <w:rsid w:val="00D47A99"/>
    <w:rsid w:val="00D47ADD"/>
    <w:rsid w:val="00D47D52"/>
    <w:rsid w:val="00D505F2"/>
    <w:rsid w:val="00D50DBA"/>
    <w:rsid w:val="00D5168B"/>
    <w:rsid w:val="00D51829"/>
    <w:rsid w:val="00D52C5E"/>
    <w:rsid w:val="00D536FD"/>
    <w:rsid w:val="00D551D7"/>
    <w:rsid w:val="00D55CF9"/>
    <w:rsid w:val="00D55FB7"/>
    <w:rsid w:val="00D56392"/>
    <w:rsid w:val="00D56EC4"/>
    <w:rsid w:val="00D57918"/>
    <w:rsid w:val="00D57A7A"/>
    <w:rsid w:val="00D57F22"/>
    <w:rsid w:val="00D61355"/>
    <w:rsid w:val="00D61686"/>
    <w:rsid w:val="00D619EC"/>
    <w:rsid w:val="00D62494"/>
    <w:rsid w:val="00D626EB"/>
    <w:rsid w:val="00D631B7"/>
    <w:rsid w:val="00D65088"/>
    <w:rsid w:val="00D66E80"/>
    <w:rsid w:val="00D671C6"/>
    <w:rsid w:val="00D67270"/>
    <w:rsid w:val="00D67C09"/>
    <w:rsid w:val="00D67EBE"/>
    <w:rsid w:val="00D70201"/>
    <w:rsid w:val="00D70CDA"/>
    <w:rsid w:val="00D70E44"/>
    <w:rsid w:val="00D71036"/>
    <w:rsid w:val="00D7192E"/>
    <w:rsid w:val="00D71C11"/>
    <w:rsid w:val="00D720C2"/>
    <w:rsid w:val="00D7243C"/>
    <w:rsid w:val="00D7372B"/>
    <w:rsid w:val="00D73799"/>
    <w:rsid w:val="00D739DE"/>
    <w:rsid w:val="00D73B8A"/>
    <w:rsid w:val="00D73C94"/>
    <w:rsid w:val="00D73DC6"/>
    <w:rsid w:val="00D73E49"/>
    <w:rsid w:val="00D743B1"/>
    <w:rsid w:val="00D74C1A"/>
    <w:rsid w:val="00D7538E"/>
    <w:rsid w:val="00D754C1"/>
    <w:rsid w:val="00D75B19"/>
    <w:rsid w:val="00D77393"/>
    <w:rsid w:val="00D77A35"/>
    <w:rsid w:val="00D77E35"/>
    <w:rsid w:val="00D80200"/>
    <w:rsid w:val="00D8033C"/>
    <w:rsid w:val="00D80E60"/>
    <w:rsid w:val="00D81639"/>
    <w:rsid w:val="00D81B3E"/>
    <w:rsid w:val="00D81EED"/>
    <w:rsid w:val="00D82003"/>
    <w:rsid w:val="00D8214F"/>
    <w:rsid w:val="00D83773"/>
    <w:rsid w:val="00D84618"/>
    <w:rsid w:val="00D84692"/>
    <w:rsid w:val="00D852AC"/>
    <w:rsid w:val="00D859D8"/>
    <w:rsid w:val="00D8608F"/>
    <w:rsid w:val="00D865EA"/>
    <w:rsid w:val="00D86B2E"/>
    <w:rsid w:val="00D878E9"/>
    <w:rsid w:val="00D87DEA"/>
    <w:rsid w:val="00D9076D"/>
    <w:rsid w:val="00D90C70"/>
    <w:rsid w:val="00D90E38"/>
    <w:rsid w:val="00D90E49"/>
    <w:rsid w:val="00D91333"/>
    <w:rsid w:val="00D91B8C"/>
    <w:rsid w:val="00D91D27"/>
    <w:rsid w:val="00D91ED4"/>
    <w:rsid w:val="00D92F74"/>
    <w:rsid w:val="00D938AD"/>
    <w:rsid w:val="00D946F8"/>
    <w:rsid w:val="00D947A1"/>
    <w:rsid w:val="00D948C2"/>
    <w:rsid w:val="00D94FFD"/>
    <w:rsid w:val="00D95369"/>
    <w:rsid w:val="00D96909"/>
    <w:rsid w:val="00D96ADD"/>
    <w:rsid w:val="00D96ADE"/>
    <w:rsid w:val="00D97176"/>
    <w:rsid w:val="00DA0246"/>
    <w:rsid w:val="00DA08EC"/>
    <w:rsid w:val="00DA0CE2"/>
    <w:rsid w:val="00DA0E89"/>
    <w:rsid w:val="00DA18D3"/>
    <w:rsid w:val="00DA215B"/>
    <w:rsid w:val="00DA2387"/>
    <w:rsid w:val="00DA24CA"/>
    <w:rsid w:val="00DA28B4"/>
    <w:rsid w:val="00DA2941"/>
    <w:rsid w:val="00DA2A55"/>
    <w:rsid w:val="00DA3479"/>
    <w:rsid w:val="00DA4264"/>
    <w:rsid w:val="00DA4B71"/>
    <w:rsid w:val="00DA4C6A"/>
    <w:rsid w:val="00DA54C0"/>
    <w:rsid w:val="00DA5D80"/>
    <w:rsid w:val="00DA65FC"/>
    <w:rsid w:val="00DA66D0"/>
    <w:rsid w:val="00DA6C18"/>
    <w:rsid w:val="00DA6C82"/>
    <w:rsid w:val="00DA7145"/>
    <w:rsid w:val="00DA7CEE"/>
    <w:rsid w:val="00DA7EE1"/>
    <w:rsid w:val="00DB142E"/>
    <w:rsid w:val="00DB160F"/>
    <w:rsid w:val="00DB23D4"/>
    <w:rsid w:val="00DB2436"/>
    <w:rsid w:val="00DB3235"/>
    <w:rsid w:val="00DB442A"/>
    <w:rsid w:val="00DB46DF"/>
    <w:rsid w:val="00DB4F77"/>
    <w:rsid w:val="00DB4FE8"/>
    <w:rsid w:val="00DB5E21"/>
    <w:rsid w:val="00DB6275"/>
    <w:rsid w:val="00DB709B"/>
    <w:rsid w:val="00DB796B"/>
    <w:rsid w:val="00DC0A0A"/>
    <w:rsid w:val="00DC13A6"/>
    <w:rsid w:val="00DC268E"/>
    <w:rsid w:val="00DC2DBE"/>
    <w:rsid w:val="00DC3238"/>
    <w:rsid w:val="00DC32E9"/>
    <w:rsid w:val="00DC3A6C"/>
    <w:rsid w:val="00DC5FF9"/>
    <w:rsid w:val="00DC62C0"/>
    <w:rsid w:val="00DC66E4"/>
    <w:rsid w:val="00DC67C5"/>
    <w:rsid w:val="00DC6A10"/>
    <w:rsid w:val="00DC6BCC"/>
    <w:rsid w:val="00DC795C"/>
    <w:rsid w:val="00DD0BBC"/>
    <w:rsid w:val="00DD155A"/>
    <w:rsid w:val="00DD1C20"/>
    <w:rsid w:val="00DD285C"/>
    <w:rsid w:val="00DD2CC9"/>
    <w:rsid w:val="00DD32C9"/>
    <w:rsid w:val="00DD409F"/>
    <w:rsid w:val="00DD4301"/>
    <w:rsid w:val="00DD4652"/>
    <w:rsid w:val="00DD467D"/>
    <w:rsid w:val="00DD5DB7"/>
    <w:rsid w:val="00DD6205"/>
    <w:rsid w:val="00DD656B"/>
    <w:rsid w:val="00DD676B"/>
    <w:rsid w:val="00DD6B7E"/>
    <w:rsid w:val="00DD77AE"/>
    <w:rsid w:val="00DE0268"/>
    <w:rsid w:val="00DE0980"/>
    <w:rsid w:val="00DE189A"/>
    <w:rsid w:val="00DE278D"/>
    <w:rsid w:val="00DE2D48"/>
    <w:rsid w:val="00DE3B5E"/>
    <w:rsid w:val="00DE3C5B"/>
    <w:rsid w:val="00DE4105"/>
    <w:rsid w:val="00DE45BE"/>
    <w:rsid w:val="00DE5115"/>
    <w:rsid w:val="00DE55C8"/>
    <w:rsid w:val="00DE59B3"/>
    <w:rsid w:val="00DE5FAC"/>
    <w:rsid w:val="00DE634C"/>
    <w:rsid w:val="00DE657E"/>
    <w:rsid w:val="00DE6BCF"/>
    <w:rsid w:val="00DE71B4"/>
    <w:rsid w:val="00DE7A3F"/>
    <w:rsid w:val="00DF04DB"/>
    <w:rsid w:val="00DF0F97"/>
    <w:rsid w:val="00DF13C8"/>
    <w:rsid w:val="00DF18F4"/>
    <w:rsid w:val="00DF1D2F"/>
    <w:rsid w:val="00DF2D2C"/>
    <w:rsid w:val="00DF2D51"/>
    <w:rsid w:val="00DF3642"/>
    <w:rsid w:val="00DF38BB"/>
    <w:rsid w:val="00DF3983"/>
    <w:rsid w:val="00DF3A9D"/>
    <w:rsid w:val="00DF4137"/>
    <w:rsid w:val="00DF4704"/>
    <w:rsid w:val="00DF47F7"/>
    <w:rsid w:val="00DF4E7E"/>
    <w:rsid w:val="00DF6110"/>
    <w:rsid w:val="00DF6157"/>
    <w:rsid w:val="00DF68BB"/>
    <w:rsid w:val="00DF7736"/>
    <w:rsid w:val="00DF7B33"/>
    <w:rsid w:val="00E012E3"/>
    <w:rsid w:val="00E01341"/>
    <w:rsid w:val="00E013B1"/>
    <w:rsid w:val="00E01BF1"/>
    <w:rsid w:val="00E024AA"/>
    <w:rsid w:val="00E0295C"/>
    <w:rsid w:val="00E02CFA"/>
    <w:rsid w:val="00E02F09"/>
    <w:rsid w:val="00E03336"/>
    <w:rsid w:val="00E03DCF"/>
    <w:rsid w:val="00E04E3C"/>
    <w:rsid w:val="00E06720"/>
    <w:rsid w:val="00E06EB0"/>
    <w:rsid w:val="00E0744E"/>
    <w:rsid w:val="00E07A1B"/>
    <w:rsid w:val="00E103B0"/>
    <w:rsid w:val="00E104D5"/>
    <w:rsid w:val="00E10E02"/>
    <w:rsid w:val="00E1126F"/>
    <w:rsid w:val="00E11957"/>
    <w:rsid w:val="00E124B9"/>
    <w:rsid w:val="00E13659"/>
    <w:rsid w:val="00E13A59"/>
    <w:rsid w:val="00E13A8A"/>
    <w:rsid w:val="00E13E78"/>
    <w:rsid w:val="00E14A1C"/>
    <w:rsid w:val="00E14D6B"/>
    <w:rsid w:val="00E1505F"/>
    <w:rsid w:val="00E15C77"/>
    <w:rsid w:val="00E16246"/>
    <w:rsid w:val="00E1693E"/>
    <w:rsid w:val="00E16ADF"/>
    <w:rsid w:val="00E173F9"/>
    <w:rsid w:val="00E1743B"/>
    <w:rsid w:val="00E20181"/>
    <w:rsid w:val="00E204E4"/>
    <w:rsid w:val="00E2121C"/>
    <w:rsid w:val="00E21625"/>
    <w:rsid w:val="00E21BBE"/>
    <w:rsid w:val="00E248D8"/>
    <w:rsid w:val="00E24907"/>
    <w:rsid w:val="00E24FC8"/>
    <w:rsid w:val="00E250F1"/>
    <w:rsid w:val="00E25146"/>
    <w:rsid w:val="00E26184"/>
    <w:rsid w:val="00E27131"/>
    <w:rsid w:val="00E279EA"/>
    <w:rsid w:val="00E309B1"/>
    <w:rsid w:val="00E33BE9"/>
    <w:rsid w:val="00E33DD5"/>
    <w:rsid w:val="00E34324"/>
    <w:rsid w:val="00E345D5"/>
    <w:rsid w:val="00E346E3"/>
    <w:rsid w:val="00E346ED"/>
    <w:rsid w:val="00E3494A"/>
    <w:rsid w:val="00E3550D"/>
    <w:rsid w:val="00E35C52"/>
    <w:rsid w:val="00E37258"/>
    <w:rsid w:val="00E37FDB"/>
    <w:rsid w:val="00E40A5B"/>
    <w:rsid w:val="00E40A7A"/>
    <w:rsid w:val="00E4158D"/>
    <w:rsid w:val="00E418E7"/>
    <w:rsid w:val="00E41DEB"/>
    <w:rsid w:val="00E42A07"/>
    <w:rsid w:val="00E430AD"/>
    <w:rsid w:val="00E43AC5"/>
    <w:rsid w:val="00E4467D"/>
    <w:rsid w:val="00E44741"/>
    <w:rsid w:val="00E448BF"/>
    <w:rsid w:val="00E453D4"/>
    <w:rsid w:val="00E4574B"/>
    <w:rsid w:val="00E464AB"/>
    <w:rsid w:val="00E4673F"/>
    <w:rsid w:val="00E47C6A"/>
    <w:rsid w:val="00E47F0E"/>
    <w:rsid w:val="00E500D5"/>
    <w:rsid w:val="00E50678"/>
    <w:rsid w:val="00E5072B"/>
    <w:rsid w:val="00E51027"/>
    <w:rsid w:val="00E510AC"/>
    <w:rsid w:val="00E518F9"/>
    <w:rsid w:val="00E51CCB"/>
    <w:rsid w:val="00E521E4"/>
    <w:rsid w:val="00E5252D"/>
    <w:rsid w:val="00E52838"/>
    <w:rsid w:val="00E52DDF"/>
    <w:rsid w:val="00E531EB"/>
    <w:rsid w:val="00E532C7"/>
    <w:rsid w:val="00E53B83"/>
    <w:rsid w:val="00E54DDF"/>
    <w:rsid w:val="00E54FC6"/>
    <w:rsid w:val="00E5581A"/>
    <w:rsid w:val="00E55EAD"/>
    <w:rsid w:val="00E56C3A"/>
    <w:rsid w:val="00E56F6B"/>
    <w:rsid w:val="00E5735D"/>
    <w:rsid w:val="00E57436"/>
    <w:rsid w:val="00E578B3"/>
    <w:rsid w:val="00E60316"/>
    <w:rsid w:val="00E609C5"/>
    <w:rsid w:val="00E60C1B"/>
    <w:rsid w:val="00E60D2F"/>
    <w:rsid w:val="00E61104"/>
    <w:rsid w:val="00E614E0"/>
    <w:rsid w:val="00E615CD"/>
    <w:rsid w:val="00E61AD1"/>
    <w:rsid w:val="00E61F8C"/>
    <w:rsid w:val="00E62167"/>
    <w:rsid w:val="00E63AA3"/>
    <w:rsid w:val="00E63C22"/>
    <w:rsid w:val="00E64000"/>
    <w:rsid w:val="00E6423D"/>
    <w:rsid w:val="00E6540B"/>
    <w:rsid w:val="00E656F9"/>
    <w:rsid w:val="00E6641F"/>
    <w:rsid w:val="00E6647E"/>
    <w:rsid w:val="00E66F04"/>
    <w:rsid w:val="00E70AAA"/>
    <w:rsid w:val="00E70C88"/>
    <w:rsid w:val="00E718ED"/>
    <w:rsid w:val="00E71B94"/>
    <w:rsid w:val="00E723CC"/>
    <w:rsid w:val="00E72979"/>
    <w:rsid w:val="00E73F7F"/>
    <w:rsid w:val="00E745B9"/>
    <w:rsid w:val="00E747B6"/>
    <w:rsid w:val="00E74EA5"/>
    <w:rsid w:val="00E753E8"/>
    <w:rsid w:val="00E754B4"/>
    <w:rsid w:val="00E75BF5"/>
    <w:rsid w:val="00E77898"/>
    <w:rsid w:val="00E77A5D"/>
    <w:rsid w:val="00E77C05"/>
    <w:rsid w:val="00E80394"/>
    <w:rsid w:val="00E80F48"/>
    <w:rsid w:val="00E8157B"/>
    <w:rsid w:val="00E82228"/>
    <w:rsid w:val="00E82662"/>
    <w:rsid w:val="00E828FC"/>
    <w:rsid w:val="00E82A9E"/>
    <w:rsid w:val="00E83A15"/>
    <w:rsid w:val="00E8480B"/>
    <w:rsid w:val="00E85409"/>
    <w:rsid w:val="00E8589B"/>
    <w:rsid w:val="00E8756D"/>
    <w:rsid w:val="00E87691"/>
    <w:rsid w:val="00E87F75"/>
    <w:rsid w:val="00E9031C"/>
    <w:rsid w:val="00E904B6"/>
    <w:rsid w:val="00E9079F"/>
    <w:rsid w:val="00E914D2"/>
    <w:rsid w:val="00E91908"/>
    <w:rsid w:val="00E92972"/>
    <w:rsid w:val="00E9339B"/>
    <w:rsid w:val="00E94E7C"/>
    <w:rsid w:val="00E95125"/>
    <w:rsid w:val="00E9546E"/>
    <w:rsid w:val="00E95D29"/>
    <w:rsid w:val="00E96266"/>
    <w:rsid w:val="00E96B76"/>
    <w:rsid w:val="00E977C8"/>
    <w:rsid w:val="00E97ED4"/>
    <w:rsid w:val="00EA0B06"/>
    <w:rsid w:val="00EA0E2D"/>
    <w:rsid w:val="00EA1256"/>
    <w:rsid w:val="00EA12A8"/>
    <w:rsid w:val="00EA1C2F"/>
    <w:rsid w:val="00EA3344"/>
    <w:rsid w:val="00EA344C"/>
    <w:rsid w:val="00EA3906"/>
    <w:rsid w:val="00EA3A91"/>
    <w:rsid w:val="00EA40CA"/>
    <w:rsid w:val="00EA429F"/>
    <w:rsid w:val="00EA4582"/>
    <w:rsid w:val="00EA4F9E"/>
    <w:rsid w:val="00EA5530"/>
    <w:rsid w:val="00EA5613"/>
    <w:rsid w:val="00EA5B85"/>
    <w:rsid w:val="00EA5EB1"/>
    <w:rsid w:val="00EA63CA"/>
    <w:rsid w:val="00EA68C4"/>
    <w:rsid w:val="00EA6D3B"/>
    <w:rsid w:val="00EA71E7"/>
    <w:rsid w:val="00EA7B88"/>
    <w:rsid w:val="00EA7E47"/>
    <w:rsid w:val="00EB00AD"/>
    <w:rsid w:val="00EB0963"/>
    <w:rsid w:val="00EB11DC"/>
    <w:rsid w:val="00EB136C"/>
    <w:rsid w:val="00EB2E7D"/>
    <w:rsid w:val="00EB2FE1"/>
    <w:rsid w:val="00EB399A"/>
    <w:rsid w:val="00EB39E2"/>
    <w:rsid w:val="00EB39F9"/>
    <w:rsid w:val="00EB3F6E"/>
    <w:rsid w:val="00EB480E"/>
    <w:rsid w:val="00EB4CEB"/>
    <w:rsid w:val="00EB5032"/>
    <w:rsid w:val="00EB528E"/>
    <w:rsid w:val="00EB5687"/>
    <w:rsid w:val="00EB5827"/>
    <w:rsid w:val="00EB5BE4"/>
    <w:rsid w:val="00EB5C85"/>
    <w:rsid w:val="00EB5CC9"/>
    <w:rsid w:val="00EB5EC6"/>
    <w:rsid w:val="00EB6C10"/>
    <w:rsid w:val="00EB741C"/>
    <w:rsid w:val="00EB7B09"/>
    <w:rsid w:val="00EB7CAE"/>
    <w:rsid w:val="00EB7CBF"/>
    <w:rsid w:val="00EB7FC9"/>
    <w:rsid w:val="00EC1342"/>
    <w:rsid w:val="00EC1416"/>
    <w:rsid w:val="00EC193B"/>
    <w:rsid w:val="00EC2659"/>
    <w:rsid w:val="00EC3685"/>
    <w:rsid w:val="00EC37F7"/>
    <w:rsid w:val="00EC3B53"/>
    <w:rsid w:val="00EC46F0"/>
    <w:rsid w:val="00EC5000"/>
    <w:rsid w:val="00EC5828"/>
    <w:rsid w:val="00EC5C1F"/>
    <w:rsid w:val="00EC69A9"/>
    <w:rsid w:val="00EC6A8B"/>
    <w:rsid w:val="00EC71DB"/>
    <w:rsid w:val="00ED034E"/>
    <w:rsid w:val="00ED06B0"/>
    <w:rsid w:val="00ED15EE"/>
    <w:rsid w:val="00ED1919"/>
    <w:rsid w:val="00ED27E8"/>
    <w:rsid w:val="00ED2B9D"/>
    <w:rsid w:val="00ED2BA3"/>
    <w:rsid w:val="00ED2D1E"/>
    <w:rsid w:val="00ED31E9"/>
    <w:rsid w:val="00ED3C0C"/>
    <w:rsid w:val="00ED3E7B"/>
    <w:rsid w:val="00ED4384"/>
    <w:rsid w:val="00ED462C"/>
    <w:rsid w:val="00ED4C65"/>
    <w:rsid w:val="00ED5978"/>
    <w:rsid w:val="00ED5A71"/>
    <w:rsid w:val="00ED6241"/>
    <w:rsid w:val="00ED7137"/>
    <w:rsid w:val="00ED7559"/>
    <w:rsid w:val="00ED7A39"/>
    <w:rsid w:val="00EE0284"/>
    <w:rsid w:val="00EE154B"/>
    <w:rsid w:val="00EE2DB9"/>
    <w:rsid w:val="00EE2DD3"/>
    <w:rsid w:val="00EE2FA2"/>
    <w:rsid w:val="00EE40B3"/>
    <w:rsid w:val="00EE4267"/>
    <w:rsid w:val="00EE5EE5"/>
    <w:rsid w:val="00EE6779"/>
    <w:rsid w:val="00EF06EA"/>
    <w:rsid w:val="00EF1490"/>
    <w:rsid w:val="00EF1836"/>
    <w:rsid w:val="00EF1E1F"/>
    <w:rsid w:val="00EF1E6F"/>
    <w:rsid w:val="00EF3FD1"/>
    <w:rsid w:val="00EF485D"/>
    <w:rsid w:val="00EF4C3A"/>
    <w:rsid w:val="00EF5F58"/>
    <w:rsid w:val="00EF68B3"/>
    <w:rsid w:val="00EF68E9"/>
    <w:rsid w:val="00EF6973"/>
    <w:rsid w:val="00EF7560"/>
    <w:rsid w:val="00EF789F"/>
    <w:rsid w:val="00F01A97"/>
    <w:rsid w:val="00F02299"/>
    <w:rsid w:val="00F02A93"/>
    <w:rsid w:val="00F03626"/>
    <w:rsid w:val="00F044CE"/>
    <w:rsid w:val="00F04A86"/>
    <w:rsid w:val="00F04BF0"/>
    <w:rsid w:val="00F0728C"/>
    <w:rsid w:val="00F074D1"/>
    <w:rsid w:val="00F07604"/>
    <w:rsid w:val="00F10452"/>
    <w:rsid w:val="00F11130"/>
    <w:rsid w:val="00F11417"/>
    <w:rsid w:val="00F1198F"/>
    <w:rsid w:val="00F11FF3"/>
    <w:rsid w:val="00F13904"/>
    <w:rsid w:val="00F13B6E"/>
    <w:rsid w:val="00F13EEE"/>
    <w:rsid w:val="00F141A8"/>
    <w:rsid w:val="00F14272"/>
    <w:rsid w:val="00F14CF0"/>
    <w:rsid w:val="00F15088"/>
    <w:rsid w:val="00F15865"/>
    <w:rsid w:val="00F16B51"/>
    <w:rsid w:val="00F179CC"/>
    <w:rsid w:val="00F21088"/>
    <w:rsid w:val="00F2193D"/>
    <w:rsid w:val="00F2198A"/>
    <w:rsid w:val="00F22060"/>
    <w:rsid w:val="00F228F7"/>
    <w:rsid w:val="00F2356B"/>
    <w:rsid w:val="00F24031"/>
    <w:rsid w:val="00F245CC"/>
    <w:rsid w:val="00F257CF"/>
    <w:rsid w:val="00F25A99"/>
    <w:rsid w:val="00F25FFD"/>
    <w:rsid w:val="00F26B07"/>
    <w:rsid w:val="00F26E41"/>
    <w:rsid w:val="00F27BC2"/>
    <w:rsid w:val="00F300B7"/>
    <w:rsid w:val="00F301D1"/>
    <w:rsid w:val="00F30414"/>
    <w:rsid w:val="00F306BB"/>
    <w:rsid w:val="00F307F2"/>
    <w:rsid w:val="00F30A24"/>
    <w:rsid w:val="00F30D2B"/>
    <w:rsid w:val="00F31508"/>
    <w:rsid w:val="00F3161E"/>
    <w:rsid w:val="00F31830"/>
    <w:rsid w:val="00F31F12"/>
    <w:rsid w:val="00F31F1B"/>
    <w:rsid w:val="00F326BF"/>
    <w:rsid w:val="00F3273F"/>
    <w:rsid w:val="00F327E7"/>
    <w:rsid w:val="00F3310A"/>
    <w:rsid w:val="00F33789"/>
    <w:rsid w:val="00F337A5"/>
    <w:rsid w:val="00F33885"/>
    <w:rsid w:val="00F33ACC"/>
    <w:rsid w:val="00F346EB"/>
    <w:rsid w:val="00F34CA0"/>
    <w:rsid w:val="00F34DFB"/>
    <w:rsid w:val="00F34E20"/>
    <w:rsid w:val="00F35746"/>
    <w:rsid w:val="00F35A51"/>
    <w:rsid w:val="00F36E35"/>
    <w:rsid w:val="00F37579"/>
    <w:rsid w:val="00F37A2E"/>
    <w:rsid w:val="00F37BDF"/>
    <w:rsid w:val="00F412C7"/>
    <w:rsid w:val="00F4171B"/>
    <w:rsid w:val="00F41743"/>
    <w:rsid w:val="00F41E97"/>
    <w:rsid w:val="00F42047"/>
    <w:rsid w:val="00F424C2"/>
    <w:rsid w:val="00F428D0"/>
    <w:rsid w:val="00F4390E"/>
    <w:rsid w:val="00F43AD0"/>
    <w:rsid w:val="00F447C7"/>
    <w:rsid w:val="00F459B4"/>
    <w:rsid w:val="00F4619D"/>
    <w:rsid w:val="00F46B80"/>
    <w:rsid w:val="00F46DFF"/>
    <w:rsid w:val="00F4724F"/>
    <w:rsid w:val="00F47620"/>
    <w:rsid w:val="00F50329"/>
    <w:rsid w:val="00F503B0"/>
    <w:rsid w:val="00F5066F"/>
    <w:rsid w:val="00F514D3"/>
    <w:rsid w:val="00F514DB"/>
    <w:rsid w:val="00F5193D"/>
    <w:rsid w:val="00F5211B"/>
    <w:rsid w:val="00F52DB7"/>
    <w:rsid w:val="00F53091"/>
    <w:rsid w:val="00F539B6"/>
    <w:rsid w:val="00F54FB1"/>
    <w:rsid w:val="00F55038"/>
    <w:rsid w:val="00F554A9"/>
    <w:rsid w:val="00F5676E"/>
    <w:rsid w:val="00F567A8"/>
    <w:rsid w:val="00F56FDC"/>
    <w:rsid w:val="00F6071B"/>
    <w:rsid w:val="00F6141E"/>
    <w:rsid w:val="00F6146A"/>
    <w:rsid w:val="00F62078"/>
    <w:rsid w:val="00F63203"/>
    <w:rsid w:val="00F63B94"/>
    <w:rsid w:val="00F63FF9"/>
    <w:rsid w:val="00F64525"/>
    <w:rsid w:val="00F6555D"/>
    <w:rsid w:val="00F677A9"/>
    <w:rsid w:val="00F70A2B"/>
    <w:rsid w:val="00F70B85"/>
    <w:rsid w:val="00F7123B"/>
    <w:rsid w:val="00F71389"/>
    <w:rsid w:val="00F716FD"/>
    <w:rsid w:val="00F727BD"/>
    <w:rsid w:val="00F732D9"/>
    <w:rsid w:val="00F7389F"/>
    <w:rsid w:val="00F74904"/>
    <w:rsid w:val="00F74C80"/>
    <w:rsid w:val="00F753A6"/>
    <w:rsid w:val="00F75A0F"/>
    <w:rsid w:val="00F762CC"/>
    <w:rsid w:val="00F76A98"/>
    <w:rsid w:val="00F76BDB"/>
    <w:rsid w:val="00F77C93"/>
    <w:rsid w:val="00F77CF8"/>
    <w:rsid w:val="00F77D57"/>
    <w:rsid w:val="00F80355"/>
    <w:rsid w:val="00F821E0"/>
    <w:rsid w:val="00F8254D"/>
    <w:rsid w:val="00F828E6"/>
    <w:rsid w:val="00F82A72"/>
    <w:rsid w:val="00F830DD"/>
    <w:rsid w:val="00F835F2"/>
    <w:rsid w:val="00F8385C"/>
    <w:rsid w:val="00F83BF7"/>
    <w:rsid w:val="00F83CD2"/>
    <w:rsid w:val="00F843C4"/>
    <w:rsid w:val="00F84972"/>
    <w:rsid w:val="00F84AB4"/>
    <w:rsid w:val="00F84AC7"/>
    <w:rsid w:val="00F85554"/>
    <w:rsid w:val="00F856D4"/>
    <w:rsid w:val="00F86BE1"/>
    <w:rsid w:val="00F86EC0"/>
    <w:rsid w:val="00F87C07"/>
    <w:rsid w:val="00F87C43"/>
    <w:rsid w:val="00F90215"/>
    <w:rsid w:val="00F9055E"/>
    <w:rsid w:val="00F9065F"/>
    <w:rsid w:val="00F9082A"/>
    <w:rsid w:val="00F910ED"/>
    <w:rsid w:val="00F91EB9"/>
    <w:rsid w:val="00F9229A"/>
    <w:rsid w:val="00F92BA5"/>
    <w:rsid w:val="00F93088"/>
    <w:rsid w:val="00F93E28"/>
    <w:rsid w:val="00F943E2"/>
    <w:rsid w:val="00F94CFE"/>
    <w:rsid w:val="00F9596D"/>
    <w:rsid w:val="00F95B2F"/>
    <w:rsid w:val="00F960C8"/>
    <w:rsid w:val="00F9647F"/>
    <w:rsid w:val="00F96945"/>
    <w:rsid w:val="00F96CA2"/>
    <w:rsid w:val="00F96FEB"/>
    <w:rsid w:val="00F97348"/>
    <w:rsid w:val="00F97395"/>
    <w:rsid w:val="00FA0376"/>
    <w:rsid w:val="00FA09AC"/>
    <w:rsid w:val="00FA1151"/>
    <w:rsid w:val="00FA157A"/>
    <w:rsid w:val="00FA1850"/>
    <w:rsid w:val="00FA18FF"/>
    <w:rsid w:val="00FA1EBB"/>
    <w:rsid w:val="00FA2896"/>
    <w:rsid w:val="00FA297B"/>
    <w:rsid w:val="00FA2D24"/>
    <w:rsid w:val="00FA2E6A"/>
    <w:rsid w:val="00FA303A"/>
    <w:rsid w:val="00FA3052"/>
    <w:rsid w:val="00FA359E"/>
    <w:rsid w:val="00FA40BC"/>
    <w:rsid w:val="00FA5422"/>
    <w:rsid w:val="00FA5722"/>
    <w:rsid w:val="00FA5C73"/>
    <w:rsid w:val="00FA674D"/>
    <w:rsid w:val="00FA6F3C"/>
    <w:rsid w:val="00FA73DE"/>
    <w:rsid w:val="00FA79EC"/>
    <w:rsid w:val="00FB009F"/>
    <w:rsid w:val="00FB0473"/>
    <w:rsid w:val="00FB0C81"/>
    <w:rsid w:val="00FB1F2B"/>
    <w:rsid w:val="00FB21D7"/>
    <w:rsid w:val="00FB2763"/>
    <w:rsid w:val="00FB2897"/>
    <w:rsid w:val="00FB4329"/>
    <w:rsid w:val="00FB435C"/>
    <w:rsid w:val="00FB50BC"/>
    <w:rsid w:val="00FB5674"/>
    <w:rsid w:val="00FB5F75"/>
    <w:rsid w:val="00FB602F"/>
    <w:rsid w:val="00FB6A15"/>
    <w:rsid w:val="00FB6A9E"/>
    <w:rsid w:val="00FB7643"/>
    <w:rsid w:val="00FB7690"/>
    <w:rsid w:val="00FC02E5"/>
    <w:rsid w:val="00FC0318"/>
    <w:rsid w:val="00FC0A0B"/>
    <w:rsid w:val="00FC17A0"/>
    <w:rsid w:val="00FC2200"/>
    <w:rsid w:val="00FC2540"/>
    <w:rsid w:val="00FC29AE"/>
    <w:rsid w:val="00FC2C41"/>
    <w:rsid w:val="00FC3211"/>
    <w:rsid w:val="00FC3367"/>
    <w:rsid w:val="00FC440A"/>
    <w:rsid w:val="00FC4989"/>
    <w:rsid w:val="00FC4C4B"/>
    <w:rsid w:val="00FC4DEA"/>
    <w:rsid w:val="00FC5066"/>
    <w:rsid w:val="00FC5AF5"/>
    <w:rsid w:val="00FC736F"/>
    <w:rsid w:val="00FD0686"/>
    <w:rsid w:val="00FD0956"/>
    <w:rsid w:val="00FD0F46"/>
    <w:rsid w:val="00FD10F4"/>
    <w:rsid w:val="00FD24BA"/>
    <w:rsid w:val="00FD30A0"/>
    <w:rsid w:val="00FD3557"/>
    <w:rsid w:val="00FD4393"/>
    <w:rsid w:val="00FD44B9"/>
    <w:rsid w:val="00FD4714"/>
    <w:rsid w:val="00FD4882"/>
    <w:rsid w:val="00FD4FB3"/>
    <w:rsid w:val="00FD50C9"/>
    <w:rsid w:val="00FD581F"/>
    <w:rsid w:val="00FD5CD8"/>
    <w:rsid w:val="00FD60DB"/>
    <w:rsid w:val="00FD633B"/>
    <w:rsid w:val="00FD6476"/>
    <w:rsid w:val="00FD66BC"/>
    <w:rsid w:val="00FD6708"/>
    <w:rsid w:val="00FD7780"/>
    <w:rsid w:val="00FD7C05"/>
    <w:rsid w:val="00FE00C5"/>
    <w:rsid w:val="00FE06CA"/>
    <w:rsid w:val="00FE0CC5"/>
    <w:rsid w:val="00FE0EE0"/>
    <w:rsid w:val="00FE14B7"/>
    <w:rsid w:val="00FE1EA3"/>
    <w:rsid w:val="00FE2650"/>
    <w:rsid w:val="00FE2A2C"/>
    <w:rsid w:val="00FE2DA4"/>
    <w:rsid w:val="00FE3BB3"/>
    <w:rsid w:val="00FE411B"/>
    <w:rsid w:val="00FE4C16"/>
    <w:rsid w:val="00FE5438"/>
    <w:rsid w:val="00FE5D7A"/>
    <w:rsid w:val="00FE5F72"/>
    <w:rsid w:val="00FE62D1"/>
    <w:rsid w:val="00FE65EA"/>
    <w:rsid w:val="00FE7CC5"/>
    <w:rsid w:val="00FE7E47"/>
    <w:rsid w:val="00FF0204"/>
    <w:rsid w:val="00FF050C"/>
    <w:rsid w:val="00FF1DD5"/>
    <w:rsid w:val="00FF2432"/>
    <w:rsid w:val="00FF2B24"/>
    <w:rsid w:val="00FF3AED"/>
    <w:rsid w:val="00FF5994"/>
    <w:rsid w:val="00FF5A5C"/>
    <w:rsid w:val="00FF70C8"/>
    <w:rsid w:val="00FF7AF6"/>
    <w:rsid w:val="00FF7B9D"/>
    <w:rsid w:val="36F11820"/>
    <w:rsid w:val="51A9B5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4B1DF"/>
  <w15:docId w15:val="{CE0E2943-3053-4EAE-A07C-2B736828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tcBorders>
        <w:top w:val="single" w:sz="12" w:space="0" w:color="000000"/>
      </w:tcBorders>
      <w:shd w:val="solid" w:color="C0C0C0" w:fill="FFFFFF"/>
    </w:tc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cPr>
      <w:tcBorders>
        <w:bottom w:val="single" w:sz="6" w:space="0" w:color="000000"/>
      </w:tcBorders>
      <w:shd w:val="clear" w:color="auto" w:fill="auto"/>
    </w:tcPr>
    <w:tblStylePr w:type="firstRow">
      <w:rPr>
        <w:b/>
        <w:bCs/>
        <w:i/>
        <w:iCs/>
        <w:color w:val="FFFFFF"/>
      </w:r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StylePr>
    <w:tblStylePr w:type="swCell">
      <w:rPr>
        <w:b/>
        <w:bCs/>
      </w:r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styleId="Hyperlink">
    <w:name w:val="Hyperlink"/>
    <w:basedOn w:val="DefaultParagraphFont"/>
    <w:uiPriority w:val="99"/>
    <w:unhideWhenUsed/>
    <w:rsid w:val="004444E9"/>
    <w:rPr>
      <w:color w:val="0000FF" w:themeColor="hyperlink"/>
      <w:u w:val="single"/>
    </w:rPr>
  </w:style>
  <w:style w:type="character" w:styleId="UnresolvedMention">
    <w:name w:val="Unresolved Mention"/>
    <w:basedOn w:val="DefaultParagraphFont"/>
    <w:uiPriority w:val="99"/>
    <w:semiHidden/>
    <w:unhideWhenUsed/>
    <w:rsid w:val="00050C43"/>
    <w:rPr>
      <w:color w:val="605E5C"/>
      <w:shd w:val="clear" w:color="auto" w:fill="E1DFDD"/>
    </w:rPr>
  </w:style>
  <w:style w:type="table" w:customStyle="1" w:styleId="2">
    <w:name w:val="学术论文的三线表2"/>
    <w:basedOn w:val="TableNormal"/>
    <w:next w:val="TableGrid"/>
    <w:uiPriority w:val="39"/>
    <w:qFormat/>
    <w:rsid w:val="00F762CC"/>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9.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united4efficiency.org/wp-content/uploads/2021/11/U4E_AC_Model-Regulation_EN_2021-11-08.pdf" TargetMode="External"/><Relationship Id="rId1"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3DB391E1-9CCF-43FD-BC12-C10D6475E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44</TotalTime>
  <Pages>53</Pages>
  <Words>23930</Words>
  <Characters>136402</Characters>
  <Application>Microsoft Office Word</Application>
  <DocSecurity>0</DocSecurity>
  <Lines>1136</Lines>
  <Paragraphs>320</Paragraphs>
  <ScaleCrop>false</ScaleCrop>
  <HeadingPairs>
    <vt:vector size="2" baseType="variant">
      <vt:variant>
        <vt:lpstr>Title</vt:lpstr>
      </vt:variant>
      <vt:variant>
        <vt:i4>1</vt:i4>
      </vt:variant>
    </vt:vector>
  </HeadingPairs>
  <TitlesOfParts>
    <vt:vector size="1" baseType="lpstr">
      <vt:lpstr>Project proposals: Egypt</vt:lpstr>
    </vt:vector>
  </TitlesOfParts>
  <Company>UNMFS</Company>
  <LinksUpToDate>false</LinksUpToDate>
  <CharactersWithSpaces>160012</CharactersWithSpaces>
  <SharedDoc>false</SharedDoc>
  <HLinks>
    <vt:vector size="12" baseType="variant">
      <vt:variant>
        <vt:i4>7667815</vt:i4>
      </vt:variant>
      <vt:variant>
        <vt:i4>3</vt:i4>
      </vt:variant>
      <vt:variant>
        <vt:i4>0</vt:i4>
      </vt:variant>
      <vt:variant>
        <vt:i4>5</vt:i4>
      </vt:variant>
      <vt:variant>
        <vt:lpwstr>https://united4efficiency.org/wp-content/uploads/2021/11/U4E_AC_Model-Regulation_EN_2021-11-08.pdf</vt:lpwstr>
      </vt:variant>
      <vt:variant>
        <vt:lpwstr/>
      </vt:variant>
      <vt:variant>
        <vt:i4>3866652</vt:i4>
      </vt:variant>
      <vt:variant>
        <vt:i4>0</vt:i4>
      </vt:variant>
      <vt:variant>
        <vt:i4>0</vt:i4>
      </vt:variant>
      <vt:variant>
        <vt:i4>5</vt:i4>
      </vt:variant>
      <vt:variant>
        <vt:lpwstr>https://united4efficiency.org/wp-content/uploads/2019/11/U4E_Refrigerators_Model-Regulation_20191029.pdf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Egypt</dc:title>
  <dc:subject/>
  <dc:creator>FSM, BN, JS, KM</dc:creator>
  <cp:keywords>97th ExCom</cp:keywords>
  <dc:description>KIP stage I, EE projects</dc:description>
  <cp:lastModifiedBy>Kaleen Mcnamara</cp:lastModifiedBy>
  <cp:revision>34</cp:revision>
  <cp:lastPrinted>2001-05-27T01:40:00Z</cp:lastPrinted>
  <dcterms:created xsi:type="dcterms:W3CDTF">2025-11-16T02:52:00Z</dcterms:created>
  <dcterms:modified xsi:type="dcterms:W3CDTF">2025-11-16T03:53:00Z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UNEP/OzL.Pro/ExCom/97/49</vt:lpwstr>
  </property>
  <property fmtid="{D5CDD505-2E9C-101B-9397-08002B2CF9AE}" pid="3" name="Revision date">
    <vt:lpwstr>11/15/2025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