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3420"/>
        <w:gridCol w:w="4590"/>
      </w:tblGrid>
      <w:tr>
        <w:trPr>
          <w:trHeight w:val="720"/>
        </w:trPr>
        <w:tc>
          <w:tcPr>
            <w:tcW w:w="5490" w:type="dxa"/>
            <w:gridSpan w:val="2"/>
            <w:tcBorders>
              <w:bottom w:val="single" w:sz="18" w:space="0" w:color="auto"/>
            </w:tcBorders>
          </w:tcPr>
          <w:p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fr-CA"/>
              </w:rPr>
            </w:pPr>
            <w:r>
              <w:rPr>
                <w:rFonts w:ascii="Univers" w:hAnsi="Univers"/>
                <w:b/>
                <w:sz w:val="28"/>
                <w:szCs w:val="28"/>
                <w:lang w:val="fr-CA"/>
              </w:rPr>
              <w:t>NATIONS</w:t>
            </w:r>
            <w:r>
              <w:rPr>
                <w:rFonts w:ascii="Univers" w:hAnsi="Univers"/>
                <w:b/>
                <w:sz w:val="28"/>
                <w:szCs w:val="28"/>
                <w:lang w:val="fr-CA"/>
              </w:rPr>
              <w:br/>
              <w:t>UNIES</w:t>
            </w:r>
          </w:p>
        </w:tc>
        <w:tc>
          <w:tcPr>
            <w:tcW w:w="4590" w:type="dxa"/>
            <w:tcBorders>
              <w:bottom w:val="single" w:sz="18" w:space="0" w:color="auto"/>
            </w:tcBorders>
          </w:tcPr>
          <w:p>
            <w:pPr>
              <w:jc w:val="right"/>
              <w:rPr>
                <w:sz w:val="52"/>
                <w:szCs w:val="52"/>
                <w:lang w:val="fr-CA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>EP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>
            <w:pPr>
              <w:spacing w:before="120"/>
              <w:rPr>
                <w:lang w:val="fr-CA"/>
              </w:rPr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325755</wp:posOffset>
                  </wp:positionH>
                  <wp:positionV relativeFrom="paragraph">
                    <wp:posOffset>868680</wp:posOffset>
                  </wp:positionV>
                  <wp:extent cx="800100" cy="705485"/>
                  <wp:effectExtent l="1905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61312" behindDoc="1" locked="0" layoutInCell="0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19050" t="0" r="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 Bold" w:hAnsi="Univers Bold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 Nations Unies pour l’environnement</w:t>
            </w:r>
          </w:p>
          <w:p>
            <w:pPr>
              <w:spacing w:before="720"/>
              <w:ind w:left="158" w:firstLine="720"/>
              <w:rPr>
                <w:lang w:val="fr-CA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>
            <w:pPr>
              <w:rPr>
                <w:lang w:val="fr-CA"/>
              </w:rPr>
            </w:pPr>
          </w:p>
          <w:p>
            <w:pPr>
              <w:rPr>
                <w:lang w:val="fr-CA"/>
              </w:rPr>
            </w:pPr>
            <w:proofErr w:type="spellStart"/>
            <w:r>
              <w:rPr>
                <w:lang w:val="fr-CA"/>
              </w:rPr>
              <w:t>Distr</w:t>
            </w:r>
            <w:proofErr w:type="spellEnd"/>
            <w:r>
              <w:rPr>
                <w:lang w:val="fr-CA"/>
              </w:rPr>
              <w:t>.</w:t>
            </w:r>
          </w:p>
          <w:p>
            <w:pPr>
              <w:rPr>
                <w:lang w:val="fr-CA"/>
              </w:rPr>
            </w:pPr>
            <w:r>
              <w:rPr>
                <w:lang w:val="fr-CA"/>
              </w:rPr>
              <w:t>GÉNÉRALE</w:t>
            </w:r>
          </w:p>
          <w:p>
            <w:pPr>
              <w:rPr>
                <w:lang w:val="fr-CA"/>
              </w:rPr>
            </w:pPr>
          </w:p>
          <w:p>
            <w:pPr>
              <w:rPr>
                <w:lang w:val="en-CA"/>
              </w:rPr>
            </w:pPr>
            <w:r>
              <w:rPr>
                <w:lang w:val="fr-CA"/>
              </w:rPr>
              <w:fldChar w:fldCharType="begin"/>
            </w:r>
            <w:r>
              <w:rPr>
                <w:lang w:val="en-CA"/>
              </w:rPr>
              <w:instrText xml:space="preserve"> DOCPROPERTY "Document number"  \* MERGEFORMAT </w:instrText>
            </w:r>
            <w:r>
              <w:rPr>
                <w:lang w:val="fr-CA"/>
              </w:rPr>
              <w:fldChar w:fldCharType="separate"/>
            </w:r>
            <w:r>
              <w:rPr>
                <w:lang w:val="en-CA"/>
              </w:rPr>
              <w:t>UNEP/</w:t>
            </w:r>
            <w:proofErr w:type="spellStart"/>
            <w:r>
              <w:rPr>
                <w:lang w:val="en-CA"/>
              </w:rPr>
              <w:t>OzL.Pro</w:t>
            </w:r>
            <w:proofErr w:type="spellEnd"/>
            <w:r>
              <w:rPr>
                <w:lang w:val="en-CA"/>
              </w:rPr>
              <w:t>/ExCom/78/10/Corr.1</w:t>
            </w:r>
            <w:r>
              <w:rPr>
                <w:lang w:val="fr-CA"/>
              </w:rPr>
              <w:fldChar w:fldCharType="end"/>
            </w:r>
          </w:p>
          <w:p>
            <w:pPr>
              <w:rPr>
                <w:lang w:val="fr-CA"/>
              </w:rPr>
            </w:pPr>
            <w:r>
              <w:rPr>
                <w:lang w:val="fr-CA"/>
              </w:rPr>
              <w:fldChar w:fldCharType="begin"/>
            </w:r>
            <w:r>
              <w:rPr>
                <w:lang w:val="fr-CA"/>
              </w:rPr>
              <w:instrText xml:space="preserve"> DOCPROPERTY "Revision date" \@ "d MMMM YYYY"  \* MERGEFORMAT </w:instrText>
            </w:r>
            <w:r>
              <w:rPr>
                <w:lang w:val="fr-CA"/>
              </w:rPr>
              <w:fldChar w:fldCharType="separate"/>
            </w:r>
            <w:r>
              <w:rPr>
                <w:lang w:val="fr-CA"/>
              </w:rPr>
              <w:t>3 avril 2017</w:t>
            </w:r>
            <w:r>
              <w:rPr>
                <w:lang w:val="fr-CA"/>
              </w:rPr>
              <w:fldChar w:fldCharType="end"/>
            </w:r>
          </w:p>
          <w:p>
            <w:pPr>
              <w:rPr>
                <w:caps/>
                <w:lang w:val="fr-CA"/>
              </w:rPr>
            </w:pPr>
          </w:p>
          <w:p>
            <w:pPr>
              <w:rPr>
                <w:lang w:val="fr-CA"/>
              </w:rPr>
            </w:pPr>
            <w:r>
              <w:rPr>
                <w:lang w:val="fr-CA"/>
              </w:rPr>
              <w:t>FRANÇAIS</w:t>
            </w:r>
          </w:p>
          <w:p>
            <w:pPr>
              <w:rPr>
                <w:lang w:val="fr-CA"/>
              </w:rPr>
            </w:pPr>
            <w:r>
              <w:rPr>
                <w:lang w:val="fr-CA"/>
              </w:rPr>
              <w:t>ORIGINAL : ANGLAIS</w:t>
            </w:r>
          </w:p>
        </w:tc>
      </w:tr>
    </w:tbl>
    <w:p>
      <w:pPr>
        <w:jc w:val="left"/>
        <w:rPr>
          <w:lang w:val="fr-CA"/>
        </w:rPr>
      </w:pPr>
      <w:r>
        <w:rPr>
          <w:lang w:val="fr-CA"/>
        </w:rPr>
        <w:t xml:space="preserve">COMITÉ EXÉCUTIF </w:t>
      </w:r>
    </w:p>
    <w:p>
      <w:pPr>
        <w:jc w:val="left"/>
        <w:rPr>
          <w:lang w:val="fr-CA"/>
        </w:rPr>
      </w:pPr>
      <w:r>
        <w:rPr>
          <w:lang w:val="fr-CA"/>
        </w:rPr>
        <w:t xml:space="preserve">   DU FONDS MULTILATÉRAL AUX FINS </w:t>
      </w:r>
      <w:r>
        <w:rPr>
          <w:lang w:val="fr-CA"/>
        </w:rPr>
        <w:br/>
        <w:t xml:space="preserve">   D’APPLICATION DU PROTOCOLE DE MONTRÉAL</w:t>
      </w:r>
      <w:r>
        <w:rPr>
          <w:lang w:val="fr-CA"/>
        </w:rPr>
        <w:br/>
        <w:t>Soixante-dix-huitième réunion</w:t>
      </w:r>
    </w:p>
    <w:p>
      <w:pPr>
        <w:jc w:val="left"/>
        <w:rPr>
          <w:lang w:val="fr-CA"/>
        </w:rPr>
      </w:pPr>
      <w:r>
        <w:rPr>
          <w:lang w:val="fr-CA"/>
        </w:rPr>
        <w:t>Montréal, 4-7 avril 2017 </w:t>
      </w:r>
    </w:p>
    <w:p>
      <w:pPr>
        <w:jc w:val="left"/>
        <w:rPr>
          <w:lang w:val="fr-CA"/>
        </w:rPr>
      </w:pPr>
    </w:p>
    <w:p>
      <w:pPr>
        <w:jc w:val="center"/>
        <w:rPr>
          <w:b/>
          <w:bCs/>
          <w:lang w:val="fr-CA"/>
        </w:rPr>
      </w:pPr>
      <w:proofErr w:type="spellStart"/>
      <w:r>
        <w:rPr>
          <w:b/>
          <w:bCs/>
          <w:lang w:val="fr-CA"/>
        </w:rPr>
        <w:t>Corrigendum</w:t>
      </w:r>
      <w:proofErr w:type="spellEnd"/>
    </w:p>
    <w:p>
      <w:pPr>
        <w:jc w:val="left"/>
        <w:rPr>
          <w:lang w:val="fr-CA"/>
        </w:rPr>
      </w:pPr>
    </w:p>
    <w:p>
      <w:pPr>
        <w:pStyle w:val="Heading1"/>
        <w:numPr>
          <w:ilvl w:val="0"/>
          <w:numId w:val="0"/>
        </w:numPr>
        <w:spacing w:after="0"/>
        <w:jc w:val="center"/>
        <w:rPr>
          <w:b/>
          <w:caps/>
          <w:lang w:val="fr-CA"/>
        </w:rPr>
      </w:pPr>
      <w:r>
        <w:rPr>
          <w:b/>
          <w:caps/>
          <w:lang w:val="fr-CA"/>
        </w:rPr>
        <w:t xml:space="preserve">Procédures destinées aux pays visés à l’article 5 </w:t>
      </w:r>
    </w:p>
    <w:p>
      <w:pPr>
        <w:pStyle w:val="Heading1"/>
        <w:numPr>
          <w:ilvl w:val="0"/>
          <w:numId w:val="0"/>
        </w:numPr>
        <w:spacing w:after="0"/>
        <w:jc w:val="center"/>
        <w:rPr>
          <w:b/>
          <w:caps/>
          <w:lang w:val="fr-CA"/>
        </w:rPr>
      </w:pPr>
      <w:r>
        <w:rPr>
          <w:b/>
          <w:caps/>
          <w:lang w:val="fr-CA"/>
        </w:rPr>
        <w:t>dont l’année de référence pour la consommation de HFC se situe entre les années 2020 et 2022 concernant l’accès à des contributions supplémentaires pour des activités de facilitation</w:t>
      </w:r>
    </w:p>
    <w:p>
      <w:pPr>
        <w:rPr>
          <w:lang w:val="fr-CA"/>
        </w:rPr>
      </w:pPr>
    </w:p>
    <w:p>
      <w:pPr>
        <w:rPr>
          <w:lang w:val="fr-CA"/>
        </w:rPr>
      </w:pPr>
    </w:p>
    <w:p>
      <w:pPr>
        <w:rPr>
          <w:lang w:val="fr-FR"/>
        </w:rPr>
      </w:pPr>
      <w:r>
        <w:rPr>
          <w:lang w:val="fr-CA"/>
        </w:rPr>
        <w:t xml:space="preserve">Ce document est </w:t>
      </w:r>
      <w:r>
        <w:rPr>
          <w:lang w:val="fr-FR"/>
        </w:rPr>
        <w:t>émis afin de :</w:t>
      </w:r>
    </w:p>
    <w:p>
      <w:pPr>
        <w:rPr>
          <w:lang w:val="fr-FR"/>
        </w:rPr>
      </w:pPr>
    </w:p>
    <w:p>
      <w:pPr>
        <w:pStyle w:val="ListParagraph"/>
        <w:numPr>
          <w:ilvl w:val="0"/>
          <w:numId w:val="21"/>
        </w:numPr>
        <w:rPr>
          <w:lang w:val="fr-FR"/>
        </w:rPr>
      </w:pPr>
      <w:r>
        <w:rPr>
          <w:b/>
          <w:bCs/>
          <w:lang w:val="fr-FR"/>
        </w:rPr>
        <w:t>Remplacer</w:t>
      </w:r>
      <w:r>
        <w:rPr>
          <w:lang w:val="fr-FR"/>
        </w:rPr>
        <w:t xml:space="preserve"> 17 par 16 dans la colonne intitulée : nombre de pays, ainsi que 3 613 350 par 3 400 800 dans la colonne du total, à la ligne correspondant à: « </w:t>
      </w:r>
      <w:bookmarkStart w:id="0" w:name="_GoBack"/>
      <w:bookmarkEnd w:id="0"/>
      <w:r>
        <w:rPr>
          <w:lang w:val="fr-FR"/>
        </w:rPr>
        <w:t>90,0 &lt;1.150 » au tableau 1.</w:t>
      </w:r>
    </w:p>
    <w:p>
      <w:pPr>
        <w:rPr>
          <w:lang w:val="fr-FR"/>
        </w:rPr>
      </w:pPr>
    </w:p>
    <w:p>
      <w:pPr>
        <w:pStyle w:val="ListParagraph"/>
        <w:numPr>
          <w:ilvl w:val="0"/>
          <w:numId w:val="21"/>
        </w:numPr>
        <w:rPr>
          <w:lang w:val="fr-FR"/>
        </w:rPr>
      </w:pPr>
      <w:r>
        <w:rPr>
          <w:b/>
          <w:bCs/>
          <w:lang w:val="fr-FR"/>
        </w:rPr>
        <w:t xml:space="preserve">Remplacer </w:t>
      </w:r>
      <w:r>
        <w:rPr>
          <w:lang w:val="fr-FR"/>
        </w:rPr>
        <w:t>18 377 400 par 18 164 850 à la ligne du total du tableau 1, au paragraphe 13.</w:t>
      </w:r>
    </w:p>
    <w:p>
      <w:pPr>
        <w:pStyle w:val="ListParagraph"/>
        <w:rPr>
          <w:lang w:val="fr-FR"/>
        </w:rPr>
      </w:pPr>
    </w:p>
    <w:p>
      <w:pPr>
        <w:pStyle w:val="ListParagraph"/>
        <w:numPr>
          <w:ilvl w:val="0"/>
          <w:numId w:val="21"/>
        </w:numPr>
        <w:rPr>
          <w:lang w:val="fr-FR"/>
        </w:rPr>
      </w:pPr>
      <w:r>
        <w:rPr>
          <w:b/>
          <w:bCs/>
          <w:lang w:val="fr-FR"/>
        </w:rPr>
        <w:t xml:space="preserve">Remplacer </w:t>
      </w:r>
      <w:r>
        <w:rPr>
          <w:lang w:val="fr-FR"/>
        </w:rPr>
        <w:t xml:space="preserve">8 622 600 $US par 8 835 150 $US aux paragraphes 13 et 16. </w:t>
      </w:r>
    </w:p>
    <w:p>
      <w:pPr>
        <w:rPr>
          <w:lang w:val="fr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>
        <w:tc>
          <w:tcPr>
            <w:tcW w:w="1915" w:type="dxa"/>
          </w:tcPr>
          <w:p>
            <w:pPr>
              <w:jc w:val="center"/>
              <w:rPr>
                <w:lang w:val="fr-CA"/>
              </w:rPr>
            </w:pPr>
          </w:p>
        </w:tc>
        <w:tc>
          <w:tcPr>
            <w:tcW w:w="1915" w:type="dxa"/>
          </w:tcPr>
          <w:p>
            <w:pPr>
              <w:jc w:val="center"/>
              <w:rPr>
                <w:lang w:val="fr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>
            <w:pPr>
              <w:jc w:val="center"/>
              <w:rPr>
                <w:lang w:val="fr-CA"/>
              </w:rPr>
            </w:pPr>
          </w:p>
        </w:tc>
        <w:tc>
          <w:tcPr>
            <w:tcW w:w="1915" w:type="dxa"/>
          </w:tcPr>
          <w:p>
            <w:pPr>
              <w:jc w:val="center"/>
              <w:rPr>
                <w:lang w:val="fr-CA"/>
              </w:rPr>
            </w:pPr>
          </w:p>
        </w:tc>
        <w:tc>
          <w:tcPr>
            <w:tcW w:w="1916" w:type="dxa"/>
          </w:tcPr>
          <w:p>
            <w:pPr>
              <w:jc w:val="center"/>
              <w:rPr>
                <w:lang w:val="fr-CA"/>
              </w:rPr>
            </w:pPr>
          </w:p>
        </w:tc>
      </w:tr>
    </w:tbl>
    <w:p>
      <w:pPr>
        <w:jc w:val="center"/>
        <w:rPr>
          <w:lang w:val="fr-CA"/>
        </w:rPr>
      </w:pPr>
    </w:p>
    <w:p>
      <w:pPr>
        <w:rPr>
          <w:lang w:val="fr-CA"/>
        </w:rPr>
      </w:pPr>
    </w:p>
    <w:p>
      <w:pPr>
        <w:rPr>
          <w:lang w:val="fr-CA"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93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</w:t>
    </w:r>
    <w:proofErr w:type="spellStart"/>
    <w:r>
      <w:rPr>
        <w:rFonts w:cs="MS Serif"/>
        <w:sz w:val="20"/>
        <w:lang w:val="fr-FR"/>
      </w:rPr>
      <w:t>présession</w:t>
    </w:r>
    <w:proofErr w:type="spellEnd"/>
    <w:r>
      <w:rPr>
        <w:rFonts w:cs="MS Serif"/>
        <w:sz w:val="20"/>
        <w:lang w:val="fr-FR"/>
      </w:rPr>
      <w:t xml:space="preserve"> du Comité exécutif du Fonds multilatéral aux fins d’application du Protocole de </w:t>
    </w:r>
  </w:p>
  <w:p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CA"/>
      </w:rPr>
    </w:pPr>
    <w:r>
      <w:rPr>
        <w:rFonts w:cs="MS Serif"/>
        <w:sz w:val="20"/>
        <w:lang w:val="fr-FR"/>
      </w:rPr>
      <w:t>Montréal sont présentés sous réserve des décisions pouvant être prises par le Comité exécutif après leur  publication</w:t>
    </w:r>
    <w:r>
      <w:rPr>
        <w:sz w:val="18"/>
        <w:szCs w:val="18"/>
        <w:lang w:val="fr-CA"/>
      </w:rPr>
      <w:t>.</w:t>
    </w:r>
  </w:p>
  <w:p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C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/ExCom/78/1</w:t>
    </w:r>
    <w:r>
      <w:fldChar w:fldCharType="end"/>
    </w:r>
  </w:p>
  <w:p/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/ExCom/78/1</w:t>
    </w:r>
    <w:r>
      <w:fldChar w:fldCharType="end"/>
    </w:r>
  </w:p>
  <w:p/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B"/>
    <w:multiLevelType w:val="multilevel"/>
    <w:tmpl w:val="C4A8E498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pStyle w:val="Heading3"/>
      <w:lvlText w:val="%3)"/>
      <w:lvlJc w:val="left"/>
      <w:pPr>
        <w:tabs>
          <w:tab w:val="num" w:pos="0"/>
        </w:tabs>
        <w:ind w:left="2160" w:hanging="720"/>
      </w:pPr>
      <w:rPr>
        <w:rFonts w:ascii="Times New Roman" w:eastAsia="Times New Roman" w:hAnsi="Times New Roman" w:cs="Times New Roman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>
    <w:nsid w:val="0CF70871"/>
    <w:multiLevelType w:val="hybridMultilevel"/>
    <w:tmpl w:val="DB58598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14"/>
  </w:num>
  <w:num w:numId="18">
    <w:abstractNumId w:val="15"/>
  </w:num>
  <w:num w:numId="19">
    <w:abstractNumId w:val="16"/>
  </w:num>
  <w:num w:numId="20">
    <w:abstractNumId w:val="13"/>
  </w:num>
  <w:num w:numId="21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"/>
    <w:basedOn w:val="Normal"/>
    <w:next w:val="Normal"/>
    <w:link w:val="Heading3Char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Pr>
      <w:sz w:val="22"/>
      <w:szCs w:val="22"/>
      <w:lang w:val="en-GB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Pr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"/>
    <w:basedOn w:val="Normal"/>
    <w:next w:val="Normal"/>
    <w:link w:val="Heading3Char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Pr>
      <w:sz w:val="22"/>
      <w:szCs w:val="22"/>
      <w:lang w:val="en-GB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Pr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image" Target="media/image2.png"/><Relationship Id="rId19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78th\Templates\Eec78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F24B91751A3D42BBC20529546C8E65" ma:contentTypeVersion="2" ma:contentTypeDescription="Create a new document." ma:contentTypeScope="" ma:versionID="928a6a61c93657c3e735c6bc4b530484">
  <xsd:schema xmlns:xsd="http://www.w3.org/2001/XMLSchema" xmlns:p="http://schemas.microsoft.com/office/2006/metadata/properties" xmlns:ns2="8662b4aa-cf42-4f00-a3f0-9d3b4acad230" xmlns:ns3="310e179b-1379-4e79-9b74-d5a32b1812d3" targetNamespace="http://schemas.microsoft.com/office/2006/metadata/properties" ma:root="true" ma:fieldsID="bd7786cc111f09b87ee2e6bee1b0fef7" ns2:_="" ns3:_="">
    <xsd:import namespace="8662b4aa-cf42-4f00-a3f0-9d3b4acad230"/>
    <xsd:import namespace="310e179b-1379-4e79-9b74-d5a32b1812d3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78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Document_x0020_Number xmlns="8662b4aa-cf42-4f00-a3f0-9d3b4acad230">UNEP/OzL.Pro/ExCom/78/10/Corr.1</Document_x0020_Number>
  </documentManagement>
</p:properties>
</file>

<file path=customXml/itemProps1.xml><?xml version="1.0" encoding="utf-8"?>
<ds:datastoreItem xmlns:ds="http://schemas.openxmlformats.org/officeDocument/2006/customXml" ds:itemID="{345E3EF0-6EAC-4061-95C4-68BF6C0E2E7A}"/>
</file>

<file path=customXml/itemProps2.xml><?xml version="1.0" encoding="utf-8"?>
<ds:datastoreItem xmlns:ds="http://schemas.openxmlformats.org/officeDocument/2006/customXml" ds:itemID="{76298BE0-E671-4654-9503-213BCE0E1275}"/>
</file>

<file path=customXml/itemProps3.xml><?xml version="1.0" encoding="utf-8"?>
<ds:datastoreItem xmlns:ds="http://schemas.openxmlformats.org/officeDocument/2006/customXml" ds:itemID="{213D1688-112E-45EE-BB8D-61CF8E470199}"/>
</file>

<file path=customXml/itemProps4.xml><?xml version="1.0" encoding="utf-8"?>
<ds:datastoreItem xmlns:ds="http://schemas.openxmlformats.org/officeDocument/2006/customXml" ds:itemID="{A53BF7C6-E369-4406-8852-2A502D859E25}"/>
</file>

<file path=docProps/app.xml><?xml version="1.0" encoding="utf-8"?>
<Properties xmlns="http://schemas.openxmlformats.org/officeDocument/2006/extended-properties" xmlns:vt="http://schemas.openxmlformats.org/officeDocument/2006/docPropsVTypes">
  <Template>Eec78G</Template>
  <TotalTime>56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Provisional agenda</vt:lpstr>
      <vt:lpstr>Provisional agenda</vt:lpstr>
    </vt:vector>
  </TitlesOfParts>
  <Company/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 de procédures destinées aux pays visés à l’Article 5 dont l’année de référence pour la consommation de HFC se situe entre les années 2020 et 2022 concernant l’accès à des contributions supplémentaires pour des activités de facilitation</dc:title>
  <dc:subject>UNEP/OzL.Pro/ExCom/78/1</dc:subject>
  <dc:creator>Louise</dc:creator>
  <cp:lastModifiedBy>hbe</cp:lastModifiedBy>
  <cp:revision>19</cp:revision>
  <cp:lastPrinted>2017-03-01T16:10:00Z</cp:lastPrinted>
  <dcterms:created xsi:type="dcterms:W3CDTF">2017-03-01T15:36:00Z</dcterms:created>
  <dcterms:modified xsi:type="dcterms:W3CDTF">2017-04-03T18:11:00Z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UNEP/OzL.Pro/ExCom/78/10/Corr.1</vt:lpwstr>
  </property>
  <property fmtid="{D5CDD505-2E9C-101B-9397-08002B2CF9AE}" pid="3" name="Revision date">
    <vt:lpwstr>3/4/2017</vt:lpwstr>
  </property>
  <property fmtid="{D5CDD505-2E9C-101B-9397-08002B2CF9AE}" pid="4" name="ContentTypeId">
    <vt:lpwstr>0x01010000F24B91751A3D42BBC20529546C8E65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