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540" w:type="dxa"/>
        <w:tblInd w:w="-162" w:type="dxa"/>
        <w:tblLayout w:type="fixed"/>
        <w:tblLook w:val="0000" w:firstRow="0" w:lastRow="0" w:firstColumn="0" w:lastColumn="0" w:noHBand="0" w:noVBand="0"/>
      </w:tblPr>
      <w:tblGrid>
        <w:gridCol w:w="2070"/>
        <w:gridCol w:w="2970"/>
        <w:gridCol w:w="450"/>
        <w:gridCol w:w="4050"/>
      </w:tblGrid>
      <w:tr w:rsidR="001603AF" w:rsidRPr="00BC5615" w14:paraId="5FA80F5A" w14:textId="77777777" w:rsidTr="00E90667">
        <w:trPr>
          <w:trHeight w:val="720"/>
        </w:trPr>
        <w:tc>
          <w:tcPr>
            <w:tcW w:w="5040" w:type="dxa"/>
            <w:gridSpan w:val="2"/>
            <w:tcBorders>
              <w:bottom w:val="single" w:sz="18" w:space="0" w:color="auto"/>
            </w:tcBorders>
          </w:tcPr>
          <w:p w14:paraId="3F32D0A5" w14:textId="77777777" w:rsidR="001603AF" w:rsidRPr="00BC5615" w:rsidRDefault="001603AF" w:rsidP="00E906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spacing w:before="100"/>
              <w:jc w:val="left"/>
              <w:rPr>
                <w:sz w:val="28"/>
                <w:szCs w:val="28"/>
              </w:rPr>
            </w:pPr>
            <w:r>
              <w:rPr>
                <w:b/>
                <w:bCs/>
                <w:sz w:val="48"/>
                <w:szCs w:val="48"/>
                <w:rtl/>
              </w:rPr>
              <w:t>الأمم المتحدة</w:t>
            </w:r>
          </w:p>
        </w:tc>
        <w:tc>
          <w:tcPr>
            <w:tcW w:w="4500" w:type="dxa"/>
            <w:gridSpan w:val="2"/>
            <w:tcBorders>
              <w:bottom w:val="single" w:sz="18" w:space="0" w:color="auto"/>
            </w:tcBorders>
          </w:tcPr>
          <w:p w14:paraId="1B7B2E33" w14:textId="77777777" w:rsidR="001603AF" w:rsidRPr="00BC5615" w:rsidRDefault="001603AF" w:rsidP="00E90667">
            <w:pPr>
              <w:jc w:val="left"/>
              <w:rPr>
                <w:sz w:val="52"/>
                <w:szCs w:val="52"/>
              </w:rPr>
            </w:pPr>
            <w:r w:rsidRPr="00BC5615">
              <w:rPr>
                <w:rFonts w:ascii="Univers Bold" w:hAnsi="Univers Bold"/>
                <w:b/>
                <w:sz w:val="72"/>
              </w:rPr>
              <w:t>EP</w:t>
            </w:r>
          </w:p>
        </w:tc>
      </w:tr>
      <w:tr w:rsidR="001603AF" w:rsidRPr="00BC5615" w14:paraId="2F5C0593" w14:textId="77777777" w:rsidTr="00E906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2070" w:type="dxa"/>
            <w:tcBorders>
              <w:top w:val="nil"/>
              <w:left w:val="nil"/>
              <w:bottom w:val="single" w:sz="36" w:space="0" w:color="auto"/>
              <w:right w:val="nil"/>
            </w:tcBorders>
          </w:tcPr>
          <w:p w14:paraId="4D61CBB5" w14:textId="460A7691" w:rsidR="001603AF" w:rsidRPr="00BC5615" w:rsidRDefault="001603AF" w:rsidP="00E90667">
            <w:pPr>
              <w:bidi/>
              <w:spacing w:before="120"/>
              <w:ind w:left="-9"/>
              <w:jc w:val="center"/>
              <w:rPr>
                <w:rtl/>
                <w:lang w:bidi="ar-AE"/>
              </w:rPr>
            </w:pPr>
            <w:r w:rsidRPr="00BC5615">
              <w:rPr>
                <w:noProof/>
                <w:lang w:eastAsia="zh-CN"/>
              </w:rPr>
              <mc:AlternateContent>
                <mc:Choice Requires="wpg">
                  <w:drawing>
                    <wp:anchor distT="0" distB="0" distL="114300" distR="114300" simplePos="0" relativeHeight="251659264" behindDoc="0" locked="0" layoutInCell="1" allowOverlap="1" wp14:anchorId="2FF6C7E1" wp14:editId="295EDE27">
                      <wp:simplePos x="0" y="0"/>
                      <wp:positionH relativeFrom="column">
                        <wp:posOffset>190500</wp:posOffset>
                      </wp:positionH>
                      <wp:positionV relativeFrom="paragraph">
                        <wp:posOffset>45720</wp:posOffset>
                      </wp:positionV>
                      <wp:extent cx="530860" cy="1028700"/>
                      <wp:effectExtent l="0" t="0" r="2540" b="0"/>
                      <wp:wrapNone/>
                      <wp:docPr id="1149756559" name="Group 1149756559"/>
                      <wp:cNvGraphicFramePr/>
                      <a:graphic xmlns:a="http://schemas.openxmlformats.org/drawingml/2006/main">
                        <a:graphicData uri="http://schemas.microsoft.com/office/word/2010/wordprocessingGroup">
                          <wpg:wgp>
                            <wpg:cNvGrpSpPr/>
                            <wpg:grpSpPr>
                              <a:xfrm>
                                <a:off x="0" y="0"/>
                                <a:ext cx="530860" cy="1028700"/>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anchor>
                  </w:drawing>
                </mc:Choice>
                <mc:Fallback>
                  <w:pict>
                    <v:group w14:anchorId="6F99C6A7" id="Group 1149756559" o:spid="_x0000_s1026" style="position:absolute;margin-left:15pt;margin-top:3.6pt;width:41.8pt;height:81pt;z-index:251659264"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v:group>
                  </w:pict>
                </mc:Fallback>
              </mc:AlternateContent>
            </w:r>
          </w:p>
        </w:tc>
        <w:tc>
          <w:tcPr>
            <w:tcW w:w="3420" w:type="dxa"/>
            <w:gridSpan w:val="2"/>
            <w:tcBorders>
              <w:top w:val="nil"/>
              <w:left w:val="nil"/>
              <w:bottom w:val="single" w:sz="36" w:space="0" w:color="auto"/>
              <w:right w:val="nil"/>
            </w:tcBorders>
          </w:tcPr>
          <w:p w14:paraId="3BD0BAB1" w14:textId="77777777" w:rsidR="001603AF" w:rsidRDefault="001603AF" w:rsidP="00E90667">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196ED45" w14:textId="77777777" w:rsidR="001603AF" w:rsidRDefault="001603AF" w:rsidP="00E90667">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6194928" w14:textId="77777777" w:rsidR="001603AF" w:rsidRPr="00151DC8" w:rsidRDefault="001603AF" w:rsidP="00E906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rFonts w:ascii="Univers Bold" w:hAnsi="Univers Bold"/>
                <w:b/>
                <w:sz w:val="32"/>
                <w:szCs w:val="32"/>
                <w:lang w:val="en-US"/>
              </w:rPr>
            </w:pPr>
            <w:r>
              <w:rPr>
                <w:rFonts w:cs="Arabic Transparent"/>
                <w:bCs/>
                <w:sz w:val="52"/>
                <w:szCs w:val="52"/>
                <w:rtl/>
              </w:rPr>
              <w:t>للبيئة</w:t>
            </w:r>
          </w:p>
        </w:tc>
        <w:tc>
          <w:tcPr>
            <w:tcW w:w="4050" w:type="dxa"/>
            <w:tcBorders>
              <w:top w:val="nil"/>
              <w:left w:val="nil"/>
              <w:bottom w:val="single" w:sz="36" w:space="0" w:color="auto"/>
              <w:right w:val="nil"/>
            </w:tcBorders>
          </w:tcPr>
          <w:p w14:paraId="33185C3F" w14:textId="77777777" w:rsidR="001603AF" w:rsidRPr="001603AF" w:rsidRDefault="001603AF" w:rsidP="001603AF">
            <w:pPr>
              <w:rPr>
                <w:sz w:val="24"/>
                <w:lang w:val="en-US"/>
              </w:rPr>
            </w:pPr>
            <w:r w:rsidRPr="001603AF">
              <w:rPr>
                <w:sz w:val="24"/>
              </w:rPr>
              <w:t>Distr.</w:t>
            </w:r>
          </w:p>
          <w:p w14:paraId="4897B920" w14:textId="77777777" w:rsidR="001603AF" w:rsidRPr="001603AF" w:rsidRDefault="001603AF" w:rsidP="00E90667">
            <w:pPr>
              <w:rPr>
                <w:sz w:val="24"/>
              </w:rPr>
            </w:pPr>
            <w:r w:rsidRPr="001603AF">
              <w:rPr>
                <w:sz w:val="24"/>
              </w:rPr>
              <w:t>GENERAL</w:t>
            </w:r>
          </w:p>
          <w:p w14:paraId="7FA5CB1A" w14:textId="77777777" w:rsidR="001603AF" w:rsidRPr="001603AF" w:rsidRDefault="001603AF" w:rsidP="00E90667">
            <w:pPr>
              <w:rPr>
                <w:sz w:val="24"/>
                <w:lang w:val="en-US"/>
              </w:rPr>
            </w:pPr>
          </w:p>
          <w:p w14:paraId="166D936B" w14:textId="0ED33BC2" w:rsidR="001603AF" w:rsidRPr="001603AF" w:rsidRDefault="001603AF" w:rsidP="00E90667">
            <w:pPr>
              <w:rPr>
                <w:sz w:val="24"/>
              </w:rPr>
            </w:pPr>
            <w:r w:rsidRPr="001603AF">
              <w:rPr>
                <w:sz w:val="24"/>
              </w:rPr>
              <w:fldChar w:fldCharType="begin"/>
            </w:r>
            <w:r w:rsidRPr="001603AF">
              <w:rPr>
                <w:sz w:val="24"/>
              </w:rPr>
              <w:instrText xml:space="preserve"> DOCPROPERTY "Document number"  \* MERGEFORMAT </w:instrText>
            </w:r>
            <w:r w:rsidRPr="001603AF">
              <w:rPr>
                <w:sz w:val="24"/>
              </w:rPr>
              <w:fldChar w:fldCharType="separate"/>
            </w:r>
            <w:r w:rsidR="00662BB3">
              <w:rPr>
                <w:sz w:val="24"/>
              </w:rPr>
              <w:t>UNEP/</w:t>
            </w:r>
            <w:proofErr w:type="spellStart"/>
            <w:r w:rsidR="00662BB3">
              <w:rPr>
                <w:sz w:val="24"/>
              </w:rPr>
              <w:t>OzL.Pro</w:t>
            </w:r>
            <w:proofErr w:type="spellEnd"/>
            <w:r w:rsidR="00662BB3">
              <w:rPr>
                <w:sz w:val="24"/>
              </w:rPr>
              <w:t>/ExCom/98/52</w:t>
            </w:r>
            <w:r w:rsidRPr="001603AF">
              <w:rPr>
                <w:sz w:val="24"/>
              </w:rPr>
              <w:fldChar w:fldCharType="end"/>
            </w:r>
          </w:p>
          <w:p w14:paraId="04BD23CD" w14:textId="32AD4534" w:rsidR="001603AF" w:rsidRPr="001603AF" w:rsidRDefault="001603AF" w:rsidP="00E90667">
            <w:pPr>
              <w:rPr>
                <w:sz w:val="24"/>
              </w:rPr>
            </w:pPr>
            <w:r w:rsidRPr="001603AF">
              <w:rPr>
                <w:sz w:val="24"/>
              </w:rPr>
              <w:fldChar w:fldCharType="begin"/>
            </w:r>
            <w:r w:rsidRPr="001603AF">
              <w:rPr>
                <w:sz w:val="24"/>
              </w:rPr>
              <w:instrText xml:space="preserve"> DOCPROPERTY "Revision date" \@ "d MMMM YYYY"  \* MERGEFORMAT </w:instrText>
            </w:r>
            <w:r w:rsidRPr="001603AF">
              <w:rPr>
                <w:sz w:val="24"/>
              </w:rPr>
              <w:fldChar w:fldCharType="separate"/>
            </w:r>
            <w:r>
              <w:rPr>
                <w:sz w:val="24"/>
              </w:rPr>
              <w:t>27 May 2026</w:t>
            </w:r>
            <w:r w:rsidRPr="001603AF">
              <w:rPr>
                <w:sz w:val="24"/>
              </w:rPr>
              <w:fldChar w:fldCharType="end"/>
            </w:r>
          </w:p>
          <w:p w14:paraId="67131E3A" w14:textId="77777777" w:rsidR="001603AF" w:rsidRPr="001603AF" w:rsidRDefault="001603AF" w:rsidP="00E90667">
            <w:pPr>
              <w:rPr>
                <w:caps/>
                <w:sz w:val="24"/>
              </w:rPr>
            </w:pPr>
          </w:p>
          <w:p w14:paraId="637B7E18" w14:textId="77777777" w:rsidR="001603AF" w:rsidRPr="001603AF" w:rsidRDefault="001603AF" w:rsidP="00E90667">
            <w:pPr>
              <w:jc w:val="left"/>
              <w:rPr>
                <w:sz w:val="24"/>
                <w:szCs w:val="24"/>
                <w:lang w:val="en-US"/>
              </w:rPr>
            </w:pPr>
            <w:r w:rsidRPr="001603AF">
              <w:rPr>
                <w:sz w:val="24"/>
                <w:szCs w:val="24"/>
                <w:lang w:val="en-US"/>
              </w:rPr>
              <w:t>ARABIC</w:t>
            </w:r>
          </w:p>
          <w:p w14:paraId="13A1558F" w14:textId="77777777" w:rsidR="001603AF" w:rsidRPr="00BC5615" w:rsidRDefault="001603AF" w:rsidP="00E90667">
            <w:r w:rsidRPr="001603AF">
              <w:rPr>
                <w:sz w:val="24"/>
                <w:lang w:val="en-US"/>
              </w:rPr>
              <w:t>ORIGINAL: ENGLISH</w:t>
            </w:r>
          </w:p>
        </w:tc>
      </w:tr>
    </w:tbl>
    <w:p w14:paraId="784E9BD6" w14:textId="77777777" w:rsidR="001603AF" w:rsidRDefault="001603AF" w:rsidP="001603AF">
      <w:pPr>
        <w:pStyle w:val="Caption"/>
        <w:spacing w:after="0" w:line="200" w:lineRule="exact"/>
        <w:ind w:left="187" w:right="187" w:hanging="187"/>
        <w:jc w:val="both"/>
        <w:rPr>
          <w:rFonts w:cs="Akhbar MT"/>
          <w:b/>
          <w:bCs w:val="0"/>
          <w:sz w:val="28"/>
          <w:szCs w:val="28"/>
          <w:rtl/>
        </w:rPr>
      </w:pPr>
    </w:p>
    <w:p w14:paraId="7ABD4CDC" w14:textId="77777777" w:rsidR="001603AF" w:rsidRPr="00151DC8" w:rsidRDefault="001603AF" w:rsidP="001603AF">
      <w:pPr>
        <w:pStyle w:val="Caption"/>
        <w:bidi/>
        <w:ind w:right="180"/>
        <w:jc w:val="both"/>
        <w:rPr>
          <w:b/>
          <w:color w:val="auto"/>
          <w:sz w:val="28"/>
          <w:szCs w:val="28"/>
          <w:rtl/>
          <w:lang w:val="en-CA" w:eastAsia="en-US"/>
        </w:rPr>
      </w:pPr>
      <w:r w:rsidRPr="00151DC8">
        <w:rPr>
          <w:b/>
          <w:color w:val="auto"/>
          <w:sz w:val="28"/>
          <w:szCs w:val="28"/>
          <w:rtl/>
          <w:lang w:val="en-CA" w:eastAsia="en-US"/>
        </w:rPr>
        <w:t>اللجنــة التنفيـذيــــة للصنــدوق المــتعــدد الأطـــراف</w:t>
      </w:r>
    </w:p>
    <w:p w14:paraId="4B3A9852" w14:textId="77777777" w:rsidR="001603AF" w:rsidRPr="00392DDC" w:rsidRDefault="001603AF" w:rsidP="001603AF">
      <w:pPr>
        <w:bidi/>
        <w:ind w:left="180" w:hanging="180"/>
        <w:rPr>
          <w:b/>
          <w:sz w:val="28"/>
          <w:szCs w:val="28"/>
          <w:lang w:val="en-US"/>
        </w:rPr>
      </w:pPr>
      <w:r w:rsidRPr="00392DDC">
        <w:rPr>
          <w:b/>
          <w:sz w:val="28"/>
          <w:szCs w:val="28"/>
          <w:rtl/>
        </w:rPr>
        <w:t xml:space="preserve">لتنفيـــذ بروتوكـول مونتريــال </w:t>
      </w:r>
    </w:p>
    <w:p w14:paraId="21F25A22" w14:textId="77777777" w:rsidR="001603AF" w:rsidRPr="00C7610A" w:rsidRDefault="001603AF" w:rsidP="001603AF">
      <w:pPr>
        <w:bidi/>
        <w:ind w:left="180" w:hanging="180"/>
        <w:jc w:val="left"/>
        <w:rPr>
          <w:b/>
          <w:sz w:val="28"/>
          <w:szCs w:val="28"/>
          <w:rtl/>
        </w:rPr>
      </w:pPr>
      <w:r w:rsidRPr="00C7610A">
        <w:rPr>
          <w:rFonts w:hint="cs"/>
          <w:b/>
          <w:sz w:val="28"/>
          <w:szCs w:val="28"/>
          <w:rtl/>
        </w:rPr>
        <w:t>الاجتماع الثامن والتسعون</w:t>
      </w:r>
    </w:p>
    <w:p w14:paraId="697883BF" w14:textId="77777777" w:rsidR="001603AF" w:rsidRDefault="001603AF" w:rsidP="001603AF">
      <w:pPr>
        <w:bidi/>
        <w:ind w:left="180" w:hanging="180"/>
        <w:rPr>
          <w:b/>
          <w:sz w:val="28"/>
          <w:szCs w:val="28"/>
          <w:rtl/>
          <w:lang w:val="en-US" w:bidi="ar-AE"/>
        </w:rPr>
      </w:pPr>
      <w:r w:rsidRPr="00C7610A">
        <w:rPr>
          <w:rFonts w:hint="cs"/>
          <w:b/>
          <w:sz w:val="28"/>
          <w:szCs w:val="28"/>
          <w:rtl/>
        </w:rPr>
        <w:t>مونتريال، 22-26 يونيو/حزيران 2026</w:t>
      </w:r>
    </w:p>
    <w:p w14:paraId="4F631578" w14:textId="6E84634A" w:rsidR="001603AF" w:rsidRPr="00C7610A" w:rsidRDefault="001603AF" w:rsidP="001603AF">
      <w:pPr>
        <w:bidi/>
        <w:ind w:left="180" w:hanging="180"/>
        <w:rPr>
          <w:b/>
          <w:sz w:val="28"/>
          <w:szCs w:val="28"/>
          <w:lang w:val="en-US" w:bidi="ar-AE"/>
        </w:rPr>
      </w:pPr>
      <w:r>
        <w:rPr>
          <w:rFonts w:hint="cs"/>
          <w:b/>
          <w:sz w:val="28"/>
          <w:szCs w:val="28"/>
          <w:rtl/>
          <w:lang w:val="en-US" w:bidi="ar-AE"/>
        </w:rPr>
        <w:t>البند 8(د) من جدول الأعمال المؤقت</w:t>
      </w:r>
      <w:r w:rsidRPr="003F045F">
        <w:rPr>
          <w:rStyle w:val="FootnoteReference"/>
          <w:bCs/>
          <w:sz w:val="28"/>
          <w:szCs w:val="28"/>
          <w:lang w:val="en-US" w:bidi="ar-AE"/>
        </w:rPr>
        <w:footnoteReference w:id="2"/>
      </w:r>
    </w:p>
    <w:p w14:paraId="273B89B1" w14:textId="77777777" w:rsidR="001603AF" w:rsidRPr="00ED3ECE" w:rsidRDefault="001603AF" w:rsidP="001603AF">
      <w:pPr>
        <w:bidi/>
        <w:rPr>
          <w:sz w:val="26"/>
          <w:szCs w:val="26"/>
        </w:rPr>
      </w:pPr>
    </w:p>
    <w:p w14:paraId="2531DE6E" w14:textId="77777777" w:rsidR="00563DA8" w:rsidRPr="00EE75A1" w:rsidRDefault="00563DA8" w:rsidP="00EE75A1">
      <w:pPr>
        <w:bidi/>
        <w:jc w:val="left"/>
        <w:rPr>
          <w:sz w:val="26"/>
          <w:szCs w:val="26"/>
          <w:lang w:val="en-US"/>
        </w:rPr>
      </w:pPr>
    </w:p>
    <w:p w14:paraId="052EEA92" w14:textId="77777777" w:rsidR="00D1290A" w:rsidRPr="00EE75A1" w:rsidRDefault="00D1290A" w:rsidP="00EE75A1">
      <w:pPr>
        <w:bidi/>
        <w:jc w:val="left"/>
        <w:rPr>
          <w:sz w:val="26"/>
          <w:szCs w:val="26"/>
        </w:rPr>
      </w:pPr>
    </w:p>
    <w:p w14:paraId="634E76FA" w14:textId="77777777" w:rsidR="00563DA8" w:rsidRPr="00EE75A1" w:rsidRDefault="00563DA8" w:rsidP="00EE75A1">
      <w:pPr>
        <w:tabs>
          <w:tab w:val="left" w:pos="7590"/>
        </w:tabs>
        <w:bidi/>
        <w:jc w:val="left"/>
        <w:rPr>
          <w:sz w:val="26"/>
          <w:szCs w:val="26"/>
        </w:rPr>
      </w:pPr>
    </w:p>
    <w:p w14:paraId="5437400B" w14:textId="77777777" w:rsidR="00563DA8" w:rsidRPr="00EE75A1" w:rsidRDefault="00563DA8" w:rsidP="00EE75A1">
      <w:pPr>
        <w:bidi/>
        <w:rPr>
          <w:sz w:val="26"/>
          <w:szCs w:val="26"/>
        </w:rPr>
      </w:pPr>
    </w:p>
    <w:p w14:paraId="0DD6A1DC" w14:textId="5E33BE16" w:rsidR="00EE75A1" w:rsidRPr="00EE75A1" w:rsidRDefault="00EE75A1" w:rsidP="00EE75A1">
      <w:pPr>
        <w:bidi/>
        <w:jc w:val="center"/>
        <w:rPr>
          <w:bCs/>
          <w:sz w:val="26"/>
          <w:szCs w:val="26"/>
          <w:rtl/>
          <w:lang w:val="en-US" w:bidi="ar-AE"/>
        </w:rPr>
      </w:pPr>
      <w:r w:rsidRPr="00EE75A1">
        <w:rPr>
          <w:bCs/>
          <w:sz w:val="26"/>
          <w:szCs w:val="26"/>
          <w:rtl/>
          <w:lang w:val="en-US" w:bidi="ar-AE"/>
        </w:rPr>
        <w:t>مقترح مشروع: تركمانستان</w:t>
      </w:r>
    </w:p>
    <w:p w14:paraId="3F81EB33" w14:textId="77777777" w:rsidR="00563DA8" w:rsidRPr="00EE75A1" w:rsidRDefault="00563DA8" w:rsidP="00EE75A1">
      <w:pPr>
        <w:bidi/>
        <w:rPr>
          <w:sz w:val="26"/>
          <w:szCs w:val="26"/>
        </w:rPr>
      </w:pPr>
    </w:p>
    <w:p w14:paraId="7628DBF1" w14:textId="77777777" w:rsidR="00563DA8" w:rsidRPr="00EE75A1" w:rsidRDefault="00563DA8" w:rsidP="00EE75A1">
      <w:pPr>
        <w:bidi/>
        <w:rPr>
          <w:sz w:val="26"/>
          <w:szCs w:val="26"/>
        </w:rPr>
      </w:pPr>
    </w:p>
    <w:p w14:paraId="44A47710" w14:textId="45F1DA3D" w:rsidR="00EE75A1" w:rsidRPr="00EE75A1" w:rsidRDefault="00EE75A1" w:rsidP="00EE75A1">
      <w:pPr>
        <w:bidi/>
        <w:ind w:firstLine="720"/>
        <w:rPr>
          <w:sz w:val="26"/>
          <w:szCs w:val="26"/>
          <w:rtl/>
          <w:lang w:val="en-US" w:bidi="ar-AE"/>
        </w:rPr>
      </w:pPr>
      <w:r w:rsidRPr="00EE75A1">
        <w:rPr>
          <w:sz w:val="26"/>
          <w:szCs w:val="26"/>
          <w:rtl/>
          <w:lang w:val="en-US" w:bidi="ar-AE"/>
        </w:rPr>
        <w:t>تتألف هذه الوثيقة من تعليقات وتوصيات الأمانة على مقترح المشروع التالي:</w:t>
      </w:r>
    </w:p>
    <w:p w14:paraId="56CA8832" w14:textId="14B818A5" w:rsidR="00EE75A1" w:rsidRPr="00EE75A1" w:rsidRDefault="00EE75A1" w:rsidP="00EE75A1">
      <w:pPr>
        <w:bidi/>
        <w:spacing w:before="240" w:after="240"/>
        <w:rPr>
          <w:sz w:val="26"/>
          <w:szCs w:val="26"/>
          <w:u w:val="single"/>
          <w:lang w:bidi="ar-AE"/>
        </w:rPr>
      </w:pPr>
      <w:r>
        <w:rPr>
          <w:rFonts w:hint="cs"/>
          <w:sz w:val="26"/>
          <w:szCs w:val="26"/>
          <w:u w:val="single"/>
          <w:rtl/>
          <w:lang w:bidi="ar-AE"/>
        </w:rPr>
        <w:t>الإزالة</w:t>
      </w:r>
    </w:p>
    <w:tbl>
      <w:tblPr>
        <w:tblStyle w:val="TableGrid"/>
        <w:bidiVisual/>
        <w:tblW w:w="49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5"/>
        <w:gridCol w:w="1807"/>
        <w:gridCol w:w="2354"/>
      </w:tblGrid>
      <w:tr w:rsidR="00EE75A1" w:rsidRPr="00EE5B08" w14:paraId="3DE4A2EB" w14:textId="77777777" w:rsidTr="00EE75A1">
        <w:trPr>
          <w:trHeight w:val="712"/>
        </w:trPr>
        <w:tc>
          <w:tcPr>
            <w:tcW w:w="2762" w:type="pct"/>
          </w:tcPr>
          <w:p w14:paraId="5EB1D080" w14:textId="5A045646" w:rsidR="00EE75A1" w:rsidRPr="00EE5B08" w:rsidRDefault="00EE75A1">
            <w:pPr>
              <w:pStyle w:val="ListParagraph"/>
              <w:numPr>
                <w:ilvl w:val="0"/>
                <w:numId w:val="10"/>
              </w:numPr>
              <w:bidi/>
              <w:ind w:hanging="720"/>
              <w:jc w:val="left"/>
              <w:rPr>
                <w:lang w:val="en-CA"/>
              </w:rPr>
            </w:pPr>
            <w:r w:rsidRPr="00EE75A1">
              <w:rPr>
                <w:rtl/>
                <w:lang w:val="en-CA"/>
              </w:rPr>
              <w:t xml:space="preserve">خطة إدارة إزالة المواد الهيدروكلوروفلوروكربونية (المرحلة </w:t>
            </w:r>
            <w:r>
              <w:rPr>
                <w:rFonts w:hint="cs"/>
                <w:rtl/>
                <w:lang w:val="en-CA"/>
              </w:rPr>
              <w:t>الثالثة</w:t>
            </w:r>
            <w:r w:rsidRPr="00EE75A1">
              <w:rPr>
                <w:rtl/>
                <w:lang w:val="en-CA"/>
              </w:rPr>
              <w:t xml:space="preserve">، الشريحة </w:t>
            </w:r>
            <w:r>
              <w:rPr>
                <w:rFonts w:hint="cs"/>
                <w:rtl/>
                <w:lang w:val="en-CA"/>
              </w:rPr>
              <w:t>الأولى</w:t>
            </w:r>
            <w:r w:rsidRPr="00EE75A1">
              <w:rPr>
                <w:rtl/>
                <w:lang w:val="en-CA"/>
              </w:rPr>
              <w:t>)</w:t>
            </w:r>
          </w:p>
        </w:tc>
        <w:tc>
          <w:tcPr>
            <w:tcW w:w="972" w:type="pct"/>
          </w:tcPr>
          <w:p w14:paraId="6698B75B" w14:textId="475ABDFB" w:rsidR="00EE75A1" w:rsidRPr="0077559B" w:rsidRDefault="00EE75A1" w:rsidP="00EE75A1">
            <w:pPr>
              <w:bidi/>
              <w:jc w:val="center"/>
            </w:pPr>
            <w:r>
              <w:rPr>
                <w:rFonts w:hint="cs"/>
                <w:rtl/>
              </w:rPr>
              <w:t>اليونيدو</w:t>
            </w:r>
          </w:p>
        </w:tc>
        <w:tc>
          <w:tcPr>
            <w:tcW w:w="1266" w:type="pct"/>
          </w:tcPr>
          <w:p w14:paraId="0BBF1DBD" w14:textId="2294A77C" w:rsidR="00EE75A1" w:rsidRPr="00EE75A1" w:rsidRDefault="00EE75A1" w:rsidP="00EE75A1">
            <w:pPr>
              <w:bidi/>
              <w:jc w:val="left"/>
              <w:rPr>
                <w:lang w:val="en-US"/>
              </w:rPr>
            </w:pPr>
            <w:r w:rsidRPr="00EE75A1">
              <w:rPr>
                <w:rtl/>
              </w:rPr>
              <w:t>النظر بشكل فردي</w:t>
            </w:r>
          </w:p>
        </w:tc>
      </w:tr>
    </w:tbl>
    <w:p w14:paraId="365F50D3" w14:textId="77777777" w:rsidR="00563DA8" w:rsidRPr="00EE75A1" w:rsidRDefault="00563DA8" w:rsidP="00EE75A1">
      <w:pPr>
        <w:bidi/>
        <w:rPr>
          <w:sz w:val="26"/>
          <w:szCs w:val="26"/>
        </w:rPr>
      </w:pPr>
    </w:p>
    <w:p w14:paraId="01AC8593" w14:textId="77777777" w:rsidR="00563DA8" w:rsidRPr="00EE75A1" w:rsidRDefault="00563DA8" w:rsidP="00EE75A1">
      <w:pPr>
        <w:bidi/>
        <w:rPr>
          <w:sz w:val="26"/>
          <w:szCs w:val="26"/>
          <w:lang w:bidi="ar-AE"/>
        </w:rPr>
      </w:pPr>
    </w:p>
    <w:p w14:paraId="528D007D" w14:textId="77777777" w:rsidR="00563DA8" w:rsidRDefault="00563DA8" w:rsidP="00EE75A1">
      <w:pPr>
        <w:bidi/>
        <w:jc w:val="left"/>
        <w:rPr>
          <w:sz w:val="26"/>
          <w:szCs w:val="26"/>
          <w:rtl/>
        </w:rPr>
      </w:pPr>
    </w:p>
    <w:p w14:paraId="2425F9AF" w14:textId="77777777" w:rsidR="005C7B24" w:rsidRPr="00EE75A1" w:rsidRDefault="005C7B24" w:rsidP="005C7B24">
      <w:pPr>
        <w:bidi/>
        <w:jc w:val="left"/>
        <w:rPr>
          <w:sz w:val="26"/>
          <w:szCs w:val="26"/>
        </w:rPr>
      </w:pPr>
    </w:p>
    <w:p w14:paraId="06589C13" w14:textId="77777777" w:rsidR="00563DA8" w:rsidRPr="00EE75A1" w:rsidRDefault="00563DA8" w:rsidP="00EE75A1">
      <w:pPr>
        <w:bidi/>
        <w:jc w:val="left"/>
        <w:rPr>
          <w:sz w:val="26"/>
          <w:szCs w:val="26"/>
        </w:rPr>
      </w:pPr>
      <w:r w:rsidRPr="00EE75A1">
        <w:rPr>
          <w:sz w:val="26"/>
          <w:szCs w:val="26"/>
        </w:rPr>
        <w:br w:type="page"/>
      </w:r>
    </w:p>
    <w:p w14:paraId="3AA19DCC" w14:textId="0BB5F574" w:rsidR="00852142" w:rsidRPr="00852142" w:rsidRDefault="00852142" w:rsidP="00852142">
      <w:pPr>
        <w:bidi/>
        <w:spacing w:before="120" w:after="120"/>
        <w:ind w:left="-425" w:right="-420"/>
        <w:jc w:val="center"/>
        <w:rPr>
          <w:bCs/>
          <w:sz w:val="26"/>
          <w:szCs w:val="26"/>
        </w:rPr>
      </w:pPr>
      <w:r w:rsidRPr="00852142">
        <w:rPr>
          <w:bCs/>
          <w:sz w:val="26"/>
          <w:szCs w:val="26"/>
          <w:rtl/>
        </w:rPr>
        <w:lastRenderedPageBreak/>
        <w:t>ورقة تقييم المشروع – مشروعات متعددة السنوات</w:t>
      </w:r>
    </w:p>
    <w:p w14:paraId="6836DE9C" w14:textId="58A17636" w:rsidR="000E78AF" w:rsidRPr="000E78AF" w:rsidRDefault="000E78AF" w:rsidP="000E78AF">
      <w:pPr>
        <w:bidi/>
        <w:spacing w:before="120" w:after="120"/>
        <w:ind w:left="-425" w:right="-420"/>
        <w:jc w:val="center"/>
        <w:rPr>
          <w:bCs/>
          <w:sz w:val="26"/>
          <w:szCs w:val="26"/>
          <w:lang w:bidi="ar-AE"/>
        </w:rPr>
      </w:pPr>
      <w:r w:rsidRPr="000E78AF">
        <w:rPr>
          <w:bCs/>
          <w:sz w:val="26"/>
          <w:szCs w:val="26"/>
          <w:rtl/>
          <w:lang w:bidi="ar-AE"/>
        </w:rPr>
        <w:t>تركمانستان</w:t>
      </w:r>
    </w:p>
    <w:tbl>
      <w:tblPr>
        <w:tblStyle w:val="TableGrid"/>
        <w:bidiVisual/>
        <w:tblW w:w="5364" w:type="pct"/>
        <w:jc w:val="center"/>
        <w:tblLayout w:type="fixed"/>
        <w:tblLook w:val="04A0" w:firstRow="1" w:lastRow="0" w:firstColumn="1" w:lastColumn="0" w:noHBand="0" w:noVBand="1"/>
      </w:tblPr>
      <w:tblGrid>
        <w:gridCol w:w="5098"/>
        <w:gridCol w:w="4933"/>
      </w:tblGrid>
      <w:tr w:rsidR="000E78AF" w:rsidRPr="00EB31E3" w14:paraId="4948147D" w14:textId="77777777" w:rsidTr="000E78AF">
        <w:trPr>
          <w:trHeight w:val="139"/>
          <w:jc w:val="center"/>
        </w:trPr>
        <w:tc>
          <w:tcPr>
            <w:tcW w:w="2541" w:type="pct"/>
            <w:vAlign w:val="center"/>
          </w:tcPr>
          <w:p w14:paraId="1CBBA29C" w14:textId="290FA011" w:rsidR="000E78AF" w:rsidRPr="00852142" w:rsidRDefault="000E78AF" w:rsidP="000E78AF">
            <w:pPr>
              <w:bidi/>
              <w:spacing w:before="20" w:after="20"/>
              <w:jc w:val="center"/>
              <w:rPr>
                <w:bCs/>
                <w:sz w:val="20"/>
                <w:szCs w:val="20"/>
                <w:rtl/>
                <w:lang w:val="en-US" w:bidi="ar-AE"/>
              </w:rPr>
            </w:pPr>
            <w:r w:rsidRPr="00852142">
              <w:rPr>
                <w:bCs/>
                <w:sz w:val="20"/>
                <w:szCs w:val="20"/>
                <w:rtl/>
              </w:rPr>
              <w:t>عنوان المشروع</w:t>
            </w:r>
          </w:p>
        </w:tc>
        <w:tc>
          <w:tcPr>
            <w:tcW w:w="2459" w:type="pct"/>
            <w:vAlign w:val="center"/>
          </w:tcPr>
          <w:p w14:paraId="655A0393" w14:textId="147E2F3B" w:rsidR="000E78AF" w:rsidRPr="00852142" w:rsidRDefault="000E78AF" w:rsidP="000E78AF">
            <w:pPr>
              <w:bidi/>
              <w:spacing w:before="20" w:after="20"/>
              <w:jc w:val="center"/>
              <w:rPr>
                <w:bCs/>
                <w:sz w:val="20"/>
                <w:szCs w:val="20"/>
              </w:rPr>
            </w:pPr>
            <w:r w:rsidRPr="00852142">
              <w:rPr>
                <w:rFonts w:hint="cs"/>
                <w:bCs/>
                <w:sz w:val="20"/>
                <w:szCs w:val="20"/>
                <w:rtl/>
              </w:rPr>
              <w:t>الوكالة</w:t>
            </w:r>
          </w:p>
        </w:tc>
      </w:tr>
      <w:tr w:rsidR="000E78AF" w:rsidRPr="00EB31E3" w14:paraId="5D01A167" w14:textId="77777777" w:rsidTr="000E78AF">
        <w:trPr>
          <w:trHeight w:val="326"/>
          <w:jc w:val="center"/>
        </w:trPr>
        <w:tc>
          <w:tcPr>
            <w:tcW w:w="2541" w:type="pct"/>
            <w:vAlign w:val="center"/>
          </w:tcPr>
          <w:p w14:paraId="6D46E370" w14:textId="5D85DF82" w:rsidR="000E78AF" w:rsidRPr="00852142" w:rsidRDefault="000E78AF" w:rsidP="000E78AF">
            <w:pPr>
              <w:bidi/>
              <w:spacing w:before="20" w:after="20"/>
              <w:jc w:val="center"/>
              <w:rPr>
                <w:color w:val="000000" w:themeColor="text1"/>
                <w:sz w:val="20"/>
                <w:szCs w:val="20"/>
              </w:rPr>
            </w:pPr>
            <w:r w:rsidRPr="00852142">
              <w:rPr>
                <w:color w:val="000000" w:themeColor="text1"/>
                <w:sz w:val="20"/>
                <w:szCs w:val="20"/>
                <w:rtl/>
              </w:rPr>
              <w:t>خطة إدارة إزالة المواد الهيدروكلوروفلوروكربونية (المرحلة الثالثة)</w:t>
            </w:r>
          </w:p>
        </w:tc>
        <w:tc>
          <w:tcPr>
            <w:tcW w:w="2459" w:type="pct"/>
            <w:vAlign w:val="center"/>
          </w:tcPr>
          <w:p w14:paraId="53902C55" w14:textId="38383A5B" w:rsidR="000E78AF" w:rsidRPr="00852142" w:rsidRDefault="000E78AF" w:rsidP="000E78AF">
            <w:pPr>
              <w:bidi/>
              <w:spacing w:before="20" w:after="20"/>
              <w:jc w:val="center"/>
              <w:rPr>
                <w:color w:val="000000" w:themeColor="text1"/>
                <w:sz w:val="20"/>
                <w:szCs w:val="20"/>
              </w:rPr>
            </w:pPr>
            <w:r w:rsidRPr="00852142">
              <w:rPr>
                <w:rFonts w:hint="cs"/>
                <w:color w:val="000000" w:themeColor="text1"/>
                <w:sz w:val="20"/>
                <w:szCs w:val="20"/>
                <w:rtl/>
              </w:rPr>
              <w:t>اليونيدو (رئيسية)</w:t>
            </w:r>
          </w:p>
        </w:tc>
      </w:tr>
    </w:tbl>
    <w:p w14:paraId="0FB02D2B" w14:textId="77777777" w:rsidR="000E78AF" w:rsidRPr="000E78AF" w:rsidRDefault="000E78AF" w:rsidP="000E78AF">
      <w:pPr>
        <w:bidi/>
        <w:jc w:val="center"/>
        <w:rPr>
          <w:sz w:val="20"/>
          <w:szCs w:val="20"/>
          <w:rtl/>
          <w:lang w:val="en-US" w:bidi="ar-AE"/>
        </w:rPr>
      </w:pPr>
    </w:p>
    <w:tbl>
      <w:tblPr>
        <w:tblStyle w:val="TableGrid"/>
        <w:bidiVisual/>
        <w:tblW w:w="5364" w:type="pct"/>
        <w:jc w:val="center"/>
        <w:tblLayout w:type="fixed"/>
        <w:tblLook w:val="04A0" w:firstRow="1" w:lastRow="0" w:firstColumn="1" w:lastColumn="0" w:noHBand="0" w:noVBand="1"/>
      </w:tblPr>
      <w:tblGrid>
        <w:gridCol w:w="5097"/>
        <w:gridCol w:w="2127"/>
        <w:gridCol w:w="2807"/>
      </w:tblGrid>
      <w:tr w:rsidR="00803664" w:rsidRPr="00996241" w14:paraId="0D2E8CAF" w14:textId="77777777" w:rsidTr="00803664">
        <w:trPr>
          <w:trHeight w:val="334"/>
          <w:jc w:val="center"/>
        </w:trPr>
        <w:tc>
          <w:tcPr>
            <w:tcW w:w="2541" w:type="pct"/>
            <w:vAlign w:val="center"/>
          </w:tcPr>
          <w:p w14:paraId="0231C030" w14:textId="5CDE87C5" w:rsidR="00803664" w:rsidRPr="00852142" w:rsidRDefault="00803664" w:rsidP="00803664">
            <w:pPr>
              <w:bidi/>
              <w:spacing w:before="20" w:after="20"/>
              <w:jc w:val="left"/>
              <w:rPr>
                <w:rFonts w:ascii="Times New Roman Bold" w:hAnsi="Times New Roman Bold"/>
                <w:b/>
                <w:bCs/>
                <w:sz w:val="20"/>
                <w:szCs w:val="20"/>
              </w:rPr>
            </w:pPr>
            <w:r w:rsidRPr="00852142">
              <w:rPr>
                <w:rFonts w:ascii="Times New Roman Bold" w:hAnsi="Times New Roman Bold"/>
                <w:b/>
                <w:bCs/>
                <w:sz w:val="20"/>
                <w:szCs w:val="20"/>
                <w:rtl/>
              </w:rPr>
              <w:t xml:space="preserve">بيانات المادة </w:t>
            </w:r>
            <w:r w:rsidR="007F2265" w:rsidRPr="00852142">
              <w:rPr>
                <w:rFonts w:ascii="Times New Roman Bold" w:hAnsi="Times New Roman Bold"/>
                <w:b/>
                <w:bCs/>
                <w:sz w:val="20"/>
                <w:szCs w:val="20"/>
              </w:rPr>
              <w:t>7</w:t>
            </w:r>
            <w:r w:rsidRPr="00852142">
              <w:rPr>
                <w:rFonts w:ascii="Times New Roman Bold" w:hAnsi="Times New Roman Bold"/>
                <w:b/>
                <w:bCs/>
                <w:sz w:val="20"/>
                <w:szCs w:val="20"/>
                <w:rtl/>
              </w:rPr>
              <w:t xml:space="preserve"> (المرفق جيم، المجموعة الأولى)</w:t>
            </w:r>
          </w:p>
        </w:tc>
        <w:tc>
          <w:tcPr>
            <w:tcW w:w="1060" w:type="pct"/>
            <w:vAlign w:val="center"/>
          </w:tcPr>
          <w:p w14:paraId="49A69EB2" w14:textId="187176DB" w:rsidR="00803664" w:rsidRPr="00852142" w:rsidRDefault="00803664" w:rsidP="00803664">
            <w:pPr>
              <w:bidi/>
              <w:spacing w:before="20" w:after="20"/>
              <w:jc w:val="center"/>
              <w:rPr>
                <w:rFonts w:ascii="Times New Roman Bold" w:hAnsi="Times New Roman Bold"/>
                <w:sz w:val="20"/>
                <w:szCs w:val="20"/>
                <w:lang w:val="en-US"/>
              </w:rPr>
            </w:pPr>
            <w:r w:rsidRPr="00852142">
              <w:rPr>
                <w:rFonts w:ascii="Times New Roman Bold" w:hAnsi="Times New Roman Bold" w:hint="cs"/>
                <w:b/>
                <w:bCs/>
                <w:sz w:val="20"/>
                <w:szCs w:val="20"/>
                <w:rtl/>
              </w:rPr>
              <w:t xml:space="preserve">السنة: </w:t>
            </w:r>
            <w:r w:rsidRPr="00852142">
              <w:rPr>
                <w:rFonts w:ascii="Times New Roman Bold" w:hAnsi="Times New Roman Bold"/>
                <w:b/>
                <w:bCs/>
                <w:sz w:val="20"/>
                <w:szCs w:val="20"/>
                <w:lang w:val="en-US"/>
              </w:rPr>
              <w:t>2024</w:t>
            </w:r>
          </w:p>
        </w:tc>
        <w:tc>
          <w:tcPr>
            <w:tcW w:w="1399" w:type="pct"/>
            <w:vAlign w:val="center"/>
          </w:tcPr>
          <w:p w14:paraId="1822E16B" w14:textId="02D110F1" w:rsidR="00803664" w:rsidRPr="00852142" w:rsidRDefault="00803664" w:rsidP="00803664">
            <w:pPr>
              <w:bidi/>
              <w:spacing w:before="20" w:after="20"/>
              <w:jc w:val="left"/>
              <w:rPr>
                <w:sz w:val="20"/>
                <w:szCs w:val="20"/>
                <w:lang w:val="en-US"/>
              </w:rPr>
            </w:pPr>
            <w:r w:rsidRPr="00852142">
              <w:rPr>
                <w:color w:val="000000" w:themeColor="text1"/>
                <w:sz w:val="20"/>
                <w:szCs w:val="20"/>
              </w:rPr>
              <w:t>3.54</w:t>
            </w:r>
            <w:r w:rsidRPr="00852142">
              <w:rPr>
                <w:color w:val="000000" w:themeColor="text1"/>
                <w:sz w:val="20"/>
                <w:szCs w:val="20"/>
                <w:rtl/>
              </w:rPr>
              <w:t xml:space="preserve"> طن من قدرات استنفاد الأوزون</w:t>
            </w:r>
          </w:p>
        </w:tc>
      </w:tr>
    </w:tbl>
    <w:p w14:paraId="3D63AF3C" w14:textId="77777777" w:rsidR="00803664" w:rsidRDefault="00803664" w:rsidP="00803664">
      <w:pPr>
        <w:bidi/>
        <w:jc w:val="center"/>
        <w:rPr>
          <w:sz w:val="20"/>
          <w:szCs w:val="20"/>
          <w:rtl/>
          <w:lang w:val="en-US" w:bidi="ar-AE"/>
        </w:rPr>
      </w:pPr>
    </w:p>
    <w:tbl>
      <w:tblPr>
        <w:tblStyle w:val="TableGrid"/>
        <w:bidiVisual/>
        <w:tblW w:w="5368" w:type="pct"/>
        <w:jc w:val="center"/>
        <w:tblLayout w:type="fixed"/>
        <w:tblLook w:val="04A0" w:firstRow="1" w:lastRow="0" w:firstColumn="1" w:lastColumn="0" w:noHBand="0" w:noVBand="1"/>
      </w:tblPr>
      <w:tblGrid>
        <w:gridCol w:w="2430"/>
        <w:gridCol w:w="978"/>
        <w:gridCol w:w="978"/>
        <w:gridCol w:w="978"/>
        <w:gridCol w:w="984"/>
        <w:gridCol w:w="1084"/>
        <w:gridCol w:w="998"/>
        <w:gridCol w:w="703"/>
        <w:gridCol w:w="905"/>
      </w:tblGrid>
      <w:tr w:rsidR="00803664" w:rsidRPr="008533A5" w14:paraId="7EE88649" w14:textId="77777777" w:rsidTr="00DB51DC">
        <w:trPr>
          <w:trHeight w:val="128"/>
          <w:jc w:val="center"/>
        </w:trPr>
        <w:tc>
          <w:tcPr>
            <w:tcW w:w="4199" w:type="pct"/>
            <w:gridSpan w:val="7"/>
            <w:tcBorders>
              <w:right w:val="single" w:sz="4" w:space="0" w:color="auto"/>
            </w:tcBorders>
            <w:vAlign w:val="center"/>
          </w:tcPr>
          <w:p w14:paraId="5727CBB9" w14:textId="0E0205DE" w:rsidR="00803664" w:rsidRPr="00852142" w:rsidRDefault="00803664" w:rsidP="00803664">
            <w:pPr>
              <w:bidi/>
              <w:spacing w:before="20" w:after="20"/>
              <w:jc w:val="left"/>
              <w:rPr>
                <w:bCs/>
                <w:sz w:val="20"/>
                <w:szCs w:val="20"/>
              </w:rPr>
            </w:pPr>
            <w:r w:rsidRPr="00852142">
              <w:rPr>
                <w:bCs/>
                <w:sz w:val="20"/>
                <w:szCs w:val="20"/>
                <w:rtl/>
              </w:rPr>
              <w:t>البيانات القطاعية للبرنامج القُطري (طن من قدرات استنفاد الأوزون)</w:t>
            </w:r>
          </w:p>
        </w:tc>
        <w:tc>
          <w:tcPr>
            <w:tcW w:w="350" w:type="pct"/>
            <w:tcBorders>
              <w:top w:val="single" w:sz="4" w:space="0" w:color="auto"/>
              <w:left w:val="single" w:sz="4" w:space="0" w:color="auto"/>
              <w:bottom w:val="single" w:sz="4" w:space="0" w:color="auto"/>
              <w:right w:val="nil"/>
            </w:tcBorders>
            <w:vAlign w:val="center"/>
          </w:tcPr>
          <w:p w14:paraId="2CBF5FC2" w14:textId="57AD3962" w:rsidR="00803664" w:rsidRPr="00852142" w:rsidRDefault="00803664" w:rsidP="00803664">
            <w:pPr>
              <w:bidi/>
              <w:spacing w:before="20" w:after="20"/>
              <w:jc w:val="center"/>
              <w:rPr>
                <w:bCs/>
                <w:sz w:val="20"/>
                <w:szCs w:val="20"/>
                <w:highlight w:val="cyan"/>
              </w:rPr>
            </w:pPr>
            <w:r w:rsidRPr="00852142">
              <w:rPr>
                <w:rFonts w:hint="cs"/>
                <w:bCs/>
                <w:sz w:val="20"/>
                <w:szCs w:val="20"/>
                <w:rtl/>
              </w:rPr>
              <w:t xml:space="preserve">السنة: </w:t>
            </w:r>
          </w:p>
        </w:tc>
        <w:tc>
          <w:tcPr>
            <w:tcW w:w="451" w:type="pct"/>
            <w:tcBorders>
              <w:top w:val="single" w:sz="4" w:space="0" w:color="auto"/>
              <w:left w:val="nil"/>
              <w:bottom w:val="single" w:sz="4" w:space="0" w:color="auto"/>
              <w:right w:val="single" w:sz="4" w:space="0" w:color="auto"/>
            </w:tcBorders>
            <w:vAlign w:val="center"/>
          </w:tcPr>
          <w:p w14:paraId="44C9705D" w14:textId="77777777" w:rsidR="00803664" w:rsidRPr="00852142" w:rsidRDefault="00803664" w:rsidP="00803664">
            <w:pPr>
              <w:bidi/>
              <w:spacing w:before="20" w:after="20"/>
              <w:jc w:val="left"/>
              <w:rPr>
                <w:b/>
                <w:sz w:val="20"/>
                <w:szCs w:val="20"/>
                <w:highlight w:val="cyan"/>
              </w:rPr>
            </w:pPr>
            <w:r w:rsidRPr="00852142">
              <w:rPr>
                <w:b/>
                <w:color w:val="000000" w:themeColor="text1"/>
                <w:sz w:val="20"/>
                <w:szCs w:val="20"/>
              </w:rPr>
              <w:t>2025</w:t>
            </w:r>
          </w:p>
        </w:tc>
      </w:tr>
      <w:tr w:rsidR="002F4163" w:rsidRPr="00EB31E3" w14:paraId="1DE6B630" w14:textId="77777777" w:rsidTr="00DB51DC">
        <w:trPr>
          <w:trHeight w:val="63"/>
          <w:jc w:val="center"/>
        </w:trPr>
        <w:tc>
          <w:tcPr>
            <w:tcW w:w="1211" w:type="pct"/>
            <w:vMerge w:val="restart"/>
            <w:vAlign w:val="center"/>
          </w:tcPr>
          <w:p w14:paraId="39748AF1" w14:textId="5D808539" w:rsidR="00803664" w:rsidRPr="00852142" w:rsidRDefault="002F4163" w:rsidP="00803664">
            <w:pPr>
              <w:bidi/>
              <w:spacing w:before="20" w:after="20"/>
              <w:jc w:val="center"/>
              <w:rPr>
                <w:sz w:val="20"/>
                <w:szCs w:val="20"/>
              </w:rPr>
            </w:pPr>
            <w:r w:rsidRPr="00852142">
              <w:rPr>
                <w:rFonts w:hint="cs"/>
                <w:sz w:val="20"/>
                <w:szCs w:val="20"/>
                <w:rtl/>
                <w:lang w:bidi="ar-AE"/>
              </w:rPr>
              <w:t>المادة الكيميائية</w:t>
            </w:r>
          </w:p>
        </w:tc>
        <w:tc>
          <w:tcPr>
            <w:tcW w:w="487" w:type="pct"/>
            <w:vMerge w:val="restart"/>
            <w:vAlign w:val="center"/>
          </w:tcPr>
          <w:p w14:paraId="47031319" w14:textId="7C437727" w:rsidR="00803664" w:rsidRPr="00852142" w:rsidRDefault="002F4163" w:rsidP="00803664">
            <w:pPr>
              <w:bidi/>
              <w:spacing w:before="20" w:after="20"/>
              <w:ind w:left="-106" w:right="-97"/>
              <w:jc w:val="center"/>
              <w:rPr>
                <w:sz w:val="20"/>
                <w:szCs w:val="20"/>
              </w:rPr>
            </w:pPr>
            <w:r w:rsidRPr="00852142">
              <w:rPr>
                <w:sz w:val="20"/>
                <w:szCs w:val="20"/>
                <w:rtl/>
              </w:rPr>
              <w:t>الأيروسول</w:t>
            </w:r>
          </w:p>
        </w:tc>
        <w:tc>
          <w:tcPr>
            <w:tcW w:w="487" w:type="pct"/>
            <w:vMerge w:val="restart"/>
            <w:vAlign w:val="center"/>
          </w:tcPr>
          <w:p w14:paraId="5C006DDD" w14:textId="52B2D67C" w:rsidR="00803664" w:rsidRPr="00852142" w:rsidRDefault="002F4163" w:rsidP="00803664">
            <w:pPr>
              <w:bidi/>
              <w:spacing w:before="20" w:after="20"/>
              <w:jc w:val="center"/>
              <w:rPr>
                <w:sz w:val="20"/>
                <w:szCs w:val="20"/>
              </w:rPr>
            </w:pPr>
            <w:r w:rsidRPr="00852142">
              <w:rPr>
                <w:sz w:val="20"/>
                <w:szCs w:val="20"/>
                <w:rtl/>
              </w:rPr>
              <w:t>الرغاوى</w:t>
            </w:r>
          </w:p>
        </w:tc>
        <w:tc>
          <w:tcPr>
            <w:tcW w:w="487" w:type="pct"/>
            <w:vMerge w:val="restart"/>
            <w:vAlign w:val="center"/>
          </w:tcPr>
          <w:p w14:paraId="17839194" w14:textId="62ED5C96" w:rsidR="00803664" w:rsidRPr="00852142" w:rsidRDefault="002F4163" w:rsidP="00803664">
            <w:pPr>
              <w:bidi/>
              <w:spacing w:before="20" w:after="20"/>
              <w:ind w:left="-106" w:right="-112"/>
              <w:jc w:val="center"/>
              <w:rPr>
                <w:sz w:val="20"/>
                <w:szCs w:val="20"/>
                <w:rtl/>
                <w:lang w:bidi="ar-AE"/>
              </w:rPr>
            </w:pPr>
            <w:r w:rsidRPr="00852142">
              <w:rPr>
                <w:sz w:val="20"/>
                <w:szCs w:val="20"/>
                <w:rtl/>
              </w:rPr>
              <w:t>مكافحة الحرائق</w:t>
            </w:r>
          </w:p>
        </w:tc>
        <w:tc>
          <w:tcPr>
            <w:tcW w:w="1030" w:type="pct"/>
            <w:gridSpan w:val="2"/>
            <w:vAlign w:val="center"/>
          </w:tcPr>
          <w:p w14:paraId="2D748986" w14:textId="63A9C9F3" w:rsidR="00803664" w:rsidRPr="00852142" w:rsidRDefault="002F4163" w:rsidP="00803664">
            <w:pPr>
              <w:bidi/>
              <w:spacing w:before="20" w:after="20"/>
              <w:jc w:val="center"/>
              <w:rPr>
                <w:sz w:val="20"/>
                <w:szCs w:val="20"/>
              </w:rPr>
            </w:pPr>
            <w:r w:rsidRPr="00852142">
              <w:rPr>
                <w:rFonts w:hint="cs"/>
                <w:sz w:val="20"/>
                <w:szCs w:val="20"/>
                <w:rtl/>
                <w:lang w:bidi="ar-AE"/>
              </w:rPr>
              <w:t>التبريد</w:t>
            </w:r>
          </w:p>
        </w:tc>
        <w:tc>
          <w:tcPr>
            <w:tcW w:w="497" w:type="pct"/>
            <w:vMerge w:val="restart"/>
            <w:vAlign w:val="center"/>
          </w:tcPr>
          <w:p w14:paraId="6ACC9A57" w14:textId="4453583D" w:rsidR="00803664" w:rsidRPr="00852142" w:rsidRDefault="002F4163" w:rsidP="00803664">
            <w:pPr>
              <w:bidi/>
              <w:spacing w:before="20" w:after="20"/>
              <w:ind w:left="-106" w:right="-105"/>
              <w:jc w:val="center"/>
              <w:rPr>
                <w:sz w:val="20"/>
                <w:szCs w:val="20"/>
                <w:rtl/>
                <w:lang w:bidi="ar-AE"/>
              </w:rPr>
            </w:pPr>
            <w:r w:rsidRPr="00852142">
              <w:rPr>
                <w:rFonts w:hint="cs"/>
                <w:sz w:val="20"/>
                <w:szCs w:val="20"/>
                <w:rtl/>
                <w:lang w:bidi="ar-AE"/>
              </w:rPr>
              <w:t>المذيبات</w:t>
            </w:r>
          </w:p>
        </w:tc>
        <w:tc>
          <w:tcPr>
            <w:tcW w:w="801" w:type="pct"/>
            <w:gridSpan w:val="2"/>
            <w:vMerge w:val="restart"/>
            <w:tcBorders>
              <w:top w:val="single" w:sz="4" w:space="0" w:color="auto"/>
            </w:tcBorders>
            <w:vAlign w:val="center"/>
          </w:tcPr>
          <w:p w14:paraId="4649F271" w14:textId="3952E85A" w:rsidR="00803664" w:rsidRPr="00852142" w:rsidRDefault="002F4163" w:rsidP="00803664">
            <w:pPr>
              <w:bidi/>
              <w:spacing w:before="20" w:after="20"/>
              <w:jc w:val="center"/>
              <w:rPr>
                <w:sz w:val="20"/>
                <w:szCs w:val="20"/>
                <w:lang w:bidi="ar-AE"/>
              </w:rPr>
            </w:pPr>
            <w:r w:rsidRPr="00852142">
              <w:rPr>
                <w:sz w:val="20"/>
                <w:szCs w:val="20"/>
                <w:rtl/>
              </w:rPr>
              <w:t>إجمالي استهلاك القطاع</w:t>
            </w:r>
          </w:p>
        </w:tc>
      </w:tr>
      <w:tr w:rsidR="002F4163" w:rsidRPr="00EB31E3" w14:paraId="7D707933" w14:textId="77777777" w:rsidTr="00DB51DC">
        <w:trPr>
          <w:trHeight w:val="46"/>
          <w:jc w:val="center"/>
        </w:trPr>
        <w:tc>
          <w:tcPr>
            <w:tcW w:w="1211" w:type="pct"/>
            <w:vMerge/>
            <w:vAlign w:val="center"/>
          </w:tcPr>
          <w:p w14:paraId="36E820CF" w14:textId="77777777" w:rsidR="00803664" w:rsidRPr="00852142" w:rsidRDefault="00803664" w:rsidP="00803664">
            <w:pPr>
              <w:bidi/>
              <w:spacing w:before="20" w:after="20"/>
              <w:jc w:val="center"/>
              <w:rPr>
                <w:sz w:val="20"/>
                <w:szCs w:val="20"/>
              </w:rPr>
            </w:pPr>
          </w:p>
        </w:tc>
        <w:tc>
          <w:tcPr>
            <w:tcW w:w="487" w:type="pct"/>
            <w:vMerge/>
            <w:vAlign w:val="center"/>
          </w:tcPr>
          <w:p w14:paraId="023F8915" w14:textId="77777777" w:rsidR="00803664" w:rsidRPr="00852142" w:rsidRDefault="00803664" w:rsidP="00803664">
            <w:pPr>
              <w:bidi/>
              <w:spacing w:before="20" w:after="20"/>
              <w:ind w:left="-106" w:right="-97"/>
              <w:jc w:val="center"/>
              <w:rPr>
                <w:sz w:val="20"/>
                <w:szCs w:val="20"/>
              </w:rPr>
            </w:pPr>
          </w:p>
        </w:tc>
        <w:tc>
          <w:tcPr>
            <w:tcW w:w="487" w:type="pct"/>
            <w:vMerge/>
            <w:vAlign w:val="center"/>
          </w:tcPr>
          <w:p w14:paraId="5A7AA2F9" w14:textId="77777777" w:rsidR="00803664" w:rsidRPr="00852142" w:rsidRDefault="00803664" w:rsidP="00803664">
            <w:pPr>
              <w:bidi/>
              <w:spacing w:before="20" w:after="20"/>
              <w:jc w:val="center"/>
              <w:rPr>
                <w:sz w:val="20"/>
                <w:szCs w:val="20"/>
              </w:rPr>
            </w:pPr>
          </w:p>
        </w:tc>
        <w:tc>
          <w:tcPr>
            <w:tcW w:w="487" w:type="pct"/>
            <w:vMerge/>
            <w:vAlign w:val="center"/>
          </w:tcPr>
          <w:p w14:paraId="2DCB1B14" w14:textId="77777777" w:rsidR="00803664" w:rsidRPr="00852142" w:rsidRDefault="00803664" w:rsidP="00803664">
            <w:pPr>
              <w:bidi/>
              <w:spacing w:before="20" w:after="20"/>
              <w:ind w:left="-106" w:right="-112"/>
              <w:jc w:val="center"/>
              <w:rPr>
                <w:sz w:val="20"/>
                <w:szCs w:val="20"/>
              </w:rPr>
            </w:pPr>
          </w:p>
        </w:tc>
        <w:tc>
          <w:tcPr>
            <w:tcW w:w="490" w:type="pct"/>
            <w:vAlign w:val="center"/>
          </w:tcPr>
          <w:p w14:paraId="63DA98F8" w14:textId="175E6D47" w:rsidR="00803664" w:rsidRPr="00852142" w:rsidRDefault="002F4163" w:rsidP="00803664">
            <w:pPr>
              <w:bidi/>
              <w:spacing w:before="20" w:after="20"/>
              <w:jc w:val="center"/>
              <w:rPr>
                <w:sz w:val="20"/>
                <w:szCs w:val="20"/>
              </w:rPr>
            </w:pPr>
            <w:r w:rsidRPr="00852142">
              <w:rPr>
                <w:rFonts w:hint="cs"/>
                <w:sz w:val="20"/>
                <w:szCs w:val="20"/>
                <w:rtl/>
              </w:rPr>
              <w:t>التصنيع</w:t>
            </w:r>
          </w:p>
        </w:tc>
        <w:tc>
          <w:tcPr>
            <w:tcW w:w="540" w:type="pct"/>
            <w:vAlign w:val="center"/>
          </w:tcPr>
          <w:p w14:paraId="542B3F9A" w14:textId="2053F510" w:rsidR="00803664" w:rsidRPr="00852142" w:rsidRDefault="002F4163" w:rsidP="00803664">
            <w:pPr>
              <w:bidi/>
              <w:spacing w:before="20" w:after="20"/>
              <w:jc w:val="center"/>
              <w:rPr>
                <w:sz w:val="20"/>
                <w:szCs w:val="20"/>
              </w:rPr>
            </w:pPr>
            <w:r w:rsidRPr="00852142">
              <w:rPr>
                <w:rFonts w:hint="cs"/>
                <w:sz w:val="20"/>
                <w:szCs w:val="20"/>
                <w:rtl/>
                <w:lang w:bidi="ar-AE"/>
              </w:rPr>
              <w:t>الخدمة</w:t>
            </w:r>
          </w:p>
        </w:tc>
        <w:tc>
          <w:tcPr>
            <w:tcW w:w="497" w:type="pct"/>
            <w:vMerge/>
            <w:vAlign w:val="center"/>
          </w:tcPr>
          <w:p w14:paraId="1A33EB29" w14:textId="77777777" w:rsidR="00803664" w:rsidRPr="00852142" w:rsidRDefault="00803664" w:rsidP="00803664">
            <w:pPr>
              <w:bidi/>
              <w:spacing w:before="20" w:after="20"/>
              <w:ind w:left="-106" w:right="-105"/>
              <w:jc w:val="center"/>
              <w:rPr>
                <w:sz w:val="20"/>
                <w:szCs w:val="20"/>
              </w:rPr>
            </w:pPr>
          </w:p>
        </w:tc>
        <w:tc>
          <w:tcPr>
            <w:tcW w:w="801" w:type="pct"/>
            <w:gridSpan w:val="2"/>
            <w:vMerge/>
            <w:vAlign w:val="center"/>
          </w:tcPr>
          <w:p w14:paraId="54D1532B" w14:textId="77777777" w:rsidR="00803664" w:rsidRPr="00852142" w:rsidRDefault="00803664" w:rsidP="00803664">
            <w:pPr>
              <w:bidi/>
              <w:spacing w:before="20" w:after="20"/>
              <w:jc w:val="center"/>
              <w:rPr>
                <w:sz w:val="20"/>
                <w:szCs w:val="20"/>
              </w:rPr>
            </w:pPr>
          </w:p>
        </w:tc>
      </w:tr>
      <w:tr w:rsidR="002F4163" w:rsidRPr="00EB31E3" w14:paraId="56D42B14" w14:textId="77777777" w:rsidTr="00DB51DC">
        <w:trPr>
          <w:trHeight w:val="250"/>
          <w:jc w:val="center"/>
        </w:trPr>
        <w:tc>
          <w:tcPr>
            <w:tcW w:w="1211" w:type="pct"/>
          </w:tcPr>
          <w:p w14:paraId="5EE69EE6" w14:textId="0D2FCE83" w:rsidR="002F4163" w:rsidRPr="00852142" w:rsidRDefault="002F4163" w:rsidP="002F4163">
            <w:pPr>
              <w:bidi/>
              <w:spacing w:before="20" w:after="20"/>
              <w:jc w:val="left"/>
              <w:rPr>
                <w:sz w:val="20"/>
                <w:szCs w:val="20"/>
              </w:rPr>
            </w:pPr>
            <w:r w:rsidRPr="00852142">
              <w:rPr>
                <w:rFonts w:hint="cs"/>
                <w:sz w:val="20"/>
                <w:szCs w:val="20"/>
                <w:rtl/>
              </w:rPr>
              <w:t>ا</w:t>
            </w:r>
            <w:r w:rsidRPr="00852142">
              <w:rPr>
                <w:sz w:val="20"/>
                <w:szCs w:val="20"/>
                <w:rtl/>
              </w:rPr>
              <w:t>لهيدروكلوروفلوروكربون</w:t>
            </w:r>
            <w:r w:rsidRPr="00852142">
              <w:rPr>
                <w:rFonts w:hint="cs"/>
                <w:sz w:val="20"/>
                <w:szCs w:val="20"/>
                <w:rtl/>
              </w:rPr>
              <w:t>-</w:t>
            </w:r>
            <w:r w:rsidRPr="00852142">
              <w:rPr>
                <w:sz w:val="20"/>
                <w:szCs w:val="20"/>
                <w:lang w:val="en-US"/>
              </w:rPr>
              <w:t>22</w:t>
            </w:r>
          </w:p>
        </w:tc>
        <w:tc>
          <w:tcPr>
            <w:tcW w:w="487" w:type="pct"/>
            <w:vAlign w:val="center"/>
          </w:tcPr>
          <w:p w14:paraId="506AC3AE" w14:textId="77777777" w:rsidR="002F4163" w:rsidRPr="00852142" w:rsidRDefault="002F4163" w:rsidP="002F4163">
            <w:pPr>
              <w:bidi/>
              <w:spacing w:before="20" w:after="20"/>
              <w:jc w:val="left"/>
              <w:rPr>
                <w:sz w:val="20"/>
                <w:szCs w:val="20"/>
              </w:rPr>
            </w:pPr>
          </w:p>
        </w:tc>
        <w:tc>
          <w:tcPr>
            <w:tcW w:w="487" w:type="pct"/>
            <w:vAlign w:val="center"/>
          </w:tcPr>
          <w:p w14:paraId="2AE1DA28" w14:textId="77777777" w:rsidR="002F4163" w:rsidRPr="00852142" w:rsidRDefault="002F4163" w:rsidP="002F4163">
            <w:pPr>
              <w:bidi/>
              <w:spacing w:before="20" w:after="20"/>
              <w:jc w:val="left"/>
              <w:rPr>
                <w:sz w:val="20"/>
                <w:szCs w:val="20"/>
              </w:rPr>
            </w:pPr>
          </w:p>
        </w:tc>
        <w:tc>
          <w:tcPr>
            <w:tcW w:w="487" w:type="pct"/>
            <w:vAlign w:val="center"/>
          </w:tcPr>
          <w:p w14:paraId="357AF23F" w14:textId="77777777" w:rsidR="002F4163" w:rsidRPr="00852142" w:rsidRDefault="002F4163" w:rsidP="002F4163">
            <w:pPr>
              <w:bidi/>
              <w:spacing w:before="20" w:after="20"/>
              <w:jc w:val="left"/>
              <w:rPr>
                <w:sz w:val="20"/>
                <w:szCs w:val="20"/>
              </w:rPr>
            </w:pPr>
          </w:p>
        </w:tc>
        <w:tc>
          <w:tcPr>
            <w:tcW w:w="490" w:type="pct"/>
            <w:vAlign w:val="center"/>
          </w:tcPr>
          <w:p w14:paraId="48AC19D4" w14:textId="77777777" w:rsidR="002F4163" w:rsidRPr="00852142" w:rsidRDefault="002F4163" w:rsidP="002F4163">
            <w:pPr>
              <w:bidi/>
              <w:spacing w:before="20" w:after="20"/>
              <w:jc w:val="left"/>
              <w:rPr>
                <w:sz w:val="20"/>
                <w:szCs w:val="20"/>
                <w:lang w:bidi="ar-AE"/>
              </w:rPr>
            </w:pPr>
          </w:p>
        </w:tc>
        <w:tc>
          <w:tcPr>
            <w:tcW w:w="540" w:type="pct"/>
            <w:vAlign w:val="center"/>
          </w:tcPr>
          <w:p w14:paraId="0D67A3AC" w14:textId="77777777" w:rsidR="002F4163" w:rsidRPr="00852142" w:rsidRDefault="002F4163" w:rsidP="002F4163">
            <w:pPr>
              <w:bidi/>
              <w:spacing w:before="20" w:after="20"/>
              <w:jc w:val="left"/>
              <w:rPr>
                <w:sz w:val="20"/>
                <w:szCs w:val="20"/>
              </w:rPr>
            </w:pPr>
            <w:r w:rsidRPr="00852142">
              <w:rPr>
                <w:color w:val="000000" w:themeColor="text1"/>
                <w:sz w:val="20"/>
                <w:szCs w:val="20"/>
              </w:rPr>
              <w:t>1.41</w:t>
            </w:r>
          </w:p>
        </w:tc>
        <w:tc>
          <w:tcPr>
            <w:tcW w:w="497" w:type="pct"/>
            <w:vAlign w:val="center"/>
          </w:tcPr>
          <w:p w14:paraId="5BFEC62A" w14:textId="77777777" w:rsidR="002F4163" w:rsidRPr="00852142" w:rsidRDefault="002F4163" w:rsidP="002F4163">
            <w:pPr>
              <w:bidi/>
              <w:spacing w:before="20" w:after="20"/>
              <w:jc w:val="left"/>
              <w:rPr>
                <w:sz w:val="20"/>
                <w:szCs w:val="20"/>
              </w:rPr>
            </w:pPr>
          </w:p>
        </w:tc>
        <w:tc>
          <w:tcPr>
            <w:tcW w:w="801" w:type="pct"/>
            <w:gridSpan w:val="2"/>
            <w:vAlign w:val="center"/>
          </w:tcPr>
          <w:p w14:paraId="58051A70" w14:textId="77777777" w:rsidR="002F4163" w:rsidRPr="00852142" w:rsidRDefault="002F4163" w:rsidP="002F4163">
            <w:pPr>
              <w:bidi/>
              <w:spacing w:before="20" w:after="20"/>
              <w:jc w:val="left"/>
              <w:rPr>
                <w:sz w:val="20"/>
                <w:szCs w:val="20"/>
              </w:rPr>
            </w:pPr>
            <w:r w:rsidRPr="00852142">
              <w:rPr>
                <w:color w:val="000000" w:themeColor="text1"/>
                <w:sz w:val="20"/>
                <w:szCs w:val="20"/>
              </w:rPr>
              <w:t>1.41</w:t>
            </w:r>
          </w:p>
        </w:tc>
      </w:tr>
    </w:tbl>
    <w:p w14:paraId="66500927" w14:textId="77777777" w:rsidR="00803664" w:rsidRDefault="00803664" w:rsidP="00803664">
      <w:pPr>
        <w:bidi/>
        <w:jc w:val="center"/>
        <w:rPr>
          <w:sz w:val="20"/>
          <w:szCs w:val="20"/>
          <w:rtl/>
          <w:lang w:val="en-US" w:bidi="ar-AE"/>
        </w:rPr>
      </w:pPr>
    </w:p>
    <w:tbl>
      <w:tblPr>
        <w:tblStyle w:val="TableGrid"/>
        <w:bidiVisual/>
        <w:tblW w:w="5364" w:type="pct"/>
        <w:jc w:val="center"/>
        <w:tblLayout w:type="fixed"/>
        <w:tblLook w:val="04A0" w:firstRow="1" w:lastRow="0" w:firstColumn="1" w:lastColumn="0" w:noHBand="0" w:noVBand="1"/>
      </w:tblPr>
      <w:tblGrid>
        <w:gridCol w:w="2662"/>
        <w:gridCol w:w="1587"/>
        <w:gridCol w:w="4251"/>
        <w:gridCol w:w="1531"/>
      </w:tblGrid>
      <w:tr w:rsidR="009B1675" w:rsidRPr="00852142" w14:paraId="78E18A9E" w14:textId="77777777" w:rsidTr="009B1675">
        <w:trPr>
          <w:trHeight w:val="272"/>
          <w:jc w:val="center"/>
        </w:trPr>
        <w:tc>
          <w:tcPr>
            <w:tcW w:w="5000" w:type="pct"/>
            <w:gridSpan w:val="4"/>
            <w:vAlign w:val="center"/>
          </w:tcPr>
          <w:p w14:paraId="2548E763" w14:textId="723A60DE" w:rsidR="009B1675" w:rsidRPr="00852142" w:rsidRDefault="00795D54" w:rsidP="009B1675">
            <w:pPr>
              <w:bidi/>
              <w:spacing w:before="20" w:after="20"/>
              <w:jc w:val="left"/>
              <w:rPr>
                <w:bCs/>
                <w:sz w:val="20"/>
                <w:szCs w:val="20"/>
                <w:rtl/>
                <w:lang w:bidi="ar-AE"/>
              </w:rPr>
            </w:pPr>
            <w:r w:rsidRPr="00852142">
              <w:rPr>
                <w:bCs/>
                <w:sz w:val="20"/>
                <w:szCs w:val="20"/>
                <w:rtl/>
              </w:rPr>
              <w:t>بيانات الاستهلاك (طن من قدرات استنفاد الأوزون)</w:t>
            </w:r>
          </w:p>
        </w:tc>
      </w:tr>
      <w:tr w:rsidR="009B1675" w:rsidRPr="00852142" w14:paraId="5882245F" w14:textId="77777777" w:rsidTr="00795D54">
        <w:trPr>
          <w:trHeight w:val="272"/>
          <w:jc w:val="center"/>
        </w:trPr>
        <w:tc>
          <w:tcPr>
            <w:tcW w:w="1327" w:type="pct"/>
            <w:vAlign w:val="center"/>
          </w:tcPr>
          <w:p w14:paraId="7F8FBE70" w14:textId="40CB5D54" w:rsidR="009B1675" w:rsidRPr="00852142" w:rsidRDefault="00795D54" w:rsidP="009B1675">
            <w:pPr>
              <w:bidi/>
              <w:spacing w:before="20" w:after="20"/>
              <w:jc w:val="center"/>
              <w:rPr>
                <w:sz w:val="20"/>
                <w:szCs w:val="20"/>
                <w:rtl/>
                <w:lang w:bidi="ar-AE"/>
              </w:rPr>
            </w:pPr>
            <w:r w:rsidRPr="00852142">
              <w:rPr>
                <w:rFonts w:hint="cs"/>
                <w:sz w:val="20"/>
                <w:szCs w:val="20"/>
                <w:rtl/>
              </w:rPr>
              <w:t xml:space="preserve">خط الأساس للفترة: </w:t>
            </w:r>
            <w:r w:rsidRPr="00852142">
              <w:rPr>
                <w:sz w:val="20"/>
                <w:szCs w:val="20"/>
              </w:rPr>
              <w:t>2009</w:t>
            </w:r>
            <w:r w:rsidRPr="00852142">
              <w:rPr>
                <w:rFonts w:hint="cs"/>
                <w:sz w:val="20"/>
                <w:szCs w:val="20"/>
                <w:rtl/>
                <w:lang w:bidi="ar-AE"/>
              </w:rPr>
              <w:t>-</w:t>
            </w:r>
            <w:r w:rsidRPr="00852142">
              <w:rPr>
                <w:sz w:val="20"/>
                <w:szCs w:val="20"/>
                <w:lang w:val="en-US" w:bidi="ar-AE"/>
              </w:rPr>
              <w:t>2010</w:t>
            </w:r>
            <w:r w:rsidRPr="00852142">
              <w:rPr>
                <w:rFonts w:hint="cs"/>
                <w:sz w:val="20"/>
                <w:szCs w:val="20"/>
                <w:rtl/>
                <w:lang w:bidi="ar-AE"/>
              </w:rPr>
              <w:t>:</w:t>
            </w:r>
          </w:p>
        </w:tc>
        <w:tc>
          <w:tcPr>
            <w:tcW w:w="791" w:type="pct"/>
            <w:vAlign w:val="center"/>
          </w:tcPr>
          <w:p w14:paraId="4889D662" w14:textId="77777777" w:rsidR="009B1675" w:rsidRPr="00852142" w:rsidRDefault="009B1675" w:rsidP="00795D54">
            <w:pPr>
              <w:bidi/>
              <w:spacing w:before="20" w:after="20"/>
              <w:jc w:val="left"/>
              <w:rPr>
                <w:sz w:val="20"/>
                <w:szCs w:val="20"/>
                <w:rtl/>
                <w:lang w:val="en-US" w:bidi="ar-AE"/>
              </w:rPr>
            </w:pPr>
            <w:r w:rsidRPr="00852142">
              <w:rPr>
                <w:color w:val="000000" w:themeColor="text1"/>
                <w:sz w:val="20"/>
                <w:szCs w:val="20"/>
              </w:rPr>
              <w:t>6.8</w:t>
            </w:r>
          </w:p>
        </w:tc>
        <w:tc>
          <w:tcPr>
            <w:tcW w:w="2119" w:type="pct"/>
            <w:vAlign w:val="center"/>
          </w:tcPr>
          <w:p w14:paraId="6AF245A4" w14:textId="67C0102B" w:rsidR="009B1675" w:rsidRPr="00852142" w:rsidRDefault="00795D54" w:rsidP="009B1675">
            <w:pPr>
              <w:bidi/>
              <w:spacing w:before="20" w:after="20"/>
              <w:jc w:val="center"/>
              <w:rPr>
                <w:sz w:val="20"/>
                <w:szCs w:val="20"/>
              </w:rPr>
            </w:pPr>
            <w:r w:rsidRPr="00852142">
              <w:rPr>
                <w:sz w:val="20"/>
                <w:szCs w:val="20"/>
                <w:rtl/>
              </w:rPr>
              <w:t>نقطة البدء للتخفيضات المجمعة المستدامة</w:t>
            </w:r>
            <w:r w:rsidRPr="00852142">
              <w:rPr>
                <w:rFonts w:hint="cs"/>
                <w:sz w:val="20"/>
                <w:szCs w:val="20"/>
                <w:rtl/>
                <w:lang w:bidi="ar-AE"/>
              </w:rPr>
              <w:t>:</w:t>
            </w:r>
          </w:p>
        </w:tc>
        <w:tc>
          <w:tcPr>
            <w:tcW w:w="763" w:type="pct"/>
            <w:vAlign w:val="center"/>
          </w:tcPr>
          <w:p w14:paraId="6B668ED3" w14:textId="77777777" w:rsidR="009B1675" w:rsidRPr="00852142" w:rsidRDefault="009B1675" w:rsidP="00795D54">
            <w:pPr>
              <w:bidi/>
              <w:spacing w:before="20" w:after="20"/>
              <w:jc w:val="left"/>
              <w:rPr>
                <w:sz w:val="20"/>
                <w:szCs w:val="20"/>
                <w:rtl/>
                <w:lang w:bidi="ar-AE"/>
              </w:rPr>
            </w:pPr>
            <w:r w:rsidRPr="00852142">
              <w:rPr>
                <w:sz w:val="20"/>
                <w:szCs w:val="20"/>
              </w:rPr>
              <w:t>6.8</w:t>
            </w:r>
          </w:p>
        </w:tc>
      </w:tr>
      <w:tr w:rsidR="009B1675" w:rsidRPr="00852142" w14:paraId="66FA9BBF" w14:textId="77777777" w:rsidTr="009B1675">
        <w:trPr>
          <w:trHeight w:val="163"/>
          <w:jc w:val="center"/>
        </w:trPr>
        <w:tc>
          <w:tcPr>
            <w:tcW w:w="5000" w:type="pct"/>
            <w:gridSpan w:val="4"/>
          </w:tcPr>
          <w:p w14:paraId="13BA23C3" w14:textId="52020FC0" w:rsidR="009B1675" w:rsidRPr="00852142" w:rsidRDefault="00795D54" w:rsidP="009B1675">
            <w:pPr>
              <w:tabs>
                <w:tab w:val="left" w:pos="993"/>
              </w:tabs>
              <w:bidi/>
              <w:spacing w:before="20" w:after="20"/>
              <w:ind w:left="426"/>
              <w:jc w:val="left"/>
              <w:rPr>
                <w:b/>
                <w:sz w:val="20"/>
                <w:szCs w:val="20"/>
                <w:rtl/>
                <w:lang w:bidi="ar-AE"/>
              </w:rPr>
            </w:pPr>
            <w:r w:rsidRPr="00852142">
              <w:rPr>
                <w:bCs/>
                <w:sz w:val="20"/>
                <w:szCs w:val="20"/>
                <w:rtl/>
              </w:rPr>
              <w:t>الاستهلاك المؤهل للتمويل</w:t>
            </w:r>
          </w:p>
        </w:tc>
      </w:tr>
      <w:tr w:rsidR="00795D54" w:rsidRPr="00852142" w14:paraId="450A3D71" w14:textId="77777777" w:rsidTr="00795D54">
        <w:trPr>
          <w:trHeight w:val="272"/>
          <w:jc w:val="center"/>
        </w:trPr>
        <w:tc>
          <w:tcPr>
            <w:tcW w:w="1327" w:type="pct"/>
            <w:vAlign w:val="center"/>
          </w:tcPr>
          <w:p w14:paraId="3735D929" w14:textId="268CC95F" w:rsidR="00795D54" w:rsidRPr="00852142" w:rsidRDefault="00795D54" w:rsidP="00795D54">
            <w:pPr>
              <w:bidi/>
              <w:spacing w:before="20" w:after="20"/>
              <w:jc w:val="center"/>
              <w:rPr>
                <w:sz w:val="20"/>
                <w:szCs w:val="20"/>
              </w:rPr>
            </w:pPr>
            <w:r w:rsidRPr="00852142">
              <w:rPr>
                <w:sz w:val="20"/>
                <w:szCs w:val="20"/>
                <w:rtl/>
              </w:rPr>
              <w:t>المُوافق عليه بالفعل:</w:t>
            </w:r>
          </w:p>
        </w:tc>
        <w:tc>
          <w:tcPr>
            <w:tcW w:w="791" w:type="pct"/>
            <w:vAlign w:val="center"/>
          </w:tcPr>
          <w:p w14:paraId="27D8CD84" w14:textId="77777777" w:rsidR="00795D54" w:rsidRPr="00852142" w:rsidRDefault="00795D54" w:rsidP="00795D54">
            <w:pPr>
              <w:bidi/>
              <w:spacing w:before="20" w:after="20"/>
              <w:jc w:val="left"/>
              <w:rPr>
                <w:sz w:val="20"/>
                <w:szCs w:val="20"/>
              </w:rPr>
            </w:pPr>
            <w:r w:rsidRPr="00852142">
              <w:rPr>
                <w:sz w:val="20"/>
                <w:szCs w:val="20"/>
              </w:rPr>
              <w:t>4.59</w:t>
            </w:r>
          </w:p>
        </w:tc>
        <w:tc>
          <w:tcPr>
            <w:tcW w:w="2119" w:type="pct"/>
            <w:vAlign w:val="center"/>
          </w:tcPr>
          <w:p w14:paraId="43510FB4" w14:textId="3A6CD8F9" w:rsidR="00795D54" w:rsidRPr="00852142" w:rsidRDefault="00795D54" w:rsidP="00795D54">
            <w:pPr>
              <w:bidi/>
              <w:spacing w:before="20" w:after="20"/>
              <w:jc w:val="center"/>
              <w:rPr>
                <w:sz w:val="20"/>
                <w:szCs w:val="20"/>
              </w:rPr>
            </w:pPr>
            <w:r w:rsidRPr="00852142">
              <w:rPr>
                <w:sz w:val="20"/>
                <w:szCs w:val="20"/>
                <w:rtl/>
              </w:rPr>
              <w:t>المتبقي:</w:t>
            </w:r>
          </w:p>
        </w:tc>
        <w:tc>
          <w:tcPr>
            <w:tcW w:w="763" w:type="pct"/>
            <w:vAlign w:val="center"/>
          </w:tcPr>
          <w:p w14:paraId="17D44290" w14:textId="77777777" w:rsidR="00795D54" w:rsidRPr="00852142" w:rsidRDefault="00795D54" w:rsidP="00795D54">
            <w:pPr>
              <w:bidi/>
              <w:spacing w:before="20" w:after="20"/>
              <w:jc w:val="left"/>
              <w:rPr>
                <w:sz w:val="20"/>
                <w:szCs w:val="20"/>
              </w:rPr>
            </w:pPr>
            <w:r w:rsidRPr="00852142">
              <w:rPr>
                <w:sz w:val="20"/>
                <w:szCs w:val="20"/>
              </w:rPr>
              <w:t>2.21</w:t>
            </w:r>
          </w:p>
        </w:tc>
      </w:tr>
    </w:tbl>
    <w:p w14:paraId="1CABDB32" w14:textId="77777777" w:rsidR="009B1675" w:rsidRDefault="009B1675" w:rsidP="009B1675">
      <w:pPr>
        <w:bidi/>
        <w:jc w:val="center"/>
        <w:rPr>
          <w:sz w:val="20"/>
          <w:szCs w:val="20"/>
          <w:rtl/>
          <w:lang w:val="en-US" w:bidi="ar-AE"/>
        </w:rPr>
      </w:pPr>
    </w:p>
    <w:tbl>
      <w:tblPr>
        <w:tblStyle w:val="TableGrid"/>
        <w:bidiVisual/>
        <w:tblW w:w="5364" w:type="pct"/>
        <w:jc w:val="center"/>
        <w:tblLayout w:type="fixed"/>
        <w:tblLook w:val="04A0" w:firstRow="1" w:lastRow="0" w:firstColumn="1" w:lastColumn="0" w:noHBand="0" w:noVBand="1"/>
      </w:tblPr>
      <w:tblGrid>
        <w:gridCol w:w="1576"/>
        <w:gridCol w:w="4239"/>
        <w:gridCol w:w="1053"/>
        <w:gridCol w:w="1055"/>
        <w:gridCol w:w="1055"/>
        <w:gridCol w:w="1053"/>
      </w:tblGrid>
      <w:tr w:rsidR="00EA198A" w:rsidRPr="00852142" w14:paraId="31BC9396" w14:textId="77777777" w:rsidTr="00BF1CFF">
        <w:trPr>
          <w:trHeight w:val="258"/>
          <w:jc w:val="center"/>
        </w:trPr>
        <w:tc>
          <w:tcPr>
            <w:tcW w:w="2898" w:type="pct"/>
            <w:gridSpan w:val="2"/>
            <w:vAlign w:val="center"/>
          </w:tcPr>
          <w:p w14:paraId="7F6580C7" w14:textId="3A692DEF" w:rsidR="00EA198A" w:rsidRPr="00852142" w:rsidRDefault="00EA198A" w:rsidP="00EA198A">
            <w:pPr>
              <w:bidi/>
              <w:spacing w:before="20" w:after="20"/>
              <w:jc w:val="left"/>
              <w:rPr>
                <w:bCs/>
                <w:sz w:val="20"/>
                <w:szCs w:val="20"/>
                <w:rtl/>
                <w:lang w:bidi="ar-AE"/>
              </w:rPr>
            </w:pPr>
            <w:r w:rsidRPr="00852142">
              <w:rPr>
                <w:bCs/>
                <w:sz w:val="20"/>
                <w:szCs w:val="20"/>
                <w:rtl/>
              </w:rPr>
              <w:t>خطة الأعمال المعتمدة</w:t>
            </w:r>
          </w:p>
        </w:tc>
        <w:tc>
          <w:tcPr>
            <w:tcW w:w="525" w:type="pct"/>
            <w:vAlign w:val="center"/>
          </w:tcPr>
          <w:p w14:paraId="740A61B4" w14:textId="77777777" w:rsidR="00EA198A" w:rsidRPr="00852142" w:rsidRDefault="00EA198A" w:rsidP="00EA198A">
            <w:pPr>
              <w:bidi/>
              <w:spacing w:before="20" w:after="20"/>
              <w:jc w:val="center"/>
              <w:rPr>
                <w:b/>
                <w:sz w:val="20"/>
                <w:szCs w:val="20"/>
              </w:rPr>
            </w:pPr>
            <w:r w:rsidRPr="00852142">
              <w:rPr>
                <w:b/>
                <w:sz w:val="20"/>
                <w:szCs w:val="20"/>
              </w:rPr>
              <w:t>2026</w:t>
            </w:r>
          </w:p>
        </w:tc>
        <w:tc>
          <w:tcPr>
            <w:tcW w:w="526" w:type="pct"/>
            <w:vAlign w:val="center"/>
          </w:tcPr>
          <w:p w14:paraId="4D5329B4" w14:textId="77777777" w:rsidR="00EA198A" w:rsidRPr="00852142" w:rsidRDefault="00EA198A" w:rsidP="00EA198A">
            <w:pPr>
              <w:bidi/>
              <w:spacing w:before="20" w:after="20"/>
              <w:jc w:val="center"/>
              <w:rPr>
                <w:b/>
                <w:sz w:val="20"/>
                <w:szCs w:val="20"/>
              </w:rPr>
            </w:pPr>
            <w:r w:rsidRPr="00852142">
              <w:rPr>
                <w:b/>
                <w:sz w:val="20"/>
                <w:szCs w:val="20"/>
              </w:rPr>
              <w:t>2027</w:t>
            </w:r>
          </w:p>
        </w:tc>
        <w:tc>
          <w:tcPr>
            <w:tcW w:w="526" w:type="pct"/>
            <w:vAlign w:val="center"/>
          </w:tcPr>
          <w:p w14:paraId="0A73CD37" w14:textId="77777777" w:rsidR="00EA198A" w:rsidRPr="00852142" w:rsidRDefault="00EA198A" w:rsidP="00EA198A">
            <w:pPr>
              <w:bidi/>
              <w:spacing w:before="20" w:after="20"/>
              <w:jc w:val="center"/>
              <w:rPr>
                <w:b/>
                <w:sz w:val="20"/>
                <w:szCs w:val="20"/>
              </w:rPr>
            </w:pPr>
            <w:r w:rsidRPr="00852142">
              <w:rPr>
                <w:b/>
                <w:sz w:val="20"/>
                <w:szCs w:val="20"/>
              </w:rPr>
              <w:t>2028</w:t>
            </w:r>
          </w:p>
        </w:tc>
        <w:tc>
          <w:tcPr>
            <w:tcW w:w="526" w:type="pct"/>
            <w:vAlign w:val="center"/>
          </w:tcPr>
          <w:p w14:paraId="17945CE6" w14:textId="3811F995" w:rsidR="00EA198A" w:rsidRPr="00852142" w:rsidRDefault="00EA198A" w:rsidP="00EA198A">
            <w:pPr>
              <w:bidi/>
              <w:spacing w:before="20" w:after="20"/>
              <w:jc w:val="center"/>
              <w:rPr>
                <w:bCs/>
                <w:sz w:val="20"/>
                <w:szCs w:val="20"/>
              </w:rPr>
            </w:pPr>
            <w:r w:rsidRPr="00852142">
              <w:rPr>
                <w:rFonts w:hint="cs"/>
                <w:bCs/>
                <w:sz w:val="20"/>
                <w:szCs w:val="20"/>
                <w:rtl/>
              </w:rPr>
              <w:t>المجموع</w:t>
            </w:r>
          </w:p>
        </w:tc>
      </w:tr>
      <w:tr w:rsidR="00EA198A" w:rsidRPr="00852142" w14:paraId="7032F699" w14:textId="77777777" w:rsidTr="00BF1CFF">
        <w:trPr>
          <w:trHeight w:val="258"/>
          <w:jc w:val="center"/>
        </w:trPr>
        <w:tc>
          <w:tcPr>
            <w:tcW w:w="785" w:type="pct"/>
            <w:vMerge w:val="restart"/>
            <w:vAlign w:val="center"/>
          </w:tcPr>
          <w:p w14:paraId="2A76A587" w14:textId="3C4FDC96" w:rsidR="00EA198A" w:rsidRPr="00852142" w:rsidRDefault="00EA198A" w:rsidP="00EA198A">
            <w:pPr>
              <w:bidi/>
              <w:spacing w:before="20" w:after="20"/>
              <w:jc w:val="center"/>
              <w:rPr>
                <w:sz w:val="20"/>
                <w:szCs w:val="20"/>
              </w:rPr>
            </w:pPr>
            <w:r w:rsidRPr="00852142">
              <w:rPr>
                <w:rFonts w:hint="cs"/>
                <w:color w:val="000000" w:themeColor="text1"/>
                <w:sz w:val="20"/>
                <w:szCs w:val="20"/>
                <w:rtl/>
              </w:rPr>
              <w:t>اليونيدو</w:t>
            </w:r>
          </w:p>
        </w:tc>
        <w:tc>
          <w:tcPr>
            <w:tcW w:w="2113" w:type="pct"/>
          </w:tcPr>
          <w:p w14:paraId="24B90330" w14:textId="4A3B588C" w:rsidR="00EA198A" w:rsidRPr="00852142" w:rsidRDefault="00EA198A" w:rsidP="00EA198A">
            <w:pPr>
              <w:bidi/>
              <w:spacing w:before="20" w:after="20"/>
              <w:jc w:val="left"/>
              <w:rPr>
                <w:sz w:val="20"/>
                <w:szCs w:val="20"/>
              </w:rPr>
            </w:pPr>
            <w:r w:rsidRPr="00852142">
              <w:rPr>
                <w:sz w:val="20"/>
                <w:szCs w:val="20"/>
                <w:rtl/>
                <w:lang w:val="en-US" w:bidi="ar-AE"/>
              </w:rPr>
              <w:t>إزالة المواد المستنفدة للأوزون (طن من قدرات استنفاد الأوزون)</w:t>
            </w:r>
          </w:p>
        </w:tc>
        <w:tc>
          <w:tcPr>
            <w:tcW w:w="525" w:type="pct"/>
            <w:vAlign w:val="center"/>
          </w:tcPr>
          <w:p w14:paraId="68BC056D" w14:textId="77777777" w:rsidR="00EA198A" w:rsidRPr="00852142" w:rsidRDefault="00EA198A" w:rsidP="00EA198A">
            <w:pPr>
              <w:bidi/>
              <w:spacing w:before="20" w:after="20"/>
              <w:jc w:val="left"/>
              <w:rPr>
                <w:sz w:val="20"/>
                <w:szCs w:val="20"/>
              </w:rPr>
            </w:pPr>
            <w:r w:rsidRPr="00852142">
              <w:rPr>
                <w:sz w:val="20"/>
                <w:szCs w:val="20"/>
              </w:rPr>
              <w:t>0.74</w:t>
            </w:r>
          </w:p>
        </w:tc>
        <w:tc>
          <w:tcPr>
            <w:tcW w:w="526" w:type="pct"/>
            <w:vAlign w:val="center"/>
          </w:tcPr>
          <w:p w14:paraId="10292142" w14:textId="77777777" w:rsidR="00EA198A" w:rsidRPr="00852142" w:rsidRDefault="00EA198A" w:rsidP="00EA198A">
            <w:pPr>
              <w:bidi/>
              <w:spacing w:before="20" w:after="20"/>
              <w:jc w:val="left"/>
              <w:rPr>
                <w:sz w:val="20"/>
                <w:szCs w:val="20"/>
              </w:rPr>
            </w:pPr>
            <w:r w:rsidRPr="00852142">
              <w:rPr>
                <w:sz w:val="20"/>
                <w:szCs w:val="20"/>
              </w:rPr>
              <w:t>0.0</w:t>
            </w:r>
          </w:p>
        </w:tc>
        <w:tc>
          <w:tcPr>
            <w:tcW w:w="526" w:type="pct"/>
            <w:vAlign w:val="center"/>
          </w:tcPr>
          <w:p w14:paraId="14EDA1B8" w14:textId="77777777" w:rsidR="00EA198A" w:rsidRPr="00852142" w:rsidRDefault="00EA198A" w:rsidP="00EA198A">
            <w:pPr>
              <w:bidi/>
              <w:spacing w:before="20" w:after="20"/>
              <w:jc w:val="left"/>
              <w:rPr>
                <w:sz w:val="20"/>
                <w:szCs w:val="20"/>
              </w:rPr>
            </w:pPr>
            <w:r w:rsidRPr="00852142">
              <w:rPr>
                <w:sz w:val="20"/>
                <w:szCs w:val="20"/>
              </w:rPr>
              <w:t>0.74</w:t>
            </w:r>
          </w:p>
        </w:tc>
        <w:tc>
          <w:tcPr>
            <w:tcW w:w="526" w:type="pct"/>
            <w:vAlign w:val="center"/>
          </w:tcPr>
          <w:p w14:paraId="7B61C0EB" w14:textId="77777777" w:rsidR="00EA198A" w:rsidRPr="00852142" w:rsidRDefault="00EA198A" w:rsidP="00EA198A">
            <w:pPr>
              <w:bidi/>
              <w:spacing w:before="20" w:after="20"/>
              <w:jc w:val="left"/>
              <w:rPr>
                <w:sz w:val="20"/>
                <w:szCs w:val="20"/>
              </w:rPr>
            </w:pPr>
            <w:r w:rsidRPr="00852142">
              <w:rPr>
                <w:sz w:val="20"/>
                <w:szCs w:val="20"/>
              </w:rPr>
              <w:t>1.47</w:t>
            </w:r>
          </w:p>
        </w:tc>
      </w:tr>
      <w:tr w:rsidR="00EA198A" w:rsidRPr="00852142" w14:paraId="6EF67FD4" w14:textId="77777777" w:rsidTr="00BF1CFF">
        <w:trPr>
          <w:trHeight w:val="258"/>
          <w:jc w:val="center"/>
        </w:trPr>
        <w:tc>
          <w:tcPr>
            <w:tcW w:w="785" w:type="pct"/>
            <w:vMerge/>
            <w:vAlign w:val="center"/>
          </w:tcPr>
          <w:p w14:paraId="6E2B35E7" w14:textId="77777777" w:rsidR="00EA198A" w:rsidRPr="00852142" w:rsidRDefault="00EA198A" w:rsidP="00EA198A">
            <w:pPr>
              <w:bidi/>
              <w:spacing w:before="20" w:after="20"/>
              <w:jc w:val="center"/>
              <w:rPr>
                <w:sz w:val="20"/>
                <w:szCs w:val="20"/>
              </w:rPr>
            </w:pPr>
          </w:p>
        </w:tc>
        <w:tc>
          <w:tcPr>
            <w:tcW w:w="2113" w:type="pct"/>
          </w:tcPr>
          <w:p w14:paraId="0ABFD588" w14:textId="3F1D424F" w:rsidR="00EA198A" w:rsidRPr="00852142" w:rsidRDefault="00EA198A" w:rsidP="00EA198A">
            <w:pPr>
              <w:bidi/>
              <w:spacing w:before="20" w:after="20"/>
              <w:jc w:val="left"/>
              <w:rPr>
                <w:sz w:val="20"/>
                <w:szCs w:val="20"/>
              </w:rPr>
            </w:pPr>
            <w:r w:rsidRPr="00852142">
              <w:rPr>
                <w:sz w:val="20"/>
                <w:szCs w:val="20"/>
                <w:rtl/>
                <w:lang w:val="en-US"/>
              </w:rPr>
              <w:t>التمويل (دولار أمريكي)</w:t>
            </w:r>
          </w:p>
        </w:tc>
        <w:tc>
          <w:tcPr>
            <w:tcW w:w="525" w:type="pct"/>
            <w:vAlign w:val="center"/>
          </w:tcPr>
          <w:p w14:paraId="7C6F8A8F" w14:textId="77777777" w:rsidR="00EA198A" w:rsidRPr="00852142" w:rsidRDefault="00EA198A" w:rsidP="00EA198A">
            <w:pPr>
              <w:bidi/>
              <w:spacing w:before="20" w:after="20"/>
              <w:jc w:val="left"/>
              <w:rPr>
                <w:sz w:val="20"/>
                <w:szCs w:val="20"/>
              </w:rPr>
            </w:pPr>
            <w:r w:rsidRPr="00852142">
              <w:rPr>
                <w:sz w:val="20"/>
                <w:szCs w:val="20"/>
              </w:rPr>
              <w:t>165,315</w:t>
            </w:r>
          </w:p>
        </w:tc>
        <w:tc>
          <w:tcPr>
            <w:tcW w:w="526" w:type="pct"/>
            <w:vAlign w:val="center"/>
          </w:tcPr>
          <w:p w14:paraId="5E238D14" w14:textId="77777777" w:rsidR="00EA198A" w:rsidRPr="00852142" w:rsidRDefault="00EA198A" w:rsidP="00EA198A">
            <w:pPr>
              <w:bidi/>
              <w:spacing w:before="20" w:after="20"/>
              <w:jc w:val="left"/>
              <w:rPr>
                <w:sz w:val="20"/>
                <w:szCs w:val="20"/>
              </w:rPr>
            </w:pPr>
            <w:r w:rsidRPr="00852142">
              <w:rPr>
                <w:sz w:val="20"/>
                <w:szCs w:val="20"/>
              </w:rPr>
              <w:t>0</w:t>
            </w:r>
          </w:p>
        </w:tc>
        <w:tc>
          <w:tcPr>
            <w:tcW w:w="526" w:type="pct"/>
            <w:vAlign w:val="center"/>
          </w:tcPr>
          <w:p w14:paraId="14E81F4C" w14:textId="77777777" w:rsidR="00EA198A" w:rsidRPr="00852142" w:rsidRDefault="00EA198A" w:rsidP="00EA198A">
            <w:pPr>
              <w:bidi/>
              <w:spacing w:before="20" w:after="20"/>
              <w:jc w:val="left"/>
              <w:rPr>
                <w:sz w:val="20"/>
                <w:szCs w:val="20"/>
              </w:rPr>
            </w:pPr>
            <w:r w:rsidRPr="00852142">
              <w:rPr>
                <w:sz w:val="20"/>
                <w:szCs w:val="20"/>
              </w:rPr>
              <w:t>165,315</w:t>
            </w:r>
          </w:p>
        </w:tc>
        <w:tc>
          <w:tcPr>
            <w:tcW w:w="526" w:type="pct"/>
            <w:vAlign w:val="center"/>
          </w:tcPr>
          <w:p w14:paraId="280550B9" w14:textId="77777777" w:rsidR="00EA198A" w:rsidRPr="00852142" w:rsidRDefault="00EA198A" w:rsidP="00EA198A">
            <w:pPr>
              <w:bidi/>
              <w:spacing w:before="20" w:after="20"/>
              <w:jc w:val="left"/>
              <w:rPr>
                <w:sz w:val="20"/>
                <w:szCs w:val="20"/>
              </w:rPr>
            </w:pPr>
            <w:r w:rsidRPr="00852142">
              <w:rPr>
                <w:sz w:val="20"/>
                <w:szCs w:val="20"/>
              </w:rPr>
              <w:t>330,630</w:t>
            </w:r>
          </w:p>
        </w:tc>
      </w:tr>
    </w:tbl>
    <w:p w14:paraId="3567BCA6" w14:textId="77777777" w:rsidR="0034558B" w:rsidRDefault="0034558B" w:rsidP="0034558B">
      <w:pPr>
        <w:bidi/>
        <w:jc w:val="center"/>
        <w:rPr>
          <w:sz w:val="20"/>
          <w:szCs w:val="20"/>
          <w:rtl/>
          <w:lang w:val="en-US" w:bidi="ar-AE"/>
        </w:rPr>
      </w:pPr>
    </w:p>
    <w:tbl>
      <w:tblPr>
        <w:tblStyle w:val="TableGrid"/>
        <w:bidiVisual/>
        <w:tblW w:w="5360" w:type="pct"/>
        <w:jc w:val="center"/>
        <w:tblLayout w:type="fixed"/>
        <w:tblLook w:val="04A0" w:firstRow="1" w:lastRow="0" w:firstColumn="1" w:lastColumn="0" w:noHBand="0" w:noVBand="1"/>
      </w:tblPr>
      <w:tblGrid>
        <w:gridCol w:w="2024"/>
        <w:gridCol w:w="990"/>
        <w:gridCol w:w="1397"/>
        <w:gridCol w:w="938"/>
        <w:gridCol w:w="938"/>
        <w:gridCol w:w="938"/>
        <w:gridCol w:w="938"/>
        <w:gridCol w:w="938"/>
        <w:gridCol w:w="922"/>
      </w:tblGrid>
      <w:tr w:rsidR="00EA198A" w:rsidRPr="00852142" w14:paraId="6C91560F" w14:textId="77777777" w:rsidTr="007F14DF">
        <w:trPr>
          <w:trHeight w:val="260"/>
          <w:jc w:val="center"/>
        </w:trPr>
        <w:tc>
          <w:tcPr>
            <w:tcW w:w="2199" w:type="pct"/>
            <w:gridSpan w:val="3"/>
            <w:vAlign w:val="center"/>
          </w:tcPr>
          <w:p w14:paraId="1F081ABB" w14:textId="14F9E544" w:rsidR="00EA198A" w:rsidRPr="00852142" w:rsidRDefault="00EA198A" w:rsidP="00EA198A">
            <w:pPr>
              <w:bidi/>
              <w:spacing w:before="20" w:after="20"/>
              <w:jc w:val="left"/>
              <w:rPr>
                <w:bCs/>
                <w:sz w:val="20"/>
                <w:szCs w:val="20"/>
                <w:rtl/>
                <w:lang w:bidi="ar-AE"/>
              </w:rPr>
            </w:pPr>
            <w:r w:rsidRPr="00852142">
              <w:rPr>
                <w:bCs/>
                <w:sz w:val="20"/>
                <w:szCs w:val="20"/>
                <w:rtl/>
              </w:rPr>
              <w:t>بيانات المشروع المتفق عليها</w:t>
            </w:r>
          </w:p>
        </w:tc>
        <w:tc>
          <w:tcPr>
            <w:tcW w:w="468" w:type="pct"/>
            <w:vAlign w:val="center"/>
          </w:tcPr>
          <w:p w14:paraId="14F64ABB" w14:textId="77777777" w:rsidR="00EA198A" w:rsidRPr="00852142" w:rsidRDefault="00EA198A" w:rsidP="00EA198A">
            <w:pPr>
              <w:bidi/>
              <w:spacing w:before="20" w:after="20"/>
              <w:jc w:val="center"/>
              <w:rPr>
                <w:b/>
                <w:sz w:val="20"/>
                <w:szCs w:val="20"/>
              </w:rPr>
            </w:pPr>
            <w:r w:rsidRPr="00852142">
              <w:rPr>
                <w:b/>
                <w:sz w:val="20"/>
                <w:szCs w:val="20"/>
              </w:rPr>
              <w:t>2026</w:t>
            </w:r>
          </w:p>
        </w:tc>
        <w:tc>
          <w:tcPr>
            <w:tcW w:w="468" w:type="pct"/>
            <w:vAlign w:val="center"/>
          </w:tcPr>
          <w:p w14:paraId="479DB6C2" w14:textId="77777777" w:rsidR="00EA198A" w:rsidRPr="00852142" w:rsidRDefault="00EA198A" w:rsidP="00EA198A">
            <w:pPr>
              <w:bidi/>
              <w:spacing w:before="20" w:after="20"/>
              <w:jc w:val="center"/>
              <w:rPr>
                <w:b/>
                <w:sz w:val="20"/>
                <w:szCs w:val="20"/>
              </w:rPr>
            </w:pPr>
            <w:r w:rsidRPr="00852142">
              <w:rPr>
                <w:b/>
                <w:sz w:val="20"/>
                <w:szCs w:val="20"/>
              </w:rPr>
              <w:t>2027</w:t>
            </w:r>
          </w:p>
        </w:tc>
        <w:tc>
          <w:tcPr>
            <w:tcW w:w="468" w:type="pct"/>
            <w:vAlign w:val="center"/>
          </w:tcPr>
          <w:p w14:paraId="08790D9E" w14:textId="77777777" w:rsidR="00EA198A" w:rsidRPr="00852142" w:rsidRDefault="00EA198A" w:rsidP="00EA198A">
            <w:pPr>
              <w:bidi/>
              <w:spacing w:before="20" w:after="20"/>
              <w:jc w:val="center"/>
              <w:rPr>
                <w:b/>
                <w:sz w:val="20"/>
                <w:szCs w:val="20"/>
              </w:rPr>
            </w:pPr>
            <w:r w:rsidRPr="00852142">
              <w:rPr>
                <w:b/>
                <w:sz w:val="20"/>
                <w:szCs w:val="20"/>
              </w:rPr>
              <w:t>2028</w:t>
            </w:r>
          </w:p>
        </w:tc>
        <w:tc>
          <w:tcPr>
            <w:tcW w:w="468" w:type="pct"/>
            <w:vAlign w:val="center"/>
          </w:tcPr>
          <w:p w14:paraId="270C1169" w14:textId="77777777" w:rsidR="00EA198A" w:rsidRPr="00852142" w:rsidRDefault="00EA198A" w:rsidP="00EA198A">
            <w:pPr>
              <w:bidi/>
              <w:spacing w:before="20" w:after="20"/>
              <w:jc w:val="center"/>
              <w:rPr>
                <w:b/>
                <w:sz w:val="20"/>
                <w:szCs w:val="20"/>
              </w:rPr>
            </w:pPr>
            <w:r w:rsidRPr="00852142">
              <w:rPr>
                <w:b/>
                <w:sz w:val="20"/>
                <w:szCs w:val="20"/>
              </w:rPr>
              <w:t>2029</w:t>
            </w:r>
          </w:p>
        </w:tc>
        <w:tc>
          <w:tcPr>
            <w:tcW w:w="468" w:type="pct"/>
            <w:vAlign w:val="center"/>
          </w:tcPr>
          <w:p w14:paraId="1504A6AA" w14:textId="77777777" w:rsidR="00EA198A" w:rsidRPr="00852142" w:rsidRDefault="00EA198A" w:rsidP="00EA198A">
            <w:pPr>
              <w:bidi/>
              <w:spacing w:before="20" w:after="20"/>
              <w:jc w:val="center"/>
              <w:rPr>
                <w:b/>
                <w:sz w:val="20"/>
                <w:szCs w:val="20"/>
              </w:rPr>
            </w:pPr>
            <w:r w:rsidRPr="00852142">
              <w:rPr>
                <w:b/>
                <w:sz w:val="20"/>
                <w:szCs w:val="20"/>
              </w:rPr>
              <w:t>2030</w:t>
            </w:r>
          </w:p>
        </w:tc>
        <w:tc>
          <w:tcPr>
            <w:tcW w:w="461" w:type="pct"/>
            <w:vAlign w:val="center"/>
          </w:tcPr>
          <w:p w14:paraId="6E7A801A" w14:textId="04395B93" w:rsidR="00EA198A" w:rsidRPr="00852142" w:rsidRDefault="00EA198A" w:rsidP="00EA198A">
            <w:pPr>
              <w:bidi/>
              <w:spacing w:before="20" w:after="20"/>
              <w:jc w:val="center"/>
              <w:rPr>
                <w:bCs/>
                <w:sz w:val="20"/>
                <w:szCs w:val="20"/>
              </w:rPr>
            </w:pPr>
            <w:r w:rsidRPr="00852142">
              <w:rPr>
                <w:rFonts w:hint="cs"/>
                <w:bCs/>
                <w:sz w:val="20"/>
                <w:szCs w:val="20"/>
                <w:rtl/>
              </w:rPr>
              <w:t>المجموع</w:t>
            </w:r>
          </w:p>
        </w:tc>
      </w:tr>
      <w:tr w:rsidR="00EA198A" w:rsidRPr="00852142" w14:paraId="56EFF691" w14:textId="77777777" w:rsidTr="00BF1CFF">
        <w:trPr>
          <w:trHeight w:val="67"/>
          <w:jc w:val="center"/>
        </w:trPr>
        <w:tc>
          <w:tcPr>
            <w:tcW w:w="1009" w:type="pct"/>
            <w:vMerge w:val="restart"/>
          </w:tcPr>
          <w:p w14:paraId="1E9F7DF4" w14:textId="4CE14D45" w:rsidR="00EA198A" w:rsidRPr="00852142" w:rsidRDefault="00EA198A" w:rsidP="00EA198A">
            <w:pPr>
              <w:tabs>
                <w:tab w:val="left" w:pos="8280"/>
              </w:tabs>
              <w:bidi/>
              <w:spacing w:before="20" w:after="20"/>
              <w:ind w:right="-8"/>
              <w:jc w:val="left"/>
              <w:rPr>
                <w:sz w:val="20"/>
                <w:szCs w:val="20"/>
                <w:rtl/>
                <w:lang w:bidi="ar-AE"/>
              </w:rPr>
            </w:pPr>
            <w:r w:rsidRPr="00852142">
              <w:rPr>
                <w:rFonts w:hint="cs"/>
                <w:sz w:val="20"/>
                <w:szCs w:val="20"/>
                <w:rtl/>
                <w:lang w:bidi="ar-AE"/>
              </w:rPr>
              <w:t xml:space="preserve">الاستهلاك </w:t>
            </w:r>
            <w:r w:rsidRPr="00852142">
              <w:rPr>
                <w:sz w:val="20"/>
                <w:szCs w:val="20"/>
                <w:rtl/>
                <w:lang w:val="en-US"/>
              </w:rPr>
              <w:t>(طن من قدرات استنفاد الأوزون)</w:t>
            </w:r>
          </w:p>
        </w:tc>
        <w:tc>
          <w:tcPr>
            <w:tcW w:w="1191" w:type="pct"/>
            <w:gridSpan w:val="2"/>
            <w:vAlign w:val="center"/>
          </w:tcPr>
          <w:p w14:paraId="67AFC0E5" w14:textId="75609580" w:rsidR="00EA198A" w:rsidRPr="00852142" w:rsidRDefault="00EA198A" w:rsidP="00EA198A">
            <w:pPr>
              <w:tabs>
                <w:tab w:val="left" w:pos="8280"/>
              </w:tabs>
              <w:bidi/>
              <w:spacing w:before="20" w:after="20"/>
              <w:ind w:right="-8"/>
              <w:jc w:val="left"/>
              <w:rPr>
                <w:sz w:val="20"/>
                <w:szCs w:val="20"/>
                <w:rtl/>
                <w:lang w:bidi="ar-AE"/>
              </w:rPr>
            </w:pPr>
            <w:r w:rsidRPr="00852142">
              <w:rPr>
                <w:sz w:val="20"/>
                <w:szCs w:val="20"/>
                <w:rtl/>
              </w:rPr>
              <w:t>حدود بروتوكول مونتريال</w:t>
            </w:r>
          </w:p>
        </w:tc>
        <w:tc>
          <w:tcPr>
            <w:tcW w:w="468" w:type="pct"/>
            <w:vAlign w:val="center"/>
          </w:tcPr>
          <w:p w14:paraId="5C88076D"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6991D290"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1A47C2B8"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4E05CF9B"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4FFA4114" w14:textId="77777777" w:rsidR="00EA198A" w:rsidRPr="00852142" w:rsidRDefault="00EA198A" w:rsidP="007F14DF">
            <w:pPr>
              <w:tabs>
                <w:tab w:val="left" w:pos="8280"/>
              </w:tabs>
              <w:bidi/>
              <w:spacing w:before="20" w:after="20"/>
              <w:jc w:val="left"/>
              <w:rPr>
                <w:sz w:val="20"/>
                <w:szCs w:val="20"/>
              </w:rPr>
            </w:pPr>
            <w:r w:rsidRPr="00852142">
              <w:rPr>
                <w:sz w:val="20"/>
                <w:szCs w:val="20"/>
              </w:rPr>
              <w:t>0.00</w:t>
            </w:r>
          </w:p>
        </w:tc>
        <w:tc>
          <w:tcPr>
            <w:tcW w:w="461" w:type="pct"/>
            <w:vAlign w:val="center"/>
          </w:tcPr>
          <w:p w14:paraId="4E9F78F4" w14:textId="63B15DD2" w:rsidR="00EA198A" w:rsidRPr="00852142" w:rsidRDefault="007F14DF" w:rsidP="007F14DF">
            <w:pPr>
              <w:tabs>
                <w:tab w:val="left" w:pos="8280"/>
              </w:tabs>
              <w:bidi/>
              <w:spacing w:before="20" w:after="20"/>
              <w:jc w:val="left"/>
              <w:rPr>
                <w:sz w:val="20"/>
                <w:szCs w:val="20"/>
              </w:rPr>
            </w:pPr>
            <w:r w:rsidRPr="00852142">
              <w:rPr>
                <w:rFonts w:hint="cs"/>
                <w:sz w:val="20"/>
                <w:szCs w:val="20"/>
                <w:rtl/>
              </w:rPr>
              <w:t>لا ينطبق</w:t>
            </w:r>
          </w:p>
        </w:tc>
      </w:tr>
      <w:tr w:rsidR="00EA198A" w:rsidRPr="00852142" w14:paraId="37CD9325" w14:textId="77777777" w:rsidTr="00BF1CFF">
        <w:trPr>
          <w:trHeight w:val="190"/>
          <w:jc w:val="center"/>
        </w:trPr>
        <w:tc>
          <w:tcPr>
            <w:tcW w:w="1009" w:type="pct"/>
            <w:vMerge/>
          </w:tcPr>
          <w:p w14:paraId="4ED2EEEB" w14:textId="77777777" w:rsidR="00EA198A" w:rsidRPr="00852142" w:rsidRDefault="00EA198A" w:rsidP="00EA198A">
            <w:pPr>
              <w:tabs>
                <w:tab w:val="left" w:pos="8280"/>
              </w:tabs>
              <w:bidi/>
              <w:spacing w:before="20" w:after="20"/>
              <w:jc w:val="left"/>
              <w:rPr>
                <w:sz w:val="20"/>
                <w:szCs w:val="20"/>
              </w:rPr>
            </w:pPr>
          </w:p>
        </w:tc>
        <w:tc>
          <w:tcPr>
            <w:tcW w:w="1191" w:type="pct"/>
            <w:gridSpan w:val="2"/>
            <w:vAlign w:val="center"/>
          </w:tcPr>
          <w:p w14:paraId="0D2489D6" w14:textId="505384FB" w:rsidR="00EA198A" w:rsidRPr="00852142" w:rsidRDefault="007F14DF" w:rsidP="00EA198A">
            <w:pPr>
              <w:tabs>
                <w:tab w:val="left" w:pos="8280"/>
              </w:tabs>
              <w:bidi/>
              <w:spacing w:before="20" w:after="20"/>
              <w:jc w:val="left"/>
              <w:rPr>
                <w:sz w:val="20"/>
                <w:szCs w:val="20"/>
              </w:rPr>
            </w:pPr>
            <w:r w:rsidRPr="00852142">
              <w:rPr>
                <w:sz w:val="20"/>
                <w:szCs w:val="20"/>
                <w:rtl/>
              </w:rPr>
              <w:t>الحد الأقصى المسموح به</w:t>
            </w:r>
          </w:p>
        </w:tc>
        <w:tc>
          <w:tcPr>
            <w:tcW w:w="468" w:type="pct"/>
            <w:vAlign w:val="center"/>
          </w:tcPr>
          <w:p w14:paraId="4DC88FC3"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22400E73"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0E7706C1"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074ADDB4" w14:textId="77777777" w:rsidR="00EA198A" w:rsidRPr="00852142" w:rsidRDefault="00EA198A" w:rsidP="007F14DF">
            <w:pPr>
              <w:tabs>
                <w:tab w:val="left" w:pos="8280"/>
              </w:tabs>
              <w:bidi/>
              <w:spacing w:before="20" w:after="20"/>
              <w:jc w:val="left"/>
              <w:rPr>
                <w:sz w:val="20"/>
                <w:szCs w:val="20"/>
              </w:rPr>
            </w:pPr>
            <w:r w:rsidRPr="00852142">
              <w:rPr>
                <w:sz w:val="20"/>
                <w:szCs w:val="20"/>
              </w:rPr>
              <w:t>2.21</w:t>
            </w:r>
          </w:p>
        </w:tc>
        <w:tc>
          <w:tcPr>
            <w:tcW w:w="468" w:type="pct"/>
            <w:vAlign w:val="center"/>
          </w:tcPr>
          <w:p w14:paraId="5E27EFB9" w14:textId="77777777" w:rsidR="00EA198A" w:rsidRPr="00852142" w:rsidRDefault="00EA198A" w:rsidP="007F14DF">
            <w:pPr>
              <w:tabs>
                <w:tab w:val="left" w:pos="8280"/>
              </w:tabs>
              <w:bidi/>
              <w:spacing w:before="20" w:after="20"/>
              <w:jc w:val="left"/>
              <w:rPr>
                <w:sz w:val="20"/>
                <w:szCs w:val="20"/>
              </w:rPr>
            </w:pPr>
            <w:r w:rsidRPr="00852142">
              <w:rPr>
                <w:sz w:val="20"/>
                <w:szCs w:val="20"/>
              </w:rPr>
              <w:t>0.00</w:t>
            </w:r>
          </w:p>
        </w:tc>
        <w:tc>
          <w:tcPr>
            <w:tcW w:w="461" w:type="pct"/>
            <w:vAlign w:val="center"/>
          </w:tcPr>
          <w:p w14:paraId="3D2461ED" w14:textId="6FE911A3" w:rsidR="00EA198A" w:rsidRPr="00852142" w:rsidRDefault="007F14DF" w:rsidP="007F14DF">
            <w:pPr>
              <w:tabs>
                <w:tab w:val="left" w:pos="8280"/>
              </w:tabs>
              <w:bidi/>
              <w:spacing w:before="20" w:after="20"/>
              <w:jc w:val="left"/>
              <w:rPr>
                <w:sz w:val="20"/>
                <w:szCs w:val="20"/>
                <w:rtl/>
                <w:lang w:bidi="ar-AE"/>
              </w:rPr>
            </w:pPr>
            <w:r w:rsidRPr="00852142">
              <w:rPr>
                <w:rFonts w:hint="cs"/>
                <w:sz w:val="20"/>
                <w:szCs w:val="20"/>
                <w:rtl/>
                <w:lang w:bidi="ar-AE"/>
              </w:rPr>
              <w:t>لا ينطبق</w:t>
            </w:r>
          </w:p>
        </w:tc>
      </w:tr>
      <w:tr w:rsidR="00EA198A" w:rsidRPr="00852142" w14:paraId="0BAD7EA4" w14:textId="77777777" w:rsidTr="00BF1CFF">
        <w:trPr>
          <w:trHeight w:val="106"/>
          <w:jc w:val="center"/>
        </w:trPr>
        <w:tc>
          <w:tcPr>
            <w:tcW w:w="1009" w:type="pct"/>
            <w:vMerge w:val="restart"/>
            <w:vAlign w:val="center"/>
          </w:tcPr>
          <w:p w14:paraId="6492C84F" w14:textId="77AB4C5C" w:rsidR="00EA198A" w:rsidRPr="00852142" w:rsidRDefault="007F14DF" w:rsidP="00EA198A">
            <w:pPr>
              <w:tabs>
                <w:tab w:val="left" w:pos="8280"/>
              </w:tabs>
              <w:bidi/>
              <w:spacing w:before="20" w:after="20"/>
              <w:ind w:right="-106"/>
              <w:jc w:val="left"/>
              <w:rPr>
                <w:sz w:val="20"/>
                <w:szCs w:val="20"/>
              </w:rPr>
            </w:pPr>
            <w:r w:rsidRPr="00852142">
              <w:rPr>
                <w:sz w:val="20"/>
                <w:szCs w:val="20"/>
                <w:rtl/>
              </w:rPr>
              <w:t>تكاليف المشروع المطلوبة من حيث المبدأ (دولار أمريكي)</w:t>
            </w:r>
          </w:p>
        </w:tc>
        <w:tc>
          <w:tcPr>
            <w:tcW w:w="494" w:type="pct"/>
            <w:vMerge w:val="restart"/>
            <w:vAlign w:val="center"/>
          </w:tcPr>
          <w:p w14:paraId="6E1B5EAE" w14:textId="5241AA3E" w:rsidR="00EA198A" w:rsidRPr="00852142" w:rsidRDefault="007F14DF" w:rsidP="00EA198A">
            <w:pPr>
              <w:tabs>
                <w:tab w:val="left" w:pos="8280"/>
              </w:tabs>
              <w:bidi/>
              <w:spacing w:before="20" w:after="20"/>
              <w:jc w:val="center"/>
              <w:rPr>
                <w:sz w:val="20"/>
                <w:szCs w:val="20"/>
              </w:rPr>
            </w:pPr>
            <w:r w:rsidRPr="00852142">
              <w:rPr>
                <w:rFonts w:hint="cs"/>
                <w:color w:val="000000" w:themeColor="text1"/>
                <w:sz w:val="20"/>
                <w:szCs w:val="20"/>
                <w:rtl/>
              </w:rPr>
              <w:t>اليونيدو</w:t>
            </w:r>
          </w:p>
        </w:tc>
        <w:tc>
          <w:tcPr>
            <w:tcW w:w="697" w:type="pct"/>
            <w:vAlign w:val="center"/>
          </w:tcPr>
          <w:p w14:paraId="2B0C2D34" w14:textId="4581A7CE" w:rsidR="00EA198A" w:rsidRPr="00852142" w:rsidRDefault="007F14DF" w:rsidP="00EA198A">
            <w:pPr>
              <w:tabs>
                <w:tab w:val="left" w:pos="8280"/>
              </w:tabs>
              <w:bidi/>
              <w:spacing w:before="20" w:after="20"/>
              <w:jc w:val="left"/>
              <w:rPr>
                <w:sz w:val="20"/>
                <w:szCs w:val="20"/>
                <w:rtl/>
                <w:lang w:bidi="ar-AE"/>
              </w:rPr>
            </w:pPr>
            <w:r w:rsidRPr="00852142">
              <w:rPr>
                <w:rFonts w:hint="cs"/>
                <w:sz w:val="20"/>
                <w:szCs w:val="20"/>
                <w:rtl/>
                <w:lang w:bidi="ar-AE"/>
              </w:rPr>
              <w:t>تكاليف المشروع</w:t>
            </w:r>
          </w:p>
        </w:tc>
        <w:tc>
          <w:tcPr>
            <w:tcW w:w="468" w:type="pct"/>
            <w:vAlign w:val="center"/>
          </w:tcPr>
          <w:p w14:paraId="0D2EDE43" w14:textId="77777777" w:rsidR="00EA198A" w:rsidRPr="00852142" w:rsidRDefault="00EA198A" w:rsidP="007F14DF">
            <w:pPr>
              <w:tabs>
                <w:tab w:val="left" w:pos="8280"/>
              </w:tabs>
              <w:bidi/>
              <w:spacing w:before="20" w:after="20"/>
              <w:jc w:val="left"/>
              <w:rPr>
                <w:sz w:val="20"/>
                <w:szCs w:val="20"/>
              </w:rPr>
            </w:pPr>
            <w:r w:rsidRPr="00852142">
              <w:rPr>
                <w:sz w:val="20"/>
                <w:szCs w:val="20"/>
              </w:rPr>
              <w:t>143,650</w:t>
            </w:r>
          </w:p>
        </w:tc>
        <w:tc>
          <w:tcPr>
            <w:tcW w:w="468" w:type="pct"/>
            <w:vAlign w:val="center"/>
          </w:tcPr>
          <w:p w14:paraId="5A1176EC" w14:textId="77777777" w:rsidR="00EA198A" w:rsidRPr="00852142" w:rsidRDefault="00EA198A" w:rsidP="007F14DF">
            <w:pPr>
              <w:tabs>
                <w:tab w:val="left" w:pos="8280"/>
              </w:tabs>
              <w:bidi/>
              <w:spacing w:before="20" w:after="20"/>
              <w:jc w:val="left"/>
              <w:rPr>
                <w:sz w:val="20"/>
                <w:szCs w:val="20"/>
              </w:rPr>
            </w:pPr>
            <w:r w:rsidRPr="00852142">
              <w:rPr>
                <w:sz w:val="20"/>
                <w:szCs w:val="20"/>
              </w:rPr>
              <w:t>0</w:t>
            </w:r>
          </w:p>
        </w:tc>
        <w:tc>
          <w:tcPr>
            <w:tcW w:w="468" w:type="pct"/>
            <w:vAlign w:val="center"/>
          </w:tcPr>
          <w:p w14:paraId="6B0C199E" w14:textId="77777777" w:rsidR="00EA198A" w:rsidRPr="00852142" w:rsidRDefault="00EA198A" w:rsidP="007F14DF">
            <w:pPr>
              <w:tabs>
                <w:tab w:val="left" w:pos="8280"/>
              </w:tabs>
              <w:bidi/>
              <w:spacing w:before="20" w:after="20"/>
              <w:jc w:val="left"/>
              <w:rPr>
                <w:sz w:val="20"/>
                <w:szCs w:val="20"/>
                <w:lang w:val="en-US"/>
              </w:rPr>
            </w:pPr>
            <w:r w:rsidRPr="00852142">
              <w:rPr>
                <w:sz w:val="20"/>
                <w:szCs w:val="20"/>
              </w:rPr>
              <w:t>134,450</w:t>
            </w:r>
          </w:p>
        </w:tc>
        <w:tc>
          <w:tcPr>
            <w:tcW w:w="468" w:type="pct"/>
            <w:vAlign w:val="center"/>
          </w:tcPr>
          <w:p w14:paraId="4A3FB317" w14:textId="77777777" w:rsidR="00EA198A" w:rsidRPr="00852142" w:rsidRDefault="00EA198A" w:rsidP="007F14DF">
            <w:pPr>
              <w:tabs>
                <w:tab w:val="left" w:pos="8280"/>
              </w:tabs>
              <w:bidi/>
              <w:spacing w:before="20" w:after="20"/>
              <w:jc w:val="left"/>
              <w:rPr>
                <w:sz w:val="20"/>
                <w:szCs w:val="20"/>
              </w:rPr>
            </w:pPr>
            <w:r w:rsidRPr="00852142">
              <w:rPr>
                <w:sz w:val="20"/>
                <w:szCs w:val="20"/>
              </w:rPr>
              <w:t>0</w:t>
            </w:r>
          </w:p>
        </w:tc>
        <w:tc>
          <w:tcPr>
            <w:tcW w:w="468" w:type="pct"/>
            <w:vAlign w:val="center"/>
          </w:tcPr>
          <w:p w14:paraId="08C65A64" w14:textId="77777777" w:rsidR="00EA198A" w:rsidRPr="00852142" w:rsidRDefault="00EA198A" w:rsidP="007F14DF">
            <w:pPr>
              <w:tabs>
                <w:tab w:val="left" w:pos="8280"/>
              </w:tabs>
              <w:bidi/>
              <w:spacing w:before="20" w:after="20"/>
              <w:jc w:val="left"/>
              <w:rPr>
                <w:sz w:val="20"/>
                <w:szCs w:val="20"/>
              </w:rPr>
            </w:pPr>
            <w:r w:rsidRPr="00852142">
              <w:rPr>
                <w:sz w:val="20"/>
                <w:szCs w:val="20"/>
              </w:rPr>
              <w:t>30,900</w:t>
            </w:r>
          </w:p>
        </w:tc>
        <w:tc>
          <w:tcPr>
            <w:tcW w:w="461" w:type="pct"/>
            <w:vAlign w:val="center"/>
          </w:tcPr>
          <w:p w14:paraId="3C866A6C" w14:textId="77777777" w:rsidR="00EA198A" w:rsidRPr="00852142" w:rsidRDefault="00EA198A" w:rsidP="007F14DF">
            <w:pPr>
              <w:tabs>
                <w:tab w:val="left" w:pos="8280"/>
              </w:tabs>
              <w:bidi/>
              <w:spacing w:before="20" w:after="20"/>
              <w:jc w:val="left"/>
              <w:rPr>
                <w:sz w:val="20"/>
                <w:szCs w:val="20"/>
              </w:rPr>
            </w:pPr>
            <w:r w:rsidRPr="00852142">
              <w:rPr>
                <w:sz w:val="20"/>
                <w:szCs w:val="20"/>
              </w:rPr>
              <w:t>309,000</w:t>
            </w:r>
          </w:p>
        </w:tc>
      </w:tr>
      <w:tr w:rsidR="00EA198A" w:rsidRPr="00852142" w14:paraId="1ED0A79D" w14:textId="77777777" w:rsidTr="00BF1CFF">
        <w:trPr>
          <w:trHeight w:val="46"/>
          <w:jc w:val="center"/>
        </w:trPr>
        <w:tc>
          <w:tcPr>
            <w:tcW w:w="1009" w:type="pct"/>
            <w:vMerge/>
            <w:vAlign w:val="center"/>
          </w:tcPr>
          <w:p w14:paraId="19DFFF0C" w14:textId="77777777" w:rsidR="00EA198A" w:rsidRPr="00852142" w:rsidRDefault="00EA198A" w:rsidP="00EA198A">
            <w:pPr>
              <w:tabs>
                <w:tab w:val="left" w:pos="8280"/>
              </w:tabs>
              <w:bidi/>
              <w:spacing w:before="20" w:after="20"/>
              <w:jc w:val="left"/>
              <w:rPr>
                <w:sz w:val="20"/>
                <w:szCs w:val="20"/>
              </w:rPr>
            </w:pPr>
          </w:p>
        </w:tc>
        <w:tc>
          <w:tcPr>
            <w:tcW w:w="494" w:type="pct"/>
            <w:vMerge/>
            <w:vAlign w:val="center"/>
          </w:tcPr>
          <w:p w14:paraId="41481BF1" w14:textId="77777777" w:rsidR="00EA198A" w:rsidRPr="00852142" w:rsidRDefault="00EA198A" w:rsidP="00EA198A">
            <w:pPr>
              <w:tabs>
                <w:tab w:val="left" w:pos="8280"/>
              </w:tabs>
              <w:bidi/>
              <w:spacing w:before="20" w:after="20"/>
              <w:jc w:val="center"/>
              <w:rPr>
                <w:sz w:val="20"/>
                <w:szCs w:val="20"/>
              </w:rPr>
            </w:pPr>
          </w:p>
        </w:tc>
        <w:tc>
          <w:tcPr>
            <w:tcW w:w="697" w:type="pct"/>
            <w:vAlign w:val="center"/>
          </w:tcPr>
          <w:p w14:paraId="0664C951" w14:textId="5360E521" w:rsidR="00EA198A" w:rsidRPr="00852142" w:rsidRDefault="007F14DF" w:rsidP="00EA198A">
            <w:pPr>
              <w:tabs>
                <w:tab w:val="left" w:pos="8280"/>
              </w:tabs>
              <w:bidi/>
              <w:spacing w:before="20" w:after="20"/>
              <w:ind w:right="-239"/>
              <w:jc w:val="left"/>
              <w:rPr>
                <w:sz w:val="20"/>
                <w:szCs w:val="20"/>
              </w:rPr>
            </w:pPr>
            <w:r w:rsidRPr="00852142">
              <w:rPr>
                <w:rFonts w:hint="cs"/>
                <w:sz w:val="20"/>
                <w:szCs w:val="20"/>
                <w:rtl/>
              </w:rPr>
              <w:t>تكاليف الدعم</w:t>
            </w:r>
          </w:p>
        </w:tc>
        <w:tc>
          <w:tcPr>
            <w:tcW w:w="468" w:type="pct"/>
            <w:vAlign w:val="center"/>
          </w:tcPr>
          <w:p w14:paraId="638BD6F4" w14:textId="77777777" w:rsidR="00EA198A" w:rsidRPr="00852142" w:rsidRDefault="00EA198A" w:rsidP="007F14DF">
            <w:pPr>
              <w:tabs>
                <w:tab w:val="left" w:pos="8280"/>
              </w:tabs>
              <w:bidi/>
              <w:spacing w:before="20" w:after="20"/>
              <w:jc w:val="left"/>
              <w:rPr>
                <w:sz w:val="20"/>
                <w:szCs w:val="20"/>
              </w:rPr>
            </w:pPr>
            <w:r w:rsidRPr="00852142">
              <w:rPr>
                <w:sz w:val="20"/>
                <w:szCs w:val="20"/>
              </w:rPr>
              <w:t>10,056</w:t>
            </w:r>
          </w:p>
        </w:tc>
        <w:tc>
          <w:tcPr>
            <w:tcW w:w="468" w:type="pct"/>
            <w:vAlign w:val="center"/>
          </w:tcPr>
          <w:p w14:paraId="06C24721" w14:textId="77777777" w:rsidR="00EA198A" w:rsidRPr="00852142" w:rsidRDefault="00EA198A" w:rsidP="007F14DF">
            <w:pPr>
              <w:tabs>
                <w:tab w:val="left" w:pos="8280"/>
              </w:tabs>
              <w:bidi/>
              <w:spacing w:before="20" w:after="20"/>
              <w:jc w:val="left"/>
              <w:rPr>
                <w:sz w:val="20"/>
                <w:szCs w:val="20"/>
              </w:rPr>
            </w:pPr>
            <w:r w:rsidRPr="00852142">
              <w:rPr>
                <w:sz w:val="20"/>
                <w:szCs w:val="20"/>
              </w:rPr>
              <w:t>0</w:t>
            </w:r>
          </w:p>
        </w:tc>
        <w:tc>
          <w:tcPr>
            <w:tcW w:w="468" w:type="pct"/>
            <w:vAlign w:val="center"/>
          </w:tcPr>
          <w:p w14:paraId="662F7376" w14:textId="77777777" w:rsidR="00EA198A" w:rsidRPr="00852142" w:rsidRDefault="00EA198A" w:rsidP="007F14DF">
            <w:pPr>
              <w:tabs>
                <w:tab w:val="left" w:pos="8280"/>
              </w:tabs>
              <w:bidi/>
              <w:spacing w:before="20" w:after="20"/>
              <w:jc w:val="left"/>
              <w:rPr>
                <w:sz w:val="20"/>
                <w:szCs w:val="20"/>
              </w:rPr>
            </w:pPr>
            <w:r w:rsidRPr="00852142">
              <w:rPr>
                <w:sz w:val="20"/>
                <w:szCs w:val="20"/>
              </w:rPr>
              <w:t>9,411</w:t>
            </w:r>
          </w:p>
        </w:tc>
        <w:tc>
          <w:tcPr>
            <w:tcW w:w="468" w:type="pct"/>
            <w:vAlign w:val="center"/>
          </w:tcPr>
          <w:p w14:paraId="456D51BB" w14:textId="77777777" w:rsidR="00EA198A" w:rsidRPr="00852142" w:rsidRDefault="00EA198A" w:rsidP="007F14DF">
            <w:pPr>
              <w:tabs>
                <w:tab w:val="left" w:pos="8280"/>
              </w:tabs>
              <w:bidi/>
              <w:spacing w:before="20" w:after="20"/>
              <w:jc w:val="left"/>
              <w:rPr>
                <w:sz w:val="20"/>
                <w:szCs w:val="20"/>
              </w:rPr>
            </w:pPr>
            <w:r w:rsidRPr="00852142">
              <w:rPr>
                <w:sz w:val="20"/>
                <w:szCs w:val="20"/>
              </w:rPr>
              <w:t>0</w:t>
            </w:r>
          </w:p>
        </w:tc>
        <w:tc>
          <w:tcPr>
            <w:tcW w:w="468" w:type="pct"/>
            <w:vAlign w:val="center"/>
          </w:tcPr>
          <w:p w14:paraId="0DE540F0" w14:textId="77777777" w:rsidR="00EA198A" w:rsidRPr="00852142" w:rsidRDefault="00EA198A" w:rsidP="007F14DF">
            <w:pPr>
              <w:tabs>
                <w:tab w:val="left" w:pos="8280"/>
              </w:tabs>
              <w:bidi/>
              <w:spacing w:before="20" w:after="20"/>
              <w:jc w:val="left"/>
              <w:rPr>
                <w:sz w:val="20"/>
                <w:szCs w:val="20"/>
              </w:rPr>
            </w:pPr>
            <w:r w:rsidRPr="00852142">
              <w:rPr>
                <w:sz w:val="20"/>
                <w:szCs w:val="20"/>
              </w:rPr>
              <w:t>2,163</w:t>
            </w:r>
          </w:p>
        </w:tc>
        <w:tc>
          <w:tcPr>
            <w:tcW w:w="461" w:type="pct"/>
            <w:vAlign w:val="center"/>
          </w:tcPr>
          <w:p w14:paraId="2EF8EE09" w14:textId="77777777" w:rsidR="00EA198A" w:rsidRPr="00852142" w:rsidRDefault="00EA198A" w:rsidP="007F14DF">
            <w:pPr>
              <w:tabs>
                <w:tab w:val="left" w:pos="8280"/>
              </w:tabs>
              <w:bidi/>
              <w:spacing w:before="20" w:after="20"/>
              <w:jc w:val="left"/>
              <w:rPr>
                <w:sz w:val="20"/>
                <w:szCs w:val="20"/>
              </w:rPr>
            </w:pPr>
            <w:r w:rsidRPr="00852142">
              <w:rPr>
                <w:sz w:val="20"/>
                <w:szCs w:val="20"/>
              </w:rPr>
              <w:t>21,630</w:t>
            </w:r>
          </w:p>
        </w:tc>
      </w:tr>
      <w:tr w:rsidR="007F14DF" w:rsidRPr="00852142" w14:paraId="26718DEB" w14:textId="77777777" w:rsidTr="00BF1CFF">
        <w:trPr>
          <w:trHeight w:val="157"/>
          <w:jc w:val="center"/>
        </w:trPr>
        <w:tc>
          <w:tcPr>
            <w:tcW w:w="1503" w:type="pct"/>
            <w:gridSpan w:val="2"/>
            <w:vMerge w:val="restart"/>
            <w:vAlign w:val="center"/>
          </w:tcPr>
          <w:p w14:paraId="45BAEB6E" w14:textId="13D45775" w:rsidR="007F14DF" w:rsidRPr="00852142" w:rsidRDefault="007F14DF" w:rsidP="007F14DF">
            <w:pPr>
              <w:tabs>
                <w:tab w:val="left" w:pos="8280"/>
              </w:tabs>
              <w:bidi/>
              <w:spacing w:before="20" w:after="20"/>
              <w:jc w:val="left"/>
              <w:rPr>
                <w:sz w:val="20"/>
                <w:szCs w:val="20"/>
              </w:rPr>
            </w:pPr>
            <w:r w:rsidRPr="00852142">
              <w:rPr>
                <w:sz w:val="20"/>
                <w:szCs w:val="20"/>
                <w:rtl/>
              </w:rPr>
              <w:t>مجموع المبالغ الموصى بها من حيث المبدأ (دولار أمريكي)</w:t>
            </w:r>
          </w:p>
        </w:tc>
        <w:tc>
          <w:tcPr>
            <w:tcW w:w="697" w:type="pct"/>
            <w:vAlign w:val="center"/>
          </w:tcPr>
          <w:p w14:paraId="2EE6BA0C" w14:textId="6F25F53A" w:rsidR="007F14DF" w:rsidRPr="00852142" w:rsidRDefault="007F14DF" w:rsidP="007F14DF">
            <w:pPr>
              <w:tabs>
                <w:tab w:val="left" w:pos="8280"/>
              </w:tabs>
              <w:bidi/>
              <w:spacing w:before="20" w:after="20"/>
              <w:jc w:val="left"/>
              <w:rPr>
                <w:sz w:val="20"/>
                <w:szCs w:val="20"/>
              </w:rPr>
            </w:pPr>
            <w:r w:rsidRPr="00852142">
              <w:rPr>
                <w:rFonts w:hint="cs"/>
                <w:sz w:val="20"/>
                <w:szCs w:val="20"/>
                <w:rtl/>
                <w:lang w:bidi="ar-AE"/>
              </w:rPr>
              <w:t>تكاليف المشروع</w:t>
            </w:r>
          </w:p>
        </w:tc>
        <w:tc>
          <w:tcPr>
            <w:tcW w:w="468" w:type="pct"/>
            <w:vAlign w:val="center"/>
          </w:tcPr>
          <w:p w14:paraId="647C2517" w14:textId="77777777" w:rsidR="007F14DF" w:rsidRPr="00852142" w:rsidRDefault="007F14DF" w:rsidP="007F14DF">
            <w:pPr>
              <w:tabs>
                <w:tab w:val="left" w:pos="8280"/>
              </w:tabs>
              <w:bidi/>
              <w:spacing w:before="20" w:after="20"/>
              <w:jc w:val="left"/>
              <w:rPr>
                <w:sz w:val="20"/>
                <w:szCs w:val="20"/>
              </w:rPr>
            </w:pPr>
            <w:r w:rsidRPr="00852142">
              <w:rPr>
                <w:sz w:val="20"/>
                <w:szCs w:val="20"/>
              </w:rPr>
              <w:t>143,650</w:t>
            </w:r>
          </w:p>
        </w:tc>
        <w:tc>
          <w:tcPr>
            <w:tcW w:w="468" w:type="pct"/>
            <w:vAlign w:val="center"/>
          </w:tcPr>
          <w:p w14:paraId="09A7CF2E" w14:textId="77777777" w:rsidR="007F14DF" w:rsidRPr="00852142" w:rsidRDefault="007F14DF" w:rsidP="007F14DF">
            <w:pPr>
              <w:tabs>
                <w:tab w:val="left" w:pos="8280"/>
              </w:tabs>
              <w:bidi/>
              <w:spacing w:before="20" w:after="20"/>
              <w:jc w:val="left"/>
              <w:rPr>
                <w:sz w:val="20"/>
                <w:szCs w:val="20"/>
              </w:rPr>
            </w:pPr>
            <w:r w:rsidRPr="00852142">
              <w:rPr>
                <w:sz w:val="20"/>
                <w:szCs w:val="20"/>
              </w:rPr>
              <w:t>0</w:t>
            </w:r>
          </w:p>
        </w:tc>
        <w:tc>
          <w:tcPr>
            <w:tcW w:w="468" w:type="pct"/>
            <w:vAlign w:val="center"/>
          </w:tcPr>
          <w:p w14:paraId="05C3D9CD" w14:textId="77777777" w:rsidR="007F14DF" w:rsidRPr="00852142" w:rsidRDefault="007F14DF" w:rsidP="007F14DF">
            <w:pPr>
              <w:tabs>
                <w:tab w:val="left" w:pos="8280"/>
              </w:tabs>
              <w:bidi/>
              <w:spacing w:before="20" w:after="20"/>
              <w:jc w:val="left"/>
              <w:rPr>
                <w:sz w:val="20"/>
                <w:szCs w:val="20"/>
              </w:rPr>
            </w:pPr>
            <w:r w:rsidRPr="00852142">
              <w:rPr>
                <w:sz w:val="20"/>
                <w:szCs w:val="20"/>
              </w:rPr>
              <w:t>134,450</w:t>
            </w:r>
          </w:p>
        </w:tc>
        <w:tc>
          <w:tcPr>
            <w:tcW w:w="468" w:type="pct"/>
            <w:vAlign w:val="center"/>
          </w:tcPr>
          <w:p w14:paraId="458748E4" w14:textId="77777777" w:rsidR="007F14DF" w:rsidRPr="00852142" w:rsidRDefault="007F14DF" w:rsidP="007F14DF">
            <w:pPr>
              <w:tabs>
                <w:tab w:val="left" w:pos="8280"/>
              </w:tabs>
              <w:bidi/>
              <w:spacing w:before="20" w:after="20"/>
              <w:jc w:val="left"/>
              <w:rPr>
                <w:sz w:val="20"/>
                <w:szCs w:val="20"/>
                <w:lang w:val="en-US"/>
              </w:rPr>
            </w:pPr>
            <w:r w:rsidRPr="00852142">
              <w:rPr>
                <w:sz w:val="20"/>
                <w:szCs w:val="20"/>
              </w:rPr>
              <w:t>0</w:t>
            </w:r>
          </w:p>
        </w:tc>
        <w:tc>
          <w:tcPr>
            <w:tcW w:w="468" w:type="pct"/>
            <w:vAlign w:val="center"/>
          </w:tcPr>
          <w:p w14:paraId="72042E3D" w14:textId="77777777" w:rsidR="007F14DF" w:rsidRPr="00852142" w:rsidRDefault="007F14DF" w:rsidP="007F14DF">
            <w:pPr>
              <w:tabs>
                <w:tab w:val="left" w:pos="8280"/>
              </w:tabs>
              <w:bidi/>
              <w:spacing w:before="20" w:after="20"/>
              <w:jc w:val="left"/>
              <w:rPr>
                <w:sz w:val="20"/>
                <w:szCs w:val="20"/>
              </w:rPr>
            </w:pPr>
            <w:r w:rsidRPr="00852142">
              <w:rPr>
                <w:sz w:val="20"/>
                <w:szCs w:val="20"/>
              </w:rPr>
              <w:t>30,900</w:t>
            </w:r>
          </w:p>
        </w:tc>
        <w:tc>
          <w:tcPr>
            <w:tcW w:w="461" w:type="pct"/>
            <w:vAlign w:val="center"/>
          </w:tcPr>
          <w:p w14:paraId="256ECB14" w14:textId="77777777" w:rsidR="007F14DF" w:rsidRPr="00852142" w:rsidRDefault="007F14DF" w:rsidP="007F14DF">
            <w:pPr>
              <w:tabs>
                <w:tab w:val="left" w:pos="8280"/>
              </w:tabs>
              <w:bidi/>
              <w:spacing w:before="20" w:after="20"/>
              <w:jc w:val="left"/>
              <w:rPr>
                <w:sz w:val="20"/>
                <w:szCs w:val="20"/>
              </w:rPr>
            </w:pPr>
            <w:r w:rsidRPr="00852142">
              <w:rPr>
                <w:sz w:val="20"/>
                <w:szCs w:val="20"/>
              </w:rPr>
              <w:t>309,000</w:t>
            </w:r>
          </w:p>
        </w:tc>
      </w:tr>
      <w:tr w:rsidR="007F14DF" w:rsidRPr="00852142" w14:paraId="749EC15B" w14:textId="77777777" w:rsidTr="00BF1CFF">
        <w:trPr>
          <w:trHeight w:val="202"/>
          <w:jc w:val="center"/>
        </w:trPr>
        <w:tc>
          <w:tcPr>
            <w:tcW w:w="1503" w:type="pct"/>
            <w:gridSpan w:val="2"/>
            <w:vMerge/>
          </w:tcPr>
          <w:p w14:paraId="6D5E2711" w14:textId="77777777" w:rsidR="007F14DF" w:rsidRPr="00852142" w:rsidRDefault="007F14DF" w:rsidP="007F14DF">
            <w:pPr>
              <w:tabs>
                <w:tab w:val="left" w:pos="8280"/>
              </w:tabs>
              <w:bidi/>
              <w:spacing w:before="20" w:after="20"/>
              <w:jc w:val="left"/>
              <w:rPr>
                <w:sz w:val="20"/>
                <w:szCs w:val="20"/>
              </w:rPr>
            </w:pPr>
          </w:p>
        </w:tc>
        <w:tc>
          <w:tcPr>
            <w:tcW w:w="697" w:type="pct"/>
            <w:vAlign w:val="center"/>
          </w:tcPr>
          <w:p w14:paraId="500DA7F1" w14:textId="3BF926B3" w:rsidR="007F14DF" w:rsidRPr="00852142" w:rsidRDefault="007F14DF" w:rsidP="007F14DF">
            <w:pPr>
              <w:tabs>
                <w:tab w:val="left" w:pos="8280"/>
              </w:tabs>
              <w:bidi/>
              <w:spacing w:before="20" w:after="20"/>
              <w:ind w:right="-239"/>
              <w:jc w:val="left"/>
              <w:rPr>
                <w:sz w:val="20"/>
                <w:szCs w:val="20"/>
              </w:rPr>
            </w:pPr>
            <w:r w:rsidRPr="00852142">
              <w:rPr>
                <w:rFonts w:hint="cs"/>
                <w:sz w:val="20"/>
                <w:szCs w:val="20"/>
                <w:rtl/>
              </w:rPr>
              <w:t>تكاليف الدعم</w:t>
            </w:r>
          </w:p>
        </w:tc>
        <w:tc>
          <w:tcPr>
            <w:tcW w:w="468" w:type="pct"/>
            <w:vAlign w:val="center"/>
          </w:tcPr>
          <w:p w14:paraId="36F0B0A1" w14:textId="77777777" w:rsidR="007F14DF" w:rsidRPr="00852142" w:rsidRDefault="007F14DF" w:rsidP="007F14DF">
            <w:pPr>
              <w:tabs>
                <w:tab w:val="left" w:pos="8280"/>
              </w:tabs>
              <w:bidi/>
              <w:spacing w:before="20" w:after="20"/>
              <w:jc w:val="left"/>
              <w:rPr>
                <w:sz w:val="20"/>
                <w:szCs w:val="20"/>
              </w:rPr>
            </w:pPr>
            <w:r w:rsidRPr="00852142">
              <w:rPr>
                <w:sz w:val="20"/>
                <w:szCs w:val="20"/>
              </w:rPr>
              <w:t>10,056</w:t>
            </w:r>
          </w:p>
        </w:tc>
        <w:tc>
          <w:tcPr>
            <w:tcW w:w="468" w:type="pct"/>
            <w:vAlign w:val="center"/>
          </w:tcPr>
          <w:p w14:paraId="4AB4CF6D" w14:textId="77777777" w:rsidR="007F14DF" w:rsidRPr="00852142" w:rsidRDefault="007F14DF" w:rsidP="007F14DF">
            <w:pPr>
              <w:tabs>
                <w:tab w:val="left" w:pos="8280"/>
              </w:tabs>
              <w:bidi/>
              <w:spacing w:before="20" w:after="20"/>
              <w:jc w:val="left"/>
              <w:rPr>
                <w:sz w:val="20"/>
                <w:szCs w:val="20"/>
              </w:rPr>
            </w:pPr>
            <w:r w:rsidRPr="00852142">
              <w:rPr>
                <w:sz w:val="20"/>
                <w:szCs w:val="20"/>
              </w:rPr>
              <w:t>0</w:t>
            </w:r>
          </w:p>
        </w:tc>
        <w:tc>
          <w:tcPr>
            <w:tcW w:w="468" w:type="pct"/>
            <w:vAlign w:val="center"/>
          </w:tcPr>
          <w:p w14:paraId="1586789E" w14:textId="77777777" w:rsidR="007F14DF" w:rsidRPr="00852142" w:rsidRDefault="007F14DF" w:rsidP="007F14DF">
            <w:pPr>
              <w:tabs>
                <w:tab w:val="left" w:pos="8280"/>
              </w:tabs>
              <w:bidi/>
              <w:spacing w:before="20" w:after="20"/>
              <w:jc w:val="left"/>
              <w:rPr>
                <w:sz w:val="20"/>
                <w:szCs w:val="20"/>
              </w:rPr>
            </w:pPr>
            <w:r w:rsidRPr="00852142">
              <w:rPr>
                <w:sz w:val="20"/>
                <w:szCs w:val="20"/>
              </w:rPr>
              <w:t>9,411</w:t>
            </w:r>
          </w:p>
        </w:tc>
        <w:tc>
          <w:tcPr>
            <w:tcW w:w="468" w:type="pct"/>
            <w:vAlign w:val="center"/>
          </w:tcPr>
          <w:p w14:paraId="62CE0E14" w14:textId="77777777" w:rsidR="007F14DF" w:rsidRPr="00852142" w:rsidRDefault="007F14DF" w:rsidP="007F14DF">
            <w:pPr>
              <w:tabs>
                <w:tab w:val="left" w:pos="8280"/>
              </w:tabs>
              <w:bidi/>
              <w:spacing w:before="20" w:after="20"/>
              <w:jc w:val="left"/>
              <w:rPr>
                <w:sz w:val="20"/>
                <w:szCs w:val="20"/>
              </w:rPr>
            </w:pPr>
            <w:r w:rsidRPr="00852142">
              <w:rPr>
                <w:sz w:val="20"/>
                <w:szCs w:val="20"/>
              </w:rPr>
              <w:t>0</w:t>
            </w:r>
          </w:p>
        </w:tc>
        <w:tc>
          <w:tcPr>
            <w:tcW w:w="468" w:type="pct"/>
            <w:vAlign w:val="center"/>
          </w:tcPr>
          <w:p w14:paraId="15FEF673" w14:textId="77777777" w:rsidR="007F14DF" w:rsidRPr="00852142" w:rsidRDefault="007F14DF" w:rsidP="007F14DF">
            <w:pPr>
              <w:tabs>
                <w:tab w:val="left" w:pos="8280"/>
              </w:tabs>
              <w:bidi/>
              <w:spacing w:before="20" w:after="20"/>
              <w:jc w:val="left"/>
              <w:rPr>
                <w:sz w:val="20"/>
                <w:szCs w:val="20"/>
              </w:rPr>
            </w:pPr>
            <w:r w:rsidRPr="00852142">
              <w:rPr>
                <w:sz w:val="20"/>
                <w:szCs w:val="20"/>
              </w:rPr>
              <w:t>2,163</w:t>
            </w:r>
          </w:p>
        </w:tc>
        <w:tc>
          <w:tcPr>
            <w:tcW w:w="461" w:type="pct"/>
            <w:vAlign w:val="center"/>
          </w:tcPr>
          <w:p w14:paraId="714163CE" w14:textId="77777777" w:rsidR="007F14DF" w:rsidRPr="00852142" w:rsidRDefault="007F14DF" w:rsidP="007F14DF">
            <w:pPr>
              <w:tabs>
                <w:tab w:val="left" w:pos="8280"/>
              </w:tabs>
              <w:bidi/>
              <w:spacing w:before="20" w:after="20"/>
              <w:jc w:val="left"/>
              <w:rPr>
                <w:sz w:val="20"/>
                <w:szCs w:val="20"/>
              </w:rPr>
            </w:pPr>
            <w:r w:rsidRPr="00852142">
              <w:rPr>
                <w:sz w:val="20"/>
                <w:szCs w:val="20"/>
              </w:rPr>
              <w:t>21,630</w:t>
            </w:r>
          </w:p>
        </w:tc>
      </w:tr>
      <w:tr w:rsidR="00EA198A" w:rsidRPr="00852142" w14:paraId="23C5BE70" w14:textId="77777777" w:rsidTr="00BF1CFF">
        <w:trPr>
          <w:trHeight w:val="46"/>
          <w:jc w:val="center"/>
        </w:trPr>
        <w:tc>
          <w:tcPr>
            <w:tcW w:w="1503" w:type="pct"/>
            <w:gridSpan w:val="2"/>
            <w:vMerge/>
          </w:tcPr>
          <w:p w14:paraId="096CB314" w14:textId="77777777" w:rsidR="00EA198A" w:rsidRPr="00852142" w:rsidRDefault="00EA198A" w:rsidP="00EA198A">
            <w:pPr>
              <w:tabs>
                <w:tab w:val="left" w:pos="8280"/>
              </w:tabs>
              <w:bidi/>
              <w:spacing w:before="20" w:after="20"/>
              <w:jc w:val="left"/>
              <w:rPr>
                <w:sz w:val="20"/>
                <w:szCs w:val="20"/>
              </w:rPr>
            </w:pPr>
          </w:p>
        </w:tc>
        <w:tc>
          <w:tcPr>
            <w:tcW w:w="697" w:type="pct"/>
            <w:vAlign w:val="center"/>
          </w:tcPr>
          <w:p w14:paraId="2A1EB2DA" w14:textId="23A7924E" w:rsidR="00EA198A" w:rsidRPr="00852142" w:rsidRDefault="007F14DF" w:rsidP="00EA198A">
            <w:pPr>
              <w:tabs>
                <w:tab w:val="left" w:pos="8280"/>
              </w:tabs>
              <w:bidi/>
              <w:spacing w:before="20" w:after="20"/>
              <w:jc w:val="left"/>
              <w:rPr>
                <w:sz w:val="20"/>
                <w:szCs w:val="20"/>
                <w:rtl/>
                <w:lang w:bidi="ar-AE"/>
              </w:rPr>
            </w:pPr>
            <w:r w:rsidRPr="00852142">
              <w:rPr>
                <w:rFonts w:hint="cs"/>
                <w:sz w:val="20"/>
                <w:szCs w:val="20"/>
                <w:rtl/>
                <w:lang w:bidi="ar-AE"/>
              </w:rPr>
              <w:t>إجمالي التمويل</w:t>
            </w:r>
          </w:p>
        </w:tc>
        <w:tc>
          <w:tcPr>
            <w:tcW w:w="468" w:type="pct"/>
            <w:vAlign w:val="center"/>
          </w:tcPr>
          <w:p w14:paraId="76C00B97" w14:textId="77777777" w:rsidR="00EA198A" w:rsidRPr="00852142" w:rsidRDefault="00EA198A" w:rsidP="007F14DF">
            <w:pPr>
              <w:tabs>
                <w:tab w:val="left" w:pos="8280"/>
              </w:tabs>
              <w:bidi/>
              <w:spacing w:before="20" w:after="20"/>
              <w:jc w:val="left"/>
              <w:rPr>
                <w:sz w:val="20"/>
                <w:szCs w:val="20"/>
              </w:rPr>
            </w:pPr>
            <w:r w:rsidRPr="00852142">
              <w:rPr>
                <w:sz w:val="20"/>
                <w:szCs w:val="20"/>
              </w:rPr>
              <w:t>153,706</w:t>
            </w:r>
          </w:p>
        </w:tc>
        <w:tc>
          <w:tcPr>
            <w:tcW w:w="468" w:type="pct"/>
            <w:vAlign w:val="center"/>
          </w:tcPr>
          <w:p w14:paraId="40899B1D" w14:textId="77777777" w:rsidR="00EA198A" w:rsidRPr="00852142" w:rsidRDefault="00EA198A" w:rsidP="007F14DF">
            <w:pPr>
              <w:tabs>
                <w:tab w:val="left" w:pos="8280"/>
              </w:tabs>
              <w:bidi/>
              <w:spacing w:before="20" w:after="20"/>
              <w:jc w:val="left"/>
              <w:rPr>
                <w:sz w:val="20"/>
                <w:szCs w:val="20"/>
              </w:rPr>
            </w:pPr>
            <w:r w:rsidRPr="00852142">
              <w:rPr>
                <w:sz w:val="20"/>
                <w:szCs w:val="20"/>
              </w:rPr>
              <w:t>0</w:t>
            </w:r>
          </w:p>
        </w:tc>
        <w:tc>
          <w:tcPr>
            <w:tcW w:w="468" w:type="pct"/>
            <w:vAlign w:val="center"/>
          </w:tcPr>
          <w:p w14:paraId="7A1079BA" w14:textId="77777777" w:rsidR="00EA198A" w:rsidRPr="00852142" w:rsidRDefault="00EA198A" w:rsidP="007F14DF">
            <w:pPr>
              <w:tabs>
                <w:tab w:val="left" w:pos="8280"/>
              </w:tabs>
              <w:bidi/>
              <w:spacing w:before="20" w:after="20"/>
              <w:jc w:val="left"/>
              <w:rPr>
                <w:sz w:val="20"/>
                <w:szCs w:val="20"/>
              </w:rPr>
            </w:pPr>
            <w:r w:rsidRPr="00852142">
              <w:rPr>
                <w:sz w:val="20"/>
                <w:szCs w:val="20"/>
              </w:rPr>
              <w:t>143,861</w:t>
            </w:r>
          </w:p>
        </w:tc>
        <w:tc>
          <w:tcPr>
            <w:tcW w:w="468" w:type="pct"/>
            <w:vAlign w:val="center"/>
          </w:tcPr>
          <w:p w14:paraId="651ADEBC" w14:textId="77777777" w:rsidR="00EA198A" w:rsidRPr="00852142" w:rsidRDefault="00EA198A" w:rsidP="007F14DF">
            <w:pPr>
              <w:tabs>
                <w:tab w:val="left" w:pos="8280"/>
              </w:tabs>
              <w:bidi/>
              <w:spacing w:before="20" w:after="20"/>
              <w:jc w:val="left"/>
              <w:rPr>
                <w:sz w:val="20"/>
                <w:szCs w:val="20"/>
              </w:rPr>
            </w:pPr>
            <w:r w:rsidRPr="00852142">
              <w:rPr>
                <w:sz w:val="20"/>
                <w:szCs w:val="20"/>
              </w:rPr>
              <w:t>0</w:t>
            </w:r>
          </w:p>
        </w:tc>
        <w:tc>
          <w:tcPr>
            <w:tcW w:w="468" w:type="pct"/>
            <w:vAlign w:val="center"/>
          </w:tcPr>
          <w:p w14:paraId="52DFD066" w14:textId="77777777" w:rsidR="00EA198A" w:rsidRPr="00852142" w:rsidRDefault="00EA198A" w:rsidP="007F14DF">
            <w:pPr>
              <w:tabs>
                <w:tab w:val="left" w:pos="8280"/>
              </w:tabs>
              <w:bidi/>
              <w:spacing w:before="20" w:after="20"/>
              <w:jc w:val="left"/>
              <w:rPr>
                <w:sz w:val="20"/>
                <w:szCs w:val="20"/>
              </w:rPr>
            </w:pPr>
            <w:r w:rsidRPr="00852142">
              <w:rPr>
                <w:sz w:val="20"/>
                <w:szCs w:val="20"/>
              </w:rPr>
              <w:t>33,063</w:t>
            </w:r>
          </w:p>
        </w:tc>
        <w:tc>
          <w:tcPr>
            <w:tcW w:w="461" w:type="pct"/>
            <w:vAlign w:val="center"/>
          </w:tcPr>
          <w:p w14:paraId="6F4ACDCA" w14:textId="77777777" w:rsidR="00EA198A" w:rsidRPr="00852142" w:rsidRDefault="00EA198A" w:rsidP="007F14DF">
            <w:pPr>
              <w:tabs>
                <w:tab w:val="left" w:pos="8280"/>
              </w:tabs>
              <w:bidi/>
              <w:spacing w:before="20" w:after="20"/>
              <w:jc w:val="left"/>
              <w:rPr>
                <w:sz w:val="20"/>
                <w:szCs w:val="20"/>
              </w:rPr>
            </w:pPr>
            <w:r w:rsidRPr="00852142">
              <w:rPr>
                <w:sz w:val="20"/>
                <w:szCs w:val="20"/>
              </w:rPr>
              <w:t>330,630</w:t>
            </w:r>
          </w:p>
        </w:tc>
      </w:tr>
    </w:tbl>
    <w:p w14:paraId="68372327" w14:textId="77777777" w:rsidR="00EA198A" w:rsidRDefault="00EA198A" w:rsidP="00EA198A">
      <w:pPr>
        <w:bidi/>
        <w:jc w:val="center"/>
        <w:rPr>
          <w:sz w:val="20"/>
          <w:szCs w:val="20"/>
          <w:rtl/>
          <w:lang w:val="en-US" w:bidi="ar-AE"/>
        </w:rPr>
      </w:pPr>
    </w:p>
    <w:tbl>
      <w:tblPr>
        <w:tblStyle w:val="TableGrid10"/>
        <w:bidiVisual/>
        <w:tblW w:w="5364" w:type="pct"/>
        <w:jc w:val="center"/>
        <w:tblLayout w:type="fixed"/>
        <w:tblLook w:val="04A0" w:firstRow="1" w:lastRow="0" w:firstColumn="1" w:lastColumn="0" w:noHBand="0" w:noVBand="1"/>
      </w:tblPr>
      <w:tblGrid>
        <w:gridCol w:w="3343"/>
        <w:gridCol w:w="3344"/>
        <w:gridCol w:w="3344"/>
      </w:tblGrid>
      <w:tr w:rsidR="00DE4D3E" w:rsidRPr="00852142" w14:paraId="7F6BC976" w14:textId="77777777" w:rsidTr="00DE4D3E">
        <w:trPr>
          <w:trHeight w:val="261"/>
          <w:jc w:val="center"/>
        </w:trPr>
        <w:tc>
          <w:tcPr>
            <w:tcW w:w="5000" w:type="pct"/>
            <w:gridSpan w:val="3"/>
          </w:tcPr>
          <w:p w14:paraId="0225CE66" w14:textId="0B8EF63B" w:rsidR="00DE4D3E" w:rsidRPr="00852142" w:rsidRDefault="00DE4D3E" w:rsidP="00DE4D3E">
            <w:pPr>
              <w:bidi/>
              <w:spacing w:before="20" w:after="20"/>
              <w:rPr>
                <w:rFonts w:ascii="Times New Roman Bold" w:hAnsi="Times New Roman Bold"/>
                <w:b/>
                <w:bCs/>
                <w:color w:val="000000" w:themeColor="text1"/>
                <w:sz w:val="20"/>
                <w:szCs w:val="20"/>
                <w:rtl/>
                <w:lang w:bidi="ar-AE"/>
              </w:rPr>
            </w:pPr>
            <w:r w:rsidRPr="00852142">
              <w:rPr>
                <w:rFonts w:ascii="Times New Roman Bold" w:hAnsi="Times New Roman Bold"/>
                <w:b/>
                <w:bCs/>
                <w:color w:val="000000" w:themeColor="text1"/>
                <w:sz w:val="20"/>
                <w:szCs w:val="20"/>
                <w:rtl/>
              </w:rPr>
              <w:t>طلب تمويل للشريحة الأولى (</w:t>
            </w:r>
            <w:r w:rsidR="003109AC" w:rsidRPr="00852142">
              <w:rPr>
                <w:rFonts w:ascii="Times New Roman Bold" w:hAnsi="Times New Roman Bold"/>
                <w:b/>
                <w:bCs/>
                <w:color w:val="000000" w:themeColor="text1"/>
                <w:sz w:val="20"/>
                <w:szCs w:val="20"/>
              </w:rPr>
              <w:t>2026</w:t>
            </w:r>
            <w:r w:rsidRPr="00852142">
              <w:rPr>
                <w:rFonts w:ascii="Times New Roman Bold" w:hAnsi="Times New Roman Bold"/>
                <w:b/>
                <w:bCs/>
                <w:color w:val="000000" w:themeColor="text1"/>
                <w:sz w:val="20"/>
                <w:szCs w:val="20"/>
                <w:rtl/>
              </w:rPr>
              <w:t>)</w:t>
            </w:r>
          </w:p>
        </w:tc>
      </w:tr>
      <w:tr w:rsidR="00DE4D3E" w:rsidRPr="00852142" w14:paraId="7A7B1883" w14:textId="77777777" w:rsidTr="00DE4D3E">
        <w:trPr>
          <w:trHeight w:val="261"/>
          <w:jc w:val="center"/>
        </w:trPr>
        <w:tc>
          <w:tcPr>
            <w:tcW w:w="1666" w:type="pct"/>
          </w:tcPr>
          <w:p w14:paraId="651CACBA" w14:textId="4BC4BCE3" w:rsidR="00DE4D3E" w:rsidRPr="00852142" w:rsidRDefault="00DE4D3E" w:rsidP="00DE4D3E">
            <w:pPr>
              <w:bidi/>
              <w:spacing w:before="20" w:after="20"/>
              <w:jc w:val="center"/>
              <w:rPr>
                <w:b/>
                <w:color w:val="000000" w:themeColor="text1"/>
                <w:sz w:val="20"/>
                <w:szCs w:val="20"/>
              </w:rPr>
            </w:pPr>
            <w:r w:rsidRPr="00852142">
              <w:rPr>
                <w:bCs/>
                <w:color w:val="000000" w:themeColor="text1"/>
                <w:sz w:val="20"/>
                <w:szCs w:val="20"/>
                <w:rtl/>
              </w:rPr>
              <w:t>الوكالة المنفذة</w:t>
            </w:r>
          </w:p>
        </w:tc>
        <w:tc>
          <w:tcPr>
            <w:tcW w:w="1667" w:type="pct"/>
          </w:tcPr>
          <w:p w14:paraId="181B4BE4" w14:textId="7068033B" w:rsidR="00DE4D3E" w:rsidRPr="00852142" w:rsidRDefault="00DE4D3E" w:rsidP="00DE4D3E">
            <w:pPr>
              <w:bidi/>
              <w:spacing w:before="20" w:after="20"/>
              <w:jc w:val="center"/>
              <w:rPr>
                <w:b/>
                <w:color w:val="000000" w:themeColor="text1"/>
                <w:sz w:val="20"/>
                <w:szCs w:val="20"/>
              </w:rPr>
            </w:pPr>
            <w:r w:rsidRPr="00852142">
              <w:rPr>
                <w:rFonts w:hint="cs"/>
                <w:bCs/>
                <w:color w:val="000000" w:themeColor="text1"/>
                <w:sz w:val="20"/>
                <w:szCs w:val="20"/>
                <w:rtl/>
              </w:rPr>
              <w:t>التمويل الموصى به (دولار أمريكي)</w:t>
            </w:r>
          </w:p>
        </w:tc>
        <w:tc>
          <w:tcPr>
            <w:tcW w:w="1667" w:type="pct"/>
          </w:tcPr>
          <w:p w14:paraId="6A3B2804" w14:textId="7519E06A" w:rsidR="00DE4D3E" w:rsidRPr="00852142" w:rsidRDefault="00DE4D3E" w:rsidP="00DE4D3E">
            <w:pPr>
              <w:bidi/>
              <w:spacing w:before="20" w:after="20"/>
              <w:jc w:val="center"/>
              <w:rPr>
                <w:b/>
                <w:color w:val="000000" w:themeColor="text1"/>
                <w:sz w:val="20"/>
                <w:szCs w:val="20"/>
              </w:rPr>
            </w:pPr>
            <w:r w:rsidRPr="00852142">
              <w:rPr>
                <w:rFonts w:hint="cs"/>
                <w:bCs/>
                <w:color w:val="000000" w:themeColor="text1"/>
                <w:sz w:val="20"/>
                <w:szCs w:val="20"/>
                <w:rtl/>
              </w:rPr>
              <w:t>تكاليف الدعم (دولار أمريكي)</w:t>
            </w:r>
          </w:p>
        </w:tc>
      </w:tr>
      <w:tr w:rsidR="00DE4D3E" w:rsidRPr="00852142" w14:paraId="49BEBDD6" w14:textId="77777777" w:rsidTr="00DE4D3E">
        <w:trPr>
          <w:trHeight w:val="261"/>
          <w:jc w:val="center"/>
        </w:trPr>
        <w:tc>
          <w:tcPr>
            <w:tcW w:w="1666" w:type="pct"/>
          </w:tcPr>
          <w:p w14:paraId="5F684B7B" w14:textId="5D7DDBB7" w:rsidR="00DE4D3E" w:rsidRPr="00852142" w:rsidRDefault="00DE4D3E" w:rsidP="00DE4D3E">
            <w:pPr>
              <w:bidi/>
              <w:spacing w:before="20" w:after="20"/>
              <w:rPr>
                <w:color w:val="000000" w:themeColor="text1"/>
                <w:sz w:val="20"/>
                <w:szCs w:val="20"/>
              </w:rPr>
            </w:pPr>
            <w:r w:rsidRPr="00852142">
              <w:rPr>
                <w:rFonts w:hint="cs"/>
                <w:color w:val="000000" w:themeColor="text1"/>
                <w:sz w:val="20"/>
                <w:szCs w:val="20"/>
                <w:rtl/>
              </w:rPr>
              <w:t>اليونيدو</w:t>
            </w:r>
          </w:p>
        </w:tc>
        <w:tc>
          <w:tcPr>
            <w:tcW w:w="1667" w:type="pct"/>
          </w:tcPr>
          <w:p w14:paraId="3F248B1F" w14:textId="77777777" w:rsidR="00DE4D3E" w:rsidRPr="00852142" w:rsidRDefault="00DE4D3E" w:rsidP="00DE4D3E">
            <w:pPr>
              <w:bidi/>
              <w:spacing w:before="20" w:after="20"/>
              <w:jc w:val="left"/>
              <w:rPr>
                <w:color w:val="000000" w:themeColor="text1"/>
                <w:sz w:val="20"/>
                <w:szCs w:val="20"/>
              </w:rPr>
            </w:pPr>
            <w:r w:rsidRPr="00852142">
              <w:rPr>
                <w:sz w:val="20"/>
                <w:szCs w:val="20"/>
              </w:rPr>
              <w:t>143,650</w:t>
            </w:r>
          </w:p>
        </w:tc>
        <w:tc>
          <w:tcPr>
            <w:tcW w:w="1667" w:type="pct"/>
          </w:tcPr>
          <w:p w14:paraId="77F9EB24" w14:textId="77777777" w:rsidR="00DE4D3E" w:rsidRPr="00852142" w:rsidRDefault="00DE4D3E" w:rsidP="00DE4D3E">
            <w:pPr>
              <w:bidi/>
              <w:spacing w:before="20" w:after="20"/>
              <w:jc w:val="left"/>
              <w:rPr>
                <w:color w:val="000000" w:themeColor="text1"/>
                <w:sz w:val="20"/>
                <w:szCs w:val="20"/>
              </w:rPr>
            </w:pPr>
            <w:r w:rsidRPr="00852142">
              <w:rPr>
                <w:sz w:val="20"/>
                <w:szCs w:val="20"/>
              </w:rPr>
              <w:t>10,056</w:t>
            </w:r>
          </w:p>
        </w:tc>
      </w:tr>
      <w:tr w:rsidR="00DE4D3E" w:rsidRPr="00852142" w14:paraId="4C4F7BF3" w14:textId="77777777" w:rsidTr="00DE4D3E">
        <w:trPr>
          <w:trHeight w:val="261"/>
          <w:jc w:val="center"/>
        </w:trPr>
        <w:tc>
          <w:tcPr>
            <w:tcW w:w="1666" w:type="pct"/>
          </w:tcPr>
          <w:p w14:paraId="35859B07" w14:textId="62155CC4" w:rsidR="00DE4D3E" w:rsidRPr="00852142" w:rsidRDefault="00DE4D3E" w:rsidP="00DE4D3E">
            <w:pPr>
              <w:bidi/>
              <w:spacing w:before="20" w:after="20"/>
              <w:rPr>
                <w:color w:val="000000" w:themeColor="text1"/>
                <w:sz w:val="20"/>
                <w:szCs w:val="20"/>
                <w:highlight w:val="cyan"/>
              </w:rPr>
            </w:pPr>
            <w:r w:rsidRPr="00852142">
              <w:rPr>
                <w:rFonts w:hint="cs"/>
                <w:color w:val="000000" w:themeColor="text1"/>
                <w:sz w:val="20"/>
                <w:szCs w:val="20"/>
                <w:rtl/>
              </w:rPr>
              <w:t>المجموع</w:t>
            </w:r>
          </w:p>
        </w:tc>
        <w:tc>
          <w:tcPr>
            <w:tcW w:w="1667" w:type="pct"/>
          </w:tcPr>
          <w:p w14:paraId="61991EAD" w14:textId="77777777" w:rsidR="00DE4D3E" w:rsidRPr="00852142" w:rsidRDefault="00DE4D3E" w:rsidP="00DE4D3E">
            <w:pPr>
              <w:bidi/>
              <w:spacing w:before="20" w:after="20"/>
              <w:jc w:val="left"/>
              <w:rPr>
                <w:color w:val="000000" w:themeColor="text1"/>
                <w:sz w:val="20"/>
                <w:szCs w:val="20"/>
              </w:rPr>
            </w:pPr>
            <w:r w:rsidRPr="00852142">
              <w:rPr>
                <w:sz w:val="20"/>
                <w:szCs w:val="20"/>
              </w:rPr>
              <w:t>143,650</w:t>
            </w:r>
          </w:p>
        </w:tc>
        <w:tc>
          <w:tcPr>
            <w:tcW w:w="1667" w:type="pct"/>
          </w:tcPr>
          <w:p w14:paraId="4A3AC975" w14:textId="77777777" w:rsidR="00DE4D3E" w:rsidRPr="00852142" w:rsidRDefault="00DE4D3E" w:rsidP="00DE4D3E">
            <w:pPr>
              <w:bidi/>
              <w:spacing w:before="20" w:after="20"/>
              <w:jc w:val="left"/>
              <w:rPr>
                <w:color w:val="000000" w:themeColor="text1"/>
                <w:sz w:val="20"/>
                <w:szCs w:val="20"/>
              </w:rPr>
            </w:pPr>
            <w:r w:rsidRPr="00852142">
              <w:rPr>
                <w:sz w:val="20"/>
                <w:szCs w:val="20"/>
              </w:rPr>
              <w:t>10,056</w:t>
            </w:r>
          </w:p>
        </w:tc>
      </w:tr>
    </w:tbl>
    <w:p w14:paraId="0479CB08" w14:textId="77777777" w:rsidR="00DE4D3E" w:rsidRDefault="00DE4D3E" w:rsidP="00DE4D3E">
      <w:pPr>
        <w:bidi/>
        <w:jc w:val="center"/>
        <w:rPr>
          <w:sz w:val="20"/>
          <w:szCs w:val="20"/>
          <w:rtl/>
          <w:lang w:val="en-US" w:bidi="ar-AE"/>
        </w:rPr>
      </w:pPr>
    </w:p>
    <w:tbl>
      <w:tblPr>
        <w:tblStyle w:val="TableGrid"/>
        <w:bidiVisual/>
        <w:tblW w:w="5364" w:type="pct"/>
        <w:jc w:val="center"/>
        <w:tblLayout w:type="fixed"/>
        <w:tblLook w:val="04A0" w:firstRow="1" w:lastRow="0" w:firstColumn="1" w:lastColumn="0" w:noHBand="0" w:noVBand="1"/>
      </w:tblPr>
      <w:tblGrid>
        <w:gridCol w:w="5015"/>
        <w:gridCol w:w="5016"/>
      </w:tblGrid>
      <w:tr w:rsidR="005963A9" w:rsidRPr="00EB31E3" w14:paraId="68A902BD" w14:textId="77777777" w:rsidTr="005963A9">
        <w:trPr>
          <w:trHeight w:hRule="exact" w:val="281"/>
          <w:jc w:val="center"/>
        </w:trPr>
        <w:tc>
          <w:tcPr>
            <w:tcW w:w="2500" w:type="pct"/>
          </w:tcPr>
          <w:p w14:paraId="42AE1F71" w14:textId="013D8A6A" w:rsidR="005963A9" w:rsidRPr="00996241" w:rsidRDefault="005963A9" w:rsidP="005963A9">
            <w:pPr>
              <w:bidi/>
              <w:spacing w:before="20" w:after="20"/>
              <w:jc w:val="left"/>
              <w:rPr>
                <w:b/>
                <w:color w:val="000000" w:themeColor="text1"/>
                <w:sz w:val="20"/>
              </w:rPr>
            </w:pPr>
            <w:r w:rsidRPr="00B26A66">
              <w:rPr>
                <w:bCs/>
                <w:color w:val="000000" w:themeColor="text1"/>
                <w:sz w:val="20"/>
                <w:szCs w:val="20"/>
                <w:rtl/>
              </w:rPr>
              <w:t>توصيات الأمانة:</w:t>
            </w:r>
          </w:p>
        </w:tc>
        <w:tc>
          <w:tcPr>
            <w:tcW w:w="2500" w:type="pct"/>
          </w:tcPr>
          <w:p w14:paraId="2CF907B2" w14:textId="0DBE5490" w:rsidR="005963A9" w:rsidRPr="00996241" w:rsidRDefault="005963A9" w:rsidP="005963A9">
            <w:pPr>
              <w:bidi/>
              <w:spacing w:before="20" w:after="20"/>
              <w:jc w:val="center"/>
              <w:rPr>
                <w:color w:val="000000" w:themeColor="text1"/>
                <w:sz w:val="20"/>
              </w:rPr>
            </w:pPr>
            <w:r w:rsidRPr="00B26A66">
              <w:rPr>
                <w:color w:val="000000" w:themeColor="text1"/>
                <w:sz w:val="20"/>
                <w:szCs w:val="20"/>
                <w:rtl/>
              </w:rPr>
              <w:t>النظر بشكل فردي</w:t>
            </w:r>
          </w:p>
        </w:tc>
      </w:tr>
    </w:tbl>
    <w:p w14:paraId="25D82EB8" w14:textId="77777777" w:rsidR="005963A9" w:rsidRDefault="005963A9" w:rsidP="005963A9">
      <w:pPr>
        <w:bidi/>
        <w:jc w:val="center"/>
        <w:rPr>
          <w:sz w:val="20"/>
          <w:szCs w:val="20"/>
          <w:rtl/>
          <w:lang w:val="en-US" w:bidi="ar-AE"/>
        </w:rPr>
      </w:pPr>
    </w:p>
    <w:p w14:paraId="79A0C0F1" w14:textId="111E18A4" w:rsidR="006450AF" w:rsidRPr="005963A9" w:rsidRDefault="006450AF" w:rsidP="005963A9">
      <w:pPr>
        <w:bidi/>
        <w:jc w:val="left"/>
        <w:rPr>
          <w:sz w:val="20"/>
          <w:szCs w:val="20"/>
          <w:lang w:val="en-US" w:bidi="ar-AE"/>
        </w:rPr>
      </w:pPr>
      <w:r w:rsidRPr="005963A9">
        <w:rPr>
          <w:sz w:val="20"/>
          <w:szCs w:val="20"/>
          <w:lang w:val="en-US" w:bidi="ar-AE"/>
        </w:rPr>
        <w:br w:type="page"/>
      </w:r>
    </w:p>
    <w:p w14:paraId="147CF075" w14:textId="041BB3AD" w:rsidR="007C63BC" w:rsidRPr="007C63BC" w:rsidRDefault="007C63BC" w:rsidP="007C63BC">
      <w:pPr>
        <w:keepNext/>
        <w:tabs>
          <w:tab w:val="left" w:pos="2880"/>
          <w:tab w:val="left" w:pos="5760"/>
        </w:tabs>
        <w:bidi/>
        <w:spacing w:before="240" w:after="240"/>
        <w:jc w:val="center"/>
        <w:rPr>
          <w:bCs/>
          <w:sz w:val="26"/>
          <w:szCs w:val="26"/>
          <w:lang w:bidi="ar-AE"/>
        </w:rPr>
      </w:pPr>
      <w:r w:rsidRPr="007C63BC">
        <w:rPr>
          <w:bCs/>
          <w:sz w:val="26"/>
          <w:szCs w:val="26"/>
          <w:rtl/>
          <w:lang w:bidi="ar-AE"/>
        </w:rPr>
        <w:lastRenderedPageBreak/>
        <w:t>وصف المشروع</w:t>
      </w:r>
    </w:p>
    <w:p w14:paraId="5E0AA231" w14:textId="163F8A46" w:rsidR="007C63BC" w:rsidRPr="000D780A" w:rsidRDefault="000D780A" w:rsidP="000D780A">
      <w:pPr>
        <w:keepNext/>
        <w:bidi/>
        <w:spacing w:after="240"/>
        <w:rPr>
          <w:bCs/>
          <w:sz w:val="26"/>
          <w:szCs w:val="26"/>
        </w:rPr>
      </w:pPr>
      <w:r>
        <w:rPr>
          <w:rFonts w:hint="cs"/>
          <w:bCs/>
          <w:sz w:val="26"/>
          <w:szCs w:val="26"/>
          <w:rtl/>
        </w:rPr>
        <w:t>الخلفية</w:t>
      </w:r>
    </w:p>
    <w:p w14:paraId="3BC63157" w14:textId="0F3337E1" w:rsidR="000D780A" w:rsidRPr="007A1C2A" w:rsidRDefault="007A1C2A">
      <w:pPr>
        <w:pStyle w:val="ListParagraph"/>
        <w:numPr>
          <w:ilvl w:val="0"/>
          <w:numId w:val="11"/>
        </w:numPr>
        <w:bidi/>
        <w:spacing w:after="240" w:line="288" w:lineRule="auto"/>
        <w:ind w:left="0" w:firstLine="0"/>
        <w:contextualSpacing w:val="0"/>
        <w:rPr>
          <w:sz w:val="26"/>
          <w:szCs w:val="26"/>
          <w:rtl/>
          <w:lang w:val="en-US" w:bidi="ar-AE"/>
        </w:rPr>
      </w:pPr>
      <w:r w:rsidRPr="007A1C2A">
        <w:rPr>
          <w:sz w:val="26"/>
          <w:szCs w:val="26"/>
          <w:rtl/>
          <w:lang w:val="en-US" w:bidi="ar-AE"/>
        </w:rPr>
        <w:t xml:space="preserve">نيابة عن حكومة تركمانستان، تقدمت اليونيدو، بصفتها الوكالة المنفذة المعنية، بطلب للمرحلة الثالثة من خطة إدارة إزالة المواد الهيدروكلوروفلوروكربونية، بمبلغ </w:t>
      </w:r>
      <w:r w:rsidRPr="007A1C2A">
        <w:rPr>
          <w:sz w:val="26"/>
          <w:szCs w:val="26"/>
        </w:rPr>
        <w:t>308,750</w:t>
      </w:r>
      <w:r w:rsidRPr="007A1C2A">
        <w:rPr>
          <w:sz w:val="26"/>
          <w:szCs w:val="26"/>
          <w:rtl/>
          <w:lang w:val="en-US" w:bidi="ar-AE"/>
        </w:rPr>
        <w:t xml:space="preserve"> دولاراً أمريكياً، بالإضافة إلى تكاليف دعم الوكالة البالغة </w:t>
      </w:r>
      <w:r w:rsidRPr="007A1C2A">
        <w:rPr>
          <w:sz w:val="26"/>
          <w:szCs w:val="26"/>
        </w:rPr>
        <w:t>21,613</w:t>
      </w:r>
      <w:r w:rsidRPr="007A1C2A">
        <w:rPr>
          <w:sz w:val="26"/>
          <w:szCs w:val="26"/>
          <w:rtl/>
          <w:lang w:val="en-US" w:bidi="ar-AE"/>
        </w:rPr>
        <w:t xml:space="preserve"> دولاراً أمريكياً، كما تم التقديم في الأصل</w:t>
      </w:r>
      <w:r w:rsidR="00672944">
        <w:rPr>
          <w:rStyle w:val="FootnoteReference"/>
          <w:sz w:val="26"/>
          <w:szCs w:val="26"/>
          <w:lang w:val="en-US" w:bidi="ar-AE"/>
        </w:rPr>
        <w:footnoteReference w:id="3"/>
      </w:r>
      <w:r w:rsidRPr="007A1C2A">
        <w:rPr>
          <w:sz w:val="26"/>
          <w:szCs w:val="26"/>
          <w:rtl/>
          <w:lang w:val="en-US" w:bidi="ar-AE"/>
        </w:rPr>
        <w:t xml:space="preserve">. وسينطوي تنفيذ المرحلة الثالثة من خطة إدارة إزالة المواد الهيدروكلوروفلوروكربونية على إزالة الاستهلاك المتبقي من المواد الهيدروكلوروفلوروكربونية بحلول عام </w:t>
      </w:r>
      <w:r w:rsidRPr="007A1C2A">
        <w:rPr>
          <w:sz w:val="26"/>
          <w:szCs w:val="26"/>
          <w:lang w:val="en-US" w:bidi="ar-AE"/>
        </w:rPr>
        <w:t>2030</w:t>
      </w:r>
      <w:r w:rsidRPr="007A1C2A">
        <w:rPr>
          <w:sz w:val="26"/>
          <w:szCs w:val="26"/>
          <w:rtl/>
          <w:lang w:val="en-US" w:bidi="ar-AE"/>
        </w:rPr>
        <w:t>.</w:t>
      </w:r>
    </w:p>
    <w:p w14:paraId="2C222590" w14:textId="72D369BE" w:rsidR="007A1C2A" w:rsidRPr="007A1C2A" w:rsidRDefault="007A1C2A">
      <w:pPr>
        <w:pStyle w:val="ListParagraph"/>
        <w:numPr>
          <w:ilvl w:val="0"/>
          <w:numId w:val="11"/>
        </w:numPr>
        <w:bidi/>
        <w:spacing w:after="240" w:line="288" w:lineRule="auto"/>
        <w:ind w:left="0" w:firstLine="0"/>
        <w:contextualSpacing w:val="0"/>
        <w:rPr>
          <w:sz w:val="26"/>
          <w:szCs w:val="26"/>
          <w:lang w:val="en-US" w:bidi="ar-AE"/>
        </w:rPr>
      </w:pPr>
      <w:r w:rsidRPr="007A1C2A">
        <w:rPr>
          <w:sz w:val="26"/>
          <w:szCs w:val="26"/>
          <w:rtl/>
          <w:lang w:val="en-US" w:bidi="ar-AE"/>
        </w:rPr>
        <w:t xml:space="preserve">تبلغ قيمة الشريحة الأولى من المرحلة الثالثة من خطة إدارة إزالة المواد الهيدروكلوروفلوروكربونية، المطلوبة في هذا الاجتماع، </w:t>
      </w:r>
      <w:r w:rsidRPr="007A1C2A">
        <w:rPr>
          <w:sz w:val="26"/>
          <w:szCs w:val="26"/>
        </w:rPr>
        <w:t>149,650</w:t>
      </w:r>
      <w:r w:rsidRPr="007A1C2A">
        <w:rPr>
          <w:sz w:val="26"/>
          <w:szCs w:val="26"/>
          <w:rtl/>
          <w:lang w:val="en-US" w:bidi="ar-AE"/>
        </w:rPr>
        <w:t xml:space="preserve"> دولاراً أمريكياً، بالإضافة إلى تكاليف دعم الوكالة البالغة </w:t>
      </w:r>
      <w:r w:rsidRPr="007A1C2A">
        <w:rPr>
          <w:sz w:val="26"/>
          <w:szCs w:val="26"/>
        </w:rPr>
        <w:t>10,475</w:t>
      </w:r>
      <w:r w:rsidRPr="007A1C2A">
        <w:rPr>
          <w:sz w:val="26"/>
          <w:szCs w:val="26"/>
          <w:rtl/>
          <w:lang w:val="en-US" w:bidi="ar-AE"/>
        </w:rPr>
        <w:t xml:space="preserve"> دولاراً أمريكياً، لليونيدو، كما تم التقديم في الأصل.</w:t>
      </w:r>
    </w:p>
    <w:p w14:paraId="5CEE5969" w14:textId="61191D14" w:rsidR="007A1C2A" w:rsidRPr="007A1C2A" w:rsidRDefault="007A1C2A" w:rsidP="007A1C2A">
      <w:pPr>
        <w:keepNext/>
        <w:bidi/>
        <w:spacing w:after="240"/>
        <w:jc w:val="left"/>
        <w:outlineLvl w:val="0"/>
        <w:rPr>
          <w:bCs/>
          <w:sz w:val="26"/>
          <w:szCs w:val="26"/>
          <w:rtl/>
          <w:lang w:bidi="ar-AE"/>
        </w:rPr>
      </w:pPr>
      <w:r w:rsidRPr="007A1C2A">
        <w:rPr>
          <w:bCs/>
          <w:sz w:val="26"/>
          <w:szCs w:val="26"/>
          <w:rtl/>
          <w:lang w:bidi="ar-AE"/>
        </w:rPr>
        <w:t>حالة تنفيذ المرحلة الثانية من خطة إدارة إزالة المواد الهيدروكلوروفلوروكربونية</w:t>
      </w:r>
    </w:p>
    <w:p w14:paraId="04000872" w14:textId="1B670104" w:rsidR="00672944" w:rsidRPr="00672944" w:rsidRDefault="00672944">
      <w:pPr>
        <w:pStyle w:val="ListParagraph"/>
        <w:numPr>
          <w:ilvl w:val="0"/>
          <w:numId w:val="11"/>
        </w:numPr>
        <w:bidi/>
        <w:spacing w:after="240" w:line="288" w:lineRule="auto"/>
        <w:ind w:left="0" w:firstLine="0"/>
        <w:contextualSpacing w:val="0"/>
        <w:rPr>
          <w:sz w:val="26"/>
          <w:szCs w:val="26"/>
          <w:lang w:val="en-US" w:bidi="ar-AE"/>
        </w:rPr>
      </w:pPr>
      <w:r w:rsidRPr="00672944">
        <w:rPr>
          <w:sz w:val="26"/>
          <w:szCs w:val="26"/>
          <w:rtl/>
          <w:lang w:val="en-US" w:bidi="ar-AE"/>
        </w:rPr>
        <w:t>تمت الموافقة على المرحلة الثانية من خطة إدارة إزالة المواد الهيدروكلوروفلوروكربونية لتركمانستان في الاجتماع السادس والثمانين</w:t>
      </w:r>
      <w:r>
        <w:rPr>
          <w:rStyle w:val="FootnoteReference"/>
          <w:sz w:val="26"/>
          <w:szCs w:val="26"/>
          <w:lang w:val="en-US" w:bidi="ar-AE"/>
        </w:rPr>
        <w:footnoteReference w:id="4"/>
      </w:r>
      <w:r w:rsidRPr="00672944">
        <w:rPr>
          <w:sz w:val="26"/>
          <w:szCs w:val="26"/>
          <w:rtl/>
          <w:lang w:val="en-US" w:bidi="ar-AE"/>
        </w:rPr>
        <w:t xml:space="preserve">، وذلك لإزالة </w:t>
      </w:r>
      <w:r w:rsidRPr="00672944">
        <w:rPr>
          <w:sz w:val="26"/>
          <w:szCs w:val="26"/>
        </w:rPr>
        <w:t>2.21</w:t>
      </w:r>
      <w:r w:rsidRPr="00672944">
        <w:rPr>
          <w:sz w:val="26"/>
          <w:szCs w:val="26"/>
          <w:rtl/>
          <w:lang w:val="en-US" w:bidi="ar-AE"/>
        </w:rPr>
        <w:t xml:space="preserve"> طن من قدرات استنفاد الأوزون من المواد الهيدروكلوروفلوروكربونية المستخدمة في قطاع خدمة أجهزة التبريد وتكييف الهواء، وتحقيق تخفيض بنسبة </w:t>
      </w:r>
      <w:r w:rsidRPr="00672944">
        <w:rPr>
          <w:sz w:val="26"/>
          <w:szCs w:val="26"/>
        </w:rPr>
        <w:t>67.5</w:t>
      </w:r>
      <w:r w:rsidRPr="00672944">
        <w:rPr>
          <w:sz w:val="26"/>
          <w:szCs w:val="26"/>
          <w:rtl/>
          <w:lang w:val="en-US" w:bidi="ar-AE"/>
        </w:rPr>
        <w:t xml:space="preserve"> في المائة عن خط الأساس </w:t>
      </w:r>
      <w:r>
        <w:rPr>
          <w:rFonts w:hint="cs"/>
          <w:sz w:val="26"/>
          <w:szCs w:val="26"/>
          <w:rtl/>
          <w:lang w:val="en-US" w:bidi="ar-AE"/>
        </w:rPr>
        <w:t>ل</w:t>
      </w:r>
      <w:r w:rsidRPr="00672944">
        <w:rPr>
          <w:sz w:val="26"/>
          <w:szCs w:val="26"/>
          <w:rtl/>
          <w:lang w:val="en-US" w:bidi="ar-AE"/>
        </w:rPr>
        <w:t xml:space="preserve">عام </w:t>
      </w:r>
      <w:r w:rsidRPr="00672944">
        <w:rPr>
          <w:sz w:val="26"/>
          <w:szCs w:val="26"/>
          <w:lang w:val="en-US" w:bidi="ar-AE"/>
        </w:rPr>
        <w:t>2025</w:t>
      </w:r>
      <w:r w:rsidRPr="00672944">
        <w:rPr>
          <w:sz w:val="26"/>
          <w:szCs w:val="26"/>
          <w:rtl/>
          <w:lang w:val="en-US" w:bidi="ar-AE"/>
        </w:rPr>
        <w:t xml:space="preserve">، بتكلفة إجمالية قدرها </w:t>
      </w:r>
      <w:r w:rsidRPr="00672944">
        <w:rPr>
          <w:sz w:val="26"/>
          <w:szCs w:val="26"/>
        </w:rPr>
        <w:t>308,500</w:t>
      </w:r>
      <w:r w:rsidRPr="00672944">
        <w:rPr>
          <w:sz w:val="26"/>
          <w:szCs w:val="26"/>
          <w:rtl/>
          <w:lang w:val="en-US" w:bidi="ar-AE"/>
        </w:rPr>
        <w:t xml:space="preserve"> دولار أمريكي، بالإضافة إلى تكاليف دعم الوكالة. وسيجري استكمال المرحلة الثانية من الخطة بحلول ديسمبر/كانون الأول </w:t>
      </w:r>
      <w:r w:rsidRPr="00672944">
        <w:rPr>
          <w:sz w:val="26"/>
          <w:szCs w:val="26"/>
          <w:lang w:val="en-US" w:bidi="ar-AE"/>
        </w:rPr>
        <w:t>2026</w:t>
      </w:r>
      <w:r w:rsidRPr="00672944">
        <w:rPr>
          <w:sz w:val="26"/>
          <w:szCs w:val="26"/>
          <w:rtl/>
          <w:lang w:val="en-US" w:bidi="ar-AE"/>
        </w:rPr>
        <w:t>، على النحو المنصوص عليه في الاتفاق بين حكومة تركمانستان واللجنة التنفيذية.</w:t>
      </w:r>
    </w:p>
    <w:p w14:paraId="3C479E39" w14:textId="14C556CC" w:rsidR="00BC31A2" w:rsidRPr="00BC31A2" w:rsidRDefault="00BC31A2" w:rsidP="00BC31A2">
      <w:pPr>
        <w:pStyle w:val="Heading1"/>
        <w:keepNext/>
        <w:numPr>
          <w:ilvl w:val="0"/>
          <w:numId w:val="0"/>
        </w:numPr>
        <w:bidi/>
        <w:rPr>
          <w:sz w:val="26"/>
          <w:szCs w:val="26"/>
          <w:u w:val="single"/>
          <w:lang w:bidi="ar-AE"/>
        </w:rPr>
      </w:pPr>
      <w:bookmarkStart w:id="0" w:name="_Hlk170900703"/>
      <w:r w:rsidRPr="00BC31A2">
        <w:rPr>
          <w:sz w:val="26"/>
          <w:szCs w:val="26"/>
          <w:u w:val="single"/>
          <w:rtl/>
          <w:lang w:bidi="ar-AE"/>
        </w:rPr>
        <w:t>تقرير عن استهلاك المواد الهيدروكلوروفلوروكربونية</w:t>
      </w:r>
    </w:p>
    <w:p w14:paraId="2A693BA3" w14:textId="66FE59CD" w:rsidR="00A40FA2" w:rsidRPr="00A40FA2" w:rsidRDefault="004C7879">
      <w:pPr>
        <w:pStyle w:val="ListParagraph"/>
        <w:numPr>
          <w:ilvl w:val="0"/>
          <w:numId w:val="11"/>
        </w:numPr>
        <w:bidi/>
        <w:spacing w:after="240" w:line="288" w:lineRule="auto"/>
        <w:ind w:left="0" w:firstLine="0"/>
        <w:contextualSpacing w:val="0"/>
        <w:rPr>
          <w:sz w:val="26"/>
          <w:szCs w:val="26"/>
          <w:lang w:val="en-US" w:bidi="ar-AE"/>
        </w:rPr>
      </w:pPr>
      <w:bookmarkStart w:id="1" w:name="_Hlk141281293"/>
      <w:bookmarkEnd w:id="0"/>
      <w:r w:rsidRPr="004C7879">
        <w:rPr>
          <w:sz w:val="26"/>
          <w:szCs w:val="26"/>
          <w:rtl/>
          <w:lang w:val="en-US" w:bidi="ar-AE"/>
        </w:rPr>
        <w:t xml:space="preserve">أبلغت حكومة تركمانستان، في تقريرها عن تنفيذ البرنامج القطري، أن استهلاكها من المواد الهيدروكلوروفلوروكربونية بلغ </w:t>
      </w:r>
      <w:r w:rsidRPr="004C7879">
        <w:rPr>
          <w:sz w:val="26"/>
          <w:szCs w:val="26"/>
        </w:rPr>
        <w:t>1.41</w:t>
      </w:r>
      <w:r w:rsidRPr="004C7879">
        <w:rPr>
          <w:sz w:val="26"/>
          <w:szCs w:val="26"/>
          <w:rtl/>
          <w:lang w:val="en-US" w:bidi="ar-AE"/>
        </w:rPr>
        <w:t xml:space="preserve"> طن من قدرات استنفاد الأوزون في عام </w:t>
      </w:r>
      <w:r w:rsidRPr="004C7879">
        <w:rPr>
          <w:sz w:val="26"/>
          <w:szCs w:val="26"/>
          <w:lang w:val="en-US" w:bidi="ar-AE"/>
        </w:rPr>
        <w:t>2025</w:t>
      </w:r>
      <w:r w:rsidRPr="004C7879">
        <w:rPr>
          <w:sz w:val="26"/>
          <w:szCs w:val="26"/>
          <w:rtl/>
          <w:lang w:val="en-US" w:bidi="ar-AE"/>
        </w:rPr>
        <w:t xml:space="preserve">، وهو ما يقل بنسبة </w:t>
      </w:r>
      <w:r w:rsidRPr="004C7879">
        <w:rPr>
          <w:sz w:val="26"/>
          <w:szCs w:val="26"/>
        </w:rPr>
        <w:t>79.2</w:t>
      </w:r>
      <w:r w:rsidRPr="004C7879">
        <w:rPr>
          <w:sz w:val="26"/>
          <w:szCs w:val="26"/>
          <w:rtl/>
          <w:lang w:val="en-US" w:bidi="ar-AE"/>
        </w:rPr>
        <w:t xml:space="preserve"> في المائة عن خط الأساس للمواد الهيدروكلوروفلوروكربونية المحدد لتحقيق الامتثال. ولم يتم الإبلاغ عن بيانات المادة </w:t>
      </w:r>
      <w:r w:rsidRPr="004C7879">
        <w:rPr>
          <w:sz w:val="26"/>
          <w:szCs w:val="26"/>
          <w:lang w:val="en-US" w:bidi="ar-AE"/>
        </w:rPr>
        <w:t>7</w:t>
      </w:r>
      <w:r w:rsidRPr="004C7879">
        <w:rPr>
          <w:sz w:val="26"/>
          <w:szCs w:val="26"/>
          <w:rtl/>
          <w:lang w:val="en-US" w:bidi="ar-AE"/>
        </w:rPr>
        <w:t xml:space="preserve"> </w:t>
      </w:r>
      <w:r w:rsidRPr="004C7879">
        <w:rPr>
          <w:rFonts w:hint="cs"/>
          <w:sz w:val="26"/>
          <w:szCs w:val="26"/>
          <w:rtl/>
          <w:lang w:val="en-US" w:bidi="ar-AE"/>
        </w:rPr>
        <w:t>لعام</w:t>
      </w:r>
      <w:r w:rsidRPr="004C7879">
        <w:rPr>
          <w:sz w:val="26"/>
          <w:szCs w:val="26"/>
          <w:rtl/>
          <w:lang w:val="en-US" w:bidi="ar-AE"/>
        </w:rPr>
        <w:t xml:space="preserve"> </w:t>
      </w:r>
      <w:r w:rsidRPr="004C7879">
        <w:rPr>
          <w:sz w:val="26"/>
          <w:szCs w:val="26"/>
          <w:lang w:val="en-US" w:bidi="ar-AE"/>
        </w:rPr>
        <w:t>2025</w:t>
      </w:r>
      <w:r w:rsidRPr="004C7879">
        <w:rPr>
          <w:sz w:val="26"/>
          <w:szCs w:val="26"/>
          <w:rtl/>
          <w:lang w:val="en-US" w:bidi="ar-AE"/>
        </w:rPr>
        <w:t xml:space="preserve"> بعد. ويوضح الجدول </w:t>
      </w:r>
      <w:r w:rsidRPr="004C7879">
        <w:rPr>
          <w:sz w:val="26"/>
          <w:szCs w:val="26"/>
          <w:lang w:val="en-US" w:bidi="ar-AE"/>
        </w:rPr>
        <w:t>1</w:t>
      </w:r>
      <w:r w:rsidRPr="004C7879">
        <w:rPr>
          <w:sz w:val="26"/>
          <w:szCs w:val="26"/>
          <w:rtl/>
          <w:lang w:val="en-US" w:bidi="ar-AE"/>
        </w:rPr>
        <w:t xml:space="preserve"> استهلاك المواد الهيدروكلوروفلوروكربونية للفترة </w:t>
      </w:r>
      <w:r w:rsidRPr="004C7879">
        <w:rPr>
          <w:sz w:val="26"/>
          <w:szCs w:val="26"/>
          <w:lang w:val="en-US" w:bidi="ar-AE"/>
        </w:rPr>
        <w:t>2021</w:t>
      </w:r>
      <w:r w:rsidRPr="004C7879">
        <w:rPr>
          <w:sz w:val="26"/>
          <w:szCs w:val="26"/>
          <w:rtl/>
          <w:lang w:val="en-US" w:bidi="ar-AE"/>
        </w:rPr>
        <w:t>-</w:t>
      </w:r>
      <w:r>
        <w:rPr>
          <w:sz w:val="26"/>
          <w:szCs w:val="26"/>
          <w:lang w:val="en-US" w:bidi="ar-AE"/>
        </w:rPr>
        <w:t>2025</w:t>
      </w:r>
      <w:r w:rsidRPr="004C7879">
        <w:rPr>
          <w:sz w:val="26"/>
          <w:szCs w:val="26"/>
          <w:rtl/>
          <w:lang w:val="en-US" w:bidi="ar-AE"/>
        </w:rPr>
        <w:t>.</w:t>
      </w:r>
    </w:p>
    <w:bookmarkEnd w:id="1"/>
    <w:p w14:paraId="6064DA64" w14:textId="22BD71A4" w:rsidR="004C7879" w:rsidRPr="00E10FB8" w:rsidRDefault="004C7879" w:rsidP="004C7879">
      <w:pPr>
        <w:keepNext/>
        <w:bidi/>
        <w:spacing w:before="240"/>
        <w:rPr>
          <w:rFonts w:ascii="Times New Roman Bold" w:hAnsi="Times New Roman Bold"/>
          <w:b/>
          <w:bCs/>
          <w:sz w:val="24"/>
          <w:szCs w:val="24"/>
          <w:rtl/>
          <w:lang w:val="en-US" w:bidi="ar-AE"/>
        </w:rPr>
      </w:pPr>
      <w:r w:rsidRPr="00E10FB8">
        <w:rPr>
          <w:rFonts w:ascii="Times New Roman Bold" w:hAnsi="Times New Roman Bold" w:hint="cs"/>
          <w:b/>
          <w:bCs/>
          <w:sz w:val="24"/>
          <w:szCs w:val="24"/>
          <w:rtl/>
          <w:lang w:bidi="ar-AE"/>
        </w:rPr>
        <w:t xml:space="preserve">الجدول </w:t>
      </w:r>
      <w:r w:rsidRPr="00E10FB8">
        <w:rPr>
          <w:rFonts w:ascii="Times New Roman Bold" w:hAnsi="Times New Roman Bold"/>
          <w:b/>
          <w:bCs/>
          <w:sz w:val="24"/>
          <w:szCs w:val="24"/>
          <w:lang w:val="en-US" w:bidi="ar-AE"/>
        </w:rPr>
        <w:t>1</w:t>
      </w:r>
      <w:r w:rsidRPr="00E10FB8">
        <w:rPr>
          <w:rFonts w:ascii="Times New Roman Bold" w:hAnsi="Times New Roman Bold" w:hint="cs"/>
          <w:b/>
          <w:bCs/>
          <w:sz w:val="24"/>
          <w:szCs w:val="24"/>
          <w:rtl/>
          <w:lang w:val="en-US" w:bidi="ar-AE"/>
        </w:rPr>
        <w:t>.</w:t>
      </w:r>
      <w:r w:rsidR="00E10FB8" w:rsidRPr="00E10FB8">
        <w:rPr>
          <w:rFonts w:ascii="Times New Roman Bold" w:hAnsi="Times New Roman Bold"/>
          <w:b/>
          <w:rtl/>
        </w:rPr>
        <w:t xml:space="preserve"> </w:t>
      </w:r>
      <w:r w:rsidR="00E10FB8" w:rsidRPr="00E10FB8">
        <w:rPr>
          <w:rFonts w:ascii="Times New Roman Bold" w:hAnsi="Times New Roman Bold"/>
          <w:b/>
          <w:bCs/>
          <w:sz w:val="24"/>
          <w:szCs w:val="24"/>
          <w:rtl/>
          <w:lang w:val="en-US" w:bidi="ar-AE"/>
        </w:rPr>
        <w:t xml:space="preserve">استهلاك المواد الهيدروكلوروفلوروكربونية في </w:t>
      </w:r>
      <w:r w:rsidR="00E10FB8" w:rsidRPr="00E10FB8">
        <w:rPr>
          <w:rFonts w:ascii="Times New Roman Bold" w:hAnsi="Times New Roman Bold" w:hint="cs"/>
          <w:b/>
          <w:bCs/>
          <w:sz w:val="24"/>
          <w:szCs w:val="24"/>
          <w:rtl/>
          <w:lang w:val="en-US" w:bidi="ar-AE"/>
        </w:rPr>
        <w:t>تركمانستان</w:t>
      </w:r>
      <w:r w:rsidR="00E10FB8" w:rsidRPr="00E10FB8">
        <w:rPr>
          <w:rFonts w:ascii="Times New Roman Bold" w:hAnsi="Times New Roman Bold"/>
          <w:b/>
          <w:bCs/>
          <w:sz w:val="24"/>
          <w:szCs w:val="24"/>
          <w:rtl/>
          <w:lang w:val="en-US" w:bidi="ar-AE"/>
        </w:rPr>
        <w:t xml:space="preserve"> للفترة </w:t>
      </w:r>
      <w:r w:rsidR="00E10FB8" w:rsidRPr="00E10FB8">
        <w:rPr>
          <w:rFonts w:ascii="Times New Roman Bold" w:hAnsi="Times New Roman Bold"/>
          <w:b/>
          <w:bCs/>
          <w:sz w:val="24"/>
          <w:szCs w:val="24"/>
          <w:lang w:val="en-US" w:bidi="ar-AE"/>
        </w:rPr>
        <w:t>2021</w:t>
      </w:r>
      <w:r w:rsidR="00E10FB8" w:rsidRPr="00E10FB8">
        <w:rPr>
          <w:rFonts w:ascii="Times New Roman Bold" w:hAnsi="Times New Roman Bold"/>
          <w:b/>
          <w:bCs/>
          <w:sz w:val="24"/>
          <w:szCs w:val="24"/>
          <w:rtl/>
          <w:lang w:val="en-US" w:bidi="ar-AE"/>
        </w:rPr>
        <w:t>-</w:t>
      </w:r>
      <w:r w:rsidR="00E10FB8" w:rsidRPr="00E10FB8">
        <w:rPr>
          <w:rFonts w:ascii="Times New Roman Bold" w:hAnsi="Times New Roman Bold"/>
          <w:b/>
          <w:bCs/>
          <w:sz w:val="24"/>
          <w:szCs w:val="24"/>
          <w:lang w:val="en-US" w:bidi="ar-AE"/>
        </w:rPr>
        <w:t>2025</w:t>
      </w:r>
      <w:r w:rsidR="00E10FB8" w:rsidRPr="00E10FB8">
        <w:rPr>
          <w:rFonts w:ascii="Times New Roman Bold" w:hAnsi="Times New Roman Bold"/>
          <w:b/>
          <w:bCs/>
          <w:sz w:val="24"/>
          <w:szCs w:val="24"/>
          <w:rtl/>
          <w:lang w:val="en-US" w:bidi="ar-AE"/>
        </w:rPr>
        <w:t xml:space="preserve"> (بيانات المادة </w:t>
      </w:r>
      <w:r w:rsidR="00D53660">
        <w:rPr>
          <w:rFonts w:ascii="Times New Roman Bold" w:hAnsi="Times New Roman Bold"/>
          <w:b/>
          <w:bCs/>
          <w:sz w:val="24"/>
          <w:szCs w:val="24"/>
          <w:lang w:val="en-US" w:bidi="ar-AE"/>
        </w:rPr>
        <w:t>7</w:t>
      </w:r>
      <w:r w:rsidR="00E10FB8" w:rsidRPr="00E10FB8">
        <w:rPr>
          <w:rFonts w:ascii="Times New Roman Bold" w:hAnsi="Times New Roman Bold"/>
          <w:b/>
          <w:bCs/>
          <w:sz w:val="24"/>
          <w:szCs w:val="24"/>
          <w:rtl/>
          <w:lang w:val="en-US" w:bidi="ar-AE"/>
        </w:rPr>
        <w:t>)</w:t>
      </w:r>
    </w:p>
    <w:tbl>
      <w:tblPr>
        <w:bidiVisual/>
        <w:tblW w:w="5000" w:type="pct"/>
        <w:tblLayout w:type="fixed"/>
        <w:tblLook w:val="04A0" w:firstRow="1" w:lastRow="0" w:firstColumn="1" w:lastColumn="0" w:noHBand="0" w:noVBand="1"/>
      </w:tblPr>
      <w:tblGrid>
        <w:gridCol w:w="2694"/>
        <w:gridCol w:w="1109"/>
        <w:gridCol w:w="1109"/>
        <w:gridCol w:w="1111"/>
        <w:gridCol w:w="1109"/>
        <w:gridCol w:w="1109"/>
        <w:gridCol w:w="1109"/>
      </w:tblGrid>
      <w:tr w:rsidR="00664BD3" w:rsidRPr="00EB31E3" w14:paraId="0FA7B5C6" w14:textId="77777777" w:rsidTr="00F42D68">
        <w:trPr>
          <w:trHeight w:val="248"/>
          <w:tblHeader/>
        </w:trPr>
        <w:tc>
          <w:tcPr>
            <w:tcW w:w="14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49DFF5E" w14:textId="3FA8B7A1" w:rsidR="00664BD3" w:rsidRPr="00E10FB8" w:rsidRDefault="00664BD3" w:rsidP="00E10FB8">
            <w:pPr>
              <w:keepNext/>
              <w:bidi/>
              <w:spacing w:before="20" w:after="20"/>
              <w:jc w:val="left"/>
              <w:rPr>
                <w:rFonts w:ascii="Times New Roman Bold" w:hAnsi="Times New Roman Bold"/>
                <w:b/>
                <w:bCs/>
                <w:color w:val="000000"/>
                <w:sz w:val="20"/>
                <w:rtl/>
                <w:lang w:val="en-US" w:bidi="ar-AE"/>
              </w:rPr>
            </w:pPr>
            <w:r w:rsidRPr="00E10FB8">
              <w:rPr>
                <w:rFonts w:ascii="Times New Roman Bold" w:hAnsi="Times New Roman Bold"/>
                <w:b/>
                <w:bCs/>
                <w:color w:val="000000"/>
                <w:sz w:val="20"/>
                <w:rtl/>
              </w:rPr>
              <w:t>الهيدروكلوروفلوروكربون</w:t>
            </w:r>
            <w:r w:rsidRPr="00E10FB8">
              <w:rPr>
                <w:rFonts w:ascii="Times New Roman Bold" w:hAnsi="Times New Roman Bold" w:hint="cs"/>
                <w:b/>
                <w:bCs/>
                <w:color w:val="000000"/>
                <w:sz w:val="20"/>
                <w:rtl/>
                <w:lang w:bidi="ar-AE"/>
              </w:rPr>
              <w:t>-</w:t>
            </w:r>
            <w:r w:rsidRPr="00E10FB8">
              <w:rPr>
                <w:rFonts w:ascii="Times New Roman Bold" w:hAnsi="Times New Roman Bold"/>
                <w:b/>
                <w:bCs/>
                <w:color w:val="000000"/>
                <w:sz w:val="20"/>
                <w:lang w:val="en-US" w:bidi="ar-AE"/>
              </w:rPr>
              <w:t>22</w:t>
            </w:r>
          </w:p>
        </w:tc>
        <w:tc>
          <w:tcPr>
            <w:tcW w:w="593" w:type="pct"/>
            <w:tcBorders>
              <w:top w:val="single" w:sz="4" w:space="0" w:color="auto"/>
              <w:left w:val="nil"/>
              <w:bottom w:val="single" w:sz="4" w:space="0" w:color="auto"/>
              <w:right w:val="single" w:sz="4" w:space="0" w:color="auto"/>
            </w:tcBorders>
            <w:noWrap/>
            <w:vAlign w:val="center"/>
            <w:hideMark/>
          </w:tcPr>
          <w:p w14:paraId="6C5A9E60" w14:textId="77777777" w:rsidR="00664BD3" w:rsidRPr="00996241" w:rsidRDefault="00664BD3" w:rsidP="00664BD3">
            <w:pPr>
              <w:keepNext/>
              <w:bidi/>
              <w:spacing w:before="20" w:after="20"/>
              <w:jc w:val="center"/>
              <w:rPr>
                <w:b/>
                <w:color w:val="000000"/>
                <w:sz w:val="20"/>
              </w:rPr>
            </w:pPr>
            <w:r w:rsidRPr="00996241">
              <w:rPr>
                <w:b/>
                <w:color w:val="000000"/>
                <w:sz w:val="20"/>
              </w:rPr>
              <w:t>20</w:t>
            </w:r>
            <w:r>
              <w:rPr>
                <w:b/>
                <w:color w:val="000000"/>
                <w:sz w:val="20"/>
              </w:rPr>
              <w:t>21</w:t>
            </w:r>
          </w:p>
        </w:tc>
        <w:tc>
          <w:tcPr>
            <w:tcW w:w="593" w:type="pct"/>
            <w:tcBorders>
              <w:top w:val="single" w:sz="4" w:space="0" w:color="auto"/>
              <w:left w:val="nil"/>
              <w:bottom w:val="single" w:sz="4" w:space="0" w:color="auto"/>
              <w:right w:val="single" w:sz="4" w:space="0" w:color="auto"/>
            </w:tcBorders>
            <w:vAlign w:val="center"/>
          </w:tcPr>
          <w:p w14:paraId="5D0B7DD8" w14:textId="77777777" w:rsidR="00664BD3" w:rsidRPr="00996241" w:rsidRDefault="00664BD3" w:rsidP="00664BD3">
            <w:pPr>
              <w:keepNext/>
              <w:bidi/>
              <w:spacing w:before="20" w:after="20"/>
              <w:jc w:val="center"/>
              <w:rPr>
                <w:b/>
                <w:color w:val="000000"/>
                <w:sz w:val="20"/>
              </w:rPr>
            </w:pPr>
            <w:r w:rsidRPr="00996241">
              <w:rPr>
                <w:b/>
                <w:color w:val="000000"/>
                <w:sz w:val="20"/>
              </w:rPr>
              <w:t>20</w:t>
            </w:r>
            <w:r>
              <w:rPr>
                <w:b/>
                <w:color w:val="000000"/>
                <w:sz w:val="20"/>
              </w:rPr>
              <w:t>22</w:t>
            </w:r>
          </w:p>
        </w:tc>
        <w:tc>
          <w:tcPr>
            <w:tcW w:w="594" w:type="pct"/>
            <w:tcBorders>
              <w:top w:val="single" w:sz="4" w:space="0" w:color="auto"/>
              <w:left w:val="single" w:sz="4" w:space="0" w:color="auto"/>
              <w:bottom w:val="single" w:sz="4" w:space="0" w:color="auto"/>
              <w:right w:val="single" w:sz="4" w:space="0" w:color="auto"/>
            </w:tcBorders>
            <w:vAlign w:val="center"/>
          </w:tcPr>
          <w:p w14:paraId="1CE7AB33" w14:textId="77777777" w:rsidR="00664BD3" w:rsidRPr="00996241" w:rsidRDefault="00664BD3" w:rsidP="00664BD3">
            <w:pPr>
              <w:keepNext/>
              <w:bidi/>
              <w:spacing w:before="20" w:after="20"/>
              <w:jc w:val="center"/>
              <w:rPr>
                <w:b/>
                <w:color w:val="000000"/>
                <w:sz w:val="20"/>
              </w:rPr>
            </w:pPr>
            <w:r>
              <w:rPr>
                <w:b/>
                <w:color w:val="000000"/>
                <w:sz w:val="20"/>
              </w:rPr>
              <w:t>2023</w:t>
            </w:r>
          </w:p>
        </w:tc>
        <w:tc>
          <w:tcPr>
            <w:tcW w:w="593" w:type="pct"/>
            <w:tcBorders>
              <w:top w:val="single" w:sz="4" w:space="0" w:color="auto"/>
              <w:left w:val="single" w:sz="4" w:space="0" w:color="auto"/>
              <w:bottom w:val="single" w:sz="4" w:space="0" w:color="auto"/>
              <w:right w:val="single" w:sz="4" w:space="0" w:color="auto"/>
            </w:tcBorders>
            <w:vAlign w:val="center"/>
          </w:tcPr>
          <w:p w14:paraId="7E9F944C" w14:textId="77777777" w:rsidR="00664BD3" w:rsidRPr="00996241" w:rsidRDefault="00664BD3" w:rsidP="00664BD3">
            <w:pPr>
              <w:keepNext/>
              <w:bidi/>
              <w:spacing w:before="20" w:after="20"/>
              <w:jc w:val="center"/>
              <w:rPr>
                <w:b/>
                <w:color w:val="000000"/>
                <w:sz w:val="20"/>
              </w:rPr>
            </w:pPr>
            <w:r>
              <w:rPr>
                <w:b/>
                <w:color w:val="000000"/>
                <w:sz w:val="20"/>
              </w:rPr>
              <w:t>2024</w:t>
            </w:r>
          </w:p>
        </w:tc>
        <w:tc>
          <w:tcPr>
            <w:tcW w:w="593" w:type="pct"/>
            <w:tcBorders>
              <w:top w:val="single" w:sz="4" w:space="0" w:color="auto"/>
              <w:left w:val="single" w:sz="4" w:space="0" w:color="auto"/>
              <w:bottom w:val="single" w:sz="4" w:space="0" w:color="auto"/>
              <w:right w:val="single" w:sz="4" w:space="0" w:color="auto"/>
            </w:tcBorders>
            <w:vAlign w:val="center"/>
          </w:tcPr>
          <w:p w14:paraId="4B092078" w14:textId="622C99AC" w:rsidR="00664BD3" w:rsidRPr="00A54469" w:rsidRDefault="00664BD3" w:rsidP="00664BD3">
            <w:pPr>
              <w:keepNext/>
              <w:bidi/>
              <w:spacing w:before="20" w:after="20"/>
              <w:jc w:val="center"/>
              <w:rPr>
                <w:b/>
                <w:color w:val="000000"/>
                <w:sz w:val="20"/>
              </w:rPr>
            </w:pPr>
            <w:r w:rsidRPr="00A54469">
              <w:rPr>
                <w:b/>
                <w:color w:val="000000"/>
                <w:sz w:val="20"/>
              </w:rPr>
              <w:t>*2025</w:t>
            </w:r>
          </w:p>
        </w:tc>
        <w:tc>
          <w:tcPr>
            <w:tcW w:w="594" w:type="pct"/>
            <w:tcBorders>
              <w:top w:val="single" w:sz="4" w:space="0" w:color="auto"/>
              <w:left w:val="single" w:sz="4" w:space="0" w:color="auto"/>
              <w:bottom w:val="single" w:sz="4" w:space="0" w:color="auto"/>
              <w:right w:val="single" w:sz="4" w:space="0" w:color="auto"/>
            </w:tcBorders>
            <w:noWrap/>
            <w:vAlign w:val="center"/>
            <w:hideMark/>
          </w:tcPr>
          <w:p w14:paraId="382F74FC" w14:textId="1BF55335" w:rsidR="00664BD3" w:rsidRPr="00E10FB8" w:rsidRDefault="00664BD3" w:rsidP="00E10FB8">
            <w:pPr>
              <w:keepNext/>
              <w:bidi/>
              <w:spacing w:before="20" w:after="20"/>
              <w:jc w:val="center"/>
              <w:rPr>
                <w:bCs/>
                <w:color w:val="000000"/>
                <w:sz w:val="20"/>
              </w:rPr>
            </w:pPr>
            <w:r w:rsidRPr="00E10FB8">
              <w:rPr>
                <w:rFonts w:hint="cs"/>
                <w:bCs/>
                <w:color w:val="000000"/>
                <w:sz w:val="20"/>
                <w:rtl/>
              </w:rPr>
              <w:t>خط الأساس</w:t>
            </w:r>
          </w:p>
        </w:tc>
      </w:tr>
      <w:tr w:rsidR="00664BD3" w:rsidRPr="00EB31E3" w14:paraId="64ACFF3B" w14:textId="77777777" w:rsidTr="00F42D68">
        <w:trPr>
          <w:trHeight w:val="240"/>
        </w:trPr>
        <w:tc>
          <w:tcPr>
            <w:tcW w:w="144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FF538AF" w14:textId="044D74DC" w:rsidR="00664BD3" w:rsidRPr="00987590" w:rsidRDefault="00664BD3" w:rsidP="00E10FB8">
            <w:pPr>
              <w:bidi/>
              <w:spacing w:before="20" w:after="20"/>
              <w:jc w:val="left"/>
              <w:rPr>
                <w:b/>
                <w:bCs/>
                <w:color w:val="000000"/>
                <w:sz w:val="20"/>
              </w:rPr>
            </w:pPr>
            <w:r w:rsidRPr="00E10FB8">
              <w:rPr>
                <w:b/>
                <w:bCs/>
                <w:color w:val="000000"/>
                <w:sz w:val="20"/>
                <w:rtl/>
              </w:rPr>
              <w:t>طن متري</w:t>
            </w:r>
          </w:p>
        </w:tc>
        <w:tc>
          <w:tcPr>
            <w:tcW w:w="593" w:type="pct"/>
            <w:tcBorders>
              <w:top w:val="nil"/>
              <w:left w:val="nil"/>
              <w:bottom w:val="single" w:sz="4" w:space="0" w:color="auto"/>
              <w:right w:val="single" w:sz="4" w:space="0" w:color="auto"/>
            </w:tcBorders>
            <w:noWrap/>
            <w:tcMar>
              <w:left w:w="115" w:type="dxa"/>
              <w:right w:w="230" w:type="dxa"/>
            </w:tcMar>
          </w:tcPr>
          <w:p w14:paraId="6D8C5D8D" w14:textId="77777777" w:rsidR="00664BD3" w:rsidRPr="004C5F67" w:rsidRDefault="00664BD3" w:rsidP="00E10FB8">
            <w:pPr>
              <w:bidi/>
              <w:spacing w:before="20" w:after="20"/>
              <w:ind w:right="-125"/>
              <w:jc w:val="left"/>
              <w:rPr>
                <w:sz w:val="20"/>
              </w:rPr>
            </w:pPr>
            <w:r w:rsidRPr="004C5F67">
              <w:rPr>
                <w:sz w:val="20"/>
              </w:rPr>
              <w:t>79.</w:t>
            </w:r>
            <w:r>
              <w:rPr>
                <w:sz w:val="20"/>
              </w:rPr>
              <w:t>36</w:t>
            </w:r>
          </w:p>
        </w:tc>
        <w:tc>
          <w:tcPr>
            <w:tcW w:w="593" w:type="pct"/>
            <w:tcBorders>
              <w:top w:val="single" w:sz="4" w:space="0" w:color="auto"/>
              <w:left w:val="nil"/>
              <w:bottom w:val="single" w:sz="4" w:space="0" w:color="auto"/>
              <w:right w:val="single" w:sz="4" w:space="0" w:color="auto"/>
            </w:tcBorders>
            <w:tcMar>
              <w:left w:w="115" w:type="dxa"/>
              <w:right w:w="230" w:type="dxa"/>
            </w:tcMar>
          </w:tcPr>
          <w:p w14:paraId="09959F68" w14:textId="77777777" w:rsidR="00664BD3" w:rsidRPr="004C5F67" w:rsidRDefault="00664BD3" w:rsidP="00E10FB8">
            <w:pPr>
              <w:bidi/>
              <w:spacing w:before="20" w:after="20"/>
              <w:ind w:right="-125"/>
              <w:jc w:val="left"/>
              <w:rPr>
                <w:sz w:val="20"/>
              </w:rPr>
            </w:pPr>
            <w:r w:rsidRPr="004C5F67">
              <w:rPr>
                <w:sz w:val="20"/>
              </w:rPr>
              <w:t>73.</w:t>
            </w:r>
            <w:r>
              <w:rPr>
                <w:sz w:val="20"/>
              </w:rPr>
              <w:t>30</w:t>
            </w:r>
          </w:p>
        </w:tc>
        <w:tc>
          <w:tcPr>
            <w:tcW w:w="594" w:type="pct"/>
            <w:tcBorders>
              <w:top w:val="nil"/>
              <w:left w:val="single" w:sz="4" w:space="0" w:color="auto"/>
              <w:bottom w:val="single" w:sz="4" w:space="0" w:color="auto"/>
              <w:right w:val="single" w:sz="4" w:space="0" w:color="auto"/>
            </w:tcBorders>
            <w:tcMar>
              <w:left w:w="115" w:type="dxa"/>
              <w:right w:w="230" w:type="dxa"/>
            </w:tcMar>
          </w:tcPr>
          <w:p w14:paraId="4C110F07" w14:textId="77777777" w:rsidR="00664BD3" w:rsidRPr="004C5F67" w:rsidRDefault="00664BD3" w:rsidP="00E10FB8">
            <w:pPr>
              <w:bidi/>
              <w:spacing w:before="20" w:after="20"/>
              <w:ind w:right="-125"/>
              <w:jc w:val="left"/>
              <w:rPr>
                <w:sz w:val="20"/>
              </w:rPr>
            </w:pPr>
            <w:r w:rsidRPr="004C5F67">
              <w:rPr>
                <w:sz w:val="20"/>
              </w:rPr>
              <w:t>77.</w:t>
            </w:r>
            <w:r>
              <w:rPr>
                <w:sz w:val="20"/>
              </w:rPr>
              <w:t>38</w:t>
            </w:r>
          </w:p>
        </w:tc>
        <w:tc>
          <w:tcPr>
            <w:tcW w:w="593" w:type="pct"/>
            <w:tcBorders>
              <w:top w:val="nil"/>
              <w:left w:val="single" w:sz="4" w:space="0" w:color="auto"/>
              <w:bottom w:val="single" w:sz="4" w:space="0" w:color="auto"/>
              <w:right w:val="single" w:sz="4" w:space="0" w:color="auto"/>
            </w:tcBorders>
            <w:tcMar>
              <w:left w:w="115" w:type="dxa"/>
              <w:right w:w="230" w:type="dxa"/>
            </w:tcMar>
          </w:tcPr>
          <w:p w14:paraId="457A6CDD" w14:textId="77777777" w:rsidR="00664BD3" w:rsidRPr="004C5F67" w:rsidRDefault="00664BD3" w:rsidP="00E10FB8">
            <w:pPr>
              <w:bidi/>
              <w:spacing w:before="20" w:after="20"/>
              <w:ind w:right="-125"/>
              <w:jc w:val="left"/>
              <w:rPr>
                <w:rFonts w:eastAsiaTheme="minorHAnsi"/>
                <w:color w:val="000000"/>
                <w:sz w:val="20"/>
              </w:rPr>
            </w:pPr>
            <w:r w:rsidRPr="004C5F67">
              <w:rPr>
                <w:rFonts w:eastAsiaTheme="minorHAnsi"/>
                <w:color w:val="000000"/>
                <w:sz w:val="20"/>
              </w:rPr>
              <w:t>64.</w:t>
            </w:r>
            <w:r>
              <w:rPr>
                <w:rFonts w:eastAsiaTheme="minorHAnsi"/>
                <w:color w:val="000000"/>
                <w:sz w:val="20"/>
              </w:rPr>
              <w:t>45</w:t>
            </w:r>
          </w:p>
        </w:tc>
        <w:tc>
          <w:tcPr>
            <w:tcW w:w="593" w:type="pct"/>
            <w:tcBorders>
              <w:top w:val="nil"/>
              <w:left w:val="single" w:sz="4" w:space="0" w:color="auto"/>
              <w:bottom w:val="single" w:sz="4" w:space="0" w:color="auto"/>
              <w:right w:val="single" w:sz="4" w:space="0" w:color="auto"/>
            </w:tcBorders>
            <w:tcMar>
              <w:left w:w="115" w:type="dxa"/>
              <w:right w:w="230" w:type="dxa"/>
            </w:tcMar>
          </w:tcPr>
          <w:p w14:paraId="04AF34A7" w14:textId="77777777" w:rsidR="00664BD3" w:rsidRPr="00A54469" w:rsidRDefault="00664BD3" w:rsidP="00E10FB8">
            <w:pPr>
              <w:bidi/>
              <w:spacing w:before="20" w:after="20"/>
              <w:ind w:right="-125"/>
              <w:jc w:val="left"/>
              <w:rPr>
                <w:color w:val="000000"/>
                <w:sz w:val="20"/>
              </w:rPr>
            </w:pPr>
            <w:r w:rsidRPr="00A54469">
              <w:rPr>
                <w:color w:val="000000"/>
                <w:sz w:val="20"/>
              </w:rPr>
              <w:t>25.68</w:t>
            </w:r>
          </w:p>
        </w:tc>
        <w:tc>
          <w:tcPr>
            <w:tcW w:w="594" w:type="pct"/>
            <w:tcBorders>
              <w:top w:val="nil"/>
              <w:left w:val="single" w:sz="4" w:space="0" w:color="auto"/>
              <w:bottom w:val="single" w:sz="4" w:space="0" w:color="auto"/>
              <w:right w:val="single" w:sz="4" w:space="0" w:color="auto"/>
            </w:tcBorders>
            <w:noWrap/>
            <w:tcMar>
              <w:left w:w="115" w:type="dxa"/>
              <w:right w:w="230" w:type="dxa"/>
            </w:tcMar>
          </w:tcPr>
          <w:p w14:paraId="5083A064" w14:textId="77777777" w:rsidR="00664BD3" w:rsidRPr="00C77E8F" w:rsidRDefault="00664BD3" w:rsidP="00E10FB8">
            <w:pPr>
              <w:bidi/>
              <w:spacing w:before="20" w:after="20"/>
              <w:ind w:right="-125"/>
              <w:jc w:val="left"/>
              <w:rPr>
                <w:color w:val="000000"/>
                <w:sz w:val="20"/>
              </w:rPr>
            </w:pPr>
            <w:r w:rsidRPr="00C77E8F">
              <w:rPr>
                <w:sz w:val="20"/>
              </w:rPr>
              <w:t>12</w:t>
            </w:r>
            <w:r>
              <w:rPr>
                <w:sz w:val="20"/>
              </w:rPr>
              <w:t>4</w:t>
            </w:r>
            <w:r w:rsidRPr="00C77E8F">
              <w:rPr>
                <w:sz w:val="20"/>
              </w:rPr>
              <w:t>.</w:t>
            </w:r>
            <w:r>
              <w:rPr>
                <w:sz w:val="20"/>
              </w:rPr>
              <w:t>14</w:t>
            </w:r>
          </w:p>
        </w:tc>
      </w:tr>
      <w:tr w:rsidR="00664BD3" w:rsidRPr="00EB31E3" w14:paraId="46050579" w14:textId="77777777" w:rsidTr="00F42D68">
        <w:trPr>
          <w:trHeight w:val="40"/>
        </w:trPr>
        <w:tc>
          <w:tcPr>
            <w:tcW w:w="14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BC871A5" w14:textId="1DAE2888" w:rsidR="00664BD3" w:rsidRPr="00987590" w:rsidRDefault="00664BD3" w:rsidP="00E10FB8">
            <w:pPr>
              <w:keepNext/>
              <w:bidi/>
              <w:spacing w:before="20" w:after="20"/>
              <w:jc w:val="left"/>
              <w:rPr>
                <w:b/>
                <w:bCs/>
                <w:color w:val="000000"/>
                <w:sz w:val="20"/>
              </w:rPr>
            </w:pPr>
            <w:r w:rsidRPr="00C339D7">
              <w:rPr>
                <w:rFonts w:hint="cs"/>
                <w:bCs/>
                <w:color w:val="000000"/>
                <w:sz w:val="20"/>
                <w:szCs w:val="20"/>
                <w:rtl/>
              </w:rPr>
              <w:t xml:space="preserve">طن من </w:t>
            </w:r>
            <w:r>
              <w:rPr>
                <w:rFonts w:hint="cs"/>
                <w:bCs/>
                <w:color w:val="000000"/>
                <w:sz w:val="20"/>
                <w:szCs w:val="20"/>
                <w:rtl/>
                <w:lang w:bidi="ar-AE"/>
              </w:rPr>
              <w:t>قدرات استنفاد الأوزون</w:t>
            </w:r>
          </w:p>
        </w:tc>
        <w:tc>
          <w:tcPr>
            <w:tcW w:w="593" w:type="pct"/>
            <w:tcBorders>
              <w:top w:val="single" w:sz="4" w:space="0" w:color="auto"/>
              <w:left w:val="nil"/>
              <w:bottom w:val="single" w:sz="4" w:space="0" w:color="auto"/>
              <w:right w:val="single" w:sz="4" w:space="0" w:color="auto"/>
            </w:tcBorders>
            <w:noWrap/>
            <w:tcMar>
              <w:left w:w="115" w:type="dxa"/>
              <w:right w:w="230" w:type="dxa"/>
            </w:tcMar>
          </w:tcPr>
          <w:p w14:paraId="33BCA068" w14:textId="77777777" w:rsidR="00664BD3" w:rsidRPr="006B574A" w:rsidRDefault="00664BD3" w:rsidP="00E10FB8">
            <w:pPr>
              <w:bidi/>
              <w:spacing w:before="20" w:after="20"/>
              <w:ind w:right="-125"/>
              <w:jc w:val="left"/>
              <w:rPr>
                <w:sz w:val="20"/>
              </w:rPr>
            </w:pPr>
            <w:r w:rsidRPr="006B574A">
              <w:rPr>
                <w:sz w:val="20"/>
              </w:rPr>
              <w:t>4.36</w:t>
            </w:r>
          </w:p>
        </w:tc>
        <w:tc>
          <w:tcPr>
            <w:tcW w:w="593" w:type="pct"/>
            <w:tcBorders>
              <w:top w:val="single" w:sz="4" w:space="0" w:color="auto"/>
              <w:left w:val="nil"/>
              <w:bottom w:val="single" w:sz="4" w:space="0" w:color="auto"/>
              <w:right w:val="single" w:sz="4" w:space="0" w:color="auto"/>
            </w:tcBorders>
            <w:tcMar>
              <w:left w:w="115" w:type="dxa"/>
              <w:right w:w="230" w:type="dxa"/>
            </w:tcMar>
          </w:tcPr>
          <w:p w14:paraId="6D7A6073" w14:textId="77777777" w:rsidR="00664BD3" w:rsidRPr="006B574A" w:rsidRDefault="00664BD3" w:rsidP="00E10FB8">
            <w:pPr>
              <w:bidi/>
              <w:spacing w:before="20" w:after="20"/>
              <w:ind w:right="-125"/>
              <w:jc w:val="left"/>
              <w:rPr>
                <w:sz w:val="20"/>
              </w:rPr>
            </w:pPr>
            <w:r>
              <w:rPr>
                <w:sz w:val="20"/>
              </w:rPr>
              <w:t>4.03</w:t>
            </w:r>
          </w:p>
        </w:tc>
        <w:tc>
          <w:tcPr>
            <w:tcW w:w="594" w:type="pct"/>
            <w:tcBorders>
              <w:top w:val="single" w:sz="4" w:space="0" w:color="auto"/>
              <w:left w:val="single" w:sz="4" w:space="0" w:color="auto"/>
              <w:bottom w:val="single" w:sz="4" w:space="0" w:color="auto"/>
              <w:right w:val="single" w:sz="4" w:space="0" w:color="auto"/>
            </w:tcBorders>
            <w:tcMar>
              <w:left w:w="115" w:type="dxa"/>
              <w:right w:w="230" w:type="dxa"/>
            </w:tcMar>
          </w:tcPr>
          <w:p w14:paraId="0AD30E7F" w14:textId="77777777" w:rsidR="00664BD3" w:rsidRPr="00FA5D1E" w:rsidRDefault="00664BD3" w:rsidP="00E10FB8">
            <w:pPr>
              <w:bidi/>
              <w:spacing w:before="20" w:after="20"/>
              <w:ind w:right="-125"/>
              <w:jc w:val="left"/>
              <w:rPr>
                <w:sz w:val="20"/>
              </w:rPr>
            </w:pPr>
            <w:r w:rsidRPr="00FA5D1E">
              <w:rPr>
                <w:sz w:val="20"/>
              </w:rPr>
              <w:t>4.26</w:t>
            </w:r>
          </w:p>
        </w:tc>
        <w:tc>
          <w:tcPr>
            <w:tcW w:w="593" w:type="pct"/>
            <w:tcBorders>
              <w:top w:val="single" w:sz="4" w:space="0" w:color="auto"/>
              <w:left w:val="single" w:sz="4" w:space="0" w:color="auto"/>
              <w:bottom w:val="single" w:sz="4" w:space="0" w:color="auto"/>
              <w:right w:val="single" w:sz="4" w:space="0" w:color="auto"/>
            </w:tcBorders>
            <w:tcMar>
              <w:left w:w="115" w:type="dxa"/>
              <w:right w:w="230" w:type="dxa"/>
            </w:tcMar>
          </w:tcPr>
          <w:p w14:paraId="5DDFD535" w14:textId="77777777" w:rsidR="00664BD3" w:rsidRPr="00FA5D1E" w:rsidRDefault="00664BD3" w:rsidP="00E10FB8">
            <w:pPr>
              <w:bidi/>
              <w:spacing w:before="20" w:after="20"/>
              <w:ind w:right="-125"/>
              <w:jc w:val="left"/>
              <w:rPr>
                <w:rFonts w:eastAsiaTheme="minorHAnsi"/>
                <w:color w:val="000000"/>
                <w:sz w:val="20"/>
              </w:rPr>
            </w:pPr>
            <w:r w:rsidRPr="00FA5D1E">
              <w:rPr>
                <w:rFonts w:eastAsiaTheme="minorHAnsi"/>
                <w:color w:val="000000"/>
                <w:sz w:val="20"/>
              </w:rPr>
              <w:t>3.54</w:t>
            </w:r>
          </w:p>
        </w:tc>
        <w:tc>
          <w:tcPr>
            <w:tcW w:w="593" w:type="pct"/>
            <w:tcBorders>
              <w:top w:val="single" w:sz="4" w:space="0" w:color="auto"/>
              <w:left w:val="single" w:sz="4" w:space="0" w:color="auto"/>
              <w:bottom w:val="single" w:sz="4" w:space="0" w:color="auto"/>
              <w:right w:val="single" w:sz="4" w:space="0" w:color="auto"/>
            </w:tcBorders>
            <w:tcMar>
              <w:left w:w="115" w:type="dxa"/>
              <w:right w:w="230" w:type="dxa"/>
            </w:tcMar>
          </w:tcPr>
          <w:p w14:paraId="6F033F7F" w14:textId="77777777" w:rsidR="00664BD3" w:rsidRPr="00A54469" w:rsidRDefault="00664BD3" w:rsidP="00E10FB8">
            <w:pPr>
              <w:bidi/>
              <w:spacing w:before="20" w:after="20"/>
              <w:ind w:right="-125"/>
              <w:jc w:val="left"/>
              <w:rPr>
                <w:rFonts w:eastAsiaTheme="minorHAnsi"/>
                <w:color w:val="000000"/>
                <w:sz w:val="20"/>
              </w:rPr>
            </w:pPr>
            <w:r w:rsidRPr="00A54469">
              <w:rPr>
                <w:rFonts w:eastAsiaTheme="minorHAnsi"/>
                <w:color w:val="000000"/>
                <w:sz w:val="20"/>
              </w:rPr>
              <w:t>1.41</w:t>
            </w:r>
          </w:p>
        </w:tc>
        <w:tc>
          <w:tcPr>
            <w:tcW w:w="59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AA7E4E5" w14:textId="77777777" w:rsidR="00664BD3" w:rsidRPr="00C77E8F" w:rsidRDefault="00664BD3" w:rsidP="00E10FB8">
            <w:pPr>
              <w:bidi/>
              <w:spacing w:before="20" w:after="20"/>
              <w:ind w:right="-125"/>
              <w:jc w:val="left"/>
              <w:rPr>
                <w:rFonts w:eastAsiaTheme="minorHAnsi"/>
                <w:color w:val="000000"/>
                <w:sz w:val="20"/>
              </w:rPr>
            </w:pPr>
            <w:r w:rsidRPr="00C77E8F">
              <w:rPr>
                <w:sz w:val="20"/>
              </w:rPr>
              <w:t>6.80</w:t>
            </w:r>
          </w:p>
        </w:tc>
      </w:tr>
    </w:tbl>
    <w:p w14:paraId="000162B8" w14:textId="283C9732" w:rsidR="004C7879" w:rsidRPr="00E10FB8" w:rsidRDefault="00E10FB8" w:rsidP="00E10FB8">
      <w:pPr>
        <w:bidi/>
        <w:spacing w:after="240"/>
        <w:rPr>
          <w:sz w:val="19"/>
          <w:szCs w:val="19"/>
          <w:lang w:val="en-US"/>
        </w:rPr>
      </w:pPr>
      <w:r w:rsidRPr="00E10FB8">
        <w:rPr>
          <w:rFonts w:hint="cs"/>
          <w:sz w:val="19"/>
          <w:szCs w:val="19"/>
          <w:rtl/>
        </w:rPr>
        <w:t xml:space="preserve">* </w:t>
      </w:r>
      <w:r w:rsidRPr="00E10FB8">
        <w:rPr>
          <w:rFonts w:hint="cs"/>
          <w:sz w:val="19"/>
          <w:szCs w:val="19"/>
          <w:rtl/>
          <w:lang w:bidi="ar-AE"/>
        </w:rPr>
        <w:t>بيانات البرنامج القطري.</w:t>
      </w:r>
    </w:p>
    <w:p w14:paraId="0A66E2BE" w14:textId="0B299848" w:rsidR="007A500A" w:rsidRPr="007A500A" w:rsidRDefault="005875E9">
      <w:pPr>
        <w:pStyle w:val="ListParagraph"/>
        <w:numPr>
          <w:ilvl w:val="0"/>
          <w:numId w:val="11"/>
        </w:numPr>
        <w:bidi/>
        <w:spacing w:after="240" w:line="288" w:lineRule="auto"/>
        <w:ind w:left="0" w:firstLine="0"/>
        <w:contextualSpacing w:val="0"/>
        <w:rPr>
          <w:sz w:val="26"/>
          <w:szCs w:val="26"/>
          <w:lang w:val="en-US" w:bidi="ar-AE"/>
        </w:rPr>
      </w:pPr>
      <w:bookmarkStart w:id="2" w:name="_Hlk126915671"/>
      <w:r>
        <w:rPr>
          <w:rFonts w:hint="cs"/>
          <w:sz w:val="26"/>
          <w:szCs w:val="26"/>
          <w:rtl/>
          <w:lang w:val="en-US" w:bidi="ar-AE"/>
        </w:rPr>
        <w:t>تفاوت</w:t>
      </w:r>
      <w:r w:rsidR="00A81AA6" w:rsidRPr="00A81AA6">
        <w:rPr>
          <w:sz w:val="26"/>
          <w:szCs w:val="26"/>
          <w:rtl/>
          <w:lang w:val="en-US" w:bidi="ar-AE"/>
        </w:rPr>
        <w:t xml:space="preserve"> </w:t>
      </w:r>
      <w:r w:rsidR="00A81AA6" w:rsidRPr="00467217">
        <w:rPr>
          <w:sz w:val="26"/>
          <w:szCs w:val="26"/>
          <w:rtl/>
          <w:lang w:val="en-US" w:bidi="ar-AE"/>
        </w:rPr>
        <w:t xml:space="preserve">استهلاك تركمانستان </w:t>
      </w:r>
      <w:r w:rsidR="00A81AA6" w:rsidRPr="00467217">
        <w:rPr>
          <w:rFonts w:hint="cs"/>
          <w:sz w:val="26"/>
          <w:szCs w:val="26"/>
          <w:rtl/>
          <w:lang w:val="en-US" w:bidi="ar-AE"/>
        </w:rPr>
        <w:t>ل</w:t>
      </w:r>
      <w:r w:rsidR="00A81AA6" w:rsidRPr="00467217">
        <w:rPr>
          <w:sz w:val="26"/>
          <w:szCs w:val="26"/>
          <w:rtl/>
          <w:lang w:val="en-US" w:bidi="ar-AE"/>
        </w:rPr>
        <w:t xml:space="preserve">لمواد الهيدروكلوروفلوروكربونية منذ عام </w:t>
      </w:r>
      <w:r w:rsidR="00A81AA6" w:rsidRPr="00467217">
        <w:rPr>
          <w:sz w:val="26"/>
          <w:szCs w:val="26"/>
          <w:lang w:val="en-US" w:bidi="ar-AE"/>
        </w:rPr>
        <w:t>2013</w:t>
      </w:r>
      <w:r w:rsidR="00A81AA6" w:rsidRPr="00467217">
        <w:rPr>
          <w:sz w:val="26"/>
          <w:szCs w:val="26"/>
          <w:rtl/>
          <w:lang w:val="en-US" w:bidi="ar-AE"/>
        </w:rPr>
        <w:t>، دون أن يتجاوز مستويات الرقابة المحددة في بروتوكول مونتريال (</w:t>
      </w:r>
      <w:r w:rsidR="00A81AA6" w:rsidRPr="00467217">
        <w:rPr>
          <w:sz w:val="26"/>
          <w:szCs w:val="26"/>
        </w:rPr>
        <w:t>4.42</w:t>
      </w:r>
      <w:r w:rsidR="00A81AA6" w:rsidRPr="00467217">
        <w:rPr>
          <w:sz w:val="26"/>
          <w:szCs w:val="26"/>
          <w:rtl/>
          <w:lang w:val="en-US" w:bidi="ar-AE"/>
        </w:rPr>
        <w:t xml:space="preserve"> طن من قدرات استنفاد الأوزون للفترة </w:t>
      </w:r>
      <w:r w:rsidR="00467217" w:rsidRPr="00467217">
        <w:rPr>
          <w:sz w:val="26"/>
          <w:szCs w:val="26"/>
          <w:lang w:val="en-US" w:bidi="ar-AE"/>
        </w:rPr>
        <w:t>2021</w:t>
      </w:r>
      <w:r w:rsidR="00A81AA6" w:rsidRPr="00467217">
        <w:rPr>
          <w:sz w:val="26"/>
          <w:szCs w:val="26"/>
          <w:rtl/>
          <w:lang w:val="en-US" w:bidi="ar-AE"/>
        </w:rPr>
        <w:t>-</w:t>
      </w:r>
      <w:r w:rsidR="00467217" w:rsidRPr="00467217">
        <w:rPr>
          <w:sz w:val="26"/>
          <w:szCs w:val="26"/>
          <w:lang w:val="en-US" w:bidi="ar-AE"/>
        </w:rPr>
        <w:t>2024</w:t>
      </w:r>
      <w:r w:rsidR="00A81AA6" w:rsidRPr="00467217">
        <w:rPr>
          <w:sz w:val="26"/>
          <w:szCs w:val="26"/>
          <w:rtl/>
          <w:lang w:val="en-US" w:bidi="ar-AE"/>
        </w:rPr>
        <w:t>، و</w:t>
      </w:r>
      <w:r w:rsidR="00467217" w:rsidRPr="00467217">
        <w:rPr>
          <w:sz w:val="26"/>
          <w:szCs w:val="26"/>
        </w:rPr>
        <w:t>2.21</w:t>
      </w:r>
      <w:r w:rsidR="00467217" w:rsidRPr="00467217">
        <w:rPr>
          <w:rFonts w:hint="cs"/>
          <w:sz w:val="26"/>
          <w:szCs w:val="26"/>
          <w:rtl/>
          <w:lang w:val="en-US" w:bidi="ar-AE"/>
        </w:rPr>
        <w:t xml:space="preserve"> </w:t>
      </w:r>
      <w:r w:rsidR="00A81AA6" w:rsidRPr="00467217">
        <w:rPr>
          <w:sz w:val="26"/>
          <w:szCs w:val="26"/>
          <w:rtl/>
          <w:lang w:val="en-US" w:bidi="ar-AE"/>
        </w:rPr>
        <w:t xml:space="preserve">طن من قدرات استنفاد الأوزون لعام </w:t>
      </w:r>
      <w:r w:rsidR="00467217" w:rsidRPr="00467217">
        <w:rPr>
          <w:sz w:val="26"/>
          <w:szCs w:val="26"/>
          <w:lang w:val="en-US" w:bidi="ar-AE"/>
        </w:rPr>
        <w:t>2025</w:t>
      </w:r>
      <w:r w:rsidR="00A81AA6" w:rsidRPr="00467217">
        <w:rPr>
          <w:sz w:val="26"/>
          <w:szCs w:val="26"/>
          <w:rtl/>
          <w:lang w:val="en-US" w:bidi="ar-AE"/>
        </w:rPr>
        <w:t xml:space="preserve">). تعود الزيادة الحادة التي لوحظت في عام </w:t>
      </w:r>
      <w:r w:rsidR="00467217" w:rsidRPr="00467217">
        <w:rPr>
          <w:sz w:val="26"/>
          <w:szCs w:val="26"/>
          <w:lang w:val="en-US" w:bidi="ar-AE"/>
        </w:rPr>
        <w:t>2021</w:t>
      </w:r>
      <w:r w:rsidR="00A81AA6" w:rsidRPr="00467217">
        <w:rPr>
          <w:sz w:val="26"/>
          <w:szCs w:val="26"/>
          <w:rtl/>
          <w:lang w:val="en-US" w:bidi="ar-AE"/>
        </w:rPr>
        <w:t xml:space="preserve"> مقارنة بعام </w:t>
      </w:r>
      <w:r w:rsidR="00467217" w:rsidRPr="00467217">
        <w:rPr>
          <w:sz w:val="26"/>
          <w:szCs w:val="26"/>
          <w:lang w:val="en-US" w:bidi="ar-AE"/>
        </w:rPr>
        <w:t>2020</w:t>
      </w:r>
      <w:r w:rsidR="00A81AA6" w:rsidRPr="00467217">
        <w:rPr>
          <w:sz w:val="26"/>
          <w:szCs w:val="26"/>
          <w:rtl/>
          <w:lang w:val="en-US" w:bidi="ar-AE"/>
        </w:rPr>
        <w:t xml:space="preserve"> (</w:t>
      </w:r>
      <w:r w:rsidR="00467217" w:rsidRPr="00467217">
        <w:rPr>
          <w:sz w:val="26"/>
          <w:szCs w:val="26"/>
          <w:lang w:val="en-US" w:bidi="ar-AE"/>
        </w:rPr>
        <w:t>3.77</w:t>
      </w:r>
      <w:r w:rsidR="00A81AA6" w:rsidRPr="00467217">
        <w:rPr>
          <w:sz w:val="26"/>
          <w:szCs w:val="26"/>
          <w:rtl/>
          <w:lang w:val="en-US" w:bidi="ar-AE"/>
        </w:rPr>
        <w:t xml:space="preserve"> طن من قدرات استنفاد الأوزون) إلى استئناف عمليات الاستيراد عند إعادة فتح الحدود بعد جائحة كوفيد-</w:t>
      </w:r>
      <w:r w:rsidR="00467217" w:rsidRPr="00467217">
        <w:rPr>
          <w:sz w:val="26"/>
          <w:szCs w:val="26"/>
          <w:lang w:val="en-US" w:bidi="ar-AE"/>
        </w:rPr>
        <w:t>19</w:t>
      </w:r>
      <w:r w:rsidR="00A81AA6" w:rsidRPr="00467217">
        <w:rPr>
          <w:sz w:val="26"/>
          <w:szCs w:val="26"/>
          <w:rtl/>
          <w:lang w:val="en-US" w:bidi="ar-AE"/>
        </w:rPr>
        <w:t xml:space="preserve">، في حين جاء الانخفاض في عامي </w:t>
      </w:r>
      <w:r w:rsidR="00467217" w:rsidRPr="00467217">
        <w:rPr>
          <w:sz w:val="26"/>
          <w:szCs w:val="26"/>
          <w:lang w:val="en-US" w:bidi="ar-AE"/>
        </w:rPr>
        <w:t>2024</w:t>
      </w:r>
      <w:r w:rsidR="00A81AA6" w:rsidRPr="00467217">
        <w:rPr>
          <w:sz w:val="26"/>
          <w:szCs w:val="26"/>
          <w:rtl/>
          <w:lang w:val="en-US" w:bidi="ar-AE"/>
        </w:rPr>
        <w:t xml:space="preserve"> و</w:t>
      </w:r>
      <w:r w:rsidR="00467217" w:rsidRPr="00467217">
        <w:rPr>
          <w:sz w:val="26"/>
          <w:szCs w:val="26"/>
          <w:lang w:val="en-US" w:bidi="ar-AE"/>
        </w:rPr>
        <w:t>2025</w:t>
      </w:r>
      <w:r w:rsidR="00A81AA6" w:rsidRPr="00467217">
        <w:rPr>
          <w:sz w:val="26"/>
          <w:szCs w:val="26"/>
          <w:rtl/>
          <w:lang w:val="en-US" w:bidi="ar-AE"/>
        </w:rPr>
        <w:t xml:space="preserve"> نتيجة لإنفاذ أكثر صرامة للحصص، </w:t>
      </w:r>
      <w:r w:rsidR="00467217">
        <w:rPr>
          <w:rFonts w:hint="cs"/>
          <w:sz w:val="26"/>
          <w:szCs w:val="26"/>
          <w:rtl/>
          <w:lang w:val="en-US" w:bidi="ar-AE"/>
        </w:rPr>
        <w:t>والتغلغل التدريجي في السوق</w:t>
      </w:r>
      <w:r w:rsidR="00A81AA6" w:rsidRPr="00467217">
        <w:rPr>
          <w:sz w:val="26"/>
          <w:szCs w:val="26"/>
          <w:rtl/>
          <w:lang w:val="en-US" w:bidi="ar-AE"/>
        </w:rPr>
        <w:t xml:space="preserve">، والاستمرار </w:t>
      </w:r>
      <w:r w:rsidR="00A81AA6" w:rsidRPr="00467217">
        <w:rPr>
          <w:sz w:val="26"/>
          <w:szCs w:val="26"/>
          <w:rtl/>
          <w:lang w:val="en-US" w:bidi="ar-AE"/>
        </w:rPr>
        <w:lastRenderedPageBreak/>
        <w:t xml:space="preserve">في استخدام بدائل قائمة على المواد الهيدروفلوروكربونية مثل غاز </w:t>
      </w:r>
      <w:r w:rsidR="00A81AA6" w:rsidRPr="00467217">
        <w:rPr>
          <w:sz w:val="26"/>
          <w:szCs w:val="26"/>
          <w:lang w:val="en-US" w:bidi="ar-AE"/>
        </w:rPr>
        <w:t>R-410A</w:t>
      </w:r>
      <w:r w:rsidR="00A81AA6" w:rsidRPr="00467217">
        <w:rPr>
          <w:sz w:val="26"/>
          <w:szCs w:val="26"/>
          <w:rtl/>
          <w:lang w:val="en-US" w:bidi="ar-AE"/>
        </w:rPr>
        <w:t xml:space="preserve"> والهيدروفلوروكربون-</w:t>
      </w:r>
      <w:r w:rsidR="00467217" w:rsidRPr="00467217">
        <w:rPr>
          <w:sz w:val="26"/>
          <w:szCs w:val="26"/>
          <w:lang w:val="en-US" w:bidi="ar-AE"/>
        </w:rPr>
        <w:t>32</w:t>
      </w:r>
      <w:r w:rsidR="00A81AA6" w:rsidRPr="00467217">
        <w:rPr>
          <w:sz w:val="26"/>
          <w:szCs w:val="26"/>
          <w:rtl/>
          <w:lang w:val="en-US" w:bidi="ar-AE"/>
        </w:rPr>
        <w:t>. ويعزى الاتجاه العام المتناقص في استهلاك</w:t>
      </w:r>
      <w:r w:rsidR="00A81AA6" w:rsidRPr="00A81AA6">
        <w:rPr>
          <w:sz w:val="26"/>
          <w:szCs w:val="26"/>
          <w:rtl/>
          <w:lang w:val="en-US" w:bidi="ar-AE"/>
        </w:rPr>
        <w:t xml:space="preserve"> المواد الهيدروكلوروفلوروكربونية إلى حد كبير إلى تنفيذ أنشطة خطة إدارة إزالة المواد الهيدروكلوروفلوروكربونية.</w:t>
      </w:r>
    </w:p>
    <w:p w14:paraId="09EC1D25" w14:textId="1D333210" w:rsidR="00467217" w:rsidRPr="00467217" w:rsidRDefault="00467217" w:rsidP="00467217">
      <w:pPr>
        <w:pStyle w:val="Heading1"/>
        <w:widowControl w:val="0"/>
        <w:numPr>
          <w:ilvl w:val="0"/>
          <w:numId w:val="0"/>
        </w:numPr>
        <w:bidi/>
        <w:rPr>
          <w:iCs/>
          <w:sz w:val="26"/>
          <w:szCs w:val="26"/>
        </w:rPr>
      </w:pPr>
      <w:r w:rsidRPr="00467217">
        <w:rPr>
          <w:iCs/>
          <w:sz w:val="26"/>
          <w:szCs w:val="26"/>
          <w:rtl/>
        </w:rPr>
        <w:t>تقرير تنفيذ البرنامج القطري</w:t>
      </w:r>
    </w:p>
    <w:bookmarkEnd w:id="2"/>
    <w:p w14:paraId="706AADE5" w14:textId="464041B9" w:rsidR="00E22790" w:rsidRPr="00E22790" w:rsidRDefault="00E22790">
      <w:pPr>
        <w:pStyle w:val="ListParagraph"/>
        <w:numPr>
          <w:ilvl w:val="0"/>
          <w:numId w:val="11"/>
        </w:numPr>
        <w:bidi/>
        <w:spacing w:after="240" w:line="288" w:lineRule="auto"/>
        <w:ind w:left="0" w:firstLine="0"/>
        <w:contextualSpacing w:val="0"/>
        <w:rPr>
          <w:sz w:val="26"/>
          <w:szCs w:val="26"/>
          <w:lang w:val="en-US" w:bidi="ar-AE"/>
        </w:rPr>
      </w:pPr>
      <w:r w:rsidRPr="00E22790">
        <w:rPr>
          <w:sz w:val="26"/>
          <w:szCs w:val="26"/>
          <w:rtl/>
          <w:lang w:val="en-US" w:bidi="ar-AE"/>
        </w:rPr>
        <w:t xml:space="preserve">تتسق بيانات استهلاك قطاع المواد الهيدروكلوروفلوروكربونية التي قدمتها حكومة تركمانستان في تقرير تنفيذ البرنامج القطري لعام </w:t>
      </w:r>
      <w:r>
        <w:rPr>
          <w:sz w:val="26"/>
          <w:szCs w:val="26"/>
          <w:lang w:val="en-US" w:bidi="ar-AE"/>
        </w:rPr>
        <w:t>2024</w:t>
      </w:r>
      <w:r w:rsidRPr="00E22790">
        <w:rPr>
          <w:sz w:val="26"/>
          <w:szCs w:val="26"/>
          <w:rtl/>
          <w:lang w:val="en-US" w:bidi="ar-AE"/>
        </w:rPr>
        <w:t xml:space="preserve"> مع البيانات المُبلغ عنها بموجب المادة </w:t>
      </w:r>
      <w:r>
        <w:rPr>
          <w:sz w:val="26"/>
          <w:szCs w:val="26"/>
          <w:lang w:val="en-US" w:bidi="ar-AE"/>
        </w:rPr>
        <w:t>7</w:t>
      </w:r>
      <w:r w:rsidRPr="00E22790">
        <w:rPr>
          <w:sz w:val="26"/>
          <w:szCs w:val="26"/>
          <w:rtl/>
          <w:lang w:val="en-US" w:bidi="ar-AE"/>
        </w:rPr>
        <w:t xml:space="preserve"> من بروتوكول مونتريال للعام نفسه.</w:t>
      </w:r>
    </w:p>
    <w:p w14:paraId="13D4E7A4" w14:textId="21285FCA" w:rsidR="00E22790" w:rsidRPr="00E22790" w:rsidRDefault="0027749B" w:rsidP="00E22790">
      <w:pPr>
        <w:keepNext/>
        <w:bidi/>
        <w:spacing w:before="240" w:after="240"/>
        <w:rPr>
          <w:sz w:val="26"/>
          <w:szCs w:val="26"/>
          <w:u w:val="single"/>
          <w:rtl/>
          <w:lang w:bidi="ar-AE"/>
        </w:rPr>
      </w:pPr>
      <w:bookmarkStart w:id="3" w:name="_Hlk126915699"/>
      <w:r w:rsidRPr="0027749B">
        <w:rPr>
          <w:sz w:val="26"/>
          <w:szCs w:val="26"/>
          <w:u w:val="single"/>
          <w:rtl/>
          <w:lang w:bidi="ar-AE"/>
        </w:rPr>
        <w:t>حالة التقدم المحرز والصرف</w:t>
      </w:r>
    </w:p>
    <w:bookmarkEnd w:id="3"/>
    <w:p w14:paraId="1418E575" w14:textId="0FD82949" w:rsidR="0027749B" w:rsidRPr="0027749B" w:rsidRDefault="0027749B">
      <w:pPr>
        <w:pStyle w:val="ListParagraph"/>
        <w:numPr>
          <w:ilvl w:val="0"/>
          <w:numId w:val="11"/>
        </w:numPr>
        <w:bidi/>
        <w:spacing w:after="240" w:line="288" w:lineRule="auto"/>
        <w:ind w:left="0" w:firstLine="0"/>
        <w:contextualSpacing w:val="0"/>
        <w:rPr>
          <w:sz w:val="26"/>
          <w:szCs w:val="26"/>
          <w:lang w:val="en-US" w:bidi="ar-AE"/>
        </w:rPr>
      </w:pPr>
      <w:r w:rsidRPr="0027749B">
        <w:rPr>
          <w:sz w:val="26"/>
          <w:szCs w:val="26"/>
          <w:rtl/>
          <w:lang w:val="en-US" w:bidi="ar-AE"/>
        </w:rPr>
        <w:t>استمر تنفيذ المرحلة الثانية من خطة إدارة إزالة المواد الهيدروكلوروفلوروكربونية وفقاً للخطة الموضوعة.</w:t>
      </w:r>
    </w:p>
    <w:p w14:paraId="11CA9DE4" w14:textId="6A618775" w:rsidR="0027749B" w:rsidRPr="0027749B" w:rsidRDefault="0027749B" w:rsidP="0027749B">
      <w:pPr>
        <w:bidi/>
        <w:spacing w:after="240"/>
        <w:rPr>
          <w:sz w:val="26"/>
          <w:szCs w:val="26"/>
          <w:rtl/>
          <w:lang w:val="en-US" w:bidi="ar-AE"/>
        </w:rPr>
      </w:pPr>
      <w:r>
        <w:rPr>
          <w:rFonts w:hint="cs"/>
          <w:i/>
          <w:iCs/>
          <w:sz w:val="26"/>
          <w:szCs w:val="26"/>
          <w:rtl/>
          <w:lang w:val="en-US" w:bidi="ar-AE"/>
        </w:rPr>
        <w:t>الإطار القانوني</w:t>
      </w:r>
    </w:p>
    <w:p w14:paraId="7DEA0B46" w14:textId="184F2EA1" w:rsidR="00621CDE" w:rsidRPr="00621CDE" w:rsidRDefault="00621CDE">
      <w:pPr>
        <w:pStyle w:val="ListParagraph"/>
        <w:numPr>
          <w:ilvl w:val="0"/>
          <w:numId w:val="11"/>
        </w:numPr>
        <w:bidi/>
        <w:spacing w:after="240" w:line="288" w:lineRule="auto"/>
        <w:ind w:left="0" w:firstLine="0"/>
        <w:contextualSpacing w:val="0"/>
        <w:rPr>
          <w:sz w:val="26"/>
          <w:szCs w:val="26"/>
          <w:lang w:val="en-US" w:bidi="ar-AE"/>
        </w:rPr>
      </w:pPr>
      <w:r>
        <w:rPr>
          <w:rFonts w:hint="cs"/>
          <w:sz w:val="26"/>
          <w:szCs w:val="26"/>
          <w:rtl/>
          <w:lang w:val="en-US" w:bidi="ar-AE"/>
        </w:rPr>
        <w:t>يُطبّق</w:t>
      </w:r>
      <w:r w:rsidRPr="00621CDE">
        <w:rPr>
          <w:sz w:val="26"/>
          <w:szCs w:val="26"/>
          <w:rtl/>
          <w:lang w:val="en-US" w:bidi="ar-AE"/>
        </w:rPr>
        <w:t xml:space="preserve"> حظر استيراد المعدات القائمة على استخدام المواد الهيدروكلوروفلوروكربونية منذ عام </w:t>
      </w:r>
      <w:r>
        <w:rPr>
          <w:sz w:val="26"/>
          <w:szCs w:val="26"/>
          <w:lang w:val="en-US" w:bidi="ar-AE"/>
        </w:rPr>
        <w:t>20</w:t>
      </w:r>
      <w:r w:rsidR="00541912">
        <w:rPr>
          <w:sz w:val="26"/>
          <w:szCs w:val="26"/>
          <w:lang w:val="en-US" w:bidi="ar-AE"/>
        </w:rPr>
        <w:t>1</w:t>
      </w:r>
      <w:r>
        <w:rPr>
          <w:sz w:val="26"/>
          <w:szCs w:val="26"/>
          <w:lang w:val="en-US" w:bidi="ar-AE"/>
        </w:rPr>
        <w:t>6</w:t>
      </w:r>
      <w:r w:rsidRPr="00621CDE">
        <w:rPr>
          <w:sz w:val="26"/>
          <w:szCs w:val="26"/>
          <w:rtl/>
          <w:lang w:val="en-US" w:bidi="ar-AE"/>
        </w:rPr>
        <w:t xml:space="preserve">، إلى جانب التدابير ذات الصلة مثل حظر استخدام المعدات القائمة على هذه المواد، والإلزام بحفظ السجلات والإبلاغ من قبل جميع المستوردين والموزعين المسجلين. وقد </w:t>
      </w:r>
      <w:r w:rsidR="00D4038E">
        <w:rPr>
          <w:rFonts w:hint="cs"/>
          <w:sz w:val="26"/>
          <w:szCs w:val="26"/>
          <w:rtl/>
          <w:lang w:val="en-US" w:bidi="ar-AE"/>
        </w:rPr>
        <w:t xml:space="preserve">جرى </w:t>
      </w:r>
      <w:r w:rsidRPr="00621CDE">
        <w:rPr>
          <w:sz w:val="26"/>
          <w:szCs w:val="26"/>
          <w:rtl/>
          <w:lang w:val="en-US" w:bidi="ar-AE"/>
        </w:rPr>
        <w:t xml:space="preserve">اقترح اتخاذ تدابير تنظيمية إضافية لحظر التفريغ المتعمد للمواد المستنفدة للأوزون، والتحكم الإلزامي في التسرب للتبريد الصناعي والمبردات، والجمع الإلزامي للمواد المستنفدة للأوزون واستصلاحها والتخلص منها. كما تتضمن النسخة الجديدة من القانون الوطني لحماية طبقة الأوزون واللوائح التنفيذية ذات الصلة، والتي تخضع حالياً للموافقة المشتركة بين الوزارات، أحكاماً </w:t>
      </w:r>
      <w:r w:rsidR="00D4038E">
        <w:rPr>
          <w:rFonts w:hint="cs"/>
          <w:sz w:val="26"/>
          <w:szCs w:val="26"/>
          <w:rtl/>
          <w:lang w:val="en-US" w:bidi="ar-AE"/>
        </w:rPr>
        <w:t>قانونية</w:t>
      </w:r>
      <w:r w:rsidRPr="00621CDE">
        <w:rPr>
          <w:sz w:val="26"/>
          <w:szCs w:val="26"/>
          <w:rtl/>
          <w:lang w:val="en-US" w:bidi="ar-AE"/>
        </w:rPr>
        <w:t xml:space="preserve"> بخصوص استحداث نظام إلزامي للتراخيص وإصدار الشهادات لفنيي الصيانة. وقد اعتمدت تركمانستان رسمياً المعيار </w:t>
      </w:r>
      <w:r w:rsidRPr="00621CDE">
        <w:rPr>
          <w:sz w:val="26"/>
          <w:szCs w:val="26"/>
          <w:lang w:val="en-US" w:bidi="ar-AE"/>
        </w:rPr>
        <w:t>EN-378</w:t>
      </w:r>
      <w:r w:rsidRPr="00621CDE">
        <w:rPr>
          <w:sz w:val="26"/>
          <w:szCs w:val="26"/>
          <w:rtl/>
          <w:lang w:val="en-US" w:bidi="ar-AE"/>
        </w:rPr>
        <w:t xml:space="preserve"> (الأجزاء </w:t>
      </w:r>
      <w:r w:rsidR="00D4038E">
        <w:rPr>
          <w:sz w:val="26"/>
          <w:szCs w:val="26"/>
          <w:lang w:val="en-US" w:bidi="ar-AE"/>
        </w:rPr>
        <w:t>1</w:t>
      </w:r>
      <w:r w:rsidRPr="00621CDE">
        <w:rPr>
          <w:sz w:val="26"/>
          <w:szCs w:val="26"/>
          <w:rtl/>
          <w:lang w:val="en-US" w:bidi="ar-AE"/>
        </w:rPr>
        <w:t>-</w:t>
      </w:r>
      <w:r w:rsidR="00D4038E">
        <w:rPr>
          <w:sz w:val="26"/>
          <w:szCs w:val="26"/>
          <w:lang w:val="en-US" w:bidi="ar-AE"/>
        </w:rPr>
        <w:t>4</w:t>
      </w:r>
      <w:r w:rsidRPr="00621CDE">
        <w:rPr>
          <w:sz w:val="26"/>
          <w:szCs w:val="26"/>
          <w:rtl/>
          <w:lang w:val="en-US" w:bidi="ar-AE"/>
        </w:rPr>
        <w:t>) المتعلق بمتطلبات السلامة والبيئة لأنظمة التبريد والمضخات الحرارية.</w:t>
      </w:r>
    </w:p>
    <w:p w14:paraId="0F13D1DC" w14:textId="5F11EEA4" w:rsidR="00D4038E" w:rsidRPr="00D4038E" w:rsidRDefault="00D4038E">
      <w:pPr>
        <w:pStyle w:val="ListParagraph"/>
        <w:numPr>
          <w:ilvl w:val="0"/>
          <w:numId w:val="11"/>
        </w:numPr>
        <w:bidi/>
        <w:spacing w:after="240" w:line="288" w:lineRule="auto"/>
        <w:ind w:left="0" w:firstLine="0"/>
        <w:contextualSpacing w:val="0"/>
        <w:rPr>
          <w:sz w:val="26"/>
          <w:szCs w:val="26"/>
          <w:lang w:val="en-US" w:bidi="ar-AE"/>
        </w:rPr>
      </w:pPr>
      <w:r w:rsidRPr="00D4038E">
        <w:rPr>
          <w:sz w:val="26"/>
          <w:szCs w:val="26"/>
          <w:rtl/>
          <w:lang w:val="en-US" w:bidi="ar-AE"/>
        </w:rPr>
        <w:t xml:space="preserve">تلقى ما مجموعه </w:t>
      </w:r>
      <w:r>
        <w:rPr>
          <w:sz w:val="26"/>
          <w:szCs w:val="26"/>
          <w:lang w:val="en-US" w:bidi="ar-AE"/>
        </w:rPr>
        <w:t>25</w:t>
      </w:r>
      <w:r w:rsidRPr="00D4038E">
        <w:rPr>
          <w:sz w:val="26"/>
          <w:szCs w:val="26"/>
          <w:rtl/>
          <w:lang w:val="en-US" w:bidi="ar-AE"/>
        </w:rPr>
        <w:t xml:space="preserve"> موظف جمارك، من بينهم ثلاث نساء، تدريباً حول منع الاتجار غير المشروع بالمواد المستنفدة للأوزون واستخدام أجهزة التعرف على غازات التبريد، وتم شراء خمسة أجهزة للتعرف لأغراض التدريب. كما تلقى أربعون مفتشاً بيئياً، من بينهم </w:t>
      </w:r>
      <w:r>
        <w:rPr>
          <w:sz w:val="26"/>
          <w:szCs w:val="26"/>
          <w:lang w:val="en-US" w:bidi="ar-AE"/>
        </w:rPr>
        <w:t>20</w:t>
      </w:r>
      <w:r w:rsidRPr="00D4038E">
        <w:rPr>
          <w:sz w:val="26"/>
          <w:szCs w:val="26"/>
          <w:rtl/>
          <w:lang w:val="en-US" w:bidi="ar-AE"/>
        </w:rPr>
        <w:t xml:space="preserve"> امرأة، و</w:t>
      </w:r>
      <w:r>
        <w:rPr>
          <w:sz w:val="26"/>
          <w:szCs w:val="26"/>
          <w:lang w:val="en-US" w:bidi="ar-AE"/>
        </w:rPr>
        <w:t>20</w:t>
      </w:r>
      <w:r w:rsidRPr="00D4038E">
        <w:rPr>
          <w:sz w:val="26"/>
          <w:szCs w:val="26"/>
          <w:rtl/>
          <w:lang w:val="en-US" w:bidi="ar-AE"/>
        </w:rPr>
        <w:t xml:space="preserve"> موظف إنفاذ من وزارة حماية البيئة في تركمانستان، تدريباً محدثاً حول تدابير بروتوكول مونتريال، والتقنيات البديلة، ونظم التراخيص والحصص، وتحديد المواد المستنفدة للأوزون. وبعد إجراء تحليل مفصل لرموز المواد المستنفدة للأوزون من قبل الإدارات داخل الجمارك، تم اعتماد النظام المنسق لعام </w:t>
      </w:r>
      <w:r>
        <w:rPr>
          <w:sz w:val="26"/>
          <w:szCs w:val="26"/>
          <w:lang w:val="en-US" w:bidi="ar-AE"/>
        </w:rPr>
        <w:t>2022</w:t>
      </w:r>
      <w:r w:rsidRPr="00D4038E">
        <w:rPr>
          <w:sz w:val="26"/>
          <w:szCs w:val="26"/>
          <w:rtl/>
          <w:lang w:val="en-US" w:bidi="ar-AE"/>
        </w:rPr>
        <w:t xml:space="preserve"> مع إضافة رمز وطني من ثلاثة أرقام.</w:t>
      </w:r>
    </w:p>
    <w:p w14:paraId="5C30FE04" w14:textId="62DFC610" w:rsidR="00591748" w:rsidRPr="00591748" w:rsidRDefault="00591748" w:rsidP="00591748">
      <w:pPr>
        <w:pStyle w:val="Heading1"/>
        <w:numPr>
          <w:ilvl w:val="0"/>
          <w:numId w:val="0"/>
        </w:numPr>
        <w:bidi/>
        <w:rPr>
          <w:iCs/>
          <w:sz w:val="26"/>
          <w:szCs w:val="26"/>
        </w:rPr>
      </w:pPr>
      <w:r w:rsidRPr="00591748">
        <w:rPr>
          <w:iCs/>
          <w:sz w:val="26"/>
          <w:szCs w:val="26"/>
          <w:rtl/>
        </w:rPr>
        <w:t>قطاع خدمة التبريد</w:t>
      </w:r>
    </w:p>
    <w:p w14:paraId="53BC93F4" w14:textId="05CC9A28" w:rsidR="00486DC5" w:rsidRPr="00486DC5" w:rsidRDefault="00D801F2">
      <w:pPr>
        <w:pStyle w:val="ListParagraph"/>
        <w:numPr>
          <w:ilvl w:val="0"/>
          <w:numId w:val="11"/>
        </w:numPr>
        <w:bidi/>
        <w:spacing w:after="240" w:line="288" w:lineRule="auto"/>
        <w:ind w:left="0" w:firstLine="0"/>
        <w:contextualSpacing w:val="0"/>
        <w:rPr>
          <w:sz w:val="26"/>
          <w:szCs w:val="26"/>
          <w:lang w:val="en-US" w:bidi="ar-AE"/>
        </w:rPr>
      </w:pPr>
      <w:r w:rsidRPr="00D801F2">
        <w:rPr>
          <w:sz w:val="26"/>
          <w:szCs w:val="26"/>
          <w:rtl/>
          <w:lang w:val="en-US" w:bidi="ar-AE"/>
        </w:rPr>
        <w:t>تضمنت الأنشطة الرئيسية المنفذة ما يلي:</w:t>
      </w:r>
    </w:p>
    <w:p w14:paraId="382D7750" w14:textId="4DC91CDB" w:rsidR="00D801F2" w:rsidRPr="00D801F2" w:rsidRDefault="00D801F2">
      <w:pPr>
        <w:pStyle w:val="ListParagraph"/>
        <w:numPr>
          <w:ilvl w:val="0"/>
          <w:numId w:val="12"/>
        </w:numPr>
        <w:bidi/>
        <w:spacing w:after="240" w:line="288" w:lineRule="auto"/>
        <w:ind w:left="1440" w:hanging="720"/>
        <w:contextualSpacing w:val="0"/>
        <w:rPr>
          <w:sz w:val="26"/>
          <w:szCs w:val="26"/>
          <w:lang w:val="en-US" w:bidi="ar-AE"/>
        </w:rPr>
      </w:pPr>
      <w:r w:rsidRPr="00D801F2">
        <w:rPr>
          <w:i/>
          <w:iCs/>
          <w:sz w:val="26"/>
          <w:szCs w:val="26"/>
          <w:rtl/>
          <w:lang w:val="en-US" w:bidi="ar-AE"/>
        </w:rPr>
        <w:t>تعزيز قدرات قطاع الخدمة واستحداث نظام لإصدار الشهادات</w:t>
      </w:r>
      <w:r w:rsidRPr="00D801F2">
        <w:rPr>
          <w:sz w:val="26"/>
          <w:szCs w:val="26"/>
          <w:rtl/>
          <w:lang w:val="en-US" w:bidi="ar-AE"/>
        </w:rPr>
        <w:t xml:space="preserve">: بالتعاون مع وزارة حماية البيئة في تركمانستان، قام أحد مراكز التميز الأكاديمية بتطوير المناهج والمواد التدريبية، وعقد ست دورات تدريبية غطت، </w:t>
      </w:r>
      <w:r>
        <w:rPr>
          <w:rFonts w:hint="cs"/>
          <w:sz w:val="26"/>
          <w:szCs w:val="26"/>
          <w:rtl/>
          <w:lang w:val="en-US" w:bidi="ar-AE"/>
        </w:rPr>
        <w:t xml:space="preserve">ضمن </w:t>
      </w:r>
      <w:r w:rsidRPr="00D801F2">
        <w:rPr>
          <w:sz w:val="26"/>
          <w:szCs w:val="26"/>
          <w:rtl/>
          <w:lang w:val="en-US" w:bidi="ar-AE"/>
        </w:rPr>
        <w:t>جملة أمور</w:t>
      </w:r>
      <w:r>
        <w:rPr>
          <w:rFonts w:hint="cs"/>
          <w:sz w:val="26"/>
          <w:szCs w:val="26"/>
          <w:rtl/>
          <w:lang w:val="en-US" w:bidi="ar-AE"/>
        </w:rPr>
        <w:t xml:space="preserve"> أخرى</w:t>
      </w:r>
      <w:r w:rsidRPr="00D801F2">
        <w:rPr>
          <w:sz w:val="26"/>
          <w:szCs w:val="26"/>
          <w:rtl/>
          <w:lang w:val="en-US" w:bidi="ar-AE"/>
        </w:rPr>
        <w:t xml:space="preserve">، </w:t>
      </w:r>
      <w:r w:rsidR="00DF6440">
        <w:rPr>
          <w:rFonts w:hint="cs"/>
          <w:sz w:val="26"/>
          <w:szCs w:val="26"/>
          <w:rtl/>
          <w:lang w:val="en-US" w:bidi="ar-AE"/>
        </w:rPr>
        <w:t>مسائل</w:t>
      </w:r>
      <w:r w:rsidRPr="00D801F2">
        <w:rPr>
          <w:sz w:val="26"/>
          <w:szCs w:val="26"/>
          <w:rtl/>
          <w:lang w:val="en-US" w:bidi="ar-AE"/>
        </w:rPr>
        <w:t xml:space="preserve"> قابلية غازات التبريد للاشتعال وتقليل الانبعاثات. وتلقى عشرون مدرباً، من بينهم امرأتان، تدريباً حول متطلبات نظام إصدار الشهادات الجديد بموجب المعايير الدولية، والتي </w:t>
      </w:r>
      <w:r>
        <w:rPr>
          <w:rFonts w:hint="cs"/>
          <w:sz w:val="26"/>
          <w:szCs w:val="26"/>
          <w:rtl/>
          <w:lang w:val="en-US" w:bidi="ar-AE"/>
        </w:rPr>
        <w:t>شملت</w:t>
      </w:r>
      <w:r w:rsidRPr="00D801F2">
        <w:rPr>
          <w:sz w:val="26"/>
          <w:szCs w:val="26"/>
          <w:rtl/>
          <w:lang w:val="en-US" w:bidi="ar-AE"/>
        </w:rPr>
        <w:t xml:space="preserve"> المواد الهيدروكلوروفلوروكربونية والمواد الهيدروفلوروكربونية وغازات التبريد القابلة للاشتعال؛ وتم اعتماد </w:t>
      </w:r>
      <w:r>
        <w:rPr>
          <w:sz w:val="26"/>
          <w:szCs w:val="26"/>
          <w:lang w:val="en-US" w:bidi="ar-AE"/>
        </w:rPr>
        <w:t>10</w:t>
      </w:r>
      <w:r w:rsidRPr="00D801F2">
        <w:rPr>
          <w:sz w:val="26"/>
          <w:szCs w:val="26"/>
          <w:rtl/>
          <w:lang w:val="en-US" w:bidi="ar-AE"/>
        </w:rPr>
        <w:t xml:space="preserve"> مدربين وتسل</w:t>
      </w:r>
      <w:r>
        <w:rPr>
          <w:rFonts w:hint="cs"/>
          <w:sz w:val="26"/>
          <w:szCs w:val="26"/>
          <w:rtl/>
          <w:lang w:val="en-US" w:bidi="ar-AE"/>
        </w:rPr>
        <w:t>ي</w:t>
      </w:r>
      <w:r w:rsidRPr="00D801F2">
        <w:rPr>
          <w:sz w:val="26"/>
          <w:szCs w:val="26"/>
          <w:rtl/>
          <w:lang w:val="en-US" w:bidi="ar-AE"/>
        </w:rPr>
        <w:t>مهم حقائب تدريبية. وقُدم تدريب</w:t>
      </w:r>
      <w:r>
        <w:rPr>
          <w:rFonts w:hint="cs"/>
          <w:sz w:val="26"/>
          <w:szCs w:val="26"/>
          <w:rtl/>
          <w:lang w:val="en-US" w:bidi="ar-AE"/>
        </w:rPr>
        <w:t xml:space="preserve"> لما </w:t>
      </w:r>
      <w:r>
        <w:rPr>
          <w:rFonts w:hint="cs"/>
          <w:sz w:val="26"/>
          <w:szCs w:val="26"/>
          <w:rtl/>
          <w:lang w:val="en-US" w:bidi="ar-AE"/>
        </w:rPr>
        <w:lastRenderedPageBreak/>
        <w:t xml:space="preserve">مجموعه </w:t>
      </w:r>
      <w:r>
        <w:rPr>
          <w:sz w:val="26"/>
          <w:szCs w:val="26"/>
          <w:lang w:val="en-US" w:bidi="ar-AE"/>
        </w:rPr>
        <w:t>38</w:t>
      </w:r>
      <w:r>
        <w:rPr>
          <w:rFonts w:hint="cs"/>
          <w:sz w:val="26"/>
          <w:szCs w:val="26"/>
          <w:rtl/>
          <w:lang w:val="en-US" w:bidi="ar-AE"/>
        </w:rPr>
        <w:t xml:space="preserve"> فنياً (من بينهم أربع نساء)</w:t>
      </w:r>
      <w:r w:rsidRPr="00D801F2">
        <w:rPr>
          <w:sz w:val="26"/>
          <w:szCs w:val="26"/>
          <w:rtl/>
          <w:lang w:val="en-US" w:bidi="ar-AE"/>
        </w:rPr>
        <w:t xml:space="preserve"> حول الاستخدام الآمن لغازات التبريد ذات القدرة المنخفضة أو المعدومة على إحداث الاحترار العالمي، واسترداد المواد المستنفدة للأوزون وتدميرها، وكفاءة استخدام الطاقة، </w:t>
      </w:r>
      <w:r>
        <w:rPr>
          <w:rFonts w:hint="cs"/>
          <w:sz w:val="26"/>
          <w:szCs w:val="26"/>
          <w:rtl/>
          <w:lang w:val="en-US" w:bidi="ar-AE"/>
        </w:rPr>
        <w:t xml:space="preserve">كما </w:t>
      </w:r>
      <w:r w:rsidRPr="00D801F2">
        <w:rPr>
          <w:sz w:val="26"/>
          <w:szCs w:val="26"/>
          <w:rtl/>
          <w:lang w:val="en-US" w:bidi="ar-AE"/>
        </w:rPr>
        <w:t xml:space="preserve">شارك </w:t>
      </w:r>
      <w:r>
        <w:rPr>
          <w:sz w:val="26"/>
          <w:szCs w:val="26"/>
          <w:lang w:val="en-US" w:bidi="ar-AE"/>
        </w:rPr>
        <w:t>22</w:t>
      </w:r>
      <w:r w:rsidRPr="00D801F2">
        <w:rPr>
          <w:sz w:val="26"/>
          <w:szCs w:val="26"/>
          <w:rtl/>
          <w:lang w:val="en-US" w:bidi="ar-AE"/>
        </w:rPr>
        <w:t xml:space="preserve"> فنياً إضافياً (أربع نساء) في حلقة عمل توعوية حول كفاءة استخدام الطاقة. وعلاوة على ذلك، شارك </w:t>
      </w:r>
      <w:r>
        <w:rPr>
          <w:sz w:val="26"/>
          <w:szCs w:val="26"/>
          <w:lang w:val="en-US" w:bidi="ar-AE"/>
        </w:rPr>
        <w:t>50</w:t>
      </w:r>
      <w:r w:rsidRPr="00D801F2">
        <w:rPr>
          <w:sz w:val="26"/>
          <w:szCs w:val="26"/>
          <w:rtl/>
          <w:lang w:val="en-US" w:bidi="ar-AE"/>
        </w:rPr>
        <w:t xml:space="preserve"> من أصحاب المصلحة من القطاعين الحكومي والخاص (منهم </w:t>
      </w:r>
      <w:r>
        <w:rPr>
          <w:sz w:val="26"/>
          <w:szCs w:val="26"/>
          <w:lang w:val="en-US" w:bidi="ar-AE"/>
        </w:rPr>
        <w:t>12</w:t>
      </w:r>
      <w:r w:rsidRPr="00D801F2">
        <w:rPr>
          <w:sz w:val="26"/>
          <w:szCs w:val="26"/>
          <w:rtl/>
          <w:lang w:val="en-US" w:bidi="ar-AE"/>
        </w:rPr>
        <w:t xml:space="preserve"> امرأة) في دورات تدريبية حول التشريعات المحدّثة المتعلقة بحماية طبقة الأوزون وتغير المناخ، وبدائل غازات التبريد، والتقنيات ذات القدرة المنخفضة على إحداث الاحترار العالمي.</w:t>
      </w:r>
    </w:p>
    <w:p w14:paraId="183105B5" w14:textId="1F856AE0" w:rsidR="00DC2BBB" w:rsidRPr="00DC2BBB" w:rsidRDefault="00DC2BBB">
      <w:pPr>
        <w:pStyle w:val="ListParagraph"/>
        <w:numPr>
          <w:ilvl w:val="0"/>
          <w:numId w:val="12"/>
        </w:numPr>
        <w:bidi/>
        <w:spacing w:after="240" w:line="288" w:lineRule="auto"/>
        <w:ind w:left="1440" w:hanging="720"/>
        <w:contextualSpacing w:val="0"/>
        <w:rPr>
          <w:sz w:val="26"/>
          <w:szCs w:val="26"/>
          <w:lang w:val="en-US" w:bidi="ar-AE"/>
        </w:rPr>
      </w:pPr>
      <w:r w:rsidRPr="00DC2BBB">
        <w:rPr>
          <w:i/>
          <w:iCs/>
          <w:sz w:val="26"/>
          <w:szCs w:val="26"/>
          <w:rtl/>
          <w:lang w:val="en-US" w:bidi="ar-AE"/>
        </w:rPr>
        <w:t>رفع مستوى مركز التميز في مجال التقنيات البديلة ذات القدرة المنخفضة أو المعدومة على إحداث الاحترار العالمي</w:t>
      </w:r>
      <w:r w:rsidRPr="00DC2BBB">
        <w:rPr>
          <w:sz w:val="26"/>
          <w:szCs w:val="26"/>
          <w:rtl/>
          <w:lang w:val="en-US" w:bidi="ar-AE"/>
        </w:rPr>
        <w:t xml:space="preserve">: تم شراء ثمانية أجهزة محاكاة تدريبية وتوزيعها على مركز التميز، كما جرى تقديم تدريب </w:t>
      </w:r>
      <w:r w:rsidR="00DF6440">
        <w:rPr>
          <w:rFonts w:hint="cs"/>
          <w:sz w:val="26"/>
          <w:szCs w:val="26"/>
          <w:rtl/>
          <w:lang w:val="en-US" w:bidi="ar-AE"/>
        </w:rPr>
        <w:t>ناجح</w:t>
      </w:r>
      <w:r w:rsidRPr="00DC2BBB">
        <w:rPr>
          <w:sz w:val="26"/>
          <w:szCs w:val="26"/>
          <w:rtl/>
          <w:lang w:val="en-US" w:bidi="ar-AE"/>
        </w:rPr>
        <w:t xml:space="preserve"> حول استخدامها السليم؛</w:t>
      </w:r>
      <w:r w:rsidR="008B6BA8">
        <w:rPr>
          <w:rFonts w:hint="cs"/>
          <w:sz w:val="26"/>
          <w:szCs w:val="26"/>
          <w:rtl/>
          <w:lang w:val="en-US" w:bidi="ar-AE"/>
        </w:rPr>
        <w:t xml:space="preserve"> و</w:t>
      </w:r>
    </w:p>
    <w:p w14:paraId="37819D2A" w14:textId="04AE28F2" w:rsidR="00DC2BBB" w:rsidRPr="00DC2BBB" w:rsidRDefault="00DC2BBB">
      <w:pPr>
        <w:pStyle w:val="ListParagraph"/>
        <w:numPr>
          <w:ilvl w:val="0"/>
          <w:numId w:val="12"/>
        </w:numPr>
        <w:bidi/>
        <w:spacing w:after="240" w:line="288" w:lineRule="auto"/>
        <w:ind w:left="1440" w:hanging="720"/>
        <w:contextualSpacing w:val="0"/>
        <w:rPr>
          <w:sz w:val="26"/>
          <w:szCs w:val="26"/>
          <w:lang w:val="en-US" w:bidi="ar-AE"/>
        </w:rPr>
      </w:pPr>
      <w:r w:rsidRPr="00DC2BBB">
        <w:rPr>
          <w:i/>
          <w:iCs/>
          <w:sz w:val="26"/>
          <w:szCs w:val="26"/>
          <w:rtl/>
          <w:lang w:val="en-US" w:bidi="ar-AE"/>
        </w:rPr>
        <w:t>استحداث نظام لاستصلاح المواد المستنفدة للأوزون</w:t>
      </w:r>
      <w:r w:rsidRPr="00DC2BBB">
        <w:rPr>
          <w:sz w:val="26"/>
          <w:szCs w:val="26"/>
          <w:rtl/>
          <w:lang w:val="en-US" w:bidi="ar-AE"/>
        </w:rPr>
        <w:t xml:space="preserve">: تم تحديد واقتراح تدابير تنظيمية، تشمل حظر التفريغ المتعمد للمواد المستنفدة للأوزون، والتحكم الإلزامي في التسرب للتبريد الصناعي والمبردات، والجمع والاستصلاح والتخلص الإلزامي </w:t>
      </w:r>
      <w:r>
        <w:rPr>
          <w:rFonts w:hint="cs"/>
          <w:sz w:val="26"/>
          <w:szCs w:val="26"/>
          <w:rtl/>
          <w:lang w:val="en-US" w:bidi="ar-AE"/>
        </w:rPr>
        <w:t>من ا</w:t>
      </w:r>
      <w:r w:rsidRPr="00DC2BBB">
        <w:rPr>
          <w:sz w:val="26"/>
          <w:szCs w:val="26"/>
          <w:rtl/>
          <w:lang w:val="en-US" w:bidi="ar-AE"/>
        </w:rPr>
        <w:t xml:space="preserve">لمواد المستنفدة للأوزون؛ كما جرى وضع وثائق تقنية لإنشاء نظام لجمع واستصلاح المواد المستنفدة للأوزون والمواد الهيدروفلوروكربونية. وتم اختيار جهة مستفيدة لإنشاء مركز لاسترداد وإعادة تدوير واستصلاح المواد المستنفدة للأوزون والمواد الهيدروفلوروكربونية، </w:t>
      </w:r>
      <w:r>
        <w:rPr>
          <w:rFonts w:hint="cs"/>
          <w:sz w:val="26"/>
          <w:szCs w:val="26"/>
          <w:rtl/>
          <w:lang w:val="en-US" w:bidi="ar-AE"/>
        </w:rPr>
        <w:t>وكذلك تم</w:t>
      </w:r>
      <w:r w:rsidRPr="00DC2BBB">
        <w:rPr>
          <w:sz w:val="26"/>
          <w:szCs w:val="26"/>
          <w:rtl/>
          <w:lang w:val="en-US" w:bidi="ar-AE"/>
        </w:rPr>
        <w:t xml:space="preserve"> إعداد خطة عمل. </w:t>
      </w:r>
      <w:r>
        <w:rPr>
          <w:rFonts w:hint="cs"/>
          <w:sz w:val="26"/>
          <w:szCs w:val="26"/>
          <w:rtl/>
          <w:lang w:val="en-US" w:bidi="ar-AE"/>
        </w:rPr>
        <w:t>و</w:t>
      </w:r>
      <w:r w:rsidRPr="00DC2BBB">
        <w:rPr>
          <w:sz w:val="26"/>
          <w:szCs w:val="26"/>
          <w:rtl/>
          <w:lang w:val="en-US" w:bidi="ar-AE"/>
        </w:rPr>
        <w:t xml:space="preserve">في مارس/آذار </w:t>
      </w:r>
      <w:r>
        <w:rPr>
          <w:sz w:val="26"/>
          <w:szCs w:val="26"/>
          <w:lang w:val="en-US" w:bidi="ar-AE"/>
        </w:rPr>
        <w:t>2026</w:t>
      </w:r>
      <w:r w:rsidRPr="00DC2BBB">
        <w:rPr>
          <w:sz w:val="26"/>
          <w:szCs w:val="26"/>
          <w:rtl/>
          <w:lang w:val="en-US" w:bidi="ar-AE"/>
        </w:rPr>
        <w:t xml:space="preserve"> </w:t>
      </w:r>
      <w:r>
        <w:rPr>
          <w:rFonts w:hint="cs"/>
          <w:sz w:val="26"/>
          <w:szCs w:val="26"/>
          <w:rtl/>
          <w:lang w:val="en-US" w:bidi="ar-AE"/>
        </w:rPr>
        <w:t xml:space="preserve">جرى </w:t>
      </w:r>
      <w:r w:rsidRPr="00DC2BBB">
        <w:rPr>
          <w:sz w:val="26"/>
          <w:szCs w:val="26"/>
          <w:rtl/>
          <w:lang w:val="en-US" w:bidi="ar-AE"/>
        </w:rPr>
        <w:t>تسليم معدات لجمع واستصلاح المواد المستنفدة للأوزون والغازات المفلورة، شملت وحدة استصلاح واحدة، وأسطوانات قابلة لإعادة التعبئة، ومرشحات، وملحقات ذات صلة.</w:t>
      </w:r>
    </w:p>
    <w:p w14:paraId="42E58092" w14:textId="655BFA3C" w:rsidR="009B455B" w:rsidRPr="009B455B" w:rsidRDefault="009B455B" w:rsidP="009B455B">
      <w:pPr>
        <w:keepNext/>
        <w:bidi/>
        <w:spacing w:after="240"/>
        <w:rPr>
          <w:sz w:val="26"/>
          <w:szCs w:val="26"/>
          <w:rtl/>
          <w:lang w:val="en-US" w:bidi="ar-AE"/>
        </w:rPr>
      </w:pPr>
      <w:r w:rsidRPr="009B455B">
        <w:rPr>
          <w:i/>
          <w:iCs/>
          <w:sz w:val="26"/>
          <w:szCs w:val="26"/>
          <w:rtl/>
          <w:lang w:val="en-US" w:bidi="ar-AE"/>
        </w:rPr>
        <w:t>مستوى صرف الأموال</w:t>
      </w:r>
    </w:p>
    <w:p w14:paraId="2314936E" w14:textId="73C78C35" w:rsidR="009B455B" w:rsidRPr="009B455B" w:rsidRDefault="009B455B">
      <w:pPr>
        <w:pStyle w:val="ListParagraph"/>
        <w:numPr>
          <w:ilvl w:val="0"/>
          <w:numId w:val="11"/>
        </w:numPr>
        <w:bidi/>
        <w:spacing w:after="240" w:line="288" w:lineRule="auto"/>
        <w:ind w:left="0" w:firstLine="0"/>
        <w:contextualSpacing w:val="0"/>
        <w:rPr>
          <w:sz w:val="26"/>
          <w:szCs w:val="26"/>
          <w:lang w:val="en-US" w:bidi="ar-AE"/>
        </w:rPr>
      </w:pPr>
      <w:r w:rsidRPr="009B455B">
        <w:rPr>
          <w:sz w:val="26"/>
          <w:szCs w:val="26"/>
          <w:rtl/>
          <w:lang w:val="en-US" w:bidi="ar-AE"/>
        </w:rPr>
        <w:t xml:space="preserve">حتى </w:t>
      </w:r>
      <w:r w:rsidRPr="00E966CB">
        <w:rPr>
          <w:sz w:val="26"/>
          <w:szCs w:val="26"/>
          <w:rtl/>
          <w:lang w:val="en-US" w:bidi="ar-AE"/>
        </w:rPr>
        <w:t xml:space="preserve">أبريل/نيسان </w:t>
      </w:r>
      <w:r w:rsidRPr="00E966CB">
        <w:rPr>
          <w:sz w:val="26"/>
          <w:szCs w:val="26"/>
          <w:lang w:val="en-US" w:bidi="ar-AE"/>
        </w:rPr>
        <w:t>2026</w:t>
      </w:r>
      <w:r w:rsidRPr="00E966CB">
        <w:rPr>
          <w:sz w:val="26"/>
          <w:szCs w:val="26"/>
          <w:rtl/>
          <w:lang w:val="en-US" w:bidi="ar-AE"/>
        </w:rPr>
        <w:t xml:space="preserve">، من أصل مبلغ </w:t>
      </w:r>
      <w:r w:rsidR="00E966CB" w:rsidRPr="00E966CB">
        <w:rPr>
          <w:sz w:val="26"/>
          <w:szCs w:val="26"/>
        </w:rPr>
        <w:t>308,500</w:t>
      </w:r>
      <w:r w:rsidRPr="00E966CB">
        <w:rPr>
          <w:sz w:val="26"/>
          <w:szCs w:val="26"/>
          <w:rtl/>
          <w:lang w:val="en-US" w:bidi="ar-AE"/>
        </w:rPr>
        <w:t xml:space="preserve"> دولار أمريكي تم اعتمادها للمرحلة الثانية، تم صرف مبلغ </w:t>
      </w:r>
      <w:r w:rsidR="00E966CB" w:rsidRPr="00E966CB">
        <w:rPr>
          <w:sz w:val="26"/>
          <w:szCs w:val="26"/>
        </w:rPr>
        <w:t>298,500</w:t>
      </w:r>
      <w:r w:rsidRPr="00E966CB">
        <w:rPr>
          <w:sz w:val="26"/>
          <w:szCs w:val="26"/>
          <w:rtl/>
          <w:lang w:val="en-US" w:bidi="ar-AE"/>
        </w:rPr>
        <w:t xml:space="preserve"> دولار أمريكي (</w:t>
      </w:r>
      <w:r w:rsidR="00E966CB" w:rsidRPr="00E966CB">
        <w:rPr>
          <w:sz w:val="26"/>
          <w:szCs w:val="26"/>
          <w:lang w:val="en-US" w:bidi="ar-AE"/>
        </w:rPr>
        <w:t>97</w:t>
      </w:r>
      <w:r w:rsidRPr="00E966CB">
        <w:rPr>
          <w:sz w:val="26"/>
          <w:szCs w:val="26"/>
          <w:rtl/>
          <w:lang w:val="en-US" w:bidi="ar-AE"/>
        </w:rPr>
        <w:t xml:space="preserve"> في المائة). وسيتم صرف الرصيد البالغ </w:t>
      </w:r>
      <w:r w:rsidR="00E966CB" w:rsidRPr="00E966CB">
        <w:rPr>
          <w:sz w:val="26"/>
          <w:szCs w:val="26"/>
          <w:lang w:val="en-US" w:bidi="ar-AE"/>
        </w:rPr>
        <w:t>10,000</w:t>
      </w:r>
      <w:r w:rsidRPr="00E966CB">
        <w:rPr>
          <w:sz w:val="26"/>
          <w:szCs w:val="26"/>
          <w:rtl/>
          <w:lang w:val="en-US" w:bidi="ar-AE"/>
        </w:rPr>
        <w:t xml:space="preserve"> دولار أمريكي بحلول ديسمبر/كانون الأول </w:t>
      </w:r>
      <w:r w:rsidR="00E966CB" w:rsidRPr="00E966CB">
        <w:rPr>
          <w:sz w:val="26"/>
          <w:szCs w:val="26"/>
          <w:lang w:val="en-US" w:bidi="ar-AE"/>
        </w:rPr>
        <w:t>2</w:t>
      </w:r>
      <w:r w:rsidR="00E966CB">
        <w:rPr>
          <w:sz w:val="26"/>
          <w:szCs w:val="26"/>
          <w:lang w:val="en-US" w:bidi="ar-AE"/>
        </w:rPr>
        <w:t>026</w:t>
      </w:r>
      <w:r w:rsidRPr="009B455B">
        <w:rPr>
          <w:sz w:val="26"/>
          <w:szCs w:val="26"/>
          <w:rtl/>
          <w:lang w:val="en-US" w:bidi="ar-AE"/>
        </w:rPr>
        <w:t>.</w:t>
      </w:r>
    </w:p>
    <w:p w14:paraId="0AFEBDB0" w14:textId="14224BBD" w:rsidR="00E966CB" w:rsidRPr="00E966CB" w:rsidRDefault="00E966CB" w:rsidP="00E966CB">
      <w:pPr>
        <w:keepNext/>
        <w:autoSpaceDE w:val="0"/>
        <w:autoSpaceDN w:val="0"/>
        <w:bidi/>
        <w:adjustRightInd w:val="0"/>
        <w:spacing w:before="240" w:after="240"/>
        <w:rPr>
          <w:bCs/>
          <w:sz w:val="26"/>
          <w:szCs w:val="26"/>
          <w:rtl/>
          <w:lang w:bidi="ar-AE"/>
        </w:rPr>
      </w:pPr>
      <w:bookmarkStart w:id="4" w:name="_Hlk126915708"/>
      <w:r w:rsidRPr="00E966CB">
        <w:rPr>
          <w:bCs/>
          <w:sz w:val="26"/>
          <w:szCs w:val="26"/>
          <w:rtl/>
          <w:lang w:bidi="ar-AE"/>
        </w:rPr>
        <w:t>المرحلة الثالثة من خطة إدارة إزالة المواد الهيدروكلوروفلوروكربونية</w:t>
      </w:r>
    </w:p>
    <w:p w14:paraId="282E5E9A" w14:textId="26886601" w:rsidR="00E966CB" w:rsidRPr="00E966CB" w:rsidRDefault="00E966CB" w:rsidP="00E966CB">
      <w:pPr>
        <w:keepNext/>
        <w:bidi/>
        <w:spacing w:after="240"/>
        <w:outlineLvl w:val="0"/>
        <w:rPr>
          <w:sz w:val="26"/>
          <w:szCs w:val="26"/>
          <w:u w:val="single"/>
        </w:rPr>
      </w:pPr>
      <w:r w:rsidRPr="00E966CB">
        <w:rPr>
          <w:sz w:val="26"/>
          <w:szCs w:val="26"/>
          <w:u w:val="single"/>
          <w:rtl/>
        </w:rPr>
        <w:t>الاستهلاك المتبقي المؤهل للتمويل</w:t>
      </w:r>
    </w:p>
    <w:bookmarkEnd w:id="4"/>
    <w:p w14:paraId="225FF76D" w14:textId="77777777" w:rsidR="00986F89" w:rsidRPr="00E966CB" w:rsidRDefault="00986F89">
      <w:pPr>
        <w:pStyle w:val="ListParagraph"/>
        <w:numPr>
          <w:ilvl w:val="0"/>
          <w:numId w:val="11"/>
        </w:numPr>
        <w:bidi/>
        <w:spacing w:after="240" w:line="288" w:lineRule="auto"/>
        <w:ind w:left="0" w:firstLine="0"/>
        <w:contextualSpacing w:val="0"/>
        <w:rPr>
          <w:sz w:val="26"/>
          <w:szCs w:val="26"/>
          <w:lang w:val="en-US" w:bidi="ar-AE"/>
        </w:rPr>
      </w:pPr>
      <w:r w:rsidRPr="00E966CB">
        <w:rPr>
          <w:sz w:val="26"/>
          <w:szCs w:val="26"/>
          <w:rtl/>
          <w:lang w:val="en-US" w:bidi="ar-AE"/>
        </w:rPr>
        <w:t xml:space="preserve">بعد اقتطاع </w:t>
      </w:r>
      <w:r w:rsidRPr="00E966CB">
        <w:rPr>
          <w:sz w:val="26"/>
          <w:szCs w:val="26"/>
        </w:rPr>
        <w:t>4.59</w:t>
      </w:r>
      <w:r w:rsidRPr="00E966CB">
        <w:rPr>
          <w:sz w:val="26"/>
          <w:szCs w:val="26"/>
          <w:rtl/>
          <w:lang w:val="en-US" w:bidi="ar-AE"/>
        </w:rPr>
        <w:t xml:space="preserve"> طن من قدرات استنفاد الأوزون من المواد الهيدروكلوروفلوروكربونية المرتبطة بالمرحلتين الأولى والثانية من خطة إدارة إزالة المواد الهيدروكلوروفلوروكربونية، يبلغ الاستهلاك المتبقي المؤهل للتمويل في المرحلة الثالثة </w:t>
      </w:r>
      <w:r w:rsidRPr="00E966CB">
        <w:rPr>
          <w:sz w:val="26"/>
          <w:szCs w:val="26"/>
        </w:rPr>
        <w:t>2.21</w:t>
      </w:r>
      <w:r w:rsidRPr="00E966CB">
        <w:rPr>
          <w:sz w:val="26"/>
          <w:szCs w:val="26"/>
          <w:rtl/>
          <w:lang w:val="en-US" w:bidi="ar-AE"/>
        </w:rPr>
        <w:t xml:space="preserve"> طن من قدرات استنفاد الأوزون من مادة الهيدروكلوروفلوروكربون-</w:t>
      </w:r>
      <w:r>
        <w:rPr>
          <w:sz w:val="26"/>
          <w:szCs w:val="26"/>
          <w:lang w:val="en-US" w:bidi="ar-AE"/>
        </w:rPr>
        <w:t>22</w:t>
      </w:r>
      <w:r w:rsidRPr="00E966CB">
        <w:rPr>
          <w:sz w:val="26"/>
          <w:szCs w:val="26"/>
          <w:rtl/>
          <w:lang w:val="en-US" w:bidi="ar-AE"/>
        </w:rPr>
        <w:t>.</w:t>
      </w:r>
    </w:p>
    <w:p w14:paraId="5E6A3296" w14:textId="2469B787" w:rsidR="00986F89" w:rsidRPr="00986F89" w:rsidRDefault="00986F89" w:rsidP="00986F89">
      <w:pPr>
        <w:keepNext/>
        <w:bidi/>
        <w:spacing w:after="240"/>
        <w:outlineLvl w:val="0"/>
        <w:rPr>
          <w:sz w:val="26"/>
          <w:szCs w:val="26"/>
          <w:u w:val="single"/>
          <w:lang w:val="en-US"/>
        </w:rPr>
      </w:pPr>
      <w:bookmarkStart w:id="5" w:name="_Hlk126915728"/>
      <w:r w:rsidRPr="00986F89">
        <w:rPr>
          <w:sz w:val="26"/>
          <w:szCs w:val="26"/>
          <w:u w:val="single"/>
          <w:rtl/>
          <w:lang w:val="en-US"/>
        </w:rPr>
        <w:t>التوزيع القطاعي للمواد الهيدروكلوروفلوروكربونية</w:t>
      </w:r>
    </w:p>
    <w:bookmarkEnd w:id="5"/>
    <w:p w14:paraId="65E0ED69" w14:textId="27199731" w:rsidR="00BD7716" w:rsidRPr="00BD7716" w:rsidRDefault="00AB4864">
      <w:pPr>
        <w:pStyle w:val="ListParagraph"/>
        <w:numPr>
          <w:ilvl w:val="0"/>
          <w:numId w:val="11"/>
        </w:numPr>
        <w:bidi/>
        <w:spacing w:after="240" w:line="288" w:lineRule="auto"/>
        <w:ind w:left="0" w:firstLine="0"/>
        <w:contextualSpacing w:val="0"/>
        <w:rPr>
          <w:sz w:val="26"/>
          <w:szCs w:val="26"/>
          <w:lang w:val="en-US" w:bidi="ar-AE"/>
        </w:rPr>
      </w:pPr>
      <w:r>
        <w:rPr>
          <w:rFonts w:hint="cs"/>
          <w:sz w:val="26"/>
          <w:szCs w:val="26"/>
          <w:rtl/>
          <w:lang w:val="en-US" w:bidi="ar-AE"/>
        </w:rPr>
        <w:t>هنالك نحو</w:t>
      </w:r>
      <w:r w:rsidRPr="00AB4864">
        <w:rPr>
          <w:sz w:val="26"/>
          <w:szCs w:val="26"/>
          <w:rtl/>
          <w:lang w:val="en-US" w:bidi="ar-AE"/>
        </w:rPr>
        <w:t xml:space="preserve"> </w:t>
      </w:r>
      <w:r>
        <w:rPr>
          <w:sz w:val="26"/>
          <w:szCs w:val="26"/>
          <w:lang w:val="en-US" w:bidi="ar-AE"/>
        </w:rPr>
        <w:t>2,000</w:t>
      </w:r>
      <w:r w:rsidRPr="00AB4864">
        <w:rPr>
          <w:sz w:val="26"/>
          <w:szCs w:val="26"/>
          <w:rtl/>
          <w:lang w:val="en-US" w:bidi="ar-AE"/>
        </w:rPr>
        <w:t xml:space="preserve"> فني و</w:t>
      </w:r>
      <w:r>
        <w:rPr>
          <w:sz w:val="26"/>
          <w:szCs w:val="26"/>
          <w:lang w:val="en-US" w:bidi="ar-AE"/>
        </w:rPr>
        <w:t>30</w:t>
      </w:r>
      <w:r w:rsidRPr="00AB4864">
        <w:rPr>
          <w:sz w:val="26"/>
          <w:szCs w:val="26"/>
          <w:rtl/>
          <w:lang w:val="en-US" w:bidi="ar-AE"/>
        </w:rPr>
        <w:t xml:space="preserve"> ورشة عمل مسجلة تعمل في قطاع الخدمة، بالإضافة إلى ما يقدر بنحو </w:t>
      </w:r>
      <w:r>
        <w:rPr>
          <w:sz w:val="26"/>
          <w:szCs w:val="26"/>
          <w:lang w:val="en-US" w:bidi="ar-AE"/>
        </w:rPr>
        <w:t>650</w:t>
      </w:r>
      <w:r w:rsidRPr="00AB4864">
        <w:rPr>
          <w:sz w:val="26"/>
          <w:szCs w:val="26"/>
          <w:rtl/>
          <w:lang w:val="en-US" w:bidi="ar-AE"/>
        </w:rPr>
        <w:t xml:space="preserve"> ورشة خدمة غير رسمية في جميع أنحاء البلاد، تستهلك مادة الهيدروكلوروفلوروكربون-</w:t>
      </w:r>
      <w:r w:rsidR="00C35715">
        <w:rPr>
          <w:sz w:val="26"/>
          <w:szCs w:val="26"/>
          <w:lang w:val="en-US" w:bidi="ar-AE"/>
        </w:rPr>
        <w:t>22</w:t>
      </w:r>
      <w:r w:rsidRPr="00AB4864">
        <w:rPr>
          <w:sz w:val="26"/>
          <w:szCs w:val="26"/>
          <w:rtl/>
          <w:lang w:val="en-US" w:bidi="ar-AE"/>
        </w:rPr>
        <w:t xml:space="preserve"> لخدمة تطبيقات التبريد التجاري، والمخازن الباردة، وأنظمة التبريد الصناعي، وأنظمة تبريد النقل، ووحدات تكييف هواء الغرف (المنفصلة و</w:t>
      </w:r>
      <w:r w:rsidR="00C35715">
        <w:rPr>
          <w:rFonts w:hint="cs"/>
          <w:sz w:val="26"/>
          <w:szCs w:val="26"/>
          <w:rtl/>
          <w:lang w:val="en-US" w:bidi="ar-AE"/>
        </w:rPr>
        <w:t xml:space="preserve">مكيفات </w:t>
      </w:r>
      <w:r w:rsidRPr="00AB4864">
        <w:rPr>
          <w:sz w:val="26"/>
          <w:szCs w:val="26"/>
          <w:rtl/>
          <w:lang w:val="en-US" w:bidi="ar-AE"/>
        </w:rPr>
        <w:t xml:space="preserve">النافذة)، والمبردات، وأنظمة تكييف الهواء المتنقلة، على النحو المبين في الجدول </w:t>
      </w:r>
      <w:r w:rsidR="00C35715">
        <w:rPr>
          <w:sz w:val="26"/>
          <w:szCs w:val="26"/>
          <w:lang w:val="en-US" w:bidi="ar-AE"/>
        </w:rPr>
        <w:t>2</w:t>
      </w:r>
      <w:r w:rsidRPr="00AB4864">
        <w:rPr>
          <w:sz w:val="26"/>
          <w:szCs w:val="26"/>
          <w:rtl/>
          <w:lang w:val="en-US" w:bidi="ar-AE"/>
        </w:rPr>
        <w:t xml:space="preserve">. ويمثل </w:t>
      </w:r>
      <w:r w:rsidRPr="00AB4864">
        <w:rPr>
          <w:sz w:val="26"/>
          <w:szCs w:val="26"/>
          <w:rtl/>
          <w:lang w:val="en-US" w:bidi="ar-AE"/>
        </w:rPr>
        <w:lastRenderedPageBreak/>
        <w:t>الهيدروكلوروفلوروكربون-</w:t>
      </w:r>
      <w:r w:rsidR="00C35715">
        <w:rPr>
          <w:sz w:val="26"/>
          <w:szCs w:val="26"/>
          <w:lang w:val="en-US" w:bidi="ar-AE"/>
        </w:rPr>
        <w:t>22</w:t>
      </w:r>
      <w:r w:rsidRPr="00AB4864">
        <w:rPr>
          <w:sz w:val="26"/>
          <w:szCs w:val="26"/>
          <w:rtl/>
          <w:lang w:val="en-US" w:bidi="ar-AE"/>
        </w:rPr>
        <w:t xml:space="preserve"> ما نسبته </w:t>
      </w:r>
      <w:r w:rsidR="00C35715">
        <w:rPr>
          <w:sz w:val="26"/>
          <w:szCs w:val="26"/>
          <w:lang w:val="en-US" w:bidi="ar-AE"/>
        </w:rPr>
        <w:t>27.8</w:t>
      </w:r>
      <w:r w:rsidRPr="00AB4864">
        <w:rPr>
          <w:sz w:val="26"/>
          <w:szCs w:val="26"/>
          <w:rtl/>
          <w:lang w:val="en-US" w:bidi="ar-AE"/>
        </w:rPr>
        <w:t xml:space="preserve"> في المائة من غازات التبريد المستخدمة في قطاع الخدمة، إلى جانب غازات </w:t>
      </w:r>
      <w:r w:rsidRPr="00AB4864">
        <w:rPr>
          <w:sz w:val="26"/>
          <w:szCs w:val="26"/>
          <w:lang w:val="en-US" w:bidi="ar-AE"/>
        </w:rPr>
        <w:t>R-410A</w:t>
      </w:r>
      <w:r w:rsidRPr="00AB4864">
        <w:rPr>
          <w:sz w:val="26"/>
          <w:szCs w:val="26"/>
          <w:rtl/>
          <w:lang w:val="en-US" w:bidi="ar-AE"/>
        </w:rPr>
        <w:t xml:space="preserve"> و</w:t>
      </w:r>
      <w:r w:rsidRPr="00AB4864">
        <w:rPr>
          <w:sz w:val="26"/>
          <w:szCs w:val="26"/>
          <w:lang w:val="en-US" w:bidi="ar-AE"/>
        </w:rPr>
        <w:t>R-404A</w:t>
      </w:r>
      <w:r w:rsidRPr="00AB4864">
        <w:rPr>
          <w:sz w:val="26"/>
          <w:szCs w:val="26"/>
          <w:rtl/>
          <w:lang w:val="en-US" w:bidi="ar-AE"/>
        </w:rPr>
        <w:t xml:space="preserve"> و</w:t>
      </w:r>
      <w:r w:rsidRPr="00AB4864">
        <w:rPr>
          <w:sz w:val="26"/>
          <w:szCs w:val="26"/>
          <w:lang w:val="en-US" w:bidi="ar-AE"/>
        </w:rPr>
        <w:t>R-407C</w:t>
      </w:r>
      <w:r w:rsidRPr="00AB4864">
        <w:rPr>
          <w:sz w:val="26"/>
          <w:szCs w:val="26"/>
          <w:rtl/>
          <w:lang w:val="en-US" w:bidi="ar-AE"/>
        </w:rPr>
        <w:t xml:space="preserve"> والهيدروفلوروكربون-</w:t>
      </w:r>
      <w:r w:rsidR="00C35715">
        <w:rPr>
          <w:sz w:val="26"/>
          <w:szCs w:val="26"/>
          <w:lang w:val="en-US" w:bidi="ar-AE"/>
        </w:rPr>
        <w:t>32</w:t>
      </w:r>
      <w:r w:rsidRPr="00AB4864">
        <w:rPr>
          <w:sz w:val="26"/>
          <w:szCs w:val="26"/>
          <w:rtl/>
          <w:lang w:val="en-US" w:bidi="ar-AE"/>
        </w:rPr>
        <w:t xml:space="preserve"> والهيدروفلوروكربون-</w:t>
      </w:r>
      <w:r w:rsidR="0033520C" w:rsidRPr="0033520C">
        <w:rPr>
          <w:sz w:val="26"/>
          <w:szCs w:val="26"/>
          <w:lang w:val="en-US" w:bidi="ar-AE"/>
        </w:rPr>
        <w:t xml:space="preserve"> </w:t>
      </w:r>
      <w:r w:rsidR="0033520C" w:rsidRPr="00AB4864">
        <w:rPr>
          <w:sz w:val="26"/>
          <w:szCs w:val="26"/>
          <w:lang w:val="en-US" w:bidi="ar-AE"/>
        </w:rPr>
        <w:t>a</w:t>
      </w:r>
      <w:r w:rsidR="00C35715">
        <w:rPr>
          <w:sz w:val="26"/>
          <w:szCs w:val="26"/>
          <w:lang w:val="en-US" w:bidi="ar-AE"/>
        </w:rPr>
        <w:t>134</w:t>
      </w:r>
      <w:r w:rsidRPr="00AB4864">
        <w:rPr>
          <w:sz w:val="26"/>
          <w:szCs w:val="26"/>
          <w:rtl/>
          <w:lang w:val="en-US" w:bidi="ar-AE"/>
        </w:rPr>
        <w:t xml:space="preserve"> و</w:t>
      </w:r>
      <w:r w:rsidR="00C35715">
        <w:rPr>
          <w:rFonts w:hint="cs"/>
          <w:sz w:val="26"/>
          <w:szCs w:val="26"/>
          <w:rtl/>
          <w:lang w:val="en-US" w:bidi="ar-AE"/>
        </w:rPr>
        <w:t xml:space="preserve">غاز </w:t>
      </w:r>
      <w:r w:rsidRPr="00AB4864">
        <w:rPr>
          <w:sz w:val="26"/>
          <w:szCs w:val="26"/>
          <w:lang w:val="en-US" w:bidi="ar-AE"/>
        </w:rPr>
        <w:t>R-600a</w:t>
      </w:r>
      <w:r w:rsidRPr="00AB4864">
        <w:rPr>
          <w:sz w:val="26"/>
          <w:szCs w:val="26"/>
          <w:rtl/>
          <w:lang w:val="en-US" w:bidi="ar-AE"/>
        </w:rPr>
        <w:t>.</w:t>
      </w:r>
    </w:p>
    <w:p w14:paraId="05F88900" w14:textId="2BD9005D" w:rsidR="00C35715" w:rsidRPr="00C35715" w:rsidRDefault="00C35715" w:rsidP="00C35715">
      <w:pPr>
        <w:keepNext/>
        <w:bidi/>
        <w:spacing w:before="240"/>
        <w:rPr>
          <w:b/>
          <w:bCs/>
          <w:sz w:val="24"/>
          <w:szCs w:val="24"/>
          <w:rtl/>
          <w:lang w:val="en-US" w:bidi="ar-AE"/>
        </w:rPr>
      </w:pPr>
      <w:r w:rsidRPr="00C35715">
        <w:rPr>
          <w:b/>
          <w:bCs/>
          <w:sz w:val="24"/>
          <w:szCs w:val="24"/>
          <w:rtl/>
          <w:lang w:val="en-US" w:bidi="ar-AE"/>
        </w:rPr>
        <w:t xml:space="preserve">الجدول </w:t>
      </w:r>
      <w:r>
        <w:rPr>
          <w:b/>
          <w:bCs/>
          <w:sz w:val="24"/>
          <w:szCs w:val="24"/>
          <w:lang w:val="en-US" w:bidi="ar-AE"/>
        </w:rPr>
        <w:t>2</w:t>
      </w:r>
      <w:r w:rsidRPr="00C35715">
        <w:rPr>
          <w:b/>
          <w:bCs/>
          <w:sz w:val="24"/>
          <w:szCs w:val="24"/>
          <w:rtl/>
          <w:lang w:val="en-US" w:bidi="ar-AE"/>
        </w:rPr>
        <w:t>. تقدير الطلب على الهيدروكلوروفلوروكربون-</w:t>
      </w:r>
      <w:r>
        <w:rPr>
          <w:b/>
          <w:bCs/>
          <w:sz w:val="24"/>
          <w:szCs w:val="24"/>
          <w:lang w:val="en-US" w:bidi="ar-AE"/>
        </w:rPr>
        <w:t>22</w:t>
      </w:r>
      <w:r w:rsidRPr="00C35715">
        <w:rPr>
          <w:b/>
          <w:bCs/>
          <w:sz w:val="24"/>
          <w:szCs w:val="24"/>
          <w:rtl/>
          <w:lang w:val="en-US" w:bidi="ar-AE"/>
        </w:rPr>
        <w:t xml:space="preserve"> في قطاع خدمة التبريد وتكييف الهواء في تركمانستان عام </w:t>
      </w:r>
      <w:r>
        <w:rPr>
          <w:b/>
          <w:bCs/>
          <w:sz w:val="24"/>
          <w:szCs w:val="24"/>
          <w:lang w:val="en-US" w:bidi="ar-AE"/>
        </w:rPr>
        <w:t>2024</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3965"/>
        <w:gridCol w:w="1569"/>
        <w:gridCol w:w="1750"/>
        <w:gridCol w:w="2066"/>
      </w:tblGrid>
      <w:tr w:rsidR="00B10FC8" w:rsidRPr="00D37536" w14:paraId="59DE463E" w14:textId="77777777" w:rsidTr="00B10FC8">
        <w:trPr>
          <w:trHeight w:val="280"/>
          <w:tblHeader/>
          <w:jc w:val="center"/>
        </w:trPr>
        <w:tc>
          <w:tcPr>
            <w:tcW w:w="2120" w:type="pct"/>
            <w:vMerge w:val="restart"/>
            <w:vAlign w:val="center"/>
            <w:hideMark/>
          </w:tcPr>
          <w:p w14:paraId="1DD7C006" w14:textId="60D51699" w:rsidR="00B10FC8" w:rsidRPr="00B10FC8" w:rsidRDefault="00B10FC8" w:rsidP="00B10FC8">
            <w:pPr>
              <w:keepNext/>
              <w:bidi/>
              <w:spacing w:before="20" w:after="20"/>
              <w:jc w:val="center"/>
              <w:rPr>
                <w:rFonts w:asciiTheme="majorBidi" w:hAnsiTheme="majorBidi" w:cstheme="majorBidi"/>
                <w:bCs/>
                <w:sz w:val="20"/>
                <w:szCs w:val="20"/>
                <w:rtl/>
                <w:lang w:bidi="ar-AE"/>
              </w:rPr>
            </w:pPr>
            <w:bookmarkStart w:id="6" w:name="_Hlk126915738"/>
            <w:r w:rsidRPr="00B10FC8">
              <w:rPr>
                <w:rFonts w:asciiTheme="majorBidi" w:hAnsiTheme="majorBidi"/>
                <w:bCs/>
                <w:sz w:val="20"/>
                <w:szCs w:val="20"/>
                <w:rtl/>
              </w:rPr>
              <w:t>القطاع/التطبيق</w:t>
            </w:r>
          </w:p>
        </w:tc>
        <w:tc>
          <w:tcPr>
            <w:tcW w:w="839" w:type="pct"/>
            <w:tcMar>
              <w:left w:w="0" w:type="dxa"/>
              <w:right w:w="0" w:type="dxa"/>
            </w:tcMar>
            <w:vAlign w:val="center"/>
            <w:hideMark/>
          </w:tcPr>
          <w:p w14:paraId="78EE5D8C" w14:textId="31C633C8" w:rsidR="00B10FC8" w:rsidRPr="00B10FC8" w:rsidRDefault="00B10FC8" w:rsidP="00B10FC8">
            <w:pPr>
              <w:keepNext/>
              <w:bidi/>
              <w:spacing w:before="20" w:after="20"/>
              <w:ind w:left="83" w:right="59"/>
              <w:jc w:val="center"/>
              <w:rPr>
                <w:rFonts w:asciiTheme="majorBidi" w:hAnsiTheme="majorBidi" w:cstheme="majorBidi"/>
                <w:bCs/>
                <w:sz w:val="20"/>
                <w:szCs w:val="20"/>
              </w:rPr>
            </w:pPr>
            <w:r w:rsidRPr="00B10FC8">
              <w:rPr>
                <w:rFonts w:asciiTheme="majorBidi" w:hAnsiTheme="majorBidi" w:cstheme="majorBidi" w:hint="cs"/>
                <w:bCs/>
                <w:sz w:val="20"/>
                <w:szCs w:val="20"/>
                <w:rtl/>
              </w:rPr>
              <w:t>(أ)</w:t>
            </w:r>
          </w:p>
        </w:tc>
        <w:tc>
          <w:tcPr>
            <w:tcW w:w="936" w:type="pct"/>
            <w:vAlign w:val="center"/>
          </w:tcPr>
          <w:p w14:paraId="6B87CCFA" w14:textId="58003282" w:rsidR="00B10FC8" w:rsidRPr="00B10FC8" w:rsidRDefault="00B10FC8" w:rsidP="00B10FC8">
            <w:pPr>
              <w:keepNext/>
              <w:bidi/>
              <w:spacing w:before="20" w:after="20"/>
              <w:ind w:left="83" w:right="59"/>
              <w:jc w:val="center"/>
              <w:rPr>
                <w:rFonts w:asciiTheme="majorBidi" w:hAnsiTheme="majorBidi" w:cstheme="majorBidi"/>
                <w:bCs/>
                <w:sz w:val="20"/>
                <w:szCs w:val="20"/>
              </w:rPr>
            </w:pPr>
            <w:r w:rsidRPr="00B10FC8">
              <w:rPr>
                <w:rFonts w:asciiTheme="majorBidi" w:hAnsiTheme="majorBidi" w:cstheme="majorBidi" w:hint="cs"/>
                <w:bCs/>
                <w:sz w:val="20"/>
                <w:szCs w:val="20"/>
                <w:rtl/>
              </w:rPr>
              <w:t>(ب)</w:t>
            </w:r>
          </w:p>
        </w:tc>
        <w:tc>
          <w:tcPr>
            <w:tcW w:w="1105" w:type="pct"/>
            <w:tcMar>
              <w:left w:w="0" w:type="dxa"/>
              <w:right w:w="0" w:type="dxa"/>
            </w:tcMar>
            <w:vAlign w:val="center"/>
          </w:tcPr>
          <w:p w14:paraId="53CF7C3E" w14:textId="392B8934" w:rsidR="00B10FC8" w:rsidRPr="001F0D90" w:rsidRDefault="00B10FC8" w:rsidP="00B10FC8">
            <w:pPr>
              <w:keepNext/>
              <w:bidi/>
              <w:spacing w:before="20" w:after="20"/>
              <w:ind w:left="83" w:right="59"/>
              <w:jc w:val="center"/>
              <w:rPr>
                <w:rFonts w:asciiTheme="majorBidi" w:hAnsiTheme="majorBidi" w:cstheme="majorBidi"/>
                <w:b/>
                <w:bCs/>
                <w:sz w:val="20"/>
                <w:szCs w:val="20"/>
                <w:rtl/>
                <w:lang w:val="en-US" w:bidi="ar-AE"/>
              </w:rPr>
            </w:pPr>
            <w:r w:rsidRPr="001F0D90">
              <w:rPr>
                <w:rFonts w:asciiTheme="majorBidi" w:hAnsiTheme="majorBidi" w:cstheme="majorBidi" w:hint="cs"/>
                <w:b/>
                <w:bCs/>
                <w:sz w:val="20"/>
                <w:szCs w:val="20"/>
                <w:rtl/>
              </w:rPr>
              <w:t>(أ*ب) /</w:t>
            </w:r>
            <w:r w:rsidRPr="001F0D90">
              <w:rPr>
                <w:rFonts w:asciiTheme="majorBidi" w:hAnsiTheme="majorBidi" w:cstheme="majorBidi"/>
                <w:b/>
                <w:bCs/>
                <w:sz w:val="20"/>
                <w:szCs w:val="20"/>
                <w:lang w:val="en-US"/>
              </w:rPr>
              <w:t>1,000</w:t>
            </w:r>
          </w:p>
        </w:tc>
      </w:tr>
      <w:tr w:rsidR="00B10FC8" w:rsidRPr="00D37536" w14:paraId="4C6D57C8" w14:textId="77777777" w:rsidTr="00B10FC8">
        <w:trPr>
          <w:trHeight w:val="385"/>
          <w:tblHeader/>
          <w:jc w:val="center"/>
        </w:trPr>
        <w:tc>
          <w:tcPr>
            <w:tcW w:w="2120" w:type="pct"/>
            <w:vMerge/>
            <w:vAlign w:val="center"/>
          </w:tcPr>
          <w:p w14:paraId="3F398BB2" w14:textId="77777777" w:rsidR="00B10FC8" w:rsidRPr="007C660B" w:rsidRDefault="00B10FC8" w:rsidP="00B10FC8">
            <w:pPr>
              <w:keepNext/>
              <w:bidi/>
              <w:spacing w:before="20" w:after="20"/>
              <w:jc w:val="center"/>
              <w:rPr>
                <w:rFonts w:asciiTheme="majorBidi" w:hAnsiTheme="majorBidi" w:cstheme="majorBidi"/>
                <w:b/>
                <w:sz w:val="20"/>
                <w:szCs w:val="20"/>
              </w:rPr>
            </w:pPr>
          </w:p>
        </w:tc>
        <w:tc>
          <w:tcPr>
            <w:tcW w:w="839" w:type="pct"/>
            <w:tcMar>
              <w:left w:w="0" w:type="dxa"/>
              <w:right w:w="0" w:type="dxa"/>
            </w:tcMar>
            <w:vAlign w:val="center"/>
          </w:tcPr>
          <w:p w14:paraId="1DB0F6F8" w14:textId="057389A8" w:rsidR="00B10FC8" w:rsidRPr="001F0D90" w:rsidRDefault="001F0D90" w:rsidP="00B10FC8">
            <w:pPr>
              <w:keepNext/>
              <w:bidi/>
              <w:spacing w:before="20" w:after="20"/>
              <w:ind w:left="83" w:right="59"/>
              <w:jc w:val="center"/>
              <w:rPr>
                <w:rFonts w:asciiTheme="majorBidi" w:hAnsiTheme="majorBidi" w:cstheme="majorBidi"/>
                <w:bCs/>
                <w:sz w:val="20"/>
                <w:szCs w:val="20"/>
              </w:rPr>
            </w:pPr>
            <w:r w:rsidRPr="001F0D90">
              <w:rPr>
                <w:rFonts w:asciiTheme="majorBidi" w:hAnsiTheme="majorBidi" w:cstheme="majorBidi" w:hint="cs"/>
                <w:bCs/>
                <w:sz w:val="20"/>
                <w:szCs w:val="20"/>
                <w:rtl/>
              </w:rPr>
              <w:t>جرد المعدات</w:t>
            </w:r>
          </w:p>
        </w:tc>
        <w:tc>
          <w:tcPr>
            <w:tcW w:w="936" w:type="pct"/>
            <w:vAlign w:val="center"/>
          </w:tcPr>
          <w:p w14:paraId="28FF50A0" w14:textId="7492282B" w:rsidR="00B10FC8" w:rsidRPr="001F0D90" w:rsidRDefault="001F0D90" w:rsidP="00B10FC8">
            <w:pPr>
              <w:keepNext/>
              <w:bidi/>
              <w:spacing w:before="20" w:after="20"/>
              <w:ind w:left="83" w:right="59"/>
              <w:jc w:val="center"/>
              <w:rPr>
                <w:rFonts w:asciiTheme="majorBidi" w:hAnsiTheme="majorBidi" w:cstheme="majorBidi"/>
                <w:bCs/>
                <w:sz w:val="20"/>
                <w:szCs w:val="20"/>
              </w:rPr>
            </w:pPr>
            <w:r w:rsidRPr="001F0D90">
              <w:rPr>
                <w:rFonts w:asciiTheme="majorBidi" w:hAnsiTheme="majorBidi"/>
                <w:bCs/>
                <w:sz w:val="20"/>
                <w:szCs w:val="20"/>
                <w:rtl/>
              </w:rPr>
              <w:t>متوسط إعادة الشحن السنوي (كجم)</w:t>
            </w:r>
          </w:p>
        </w:tc>
        <w:tc>
          <w:tcPr>
            <w:tcW w:w="1105" w:type="pct"/>
            <w:tcMar>
              <w:left w:w="0" w:type="dxa"/>
              <w:right w:w="0" w:type="dxa"/>
            </w:tcMar>
            <w:vAlign w:val="center"/>
          </w:tcPr>
          <w:p w14:paraId="3727FC94" w14:textId="5434DAA5" w:rsidR="001F0D90" w:rsidRDefault="001F0D90" w:rsidP="00B10FC8">
            <w:pPr>
              <w:keepNext/>
              <w:bidi/>
              <w:spacing w:before="20" w:after="20"/>
              <w:ind w:left="83" w:right="59"/>
              <w:jc w:val="center"/>
              <w:rPr>
                <w:rFonts w:asciiTheme="majorBidi" w:hAnsiTheme="majorBidi"/>
                <w:bCs/>
                <w:sz w:val="20"/>
                <w:szCs w:val="20"/>
                <w:rtl/>
              </w:rPr>
            </w:pPr>
            <w:r w:rsidRPr="001F0D90">
              <w:rPr>
                <w:rFonts w:asciiTheme="majorBidi" w:hAnsiTheme="majorBidi"/>
                <w:bCs/>
                <w:sz w:val="20"/>
                <w:szCs w:val="20"/>
                <w:rtl/>
              </w:rPr>
              <w:t>الاحتياج السنوي للخدمة</w:t>
            </w:r>
          </w:p>
          <w:p w14:paraId="65C4DD5E" w14:textId="0D19F065" w:rsidR="00B10FC8" w:rsidRPr="001F0D90" w:rsidRDefault="001F0D90" w:rsidP="001F0D90">
            <w:pPr>
              <w:keepNext/>
              <w:bidi/>
              <w:spacing w:before="20" w:after="20"/>
              <w:ind w:left="83" w:right="59"/>
              <w:jc w:val="center"/>
              <w:rPr>
                <w:rFonts w:asciiTheme="majorBidi" w:hAnsiTheme="majorBidi" w:cstheme="majorBidi"/>
                <w:bCs/>
                <w:sz w:val="20"/>
                <w:szCs w:val="20"/>
                <w:rtl/>
                <w:lang w:bidi="ar-AE"/>
              </w:rPr>
            </w:pPr>
            <w:r w:rsidRPr="001F0D90">
              <w:rPr>
                <w:rFonts w:asciiTheme="majorBidi" w:hAnsiTheme="majorBidi"/>
                <w:bCs/>
                <w:sz w:val="20"/>
                <w:szCs w:val="20"/>
                <w:rtl/>
              </w:rPr>
              <w:t>(طن متري)</w:t>
            </w:r>
          </w:p>
        </w:tc>
      </w:tr>
      <w:tr w:rsidR="00B10FC8" w:rsidRPr="00D37536" w14:paraId="0979CDA6" w14:textId="77777777" w:rsidTr="00B10FC8">
        <w:trPr>
          <w:jc w:val="center"/>
        </w:trPr>
        <w:tc>
          <w:tcPr>
            <w:tcW w:w="2120" w:type="pct"/>
          </w:tcPr>
          <w:p w14:paraId="19CD7E6F" w14:textId="774D66F6" w:rsidR="00B10FC8" w:rsidRPr="001F0D90" w:rsidRDefault="001F0D90" w:rsidP="00B10FC8">
            <w:pPr>
              <w:bidi/>
              <w:spacing w:before="20" w:after="20"/>
              <w:jc w:val="left"/>
              <w:rPr>
                <w:rFonts w:asciiTheme="majorBidi" w:hAnsiTheme="majorBidi" w:cstheme="majorBidi"/>
                <w:b/>
                <w:sz w:val="20"/>
                <w:szCs w:val="20"/>
              </w:rPr>
            </w:pPr>
            <w:r w:rsidRPr="001F0D90">
              <w:rPr>
                <w:rFonts w:asciiTheme="majorBidi" w:hAnsiTheme="majorBidi"/>
                <w:b/>
                <w:sz w:val="20"/>
                <w:szCs w:val="20"/>
                <w:rtl/>
                <w:lang w:val="en-GB"/>
              </w:rPr>
              <w:t>وحدات تكييف الهواء المنفصلة السكنية</w:t>
            </w:r>
          </w:p>
        </w:tc>
        <w:tc>
          <w:tcPr>
            <w:tcW w:w="839" w:type="pct"/>
            <w:tcMar>
              <w:left w:w="115" w:type="dxa"/>
              <w:right w:w="216" w:type="dxa"/>
            </w:tcMar>
          </w:tcPr>
          <w:p w14:paraId="7B781594" w14:textId="77777777" w:rsidR="00B10FC8" w:rsidRPr="007C660B" w:rsidRDefault="00B10FC8" w:rsidP="001F0D90">
            <w:pPr>
              <w:keepNext/>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300,000</w:t>
            </w:r>
          </w:p>
        </w:tc>
        <w:tc>
          <w:tcPr>
            <w:tcW w:w="936" w:type="pct"/>
          </w:tcPr>
          <w:p w14:paraId="48E0C3E1" w14:textId="77777777" w:rsidR="00B10FC8" w:rsidRPr="007C660B" w:rsidRDefault="00B10FC8" w:rsidP="001F0D90">
            <w:pPr>
              <w:bidi/>
              <w:spacing w:before="20" w:after="20"/>
              <w:ind w:right="41"/>
              <w:jc w:val="left"/>
              <w:rPr>
                <w:rFonts w:asciiTheme="majorBidi" w:hAnsiTheme="majorBidi" w:cstheme="majorBidi"/>
                <w:bCs/>
                <w:sz w:val="20"/>
                <w:szCs w:val="20"/>
              </w:rPr>
            </w:pPr>
            <w:r w:rsidRPr="007C660B">
              <w:rPr>
                <w:rFonts w:asciiTheme="majorBidi" w:hAnsiTheme="majorBidi" w:cstheme="majorBidi"/>
                <w:bCs/>
                <w:sz w:val="20"/>
                <w:szCs w:val="20"/>
              </w:rPr>
              <w:t>0.10</w:t>
            </w:r>
          </w:p>
        </w:tc>
        <w:tc>
          <w:tcPr>
            <w:tcW w:w="1105" w:type="pct"/>
            <w:tcMar>
              <w:left w:w="115" w:type="dxa"/>
              <w:right w:w="216" w:type="dxa"/>
            </w:tcMar>
          </w:tcPr>
          <w:p w14:paraId="71C764FA" w14:textId="77777777" w:rsidR="00B10FC8" w:rsidRPr="007C660B" w:rsidRDefault="00B10FC8" w:rsidP="001F0D90">
            <w:pPr>
              <w:keepNext/>
              <w:bidi/>
              <w:spacing w:before="20" w:after="20"/>
              <w:ind w:left="83" w:right="-117"/>
              <w:jc w:val="left"/>
              <w:rPr>
                <w:rFonts w:asciiTheme="majorBidi" w:hAnsiTheme="majorBidi" w:cstheme="majorBidi"/>
                <w:sz w:val="20"/>
                <w:szCs w:val="20"/>
              </w:rPr>
            </w:pPr>
            <w:r w:rsidRPr="007C660B">
              <w:rPr>
                <w:rFonts w:asciiTheme="majorBidi" w:hAnsiTheme="majorBidi" w:cstheme="majorBidi"/>
                <w:sz w:val="20"/>
                <w:szCs w:val="20"/>
              </w:rPr>
              <w:t>30.00</w:t>
            </w:r>
          </w:p>
        </w:tc>
      </w:tr>
      <w:tr w:rsidR="00B10FC8" w:rsidRPr="00D37536" w14:paraId="0B862607" w14:textId="77777777" w:rsidTr="00B10FC8">
        <w:trPr>
          <w:jc w:val="center"/>
        </w:trPr>
        <w:tc>
          <w:tcPr>
            <w:tcW w:w="2120" w:type="pct"/>
            <w:hideMark/>
          </w:tcPr>
          <w:p w14:paraId="20D3127A" w14:textId="7BB2AF7B" w:rsidR="00B10FC8" w:rsidRPr="001F0D90" w:rsidRDefault="001F0D90" w:rsidP="00B10FC8">
            <w:pPr>
              <w:bidi/>
              <w:spacing w:before="20" w:after="20"/>
              <w:jc w:val="left"/>
              <w:rPr>
                <w:rFonts w:asciiTheme="majorBidi" w:hAnsiTheme="majorBidi" w:cstheme="majorBidi"/>
                <w:b/>
                <w:sz w:val="20"/>
                <w:szCs w:val="20"/>
              </w:rPr>
            </w:pPr>
            <w:r w:rsidRPr="001F0D90">
              <w:rPr>
                <w:rFonts w:asciiTheme="majorBidi" w:hAnsiTheme="majorBidi"/>
                <w:b/>
                <w:sz w:val="20"/>
                <w:szCs w:val="20"/>
                <w:rtl/>
                <w:lang w:val="en-GB"/>
              </w:rPr>
              <w:t xml:space="preserve">وحدات تكييف الهواء </w:t>
            </w:r>
            <w:r>
              <w:rPr>
                <w:rFonts w:asciiTheme="majorBidi" w:hAnsiTheme="majorBidi" w:hint="cs"/>
                <w:b/>
                <w:sz w:val="20"/>
                <w:szCs w:val="20"/>
                <w:rtl/>
                <w:lang w:val="en-GB"/>
              </w:rPr>
              <w:t>للنوافذ</w:t>
            </w:r>
          </w:p>
        </w:tc>
        <w:tc>
          <w:tcPr>
            <w:tcW w:w="839" w:type="pct"/>
            <w:tcMar>
              <w:left w:w="115" w:type="dxa"/>
              <w:right w:w="216" w:type="dxa"/>
            </w:tcMar>
          </w:tcPr>
          <w:p w14:paraId="5C789C7F" w14:textId="77777777" w:rsidR="00B10FC8" w:rsidRPr="007C660B" w:rsidRDefault="00B10FC8" w:rsidP="001F0D90">
            <w:pPr>
              <w:keepNext/>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20,000</w:t>
            </w:r>
          </w:p>
        </w:tc>
        <w:tc>
          <w:tcPr>
            <w:tcW w:w="936" w:type="pct"/>
          </w:tcPr>
          <w:p w14:paraId="1A18AD99" w14:textId="77777777" w:rsidR="00B10FC8" w:rsidRPr="007C660B" w:rsidRDefault="00B10FC8" w:rsidP="001F0D90">
            <w:pPr>
              <w:bidi/>
              <w:spacing w:before="20" w:after="20"/>
              <w:ind w:right="41"/>
              <w:jc w:val="left"/>
              <w:rPr>
                <w:rFonts w:asciiTheme="majorBidi" w:hAnsiTheme="majorBidi" w:cstheme="majorBidi"/>
                <w:bCs/>
                <w:sz w:val="20"/>
                <w:szCs w:val="20"/>
              </w:rPr>
            </w:pPr>
            <w:r w:rsidRPr="007C660B">
              <w:rPr>
                <w:rFonts w:asciiTheme="majorBidi" w:hAnsiTheme="majorBidi" w:cstheme="majorBidi"/>
                <w:bCs/>
                <w:sz w:val="20"/>
                <w:szCs w:val="20"/>
              </w:rPr>
              <w:t>0.05</w:t>
            </w:r>
          </w:p>
        </w:tc>
        <w:tc>
          <w:tcPr>
            <w:tcW w:w="1105" w:type="pct"/>
            <w:tcMar>
              <w:left w:w="115" w:type="dxa"/>
              <w:right w:w="216" w:type="dxa"/>
            </w:tcMar>
          </w:tcPr>
          <w:p w14:paraId="3FC88AEB" w14:textId="77777777" w:rsidR="00B10FC8" w:rsidRPr="007C660B" w:rsidRDefault="00B10FC8" w:rsidP="001F0D90">
            <w:pPr>
              <w:keepNext/>
              <w:bidi/>
              <w:spacing w:before="20" w:after="20"/>
              <w:ind w:left="83" w:right="-117"/>
              <w:jc w:val="left"/>
              <w:rPr>
                <w:rFonts w:asciiTheme="majorBidi" w:hAnsiTheme="majorBidi" w:cstheme="majorBidi"/>
                <w:sz w:val="20"/>
                <w:szCs w:val="20"/>
              </w:rPr>
            </w:pPr>
            <w:r w:rsidRPr="007C660B">
              <w:rPr>
                <w:rFonts w:asciiTheme="majorBidi" w:hAnsiTheme="majorBidi" w:cstheme="majorBidi"/>
                <w:sz w:val="20"/>
                <w:szCs w:val="20"/>
              </w:rPr>
              <w:t>1.00</w:t>
            </w:r>
          </w:p>
        </w:tc>
      </w:tr>
      <w:tr w:rsidR="001F0D90" w:rsidRPr="00D37536" w14:paraId="549B0676" w14:textId="77777777" w:rsidTr="00B10FC8">
        <w:trPr>
          <w:jc w:val="center"/>
        </w:trPr>
        <w:tc>
          <w:tcPr>
            <w:tcW w:w="2120" w:type="pct"/>
            <w:hideMark/>
          </w:tcPr>
          <w:p w14:paraId="346D870D" w14:textId="16C3F08D" w:rsidR="001F0D90" w:rsidRPr="007C660B" w:rsidRDefault="001F0D90" w:rsidP="001F0D90">
            <w:pPr>
              <w:bidi/>
              <w:spacing w:before="20" w:after="20"/>
              <w:jc w:val="left"/>
              <w:rPr>
                <w:rFonts w:asciiTheme="majorBidi" w:hAnsiTheme="majorBidi" w:cstheme="majorBidi"/>
                <w:sz w:val="20"/>
                <w:szCs w:val="20"/>
                <w:rtl/>
                <w:lang w:bidi="ar-AE"/>
              </w:rPr>
            </w:pPr>
            <w:r w:rsidRPr="001F0D90">
              <w:rPr>
                <w:rFonts w:asciiTheme="majorBidi" w:hAnsiTheme="majorBidi"/>
                <w:sz w:val="20"/>
                <w:szCs w:val="20"/>
                <w:rtl/>
              </w:rPr>
              <w:t>تكييف الهواء التجاري (الوحدات المجمعة على الأسطح والوحدات متعددة الانقسام)</w:t>
            </w:r>
          </w:p>
        </w:tc>
        <w:tc>
          <w:tcPr>
            <w:tcW w:w="839" w:type="pct"/>
            <w:tcMar>
              <w:left w:w="115" w:type="dxa"/>
              <w:right w:w="216" w:type="dxa"/>
            </w:tcMar>
          </w:tcPr>
          <w:p w14:paraId="68E2D383" w14:textId="0E24F611" w:rsidR="001F0D90" w:rsidRPr="001F0D90" w:rsidRDefault="001F0D90" w:rsidP="001F0D90">
            <w:pPr>
              <w:bidi/>
              <w:spacing w:before="20" w:after="20"/>
              <w:ind w:right="-74"/>
              <w:jc w:val="left"/>
              <w:rPr>
                <w:rFonts w:asciiTheme="majorBidi" w:hAnsiTheme="majorBidi" w:cstheme="majorBidi"/>
                <w:b/>
                <w:sz w:val="20"/>
                <w:szCs w:val="20"/>
              </w:rPr>
            </w:pPr>
            <w:r w:rsidRPr="001F0D90">
              <w:rPr>
                <w:rFonts w:asciiTheme="majorBidi" w:hAnsiTheme="majorBidi" w:cstheme="majorBidi" w:hint="cs"/>
                <w:b/>
                <w:sz w:val="20"/>
                <w:szCs w:val="20"/>
                <w:rtl/>
              </w:rPr>
              <w:t>لا ينطبق</w:t>
            </w:r>
          </w:p>
        </w:tc>
        <w:tc>
          <w:tcPr>
            <w:tcW w:w="936" w:type="pct"/>
          </w:tcPr>
          <w:p w14:paraId="60D947F7" w14:textId="0DDF5BC8" w:rsidR="001F0D90" w:rsidRPr="007C660B" w:rsidRDefault="001F0D90" w:rsidP="001F0D90">
            <w:pPr>
              <w:keepNext/>
              <w:bidi/>
              <w:spacing w:before="20" w:after="20"/>
              <w:ind w:left="83"/>
              <w:jc w:val="left"/>
              <w:rPr>
                <w:rFonts w:asciiTheme="majorBidi" w:hAnsiTheme="majorBidi" w:cstheme="majorBidi"/>
                <w:bCs/>
                <w:sz w:val="20"/>
                <w:szCs w:val="20"/>
              </w:rPr>
            </w:pPr>
            <w:r w:rsidRPr="001F0D90">
              <w:rPr>
                <w:rFonts w:asciiTheme="majorBidi" w:hAnsiTheme="majorBidi" w:cstheme="majorBidi" w:hint="cs"/>
                <w:b/>
                <w:sz w:val="20"/>
                <w:szCs w:val="20"/>
                <w:rtl/>
              </w:rPr>
              <w:t>لا ينطبق</w:t>
            </w:r>
          </w:p>
        </w:tc>
        <w:tc>
          <w:tcPr>
            <w:tcW w:w="1105" w:type="pct"/>
            <w:tcMar>
              <w:left w:w="115" w:type="dxa"/>
              <w:right w:w="216" w:type="dxa"/>
            </w:tcMar>
          </w:tcPr>
          <w:p w14:paraId="0AAAC6D8" w14:textId="65C30820" w:rsidR="001F0D90" w:rsidRPr="007C660B" w:rsidRDefault="001F0D90" w:rsidP="001F0D90">
            <w:pPr>
              <w:keepNext/>
              <w:bidi/>
              <w:spacing w:before="20" w:after="20"/>
              <w:ind w:left="83" w:right="-117"/>
              <w:jc w:val="left"/>
              <w:rPr>
                <w:rFonts w:asciiTheme="majorBidi" w:hAnsiTheme="majorBidi" w:cstheme="majorBidi"/>
                <w:sz w:val="20"/>
                <w:szCs w:val="20"/>
              </w:rPr>
            </w:pPr>
            <w:r w:rsidRPr="001F0D90">
              <w:rPr>
                <w:rFonts w:asciiTheme="majorBidi" w:hAnsiTheme="majorBidi" w:cstheme="majorBidi" w:hint="cs"/>
                <w:b/>
                <w:sz w:val="20"/>
                <w:szCs w:val="20"/>
                <w:rtl/>
              </w:rPr>
              <w:t>لا ينطبق</w:t>
            </w:r>
          </w:p>
        </w:tc>
      </w:tr>
      <w:tr w:rsidR="001F0D90" w:rsidRPr="00D37536" w14:paraId="080D5CE9" w14:textId="77777777" w:rsidTr="00B10FC8">
        <w:trPr>
          <w:jc w:val="center"/>
        </w:trPr>
        <w:tc>
          <w:tcPr>
            <w:tcW w:w="2120" w:type="pct"/>
          </w:tcPr>
          <w:p w14:paraId="5A53CD55" w14:textId="7DEDBEB3" w:rsidR="001F0D90" w:rsidRPr="007C660B" w:rsidRDefault="001F0D90" w:rsidP="001F0D90">
            <w:pPr>
              <w:bidi/>
              <w:spacing w:before="20" w:after="20"/>
              <w:jc w:val="left"/>
              <w:rPr>
                <w:rFonts w:asciiTheme="majorBidi" w:hAnsiTheme="majorBidi" w:cstheme="majorBidi"/>
                <w:sz w:val="20"/>
                <w:szCs w:val="20"/>
              </w:rPr>
            </w:pPr>
            <w:r w:rsidRPr="001F0D90">
              <w:rPr>
                <w:rFonts w:asciiTheme="majorBidi" w:hAnsiTheme="majorBidi"/>
                <w:sz w:val="20"/>
                <w:szCs w:val="20"/>
                <w:rtl/>
              </w:rPr>
              <w:t>المبردات</w:t>
            </w:r>
          </w:p>
        </w:tc>
        <w:tc>
          <w:tcPr>
            <w:tcW w:w="839" w:type="pct"/>
            <w:tcMar>
              <w:left w:w="115" w:type="dxa"/>
              <w:right w:w="216" w:type="dxa"/>
            </w:tcMar>
          </w:tcPr>
          <w:p w14:paraId="5BF9285E" w14:textId="77777777" w:rsidR="001F0D90" w:rsidRPr="007C660B" w:rsidRDefault="001F0D90" w:rsidP="001F0D90">
            <w:pPr>
              <w:keepNext/>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150</w:t>
            </w:r>
          </w:p>
        </w:tc>
        <w:tc>
          <w:tcPr>
            <w:tcW w:w="936" w:type="pct"/>
          </w:tcPr>
          <w:p w14:paraId="008E8CF9" w14:textId="77777777" w:rsidR="001F0D90" w:rsidRPr="007C660B" w:rsidRDefault="001F0D90" w:rsidP="001F0D90">
            <w:pPr>
              <w:keepNext/>
              <w:bidi/>
              <w:spacing w:before="20" w:after="20"/>
              <w:ind w:left="83"/>
              <w:jc w:val="left"/>
              <w:rPr>
                <w:rFonts w:asciiTheme="majorBidi" w:hAnsiTheme="majorBidi" w:cstheme="majorBidi"/>
                <w:bCs/>
                <w:sz w:val="20"/>
                <w:szCs w:val="20"/>
              </w:rPr>
            </w:pPr>
            <w:r w:rsidRPr="007C660B">
              <w:rPr>
                <w:rFonts w:asciiTheme="majorBidi" w:hAnsiTheme="majorBidi" w:cstheme="majorBidi"/>
                <w:bCs/>
                <w:sz w:val="20"/>
                <w:szCs w:val="20"/>
              </w:rPr>
              <w:t>43.00</w:t>
            </w:r>
          </w:p>
        </w:tc>
        <w:tc>
          <w:tcPr>
            <w:tcW w:w="1105" w:type="pct"/>
            <w:tcMar>
              <w:left w:w="115" w:type="dxa"/>
              <w:right w:w="216" w:type="dxa"/>
            </w:tcMar>
          </w:tcPr>
          <w:p w14:paraId="77C2D25E" w14:textId="77777777" w:rsidR="001F0D90" w:rsidRPr="007C660B" w:rsidRDefault="001F0D90" w:rsidP="001F0D90">
            <w:pPr>
              <w:keepNext/>
              <w:bidi/>
              <w:spacing w:before="20" w:after="20"/>
              <w:ind w:left="83" w:right="-117"/>
              <w:jc w:val="left"/>
              <w:rPr>
                <w:rFonts w:asciiTheme="majorBidi" w:hAnsiTheme="majorBidi" w:cstheme="majorBidi"/>
                <w:sz w:val="20"/>
                <w:szCs w:val="20"/>
              </w:rPr>
            </w:pPr>
            <w:r w:rsidRPr="007C660B">
              <w:rPr>
                <w:rFonts w:asciiTheme="majorBidi" w:hAnsiTheme="majorBidi" w:cstheme="majorBidi"/>
                <w:sz w:val="20"/>
                <w:szCs w:val="20"/>
              </w:rPr>
              <w:t>6.45</w:t>
            </w:r>
          </w:p>
        </w:tc>
      </w:tr>
      <w:tr w:rsidR="001F0D90" w:rsidRPr="00D37536" w14:paraId="7CAEA0D2" w14:textId="77777777" w:rsidTr="00B10FC8">
        <w:trPr>
          <w:jc w:val="center"/>
        </w:trPr>
        <w:tc>
          <w:tcPr>
            <w:tcW w:w="2120" w:type="pct"/>
          </w:tcPr>
          <w:p w14:paraId="03B1FFEF" w14:textId="3A96AB21" w:rsidR="001F0D90" w:rsidRPr="007C660B" w:rsidRDefault="001F0D90" w:rsidP="001F0D90">
            <w:pPr>
              <w:bidi/>
              <w:spacing w:before="20" w:after="20"/>
              <w:jc w:val="left"/>
              <w:rPr>
                <w:rFonts w:asciiTheme="majorBidi" w:hAnsiTheme="majorBidi" w:cstheme="majorBidi"/>
                <w:sz w:val="20"/>
                <w:szCs w:val="20"/>
              </w:rPr>
            </w:pPr>
            <w:r w:rsidRPr="001F0D90">
              <w:rPr>
                <w:rFonts w:asciiTheme="majorBidi" w:hAnsiTheme="majorBidi"/>
                <w:sz w:val="20"/>
                <w:szCs w:val="20"/>
                <w:rtl/>
              </w:rPr>
              <w:t>تكييف الهواء المتنقل (الحافلات، إلخ)</w:t>
            </w:r>
          </w:p>
        </w:tc>
        <w:tc>
          <w:tcPr>
            <w:tcW w:w="839" w:type="pct"/>
            <w:tcMar>
              <w:left w:w="115" w:type="dxa"/>
              <w:right w:w="216" w:type="dxa"/>
            </w:tcMar>
          </w:tcPr>
          <w:p w14:paraId="5EB42A85" w14:textId="77777777" w:rsidR="001F0D90" w:rsidRPr="007C660B" w:rsidRDefault="001F0D90" w:rsidP="001F0D90">
            <w:pPr>
              <w:keepNext/>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400</w:t>
            </w:r>
          </w:p>
        </w:tc>
        <w:tc>
          <w:tcPr>
            <w:tcW w:w="936" w:type="pct"/>
          </w:tcPr>
          <w:p w14:paraId="40D02115" w14:textId="77777777" w:rsidR="001F0D90" w:rsidRPr="007C660B" w:rsidRDefault="001F0D90" w:rsidP="001F0D90">
            <w:pPr>
              <w:keepNext/>
              <w:bidi/>
              <w:spacing w:before="20" w:after="20"/>
              <w:ind w:left="83"/>
              <w:jc w:val="left"/>
              <w:rPr>
                <w:rFonts w:asciiTheme="majorBidi" w:hAnsiTheme="majorBidi" w:cstheme="majorBidi"/>
                <w:bCs/>
                <w:sz w:val="20"/>
                <w:szCs w:val="20"/>
              </w:rPr>
            </w:pPr>
            <w:r>
              <w:rPr>
                <w:rFonts w:asciiTheme="majorBidi" w:hAnsiTheme="majorBidi" w:cstheme="majorBidi"/>
                <w:bCs/>
                <w:sz w:val="20"/>
                <w:szCs w:val="20"/>
              </w:rPr>
              <w:t>1.25</w:t>
            </w:r>
          </w:p>
        </w:tc>
        <w:tc>
          <w:tcPr>
            <w:tcW w:w="1105" w:type="pct"/>
            <w:tcMar>
              <w:left w:w="115" w:type="dxa"/>
              <w:right w:w="216" w:type="dxa"/>
            </w:tcMar>
          </w:tcPr>
          <w:p w14:paraId="0B920AA2" w14:textId="77777777" w:rsidR="001F0D90" w:rsidRPr="007C660B" w:rsidRDefault="001F0D90" w:rsidP="001F0D90">
            <w:pPr>
              <w:keepNext/>
              <w:bidi/>
              <w:spacing w:before="20" w:after="20"/>
              <w:ind w:left="83" w:right="-117"/>
              <w:jc w:val="left"/>
              <w:rPr>
                <w:rFonts w:asciiTheme="majorBidi" w:hAnsiTheme="majorBidi" w:cstheme="majorBidi"/>
                <w:sz w:val="20"/>
                <w:szCs w:val="20"/>
              </w:rPr>
            </w:pPr>
            <w:r>
              <w:rPr>
                <w:rFonts w:asciiTheme="majorBidi" w:hAnsiTheme="majorBidi" w:cstheme="majorBidi"/>
                <w:sz w:val="20"/>
                <w:szCs w:val="20"/>
              </w:rPr>
              <w:t>0.50</w:t>
            </w:r>
          </w:p>
        </w:tc>
      </w:tr>
      <w:tr w:rsidR="001F0D90" w:rsidRPr="00D37536" w14:paraId="1978AD91" w14:textId="77777777" w:rsidTr="00B10FC8">
        <w:trPr>
          <w:trHeight w:val="202"/>
          <w:jc w:val="center"/>
        </w:trPr>
        <w:tc>
          <w:tcPr>
            <w:tcW w:w="2120" w:type="pct"/>
            <w:hideMark/>
          </w:tcPr>
          <w:p w14:paraId="525C8C6D" w14:textId="1550C8B3" w:rsidR="001F0D90" w:rsidRPr="007C660B" w:rsidRDefault="001F0D90" w:rsidP="001F0D90">
            <w:pPr>
              <w:bidi/>
              <w:spacing w:before="20" w:after="20"/>
              <w:jc w:val="left"/>
              <w:rPr>
                <w:rFonts w:asciiTheme="majorBidi" w:hAnsiTheme="majorBidi" w:cstheme="majorBidi"/>
                <w:sz w:val="20"/>
                <w:szCs w:val="20"/>
              </w:rPr>
            </w:pPr>
            <w:r w:rsidRPr="001F0D90">
              <w:rPr>
                <w:rFonts w:asciiTheme="majorBidi" w:hAnsiTheme="majorBidi"/>
                <w:sz w:val="20"/>
                <w:szCs w:val="20"/>
                <w:rtl/>
              </w:rPr>
              <w:t>التبريد التجاري (وحدات تكثيف متوسطة)</w:t>
            </w:r>
          </w:p>
        </w:tc>
        <w:tc>
          <w:tcPr>
            <w:tcW w:w="839" w:type="pct"/>
            <w:tcMar>
              <w:left w:w="115" w:type="dxa"/>
              <w:right w:w="216" w:type="dxa"/>
            </w:tcMar>
          </w:tcPr>
          <w:p w14:paraId="4384206B" w14:textId="77777777" w:rsidR="001F0D90" w:rsidRPr="007C660B" w:rsidRDefault="001F0D90" w:rsidP="001F0D90">
            <w:pPr>
              <w:keepNext/>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6,000</w:t>
            </w:r>
          </w:p>
        </w:tc>
        <w:tc>
          <w:tcPr>
            <w:tcW w:w="936" w:type="pct"/>
          </w:tcPr>
          <w:p w14:paraId="3EDC7526" w14:textId="77777777" w:rsidR="001F0D90" w:rsidRPr="007C660B" w:rsidRDefault="001F0D90" w:rsidP="001F0D90">
            <w:pPr>
              <w:keepNext/>
              <w:bidi/>
              <w:spacing w:before="20" w:after="20"/>
              <w:ind w:left="83"/>
              <w:jc w:val="left"/>
              <w:rPr>
                <w:rFonts w:asciiTheme="majorBidi" w:hAnsiTheme="majorBidi" w:cstheme="majorBidi"/>
                <w:bCs/>
                <w:sz w:val="20"/>
                <w:szCs w:val="20"/>
              </w:rPr>
            </w:pPr>
            <w:r w:rsidRPr="007C660B">
              <w:rPr>
                <w:rFonts w:asciiTheme="majorBidi" w:hAnsiTheme="majorBidi" w:cstheme="majorBidi"/>
                <w:bCs/>
                <w:sz w:val="20"/>
                <w:szCs w:val="20"/>
              </w:rPr>
              <w:t>1.50</w:t>
            </w:r>
          </w:p>
        </w:tc>
        <w:tc>
          <w:tcPr>
            <w:tcW w:w="1105" w:type="pct"/>
            <w:tcMar>
              <w:left w:w="115" w:type="dxa"/>
              <w:right w:w="216" w:type="dxa"/>
            </w:tcMar>
          </w:tcPr>
          <w:p w14:paraId="2A870933" w14:textId="77777777" w:rsidR="001F0D90" w:rsidRPr="007C660B" w:rsidRDefault="001F0D90" w:rsidP="001F0D90">
            <w:pPr>
              <w:keepNext/>
              <w:bidi/>
              <w:spacing w:before="20" w:after="20"/>
              <w:ind w:left="83" w:right="-117"/>
              <w:jc w:val="left"/>
              <w:rPr>
                <w:rFonts w:asciiTheme="majorBidi" w:hAnsiTheme="majorBidi" w:cstheme="majorBidi"/>
                <w:sz w:val="20"/>
                <w:szCs w:val="20"/>
              </w:rPr>
            </w:pPr>
            <w:r>
              <w:rPr>
                <w:rFonts w:asciiTheme="majorBidi" w:hAnsiTheme="majorBidi" w:cstheme="majorBidi"/>
                <w:sz w:val="20"/>
                <w:szCs w:val="20"/>
              </w:rPr>
              <w:t>9.00</w:t>
            </w:r>
          </w:p>
        </w:tc>
      </w:tr>
      <w:tr w:rsidR="001F0D90" w:rsidRPr="00D37536" w14:paraId="7D47CD40" w14:textId="77777777" w:rsidTr="00B10FC8">
        <w:trPr>
          <w:jc w:val="center"/>
        </w:trPr>
        <w:tc>
          <w:tcPr>
            <w:tcW w:w="2120" w:type="pct"/>
            <w:hideMark/>
          </w:tcPr>
          <w:p w14:paraId="45A74474" w14:textId="6867B6BE" w:rsidR="001F0D90" w:rsidRPr="007C660B" w:rsidRDefault="001F0D90" w:rsidP="001F0D90">
            <w:pPr>
              <w:bidi/>
              <w:spacing w:before="20" w:after="20"/>
              <w:jc w:val="left"/>
              <w:rPr>
                <w:rFonts w:asciiTheme="majorBidi" w:hAnsiTheme="majorBidi" w:cstheme="majorBidi"/>
                <w:sz w:val="20"/>
                <w:szCs w:val="20"/>
                <w:rtl/>
                <w:lang w:bidi="ar-AE"/>
              </w:rPr>
            </w:pPr>
            <w:r w:rsidRPr="001F0D90">
              <w:rPr>
                <w:rFonts w:asciiTheme="majorBidi" w:hAnsiTheme="majorBidi"/>
                <w:sz w:val="20"/>
                <w:szCs w:val="20"/>
                <w:rtl/>
              </w:rPr>
              <w:t>التبريد الصناعي (وحدات تكثيف متوسطة إلى كبيرة، أنظمة مركزية)</w:t>
            </w:r>
          </w:p>
        </w:tc>
        <w:tc>
          <w:tcPr>
            <w:tcW w:w="839" w:type="pct"/>
            <w:tcMar>
              <w:left w:w="115" w:type="dxa"/>
              <w:right w:w="216" w:type="dxa"/>
            </w:tcMar>
          </w:tcPr>
          <w:p w14:paraId="3CF9F97F" w14:textId="77777777" w:rsidR="001F0D90" w:rsidRPr="007C660B" w:rsidRDefault="001F0D90" w:rsidP="001F0D90">
            <w:pPr>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500</w:t>
            </w:r>
          </w:p>
        </w:tc>
        <w:tc>
          <w:tcPr>
            <w:tcW w:w="936" w:type="pct"/>
          </w:tcPr>
          <w:p w14:paraId="5CE5516E" w14:textId="77777777" w:rsidR="001F0D90" w:rsidRPr="007C660B" w:rsidRDefault="001F0D90" w:rsidP="001F0D90">
            <w:pPr>
              <w:bidi/>
              <w:spacing w:before="20" w:after="20"/>
              <w:ind w:left="83"/>
              <w:jc w:val="left"/>
              <w:rPr>
                <w:rFonts w:asciiTheme="majorBidi" w:hAnsiTheme="majorBidi" w:cstheme="majorBidi"/>
                <w:bCs/>
                <w:sz w:val="20"/>
                <w:szCs w:val="20"/>
              </w:rPr>
            </w:pPr>
            <w:r w:rsidRPr="007C660B">
              <w:rPr>
                <w:rFonts w:asciiTheme="majorBidi" w:hAnsiTheme="majorBidi" w:cstheme="majorBidi"/>
                <w:bCs/>
                <w:sz w:val="20"/>
                <w:szCs w:val="20"/>
              </w:rPr>
              <w:t>27.00</w:t>
            </w:r>
          </w:p>
        </w:tc>
        <w:tc>
          <w:tcPr>
            <w:tcW w:w="1105" w:type="pct"/>
            <w:tcMar>
              <w:left w:w="115" w:type="dxa"/>
              <w:right w:w="216" w:type="dxa"/>
            </w:tcMar>
          </w:tcPr>
          <w:p w14:paraId="6471D00F" w14:textId="77777777" w:rsidR="001F0D90" w:rsidRPr="007C660B" w:rsidRDefault="001F0D90" w:rsidP="001F0D90">
            <w:pPr>
              <w:bidi/>
              <w:spacing w:before="20" w:after="20"/>
              <w:ind w:left="83" w:right="-117"/>
              <w:jc w:val="left"/>
              <w:rPr>
                <w:rFonts w:asciiTheme="majorBidi" w:hAnsiTheme="majorBidi" w:cstheme="majorBidi"/>
                <w:sz w:val="20"/>
                <w:szCs w:val="20"/>
              </w:rPr>
            </w:pPr>
            <w:r>
              <w:rPr>
                <w:rFonts w:asciiTheme="majorBidi" w:hAnsiTheme="majorBidi" w:cstheme="majorBidi"/>
                <w:sz w:val="20"/>
                <w:szCs w:val="20"/>
              </w:rPr>
              <w:t>13.50</w:t>
            </w:r>
          </w:p>
        </w:tc>
      </w:tr>
      <w:tr w:rsidR="001F0D90" w:rsidRPr="00D37536" w14:paraId="19A81A16" w14:textId="77777777" w:rsidTr="00B10FC8">
        <w:trPr>
          <w:jc w:val="center"/>
        </w:trPr>
        <w:tc>
          <w:tcPr>
            <w:tcW w:w="2120" w:type="pct"/>
          </w:tcPr>
          <w:p w14:paraId="469A0F7A" w14:textId="13A5BA6A" w:rsidR="001F0D90" w:rsidRPr="007C660B" w:rsidRDefault="001F0D90" w:rsidP="001F0D90">
            <w:pPr>
              <w:bidi/>
              <w:spacing w:before="20" w:after="20"/>
              <w:jc w:val="left"/>
              <w:rPr>
                <w:rFonts w:asciiTheme="majorBidi" w:hAnsiTheme="majorBidi" w:cstheme="majorBidi"/>
                <w:sz w:val="20"/>
                <w:szCs w:val="20"/>
              </w:rPr>
            </w:pPr>
            <w:r w:rsidRPr="001F0D90">
              <w:rPr>
                <w:rFonts w:asciiTheme="majorBidi" w:hAnsiTheme="majorBidi"/>
                <w:sz w:val="20"/>
                <w:szCs w:val="20"/>
                <w:rtl/>
              </w:rPr>
              <w:t>تبريد النقل (شاحنات، حاويات)</w:t>
            </w:r>
          </w:p>
        </w:tc>
        <w:tc>
          <w:tcPr>
            <w:tcW w:w="839" w:type="pct"/>
            <w:tcMar>
              <w:left w:w="115" w:type="dxa"/>
              <w:right w:w="216" w:type="dxa"/>
            </w:tcMar>
          </w:tcPr>
          <w:p w14:paraId="1F50A5A5" w14:textId="77777777" w:rsidR="001F0D90" w:rsidRPr="007C660B" w:rsidRDefault="001F0D90" w:rsidP="001F0D90">
            <w:pPr>
              <w:bidi/>
              <w:spacing w:before="20" w:after="20"/>
              <w:ind w:left="83" w:right="-72"/>
              <w:jc w:val="left"/>
              <w:rPr>
                <w:rFonts w:asciiTheme="majorBidi" w:hAnsiTheme="majorBidi" w:cstheme="majorBidi"/>
                <w:bCs/>
                <w:sz w:val="20"/>
                <w:szCs w:val="20"/>
              </w:rPr>
            </w:pPr>
            <w:r w:rsidRPr="007C660B">
              <w:rPr>
                <w:rFonts w:asciiTheme="majorBidi" w:hAnsiTheme="majorBidi" w:cstheme="majorBidi"/>
                <w:bCs/>
                <w:sz w:val="20"/>
                <w:szCs w:val="20"/>
              </w:rPr>
              <w:t>400</w:t>
            </w:r>
          </w:p>
        </w:tc>
        <w:tc>
          <w:tcPr>
            <w:tcW w:w="936" w:type="pct"/>
          </w:tcPr>
          <w:p w14:paraId="73EF7B1D" w14:textId="77777777" w:rsidR="001F0D90" w:rsidRPr="007C660B" w:rsidRDefault="001F0D90" w:rsidP="001F0D90">
            <w:pPr>
              <w:bidi/>
              <w:spacing w:before="20" w:after="20"/>
              <w:ind w:left="83"/>
              <w:jc w:val="left"/>
              <w:rPr>
                <w:rFonts w:asciiTheme="majorBidi" w:hAnsiTheme="majorBidi" w:cstheme="majorBidi"/>
                <w:bCs/>
                <w:sz w:val="20"/>
                <w:szCs w:val="20"/>
              </w:rPr>
            </w:pPr>
            <w:r w:rsidRPr="007C660B">
              <w:rPr>
                <w:rFonts w:asciiTheme="majorBidi" w:hAnsiTheme="majorBidi" w:cstheme="majorBidi"/>
                <w:bCs/>
                <w:sz w:val="20"/>
                <w:szCs w:val="20"/>
              </w:rPr>
              <w:t>10.00</w:t>
            </w:r>
          </w:p>
        </w:tc>
        <w:tc>
          <w:tcPr>
            <w:tcW w:w="1105" w:type="pct"/>
            <w:tcMar>
              <w:left w:w="115" w:type="dxa"/>
              <w:right w:w="216" w:type="dxa"/>
            </w:tcMar>
          </w:tcPr>
          <w:p w14:paraId="4552EF03" w14:textId="77777777" w:rsidR="001F0D90" w:rsidRPr="007C660B" w:rsidRDefault="001F0D90" w:rsidP="001F0D90">
            <w:pPr>
              <w:bidi/>
              <w:spacing w:before="20" w:after="20"/>
              <w:ind w:left="83" w:right="-117"/>
              <w:jc w:val="left"/>
              <w:rPr>
                <w:rFonts w:asciiTheme="majorBidi" w:hAnsiTheme="majorBidi" w:cstheme="majorBidi"/>
                <w:sz w:val="20"/>
                <w:szCs w:val="20"/>
              </w:rPr>
            </w:pPr>
            <w:r>
              <w:rPr>
                <w:rFonts w:asciiTheme="majorBidi" w:hAnsiTheme="majorBidi" w:cstheme="majorBidi"/>
                <w:sz w:val="20"/>
                <w:szCs w:val="20"/>
              </w:rPr>
              <w:t>4.00</w:t>
            </w:r>
          </w:p>
        </w:tc>
      </w:tr>
      <w:tr w:rsidR="001F0D90" w:rsidRPr="00EC682D" w14:paraId="2815A962" w14:textId="77777777" w:rsidTr="00B10FC8">
        <w:trPr>
          <w:jc w:val="center"/>
        </w:trPr>
        <w:tc>
          <w:tcPr>
            <w:tcW w:w="2120" w:type="pct"/>
            <w:hideMark/>
          </w:tcPr>
          <w:p w14:paraId="60FD8938" w14:textId="025D302C" w:rsidR="001F0D90" w:rsidRPr="001F0D90" w:rsidRDefault="001F0D90" w:rsidP="001F0D90">
            <w:pPr>
              <w:bidi/>
              <w:spacing w:before="20" w:after="20"/>
              <w:jc w:val="center"/>
              <w:rPr>
                <w:rFonts w:asciiTheme="majorBidi" w:hAnsiTheme="majorBidi" w:cstheme="majorBidi"/>
                <w:bCs/>
                <w:sz w:val="20"/>
                <w:szCs w:val="20"/>
              </w:rPr>
            </w:pPr>
            <w:r w:rsidRPr="001F0D90">
              <w:rPr>
                <w:rFonts w:asciiTheme="majorBidi" w:hAnsiTheme="majorBidi" w:cstheme="majorBidi" w:hint="cs"/>
                <w:bCs/>
                <w:sz w:val="20"/>
                <w:szCs w:val="20"/>
                <w:rtl/>
              </w:rPr>
              <w:t>المجموع</w:t>
            </w:r>
          </w:p>
        </w:tc>
        <w:tc>
          <w:tcPr>
            <w:tcW w:w="839" w:type="pct"/>
            <w:tcMar>
              <w:left w:w="115" w:type="dxa"/>
              <w:right w:w="216" w:type="dxa"/>
            </w:tcMar>
          </w:tcPr>
          <w:p w14:paraId="79861144" w14:textId="77777777" w:rsidR="001F0D90" w:rsidRPr="007C660B" w:rsidRDefault="001F0D90" w:rsidP="001F0D90">
            <w:pPr>
              <w:keepNext/>
              <w:bidi/>
              <w:spacing w:before="20" w:after="20"/>
              <w:ind w:left="83" w:right="-72"/>
              <w:jc w:val="left"/>
              <w:rPr>
                <w:rFonts w:asciiTheme="majorBidi" w:hAnsiTheme="majorBidi" w:cstheme="majorBidi"/>
                <w:b/>
                <w:sz w:val="20"/>
                <w:szCs w:val="20"/>
              </w:rPr>
            </w:pPr>
          </w:p>
        </w:tc>
        <w:tc>
          <w:tcPr>
            <w:tcW w:w="936" w:type="pct"/>
          </w:tcPr>
          <w:p w14:paraId="27515B6F" w14:textId="77777777" w:rsidR="001F0D90" w:rsidRPr="007C660B" w:rsidRDefault="001F0D90" w:rsidP="001F0D90">
            <w:pPr>
              <w:keepNext/>
              <w:bidi/>
              <w:spacing w:before="20" w:after="20"/>
              <w:ind w:left="83"/>
              <w:jc w:val="left"/>
              <w:rPr>
                <w:rFonts w:asciiTheme="majorBidi" w:hAnsiTheme="majorBidi" w:cstheme="majorBidi"/>
                <w:b/>
                <w:sz w:val="20"/>
                <w:szCs w:val="20"/>
              </w:rPr>
            </w:pPr>
          </w:p>
        </w:tc>
        <w:tc>
          <w:tcPr>
            <w:tcW w:w="1105" w:type="pct"/>
            <w:tcMar>
              <w:left w:w="115" w:type="dxa"/>
              <w:right w:w="216" w:type="dxa"/>
            </w:tcMar>
          </w:tcPr>
          <w:p w14:paraId="772D835E" w14:textId="77777777" w:rsidR="001F0D90" w:rsidRPr="007C660B" w:rsidRDefault="001F0D90" w:rsidP="001F0D90">
            <w:pPr>
              <w:keepNext/>
              <w:bidi/>
              <w:spacing w:before="20" w:after="20"/>
              <w:ind w:left="83" w:right="-117"/>
              <w:jc w:val="left"/>
              <w:rPr>
                <w:rFonts w:asciiTheme="majorBidi" w:hAnsiTheme="majorBidi" w:cstheme="majorBidi"/>
                <w:b/>
                <w:sz w:val="20"/>
                <w:szCs w:val="20"/>
              </w:rPr>
            </w:pPr>
            <w:r>
              <w:rPr>
                <w:rFonts w:asciiTheme="majorBidi" w:hAnsiTheme="majorBidi" w:cstheme="majorBidi"/>
                <w:b/>
                <w:sz w:val="20"/>
                <w:szCs w:val="20"/>
              </w:rPr>
              <w:t>64.45</w:t>
            </w:r>
          </w:p>
        </w:tc>
      </w:tr>
    </w:tbl>
    <w:p w14:paraId="2462A2F8" w14:textId="0C27FFA5" w:rsidR="002618EE" w:rsidRPr="002618EE" w:rsidRDefault="0014347C" w:rsidP="002618EE">
      <w:pPr>
        <w:keepNext/>
        <w:bidi/>
        <w:spacing w:before="240" w:after="240"/>
        <w:rPr>
          <w:sz w:val="26"/>
          <w:szCs w:val="26"/>
          <w:u w:val="single"/>
        </w:rPr>
      </w:pPr>
      <w:r w:rsidRPr="0014347C">
        <w:rPr>
          <w:sz w:val="26"/>
          <w:szCs w:val="26"/>
          <w:u w:val="single"/>
          <w:rtl/>
        </w:rPr>
        <w:t>استراتيجية الإزالة</w:t>
      </w:r>
    </w:p>
    <w:bookmarkEnd w:id="6"/>
    <w:p w14:paraId="58CA3ED6" w14:textId="327AD3B3" w:rsidR="0014347C" w:rsidRPr="0014347C" w:rsidRDefault="00C85074">
      <w:pPr>
        <w:pStyle w:val="ListParagraph"/>
        <w:numPr>
          <w:ilvl w:val="0"/>
          <w:numId w:val="11"/>
        </w:numPr>
        <w:bidi/>
        <w:spacing w:after="240" w:line="288" w:lineRule="auto"/>
        <w:ind w:left="0" w:firstLine="0"/>
        <w:contextualSpacing w:val="0"/>
        <w:rPr>
          <w:sz w:val="26"/>
          <w:szCs w:val="26"/>
          <w:lang w:val="en-US" w:bidi="ar-AE"/>
        </w:rPr>
      </w:pPr>
      <w:r w:rsidRPr="00C85074">
        <w:rPr>
          <w:sz w:val="26"/>
          <w:szCs w:val="26"/>
          <w:rtl/>
          <w:lang w:val="en-US" w:bidi="ar-AE"/>
        </w:rPr>
        <w:t xml:space="preserve">ستركز المرحلة الثالثة من خطة إدارة إزالة المواد الهيدروكلوروفلوروكربونية على تعزيز الإشراف على إدارة هذه المواد من خلال الضوابط البيئية والجمركية، والترويج للتقنيات ذات القدرة المنخفضة أو المعدومة على إحداث الاحترار العالمي، ومواصلة تدريب واعتماد </w:t>
      </w:r>
      <w:r>
        <w:rPr>
          <w:rFonts w:hint="cs"/>
          <w:sz w:val="26"/>
          <w:szCs w:val="26"/>
          <w:rtl/>
          <w:lang w:val="en-US" w:bidi="ar-AE"/>
        </w:rPr>
        <w:t>الاختصاصيين في</w:t>
      </w:r>
      <w:r w:rsidRPr="00C85074">
        <w:rPr>
          <w:sz w:val="26"/>
          <w:szCs w:val="26"/>
          <w:rtl/>
          <w:lang w:val="en-US" w:bidi="ar-AE"/>
        </w:rPr>
        <w:t xml:space="preserve"> أجهزة التبريد وتكييف الهواء، وتطوير نظام لاسترداد واسترجاع وإعادة تدوير واستصلاح وتدمير المواد المستنفدة للأوزون والمواد الهيدروفلوروكربونية. وسيجري تنفيذ أنشطة المرحلة الثالثة بطريقة متكاملة مع المرحلة الأولى من خطة تنفيذ كيغالي للمواد الهيدروفلوروكربونية، والتي تمت الموافقة عليها في الاجتماع الثالث والتسعين.</w:t>
      </w:r>
    </w:p>
    <w:p w14:paraId="7B00456C" w14:textId="1D28AEDB" w:rsidR="00350E10" w:rsidRPr="00350E10" w:rsidRDefault="00350E10" w:rsidP="00350E10">
      <w:pPr>
        <w:keepNext/>
        <w:bidi/>
        <w:spacing w:after="240"/>
        <w:rPr>
          <w:sz w:val="26"/>
          <w:szCs w:val="26"/>
          <w:rtl/>
          <w:lang w:val="en-US" w:bidi="ar-AE"/>
        </w:rPr>
      </w:pPr>
      <w:r>
        <w:rPr>
          <w:rFonts w:hint="cs"/>
          <w:i/>
          <w:iCs/>
          <w:sz w:val="26"/>
          <w:szCs w:val="26"/>
          <w:rtl/>
          <w:lang w:val="en-US" w:bidi="ar-AE"/>
        </w:rPr>
        <w:t>الأنشطة المُقترحة</w:t>
      </w:r>
    </w:p>
    <w:p w14:paraId="4A6FFFA0" w14:textId="1FA47C32" w:rsidR="003E23A4" w:rsidRPr="003E23A4" w:rsidRDefault="008E5FD5">
      <w:pPr>
        <w:pStyle w:val="ListParagraph"/>
        <w:numPr>
          <w:ilvl w:val="0"/>
          <w:numId w:val="11"/>
        </w:numPr>
        <w:bidi/>
        <w:spacing w:after="240" w:line="288" w:lineRule="auto"/>
        <w:ind w:left="0" w:firstLine="0"/>
        <w:contextualSpacing w:val="0"/>
        <w:rPr>
          <w:sz w:val="26"/>
          <w:szCs w:val="26"/>
          <w:lang w:val="en-US" w:bidi="ar-AE"/>
        </w:rPr>
      </w:pPr>
      <w:bookmarkStart w:id="7" w:name="_Hlk126915743"/>
      <w:r>
        <w:rPr>
          <w:rFonts w:hint="cs"/>
          <w:sz w:val="26"/>
          <w:szCs w:val="26"/>
          <w:rtl/>
          <w:lang w:val="en-US" w:bidi="ar-AE"/>
        </w:rPr>
        <w:t>يوضح</w:t>
      </w:r>
      <w:r w:rsidRPr="008E5FD5">
        <w:rPr>
          <w:sz w:val="26"/>
          <w:szCs w:val="26"/>
          <w:rtl/>
          <w:lang w:val="en-US" w:bidi="ar-AE"/>
        </w:rPr>
        <w:t xml:space="preserve"> الجدول </w:t>
      </w:r>
      <w:r>
        <w:rPr>
          <w:sz w:val="26"/>
          <w:szCs w:val="26"/>
          <w:lang w:val="en-US" w:bidi="ar-AE"/>
        </w:rPr>
        <w:t>3</w:t>
      </w:r>
      <w:r w:rsidRPr="008E5FD5">
        <w:rPr>
          <w:sz w:val="26"/>
          <w:szCs w:val="26"/>
          <w:rtl/>
          <w:lang w:val="en-US" w:bidi="ar-AE"/>
        </w:rPr>
        <w:t xml:space="preserve"> الأنشطة المقترح تنفيذها في قطاع الخدمة في إطار المرحلة الثالثة والشريحة الأولى، وتفصيل تكاليفها </w:t>
      </w:r>
      <w:r>
        <w:rPr>
          <w:rFonts w:hint="cs"/>
          <w:sz w:val="26"/>
          <w:szCs w:val="26"/>
          <w:rtl/>
          <w:lang w:val="en-US" w:bidi="ar-AE"/>
        </w:rPr>
        <w:t>ل</w:t>
      </w:r>
      <w:r w:rsidRPr="008E5FD5">
        <w:rPr>
          <w:sz w:val="26"/>
          <w:szCs w:val="26"/>
          <w:rtl/>
          <w:lang w:val="en-US" w:bidi="ar-AE"/>
        </w:rPr>
        <w:t>ليونيدو.</w:t>
      </w:r>
    </w:p>
    <w:p w14:paraId="3E163B5E" w14:textId="402B5E56" w:rsidR="008E5FD5" w:rsidRPr="008E5FD5" w:rsidRDefault="008E5FD5" w:rsidP="008E5FD5">
      <w:pPr>
        <w:keepNext/>
        <w:shd w:val="clear" w:color="auto" w:fill="FFFFFF" w:themeFill="background1"/>
        <w:bidi/>
        <w:rPr>
          <w:b/>
          <w:bCs/>
          <w:sz w:val="24"/>
          <w:szCs w:val="24"/>
          <w:rtl/>
          <w:lang w:val="en-US" w:bidi="ar-AE"/>
        </w:rPr>
      </w:pPr>
      <w:r w:rsidRPr="008E5FD5">
        <w:rPr>
          <w:b/>
          <w:bCs/>
          <w:sz w:val="24"/>
          <w:szCs w:val="24"/>
          <w:rtl/>
          <w:lang w:val="en-US" w:bidi="ar-AE"/>
        </w:rPr>
        <w:t xml:space="preserve">الجدول </w:t>
      </w:r>
      <w:r>
        <w:rPr>
          <w:b/>
          <w:bCs/>
          <w:sz w:val="24"/>
          <w:szCs w:val="24"/>
          <w:lang w:val="en-US" w:bidi="ar-AE"/>
        </w:rPr>
        <w:t>3</w:t>
      </w:r>
      <w:r w:rsidRPr="008E5FD5">
        <w:rPr>
          <w:b/>
          <w:bCs/>
          <w:sz w:val="24"/>
          <w:szCs w:val="24"/>
          <w:rtl/>
          <w:lang w:val="en-US" w:bidi="ar-AE"/>
        </w:rPr>
        <w:t>. أنشطة قطاع الخدمة وتكاليفها لليونيدو في إطار المرحلة الثالثة من خطة إدارة إزالة المواد الهيدروكلوروفلوروكربونية لتركمانستان، كما تم تقديمها</w:t>
      </w:r>
    </w:p>
    <w:tbl>
      <w:tblPr>
        <w:tblStyle w:val="TableGrid"/>
        <w:bidiVisual/>
        <w:tblW w:w="5000" w:type="pct"/>
        <w:tblLook w:val="04A0" w:firstRow="1" w:lastRow="0" w:firstColumn="1" w:lastColumn="0" w:noHBand="0" w:noVBand="1"/>
      </w:tblPr>
      <w:tblGrid>
        <w:gridCol w:w="6180"/>
        <w:gridCol w:w="1586"/>
        <w:gridCol w:w="1584"/>
      </w:tblGrid>
      <w:tr w:rsidR="00A1008D" w:rsidRPr="00AB42F1" w14:paraId="39C6CA37" w14:textId="77777777" w:rsidTr="008E5FD5">
        <w:trPr>
          <w:trHeight w:val="53"/>
          <w:tblHeader/>
        </w:trPr>
        <w:tc>
          <w:tcPr>
            <w:tcW w:w="3305" w:type="pct"/>
            <w:vMerge w:val="restart"/>
            <w:vAlign w:val="center"/>
          </w:tcPr>
          <w:p w14:paraId="714072B9" w14:textId="5DE39184" w:rsidR="00A1008D" w:rsidRPr="00AB42F1" w:rsidRDefault="008E5FD5" w:rsidP="008E5FD5">
            <w:pPr>
              <w:keepNext/>
              <w:shd w:val="clear" w:color="auto" w:fill="FFFFFF" w:themeFill="background1"/>
              <w:bidi/>
              <w:spacing w:before="20" w:after="20"/>
              <w:jc w:val="center"/>
              <w:rPr>
                <w:b/>
                <w:bCs/>
                <w:sz w:val="20"/>
                <w:szCs w:val="20"/>
              </w:rPr>
            </w:pPr>
            <w:r>
              <w:rPr>
                <w:rFonts w:hint="cs"/>
                <w:b/>
                <w:bCs/>
                <w:sz w:val="20"/>
                <w:szCs w:val="20"/>
                <w:rtl/>
              </w:rPr>
              <w:t>النشاط</w:t>
            </w:r>
          </w:p>
        </w:tc>
        <w:tc>
          <w:tcPr>
            <w:tcW w:w="1695" w:type="pct"/>
            <w:gridSpan w:val="2"/>
            <w:vAlign w:val="center"/>
          </w:tcPr>
          <w:p w14:paraId="0D7E1A62" w14:textId="47505B9B" w:rsidR="00A1008D" w:rsidRPr="00562B8C" w:rsidRDefault="008E5FD5" w:rsidP="008E5FD5">
            <w:pPr>
              <w:shd w:val="clear" w:color="auto" w:fill="FFFFFF" w:themeFill="background1"/>
              <w:bidi/>
              <w:spacing w:before="20" w:after="20"/>
              <w:jc w:val="center"/>
              <w:rPr>
                <w:b/>
                <w:bCs/>
                <w:sz w:val="20"/>
                <w:szCs w:val="20"/>
              </w:rPr>
            </w:pPr>
            <w:r>
              <w:rPr>
                <w:rFonts w:hint="cs"/>
                <w:b/>
                <w:bCs/>
                <w:sz w:val="20"/>
                <w:szCs w:val="20"/>
                <w:rtl/>
              </w:rPr>
              <w:t>التكلفة (دولار أمريكي)</w:t>
            </w:r>
          </w:p>
        </w:tc>
      </w:tr>
      <w:tr w:rsidR="00A1008D" w:rsidRPr="00AB42F1" w14:paraId="4496033C" w14:textId="77777777" w:rsidTr="008E5FD5">
        <w:trPr>
          <w:trHeight w:val="98"/>
          <w:tblHeader/>
        </w:trPr>
        <w:tc>
          <w:tcPr>
            <w:tcW w:w="3305" w:type="pct"/>
            <w:vMerge/>
            <w:tcBorders>
              <w:bottom w:val="single" w:sz="4" w:space="0" w:color="auto"/>
            </w:tcBorders>
            <w:vAlign w:val="center"/>
          </w:tcPr>
          <w:p w14:paraId="1A4864B1" w14:textId="77777777" w:rsidR="00A1008D" w:rsidRPr="00AB42F1" w:rsidRDefault="00A1008D" w:rsidP="008E5FD5">
            <w:pPr>
              <w:shd w:val="clear" w:color="auto" w:fill="FFFFFF" w:themeFill="background1"/>
              <w:bidi/>
              <w:spacing w:before="20" w:after="20"/>
              <w:jc w:val="center"/>
              <w:rPr>
                <w:b/>
                <w:bCs/>
                <w:sz w:val="20"/>
                <w:szCs w:val="20"/>
              </w:rPr>
            </w:pPr>
          </w:p>
        </w:tc>
        <w:tc>
          <w:tcPr>
            <w:tcW w:w="848" w:type="pct"/>
            <w:tcBorders>
              <w:bottom w:val="single" w:sz="4" w:space="0" w:color="auto"/>
            </w:tcBorders>
            <w:vAlign w:val="center"/>
          </w:tcPr>
          <w:p w14:paraId="7EC99796" w14:textId="417A1794" w:rsidR="00A1008D" w:rsidRPr="00562B8C" w:rsidRDefault="008E5FD5" w:rsidP="008E5FD5">
            <w:pPr>
              <w:shd w:val="clear" w:color="auto" w:fill="FFFFFF" w:themeFill="background1"/>
              <w:bidi/>
              <w:spacing w:before="20" w:after="20"/>
              <w:jc w:val="center"/>
              <w:rPr>
                <w:b/>
                <w:bCs/>
                <w:sz w:val="20"/>
                <w:szCs w:val="20"/>
              </w:rPr>
            </w:pPr>
            <w:r>
              <w:rPr>
                <w:rFonts w:hint="cs"/>
                <w:b/>
                <w:bCs/>
                <w:sz w:val="20"/>
                <w:szCs w:val="20"/>
                <w:rtl/>
              </w:rPr>
              <w:t>المرحلة الثالثة</w:t>
            </w:r>
          </w:p>
        </w:tc>
        <w:tc>
          <w:tcPr>
            <w:tcW w:w="847" w:type="pct"/>
            <w:tcBorders>
              <w:bottom w:val="single" w:sz="4" w:space="0" w:color="auto"/>
            </w:tcBorders>
            <w:vAlign w:val="center"/>
          </w:tcPr>
          <w:p w14:paraId="16C95386" w14:textId="5F021ECD" w:rsidR="00A1008D" w:rsidRPr="00AB42F1" w:rsidRDefault="008E5FD5" w:rsidP="008E5FD5">
            <w:pPr>
              <w:shd w:val="clear" w:color="auto" w:fill="FFFFFF" w:themeFill="background1"/>
              <w:bidi/>
              <w:spacing w:before="20" w:after="20"/>
              <w:jc w:val="center"/>
              <w:rPr>
                <w:b/>
                <w:bCs/>
                <w:sz w:val="20"/>
                <w:szCs w:val="20"/>
              </w:rPr>
            </w:pPr>
            <w:r>
              <w:rPr>
                <w:rFonts w:hint="cs"/>
                <w:b/>
                <w:bCs/>
                <w:sz w:val="20"/>
                <w:szCs w:val="20"/>
                <w:rtl/>
              </w:rPr>
              <w:t>الشريحة الأولى</w:t>
            </w:r>
          </w:p>
        </w:tc>
      </w:tr>
      <w:tr w:rsidR="008E5FD5" w:rsidRPr="00AB42F1" w14:paraId="55C9BB3C" w14:textId="77777777" w:rsidTr="008E5FD5">
        <w:trPr>
          <w:trHeight w:val="217"/>
        </w:trPr>
        <w:tc>
          <w:tcPr>
            <w:tcW w:w="3305" w:type="pct"/>
            <w:tcBorders>
              <w:top w:val="single" w:sz="4" w:space="0" w:color="auto"/>
              <w:left w:val="single" w:sz="4" w:space="0" w:color="auto"/>
              <w:bottom w:val="single" w:sz="4" w:space="0" w:color="auto"/>
              <w:right w:val="nil"/>
            </w:tcBorders>
          </w:tcPr>
          <w:p w14:paraId="5234F9A8" w14:textId="0BEF1F7D" w:rsidR="008E5FD5" w:rsidRPr="00767F68" w:rsidRDefault="008E5FD5" w:rsidP="008E5FD5">
            <w:pPr>
              <w:shd w:val="clear" w:color="auto" w:fill="FFFFFF" w:themeFill="background1"/>
              <w:bidi/>
              <w:spacing w:before="20" w:after="20"/>
              <w:jc w:val="left"/>
              <w:rPr>
                <w:rFonts w:ascii="Times New Roman Bold" w:hAnsi="Times New Roman Bold"/>
                <w:b/>
                <w:bCs/>
                <w:iCs/>
                <w:sz w:val="20"/>
                <w:szCs w:val="20"/>
                <w:lang w:bidi="ar-AE"/>
              </w:rPr>
            </w:pPr>
            <w:r w:rsidRPr="00767F68">
              <w:rPr>
                <w:rFonts w:ascii="Times New Roman Bold" w:hAnsi="Times New Roman Bold"/>
                <w:b/>
                <w:bCs/>
                <w:iCs/>
                <w:sz w:val="20"/>
                <w:szCs w:val="20"/>
                <w:rtl/>
                <w:lang w:bidi="ar-AE"/>
              </w:rPr>
              <w:t xml:space="preserve">المكون </w:t>
            </w:r>
            <w:r w:rsidR="00767F68" w:rsidRPr="00767F68">
              <w:rPr>
                <w:rFonts w:ascii="Times New Roman Bold" w:hAnsi="Times New Roman Bold"/>
                <w:b/>
                <w:bCs/>
                <w:iCs/>
                <w:sz w:val="20"/>
                <w:szCs w:val="20"/>
                <w:lang w:bidi="ar-AE"/>
              </w:rPr>
              <w:t>1</w:t>
            </w:r>
            <w:r w:rsidRPr="00767F68">
              <w:rPr>
                <w:rFonts w:ascii="Times New Roman Bold" w:hAnsi="Times New Roman Bold"/>
                <w:b/>
                <w:bCs/>
                <w:iCs/>
                <w:sz w:val="20"/>
                <w:szCs w:val="20"/>
                <w:rtl/>
                <w:lang w:bidi="ar-AE"/>
              </w:rPr>
              <w:t>: تعزيز الضوابط البيئية والجمركية</w:t>
            </w:r>
          </w:p>
        </w:tc>
        <w:tc>
          <w:tcPr>
            <w:tcW w:w="848" w:type="pct"/>
            <w:tcBorders>
              <w:top w:val="single" w:sz="4" w:space="0" w:color="auto"/>
              <w:left w:val="nil"/>
              <w:bottom w:val="single" w:sz="4" w:space="0" w:color="auto"/>
              <w:right w:val="nil"/>
            </w:tcBorders>
          </w:tcPr>
          <w:p w14:paraId="555A8755" w14:textId="77777777" w:rsidR="008E5FD5" w:rsidRPr="00AB42F1" w:rsidRDefault="008E5FD5" w:rsidP="008E3B94">
            <w:pPr>
              <w:shd w:val="clear" w:color="auto" w:fill="FFFFFF" w:themeFill="background1"/>
              <w:bidi/>
              <w:spacing w:before="20" w:after="20"/>
              <w:rPr>
                <w:sz w:val="20"/>
                <w:szCs w:val="20"/>
              </w:rPr>
            </w:pPr>
          </w:p>
        </w:tc>
        <w:tc>
          <w:tcPr>
            <w:tcW w:w="847" w:type="pct"/>
            <w:tcBorders>
              <w:top w:val="single" w:sz="4" w:space="0" w:color="auto"/>
              <w:left w:val="nil"/>
              <w:bottom w:val="single" w:sz="4" w:space="0" w:color="auto"/>
              <w:right w:val="single" w:sz="4" w:space="0" w:color="auto"/>
            </w:tcBorders>
          </w:tcPr>
          <w:p w14:paraId="0D06B7E6" w14:textId="77777777" w:rsidR="008E5FD5" w:rsidRPr="00DE6850" w:rsidRDefault="008E5FD5" w:rsidP="008E3B94">
            <w:pPr>
              <w:shd w:val="clear" w:color="auto" w:fill="FFFFFF" w:themeFill="background1"/>
              <w:bidi/>
              <w:spacing w:before="20" w:after="20"/>
              <w:rPr>
                <w:sz w:val="20"/>
                <w:szCs w:val="20"/>
              </w:rPr>
            </w:pPr>
          </w:p>
        </w:tc>
      </w:tr>
      <w:tr w:rsidR="008E3B94" w:rsidRPr="00AB42F1" w14:paraId="595ED044" w14:textId="77777777" w:rsidTr="008E5FD5">
        <w:trPr>
          <w:trHeight w:val="217"/>
        </w:trPr>
        <w:tc>
          <w:tcPr>
            <w:tcW w:w="3305" w:type="pct"/>
            <w:tcBorders>
              <w:top w:val="single" w:sz="4" w:space="0" w:color="auto"/>
            </w:tcBorders>
          </w:tcPr>
          <w:p w14:paraId="30FAA125" w14:textId="02BAC46C" w:rsidR="008E3B94" w:rsidRPr="008E5FD5" w:rsidRDefault="008E3B94" w:rsidP="008E3B94">
            <w:pPr>
              <w:shd w:val="clear" w:color="auto" w:fill="FFFFFF" w:themeFill="background1"/>
              <w:bidi/>
              <w:spacing w:before="20" w:after="20" w:line="264" w:lineRule="auto"/>
              <w:rPr>
                <w:sz w:val="20"/>
                <w:szCs w:val="20"/>
              </w:rPr>
            </w:pPr>
            <w:r w:rsidRPr="008E5FD5">
              <w:rPr>
                <w:sz w:val="20"/>
                <w:szCs w:val="20"/>
                <w:rtl/>
              </w:rPr>
              <w:t xml:space="preserve">1.1 شراء نظام كروماتوغرافيا الغاز من الدرجة المختبرية لدائرة مراقبة البيئة، وتقديم تدريب على استخدامه بهدف تعزيز الضوابط البيئية والجمركية من خلال تمكين تحليل غازات التبريد التي يمكن أن </w:t>
            </w:r>
            <w:r w:rsidR="0033520C">
              <w:rPr>
                <w:rFonts w:hint="cs"/>
                <w:sz w:val="20"/>
                <w:szCs w:val="20"/>
                <w:rtl/>
              </w:rPr>
              <w:t>تشكل</w:t>
            </w:r>
            <w:r w:rsidRPr="008E5FD5">
              <w:rPr>
                <w:sz w:val="20"/>
                <w:szCs w:val="20"/>
                <w:rtl/>
              </w:rPr>
              <w:t xml:space="preserve"> نتائجها دليل</w:t>
            </w:r>
            <w:r w:rsidR="0033520C">
              <w:rPr>
                <w:rFonts w:hint="cs"/>
                <w:sz w:val="20"/>
                <w:szCs w:val="20"/>
                <w:rtl/>
              </w:rPr>
              <w:t>اً</w:t>
            </w:r>
            <w:r w:rsidRPr="008E5FD5">
              <w:rPr>
                <w:sz w:val="20"/>
                <w:szCs w:val="20"/>
                <w:rtl/>
              </w:rPr>
              <w:t xml:space="preserve"> في قضايا المحكمة المتعلقة بالامتثال للتشريعات البيئية</w:t>
            </w:r>
            <w:r>
              <w:rPr>
                <w:rFonts w:hint="cs"/>
                <w:sz w:val="20"/>
                <w:szCs w:val="20"/>
                <w:rtl/>
              </w:rPr>
              <w:t>.</w:t>
            </w:r>
          </w:p>
        </w:tc>
        <w:tc>
          <w:tcPr>
            <w:tcW w:w="848" w:type="pct"/>
            <w:tcBorders>
              <w:top w:val="single" w:sz="4" w:space="0" w:color="auto"/>
            </w:tcBorders>
          </w:tcPr>
          <w:p w14:paraId="1A04E5CE" w14:textId="26574E5D" w:rsidR="008E3B94" w:rsidRDefault="008E3B94" w:rsidP="008E3B94">
            <w:pPr>
              <w:shd w:val="clear" w:color="auto" w:fill="FFFFFF" w:themeFill="background1"/>
              <w:bidi/>
              <w:spacing w:before="20" w:after="20"/>
              <w:rPr>
                <w:sz w:val="20"/>
                <w:szCs w:val="20"/>
              </w:rPr>
            </w:pPr>
            <w:r>
              <w:rPr>
                <w:sz w:val="20"/>
                <w:szCs w:val="20"/>
              </w:rPr>
              <w:t>60,000</w:t>
            </w:r>
          </w:p>
        </w:tc>
        <w:tc>
          <w:tcPr>
            <w:tcW w:w="847" w:type="pct"/>
            <w:tcBorders>
              <w:top w:val="single" w:sz="4" w:space="0" w:color="auto"/>
            </w:tcBorders>
          </w:tcPr>
          <w:p w14:paraId="48F0CFC0" w14:textId="62546D38" w:rsidR="008E3B94" w:rsidRDefault="008E3B94" w:rsidP="008E3B94">
            <w:pPr>
              <w:shd w:val="clear" w:color="auto" w:fill="FFFFFF" w:themeFill="background1"/>
              <w:bidi/>
              <w:spacing w:before="20" w:after="20"/>
              <w:rPr>
                <w:sz w:val="20"/>
                <w:szCs w:val="20"/>
              </w:rPr>
            </w:pPr>
            <w:r>
              <w:rPr>
                <w:sz w:val="20"/>
                <w:szCs w:val="20"/>
              </w:rPr>
              <w:t>60,000</w:t>
            </w:r>
          </w:p>
        </w:tc>
      </w:tr>
      <w:tr w:rsidR="008E3B94" w:rsidRPr="00AB42F1" w14:paraId="4C07038C" w14:textId="77777777" w:rsidTr="008E5FD5">
        <w:trPr>
          <w:trHeight w:val="217"/>
        </w:trPr>
        <w:tc>
          <w:tcPr>
            <w:tcW w:w="3305" w:type="pct"/>
            <w:tcBorders>
              <w:bottom w:val="single" w:sz="4" w:space="0" w:color="auto"/>
            </w:tcBorders>
          </w:tcPr>
          <w:p w14:paraId="72DE7DD1" w14:textId="0CDE0BA0" w:rsidR="008E3B94" w:rsidRPr="00767F68" w:rsidRDefault="008E3B94" w:rsidP="00906297">
            <w:pPr>
              <w:shd w:val="clear" w:color="auto" w:fill="FFFFFF" w:themeFill="background1"/>
              <w:bidi/>
              <w:spacing w:before="20" w:after="20"/>
              <w:jc w:val="left"/>
              <w:rPr>
                <w:b/>
                <w:bCs/>
                <w:i/>
                <w:iCs/>
                <w:sz w:val="20"/>
                <w:szCs w:val="20"/>
                <w:lang w:val="en-US" w:bidi="ar-AE"/>
              </w:rPr>
            </w:pPr>
            <w:r w:rsidRPr="00767F68">
              <w:rPr>
                <w:b/>
                <w:bCs/>
                <w:i/>
                <w:iCs/>
                <w:sz w:val="20"/>
                <w:szCs w:val="20"/>
                <w:rtl/>
                <w:lang w:val="en-US" w:bidi="ar-AE"/>
              </w:rPr>
              <w:t xml:space="preserve">المجموع الفرعي </w:t>
            </w:r>
            <w:r>
              <w:rPr>
                <w:b/>
                <w:bCs/>
                <w:i/>
                <w:iCs/>
                <w:sz w:val="20"/>
                <w:szCs w:val="20"/>
                <w:lang w:val="en-US" w:bidi="ar-AE"/>
              </w:rPr>
              <w:t>1</w:t>
            </w:r>
          </w:p>
        </w:tc>
        <w:tc>
          <w:tcPr>
            <w:tcW w:w="848" w:type="pct"/>
            <w:tcBorders>
              <w:bottom w:val="single" w:sz="4" w:space="0" w:color="auto"/>
            </w:tcBorders>
          </w:tcPr>
          <w:p w14:paraId="5C8D9F1A" w14:textId="3F002A56" w:rsidR="008E3B94" w:rsidRPr="00580B1B" w:rsidRDefault="008E3B94" w:rsidP="008E3B94">
            <w:pPr>
              <w:shd w:val="clear" w:color="auto" w:fill="FFFFFF" w:themeFill="background1"/>
              <w:bidi/>
              <w:spacing w:before="20" w:after="20"/>
              <w:rPr>
                <w:b/>
                <w:bCs/>
                <w:i/>
                <w:iCs/>
                <w:sz w:val="20"/>
                <w:szCs w:val="20"/>
              </w:rPr>
            </w:pPr>
            <w:r w:rsidRPr="00580B1B">
              <w:rPr>
                <w:b/>
                <w:bCs/>
                <w:i/>
                <w:iCs/>
                <w:sz w:val="20"/>
                <w:szCs w:val="20"/>
              </w:rPr>
              <w:t>60,000</w:t>
            </w:r>
          </w:p>
        </w:tc>
        <w:tc>
          <w:tcPr>
            <w:tcW w:w="847" w:type="pct"/>
            <w:tcBorders>
              <w:bottom w:val="single" w:sz="4" w:space="0" w:color="auto"/>
            </w:tcBorders>
          </w:tcPr>
          <w:p w14:paraId="401DA31A" w14:textId="2A0D9748" w:rsidR="008E3B94" w:rsidRDefault="008E3B94" w:rsidP="008E3B94">
            <w:pPr>
              <w:shd w:val="clear" w:color="auto" w:fill="FFFFFF" w:themeFill="background1"/>
              <w:bidi/>
              <w:spacing w:before="20" w:after="20"/>
              <w:rPr>
                <w:b/>
                <w:bCs/>
                <w:i/>
                <w:iCs/>
                <w:sz w:val="20"/>
                <w:szCs w:val="20"/>
              </w:rPr>
            </w:pPr>
            <w:r>
              <w:rPr>
                <w:b/>
                <w:bCs/>
                <w:i/>
                <w:iCs/>
                <w:sz w:val="20"/>
                <w:szCs w:val="20"/>
              </w:rPr>
              <w:t>60,000</w:t>
            </w:r>
          </w:p>
        </w:tc>
      </w:tr>
      <w:tr w:rsidR="008E3B94" w:rsidRPr="00AB42F1" w14:paraId="7484DC5B" w14:textId="77777777" w:rsidTr="008E5FD5">
        <w:trPr>
          <w:trHeight w:val="217"/>
        </w:trPr>
        <w:tc>
          <w:tcPr>
            <w:tcW w:w="3305" w:type="pct"/>
            <w:tcBorders>
              <w:top w:val="single" w:sz="4" w:space="0" w:color="auto"/>
              <w:left w:val="single" w:sz="4" w:space="0" w:color="auto"/>
              <w:bottom w:val="single" w:sz="4" w:space="0" w:color="auto"/>
              <w:right w:val="nil"/>
            </w:tcBorders>
          </w:tcPr>
          <w:p w14:paraId="7A0921AF" w14:textId="251ABBE8" w:rsidR="008E3B94" w:rsidRPr="00767F68" w:rsidRDefault="008E3B94" w:rsidP="008E3B94">
            <w:pPr>
              <w:shd w:val="clear" w:color="auto" w:fill="FFFFFF" w:themeFill="background1"/>
              <w:bidi/>
              <w:spacing w:before="20" w:after="20"/>
              <w:jc w:val="left"/>
              <w:rPr>
                <w:rFonts w:ascii="Times New Roman Bold" w:hAnsi="Times New Roman Bold"/>
                <w:b/>
                <w:bCs/>
                <w:iCs/>
                <w:sz w:val="20"/>
                <w:szCs w:val="20"/>
                <w:lang w:val="en-GB" w:bidi="ar-AE"/>
              </w:rPr>
            </w:pPr>
            <w:r w:rsidRPr="00767F68">
              <w:rPr>
                <w:rFonts w:ascii="Times New Roman Bold" w:hAnsi="Times New Roman Bold"/>
                <w:b/>
                <w:bCs/>
                <w:iCs/>
                <w:sz w:val="20"/>
                <w:szCs w:val="20"/>
                <w:rtl/>
                <w:lang w:val="en-GB" w:bidi="ar-AE"/>
              </w:rPr>
              <w:t xml:space="preserve">المكون </w:t>
            </w:r>
            <w:r w:rsidRPr="00767F68">
              <w:rPr>
                <w:rFonts w:ascii="Times New Roman Bold" w:hAnsi="Times New Roman Bold"/>
                <w:b/>
                <w:bCs/>
                <w:iCs/>
                <w:sz w:val="20"/>
                <w:szCs w:val="20"/>
                <w:lang w:val="en-GB" w:bidi="ar-AE"/>
              </w:rPr>
              <w:t>2</w:t>
            </w:r>
            <w:r w:rsidRPr="00767F68">
              <w:rPr>
                <w:rFonts w:ascii="Times New Roman Bold" w:hAnsi="Times New Roman Bold"/>
                <w:b/>
                <w:bCs/>
                <w:iCs/>
                <w:sz w:val="20"/>
                <w:szCs w:val="20"/>
                <w:rtl/>
                <w:lang w:val="en-GB" w:bidi="ar-AE"/>
              </w:rPr>
              <w:t>: الترويج للتقنيات ذات القدرة المنخفضة أو المعدومة على إحداث الاحترار العالمي</w:t>
            </w:r>
          </w:p>
        </w:tc>
        <w:tc>
          <w:tcPr>
            <w:tcW w:w="848" w:type="pct"/>
            <w:tcBorders>
              <w:top w:val="single" w:sz="4" w:space="0" w:color="auto"/>
              <w:left w:val="nil"/>
              <w:bottom w:val="single" w:sz="4" w:space="0" w:color="auto"/>
              <w:right w:val="nil"/>
            </w:tcBorders>
          </w:tcPr>
          <w:p w14:paraId="4B5E2A30" w14:textId="77777777" w:rsidR="008E3B94" w:rsidRDefault="008E3B94" w:rsidP="008E3B94">
            <w:pPr>
              <w:shd w:val="clear" w:color="auto" w:fill="FFFFFF" w:themeFill="background1"/>
              <w:bidi/>
              <w:spacing w:before="20" w:after="20"/>
              <w:rPr>
                <w:sz w:val="20"/>
                <w:szCs w:val="20"/>
              </w:rPr>
            </w:pPr>
          </w:p>
        </w:tc>
        <w:tc>
          <w:tcPr>
            <w:tcW w:w="847" w:type="pct"/>
            <w:tcBorders>
              <w:top w:val="single" w:sz="4" w:space="0" w:color="auto"/>
              <w:left w:val="nil"/>
              <w:bottom w:val="single" w:sz="4" w:space="0" w:color="auto"/>
              <w:right w:val="single" w:sz="4" w:space="0" w:color="auto"/>
            </w:tcBorders>
          </w:tcPr>
          <w:p w14:paraId="768557C3" w14:textId="77777777" w:rsidR="008E3B94" w:rsidRPr="00DE6850" w:rsidRDefault="008E3B94" w:rsidP="008E3B94">
            <w:pPr>
              <w:shd w:val="clear" w:color="auto" w:fill="FFFFFF" w:themeFill="background1"/>
              <w:bidi/>
              <w:spacing w:before="20" w:after="20"/>
              <w:rPr>
                <w:sz w:val="20"/>
                <w:szCs w:val="20"/>
              </w:rPr>
            </w:pPr>
          </w:p>
        </w:tc>
      </w:tr>
      <w:tr w:rsidR="008E3B94" w:rsidRPr="00AB42F1" w14:paraId="5E610129" w14:textId="77777777" w:rsidTr="008E5FD5">
        <w:trPr>
          <w:trHeight w:val="217"/>
        </w:trPr>
        <w:tc>
          <w:tcPr>
            <w:tcW w:w="3305" w:type="pct"/>
            <w:tcBorders>
              <w:top w:val="single" w:sz="4" w:space="0" w:color="auto"/>
            </w:tcBorders>
          </w:tcPr>
          <w:p w14:paraId="51B23508" w14:textId="0F1864AA" w:rsidR="008E3B94" w:rsidRPr="00767F68" w:rsidRDefault="008E3B94" w:rsidP="008E3B94">
            <w:pPr>
              <w:shd w:val="clear" w:color="auto" w:fill="FFFFFF" w:themeFill="background1"/>
              <w:bidi/>
              <w:spacing w:before="20" w:after="20" w:line="264" w:lineRule="auto"/>
              <w:rPr>
                <w:sz w:val="20"/>
                <w:szCs w:val="20"/>
              </w:rPr>
            </w:pPr>
            <w:r w:rsidRPr="00767F68">
              <w:rPr>
                <w:sz w:val="20"/>
                <w:szCs w:val="20"/>
                <w:rtl/>
              </w:rPr>
              <w:t>2.1 تطوير مركز معرفة متعدد اللغات مدمج في الموقع الإلكتروني لوزارة حماية البيئة في تركمانستان، يحتوي على جميع التدابير التشريعية ذات الصلة، وإجراءات التر</w:t>
            </w:r>
            <w:r w:rsidR="004C2408">
              <w:rPr>
                <w:rFonts w:hint="cs"/>
                <w:sz w:val="20"/>
                <w:szCs w:val="20"/>
                <w:rtl/>
              </w:rPr>
              <w:t>ا</w:t>
            </w:r>
            <w:r w:rsidRPr="00767F68">
              <w:rPr>
                <w:sz w:val="20"/>
                <w:szCs w:val="20"/>
                <w:rtl/>
              </w:rPr>
              <w:t xml:space="preserve">خيص والحصص، </w:t>
            </w:r>
            <w:r w:rsidRPr="00767F68">
              <w:rPr>
                <w:sz w:val="20"/>
                <w:szCs w:val="20"/>
                <w:rtl/>
              </w:rPr>
              <w:lastRenderedPageBreak/>
              <w:t>والمواد التدريبية، وأدوات الإبلاغ لإزالة المواد الهيدروكلوروفلوروكربونية والخفض التدريجي للمواد الهيدروفلوروكربونية</w:t>
            </w:r>
          </w:p>
        </w:tc>
        <w:tc>
          <w:tcPr>
            <w:tcW w:w="848" w:type="pct"/>
            <w:tcBorders>
              <w:top w:val="single" w:sz="4" w:space="0" w:color="auto"/>
            </w:tcBorders>
          </w:tcPr>
          <w:p w14:paraId="3CA964D3" w14:textId="4A08793A" w:rsidR="008E3B94" w:rsidRDefault="008E3B94" w:rsidP="008E3B94">
            <w:pPr>
              <w:shd w:val="clear" w:color="auto" w:fill="FFFFFF" w:themeFill="background1"/>
              <w:bidi/>
              <w:spacing w:before="20" w:after="20"/>
              <w:rPr>
                <w:sz w:val="20"/>
                <w:szCs w:val="20"/>
              </w:rPr>
            </w:pPr>
            <w:r>
              <w:rPr>
                <w:sz w:val="20"/>
                <w:szCs w:val="20"/>
              </w:rPr>
              <w:lastRenderedPageBreak/>
              <w:t>25,000</w:t>
            </w:r>
          </w:p>
        </w:tc>
        <w:tc>
          <w:tcPr>
            <w:tcW w:w="847" w:type="pct"/>
            <w:tcBorders>
              <w:top w:val="single" w:sz="4" w:space="0" w:color="auto"/>
            </w:tcBorders>
          </w:tcPr>
          <w:p w14:paraId="498DC23A" w14:textId="2D8B2832" w:rsidR="008E3B94" w:rsidRDefault="008E3B94" w:rsidP="008E3B94">
            <w:pPr>
              <w:shd w:val="clear" w:color="auto" w:fill="FFFFFF" w:themeFill="background1"/>
              <w:bidi/>
              <w:spacing w:before="20" w:after="20"/>
              <w:rPr>
                <w:sz w:val="20"/>
                <w:szCs w:val="20"/>
              </w:rPr>
            </w:pPr>
            <w:r>
              <w:rPr>
                <w:sz w:val="20"/>
                <w:szCs w:val="20"/>
              </w:rPr>
              <w:t>15,400</w:t>
            </w:r>
          </w:p>
        </w:tc>
      </w:tr>
      <w:tr w:rsidR="008E3B94" w:rsidRPr="00AB42F1" w14:paraId="7AE5A673" w14:textId="77777777" w:rsidTr="008E5FD5">
        <w:trPr>
          <w:trHeight w:val="217"/>
        </w:trPr>
        <w:tc>
          <w:tcPr>
            <w:tcW w:w="3305" w:type="pct"/>
          </w:tcPr>
          <w:p w14:paraId="1B1DF509" w14:textId="25158564" w:rsidR="008E3B94" w:rsidRPr="00B67BCA" w:rsidRDefault="008E3B94" w:rsidP="008E3B94">
            <w:pPr>
              <w:shd w:val="clear" w:color="auto" w:fill="FFFFFF" w:themeFill="background1"/>
              <w:bidi/>
              <w:spacing w:before="20" w:after="20" w:line="264" w:lineRule="auto"/>
              <w:rPr>
                <w:sz w:val="20"/>
                <w:szCs w:val="20"/>
              </w:rPr>
            </w:pPr>
            <w:r w:rsidRPr="00B67BCA">
              <w:rPr>
                <w:sz w:val="20"/>
                <w:szCs w:val="20"/>
                <w:rtl/>
              </w:rPr>
              <w:t xml:space="preserve">2.2 مشروع </w:t>
            </w:r>
            <w:r>
              <w:rPr>
                <w:rFonts w:hint="cs"/>
                <w:sz w:val="20"/>
                <w:szCs w:val="20"/>
                <w:rtl/>
              </w:rPr>
              <w:t>تدليلي</w:t>
            </w:r>
            <w:r w:rsidRPr="00B67BCA">
              <w:rPr>
                <w:sz w:val="20"/>
                <w:szCs w:val="20"/>
                <w:rtl/>
              </w:rPr>
              <w:t xml:space="preserve"> </w:t>
            </w:r>
            <w:r>
              <w:rPr>
                <w:rFonts w:hint="cs"/>
                <w:sz w:val="20"/>
                <w:szCs w:val="20"/>
                <w:rtl/>
              </w:rPr>
              <w:t>ل</w:t>
            </w:r>
            <w:r w:rsidRPr="00B67BCA">
              <w:rPr>
                <w:sz w:val="20"/>
                <w:szCs w:val="20"/>
                <w:rtl/>
              </w:rPr>
              <w:t xml:space="preserve">لتكنولوجيا في العديد من مرافق التخزين البارد لتيسير ودراسة </w:t>
            </w:r>
            <w:r>
              <w:rPr>
                <w:rFonts w:hint="cs"/>
                <w:sz w:val="20"/>
                <w:szCs w:val="20"/>
                <w:rtl/>
              </w:rPr>
              <w:t>التحول</w:t>
            </w:r>
            <w:r w:rsidRPr="00B67BCA">
              <w:rPr>
                <w:sz w:val="20"/>
                <w:szCs w:val="20"/>
                <w:rtl/>
              </w:rPr>
              <w:t xml:space="preserve"> من مادة الهيدروكلوروفلوروكربون-</w:t>
            </w:r>
            <w:r>
              <w:rPr>
                <w:sz w:val="20"/>
                <w:szCs w:val="20"/>
              </w:rPr>
              <w:t>22</w:t>
            </w:r>
            <w:r w:rsidRPr="00B67BCA">
              <w:rPr>
                <w:sz w:val="20"/>
                <w:szCs w:val="20"/>
                <w:rtl/>
              </w:rPr>
              <w:t xml:space="preserve"> إلى أنظمة الأمونيا أو ثاني أكسيد الكربون أو الهيدروكربون في ظروف درجات الحرارة المحيطة المرتفعة، بما في ذلك شراء حزمة نظام تبريد</w:t>
            </w:r>
            <w:r>
              <w:rPr>
                <w:rStyle w:val="FootnoteReference"/>
                <w:sz w:val="20"/>
                <w:szCs w:val="20"/>
                <w:rtl/>
              </w:rPr>
              <w:footnoteReference w:id="5"/>
            </w:r>
            <w:r w:rsidRPr="00B67BCA">
              <w:rPr>
                <w:sz w:val="20"/>
                <w:szCs w:val="20"/>
                <w:rtl/>
              </w:rPr>
              <w:t xml:space="preserve"> (</w:t>
            </w:r>
            <w:r>
              <w:rPr>
                <w:sz w:val="20"/>
                <w:szCs w:val="20"/>
              </w:rPr>
              <w:t>70,000</w:t>
            </w:r>
            <w:r w:rsidRPr="00B67BCA">
              <w:rPr>
                <w:sz w:val="20"/>
                <w:szCs w:val="20"/>
                <w:rtl/>
              </w:rPr>
              <w:t xml:space="preserve"> دولار أمريكي)، وتشغيل المعدات وتركيبها </w:t>
            </w:r>
            <w:r>
              <w:rPr>
                <w:rFonts w:hint="cs"/>
                <w:sz w:val="20"/>
                <w:szCs w:val="20"/>
                <w:rtl/>
              </w:rPr>
              <w:t>ومراقبة</w:t>
            </w:r>
            <w:r w:rsidRPr="00B67BCA">
              <w:rPr>
                <w:sz w:val="20"/>
                <w:szCs w:val="20"/>
                <w:rtl/>
              </w:rPr>
              <w:t xml:space="preserve"> أدائها (</w:t>
            </w:r>
            <w:r>
              <w:rPr>
                <w:sz w:val="20"/>
                <w:szCs w:val="20"/>
              </w:rPr>
              <w:t>8,000</w:t>
            </w:r>
            <w:r w:rsidRPr="00B67BCA">
              <w:rPr>
                <w:sz w:val="20"/>
                <w:szCs w:val="20"/>
                <w:rtl/>
              </w:rPr>
              <w:t xml:space="preserve"> دولار أمريكي)، وتطوير المبادئ التوجيهية التقنية والمواد التدريبية (</w:t>
            </w:r>
            <w:r>
              <w:rPr>
                <w:sz w:val="20"/>
                <w:szCs w:val="20"/>
              </w:rPr>
              <w:t>5,000</w:t>
            </w:r>
            <w:r w:rsidRPr="00B67BCA">
              <w:rPr>
                <w:sz w:val="20"/>
                <w:szCs w:val="20"/>
                <w:rtl/>
              </w:rPr>
              <w:t xml:space="preserve"> دولار أمريكي)، وتدريب</w:t>
            </w:r>
            <w:r>
              <w:rPr>
                <w:rFonts w:hint="cs"/>
                <w:sz w:val="20"/>
                <w:szCs w:val="20"/>
                <w:rtl/>
              </w:rPr>
              <w:t xml:space="preserve"> ما بين</w:t>
            </w:r>
            <w:r w:rsidRPr="00B67BCA">
              <w:rPr>
                <w:sz w:val="20"/>
                <w:szCs w:val="20"/>
                <w:rtl/>
              </w:rPr>
              <w:t xml:space="preserve"> </w:t>
            </w:r>
            <w:r>
              <w:rPr>
                <w:sz w:val="20"/>
                <w:szCs w:val="20"/>
              </w:rPr>
              <w:t>15</w:t>
            </w:r>
            <w:r w:rsidRPr="00B67BCA">
              <w:rPr>
                <w:sz w:val="20"/>
                <w:szCs w:val="20"/>
                <w:rtl/>
              </w:rPr>
              <w:t xml:space="preserve"> </w:t>
            </w:r>
            <w:r>
              <w:rPr>
                <w:rFonts w:hint="cs"/>
                <w:sz w:val="20"/>
                <w:szCs w:val="20"/>
                <w:rtl/>
                <w:lang w:bidi="ar-AE"/>
              </w:rPr>
              <w:t>و</w:t>
            </w:r>
            <w:r>
              <w:rPr>
                <w:sz w:val="20"/>
                <w:szCs w:val="20"/>
                <w:lang w:val="en-US" w:bidi="ar-AE"/>
              </w:rPr>
              <w:t>20</w:t>
            </w:r>
            <w:r>
              <w:rPr>
                <w:rFonts w:hint="cs"/>
                <w:sz w:val="20"/>
                <w:szCs w:val="20"/>
                <w:rtl/>
                <w:lang w:val="en-US" w:bidi="ar-AE"/>
              </w:rPr>
              <w:t xml:space="preserve"> </w:t>
            </w:r>
            <w:r w:rsidRPr="00B67BCA">
              <w:rPr>
                <w:sz w:val="20"/>
                <w:szCs w:val="20"/>
                <w:rtl/>
              </w:rPr>
              <w:t>فنياً على تركيب وصيانة المعدات الجديدة، وعقد ورشتي عمل للترويج لنتائج المشروع (</w:t>
            </w:r>
            <w:r>
              <w:rPr>
                <w:sz w:val="20"/>
                <w:szCs w:val="20"/>
              </w:rPr>
              <w:t>7,000</w:t>
            </w:r>
            <w:r w:rsidRPr="00B67BCA">
              <w:rPr>
                <w:sz w:val="20"/>
                <w:szCs w:val="20"/>
                <w:rtl/>
              </w:rPr>
              <w:t xml:space="preserve"> دولار أمريكي)</w:t>
            </w:r>
          </w:p>
        </w:tc>
        <w:tc>
          <w:tcPr>
            <w:tcW w:w="848" w:type="pct"/>
          </w:tcPr>
          <w:p w14:paraId="674E14DD" w14:textId="1191913A" w:rsidR="008E3B94" w:rsidRDefault="008E3B94" w:rsidP="008E3B94">
            <w:pPr>
              <w:shd w:val="clear" w:color="auto" w:fill="FFFFFF" w:themeFill="background1"/>
              <w:bidi/>
              <w:spacing w:before="20" w:after="20"/>
              <w:rPr>
                <w:sz w:val="20"/>
                <w:szCs w:val="20"/>
              </w:rPr>
            </w:pPr>
            <w:r>
              <w:rPr>
                <w:sz w:val="20"/>
                <w:szCs w:val="20"/>
              </w:rPr>
              <w:t>90,000</w:t>
            </w:r>
          </w:p>
        </w:tc>
        <w:tc>
          <w:tcPr>
            <w:tcW w:w="847" w:type="pct"/>
          </w:tcPr>
          <w:p w14:paraId="39833DC6" w14:textId="2E3E09CD" w:rsidR="008E3B94" w:rsidRDefault="008E3B94" w:rsidP="008E3B94">
            <w:pPr>
              <w:shd w:val="clear" w:color="auto" w:fill="FFFFFF" w:themeFill="background1"/>
              <w:bidi/>
              <w:spacing w:before="20" w:after="20"/>
              <w:rPr>
                <w:sz w:val="20"/>
                <w:szCs w:val="20"/>
              </w:rPr>
            </w:pPr>
            <w:r>
              <w:rPr>
                <w:sz w:val="20"/>
                <w:szCs w:val="20"/>
              </w:rPr>
              <w:t>0</w:t>
            </w:r>
          </w:p>
        </w:tc>
      </w:tr>
      <w:tr w:rsidR="008E3B94" w:rsidRPr="00AB42F1" w14:paraId="3A071A90" w14:textId="77777777" w:rsidTr="008E5FD5">
        <w:trPr>
          <w:trHeight w:val="217"/>
        </w:trPr>
        <w:tc>
          <w:tcPr>
            <w:tcW w:w="3305" w:type="pct"/>
          </w:tcPr>
          <w:p w14:paraId="1AC4AD48" w14:textId="13A3582C" w:rsidR="008E3B94" w:rsidRPr="00667C78" w:rsidRDefault="008E3B94" w:rsidP="008E3B94">
            <w:pPr>
              <w:shd w:val="clear" w:color="auto" w:fill="FFFFFF" w:themeFill="background1"/>
              <w:bidi/>
              <w:spacing w:before="20" w:after="20" w:line="264" w:lineRule="auto"/>
              <w:rPr>
                <w:sz w:val="20"/>
                <w:szCs w:val="20"/>
              </w:rPr>
            </w:pPr>
            <w:r w:rsidRPr="00667C78">
              <w:rPr>
                <w:sz w:val="20"/>
                <w:szCs w:val="20"/>
                <w:rtl/>
              </w:rPr>
              <w:t xml:space="preserve">2.3 دعم تقني </w:t>
            </w:r>
            <w:r>
              <w:rPr>
                <w:rFonts w:hint="cs"/>
                <w:sz w:val="20"/>
                <w:szCs w:val="20"/>
                <w:rtl/>
              </w:rPr>
              <w:t>يستهدف</w:t>
            </w:r>
            <w:r w:rsidRPr="00667C78">
              <w:rPr>
                <w:sz w:val="20"/>
                <w:szCs w:val="20"/>
                <w:rtl/>
              </w:rPr>
              <w:t xml:space="preserve"> </w:t>
            </w:r>
            <w:r w:rsidR="004C2408">
              <w:rPr>
                <w:rFonts w:hint="cs"/>
                <w:sz w:val="20"/>
                <w:szCs w:val="20"/>
                <w:rtl/>
              </w:rPr>
              <w:t>منشآت</w:t>
            </w:r>
            <w:r w:rsidRPr="00667C78">
              <w:rPr>
                <w:sz w:val="20"/>
                <w:szCs w:val="20"/>
                <w:rtl/>
              </w:rPr>
              <w:t xml:space="preserve"> التبريد التي </w:t>
            </w:r>
            <w:r>
              <w:rPr>
                <w:rFonts w:hint="cs"/>
                <w:sz w:val="20"/>
                <w:szCs w:val="20"/>
                <w:rtl/>
              </w:rPr>
              <w:t>تتحول</w:t>
            </w:r>
            <w:r w:rsidRPr="00667C78">
              <w:rPr>
                <w:sz w:val="20"/>
                <w:szCs w:val="20"/>
                <w:rtl/>
              </w:rPr>
              <w:t xml:space="preserve"> إلى تقنيات ذات قدرة منخفضة أو معدومة على إحداث الاحترار العالمي بوسائلها الخاصة: تنظيم رحلات دراسية لأصحاب </w:t>
            </w:r>
            <w:r w:rsidR="004C2408">
              <w:rPr>
                <w:rFonts w:hint="cs"/>
                <w:sz w:val="20"/>
                <w:szCs w:val="20"/>
                <w:rtl/>
              </w:rPr>
              <w:t>المنشآت</w:t>
            </w:r>
            <w:r w:rsidRPr="00667C78">
              <w:rPr>
                <w:sz w:val="20"/>
                <w:szCs w:val="20"/>
                <w:rtl/>
              </w:rPr>
              <w:t xml:space="preserve"> أو كبار المهندسين إلى مرافق مماثلة في بلدان أخرى، وإجراء مشاورات مع خبراء من تلك البلدان والمرافق، وتصميم خطط </w:t>
            </w:r>
            <w:r>
              <w:rPr>
                <w:rFonts w:hint="cs"/>
                <w:sz w:val="20"/>
                <w:szCs w:val="20"/>
                <w:rtl/>
              </w:rPr>
              <w:t>تحول</w:t>
            </w:r>
            <w:r w:rsidRPr="00667C78">
              <w:rPr>
                <w:sz w:val="20"/>
                <w:szCs w:val="20"/>
                <w:rtl/>
              </w:rPr>
              <w:t xml:space="preserve"> تكنولوجي فردية</w:t>
            </w:r>
            <w:r>
              <w:rPr>
                <w:rFonts w:hint="cs"/>
                <w:sz w:val="20"/>
                <w:szCs w:val="20"/>
                <w:rtl/>
              </w:rPr>
              <w:t>.</w:t>
            </w:r>
          </w:p>
        </w:tc>
        <w:tc>
          <w:tcPr>
            <w:tcW w:w="848" w:type="pct"/>
          </w:tcPr>
          <w:p w14:paraId="063866BF" w14:textId="74D501AC" w:rsidR="008E3B94" w:rsidRDefault="008E3B94" w:rsidP="008E3B94">
            <w:pPr>
              <w:shd w:val="clear" w:color="auto" w:fill="FFFFFF" w:themeFill="background1"/>
              <w:bidi/>
              <w:spacing w:before="20" w:after="20"/>
              <w:rPr>
                <w:sz w:val="20"/>
                <w:szCs w:val="20"/>
              </w:rPr>
            </w:pPr>
            <w:r>
              <w:rPr>
                <w:sz w:val="20"/>
                <w:szCs w:val="20"/>
              </w:rPr>
              <w:t>27,500</w:t>
            </w:r>
          </w:p>
        </w:tc>
        <w:tc>
          <w:tcPr>
            <w:tcW w:w="847" w:type="pct"/>
          </w:tcPr>
          <w:p w14:paraId="3CCA5AB8" w14:textId="4ACE7BEE" w:rsidR="008E3B94" w:rsidRDefault="008E3B94" w:rsidP="008E3B94">
            <w:pPr>
              <w:shd w:val="clear" w:color="auto" w:fill="FFFFFF" w:themeFill="background1"/>
              <w:bidi/>
              <w:spacing w:before="20" w:after="20"/>
              <w:rPr>
                <w:sz w:val="20"/>
                <w:szCs w:val="20"/>
              </w:rPr>
            </w:pPr>
            <w:r>
              <w:rPr>
                <w:sz w:val="20"/>
                <w:szCs w:val="20"/>
              </w:rPr>
              <w:t>27,500</w:t>
            </w:r>
          </w:p>
        </w:tc>
      </w:tr>
      <w:tr w:rsidR="008E3B94" w:rsidRPr="00AB42F1" w14:paraId="409DE3ED" w14:textId="77777777" w:rsidTr="008E5FD5">
        <w:trPr>
          <w:trHeight w:val="217"/>
        </w:trPr>
        <w:tc>
          <w:tcPr>
            <w:tcW w:w="3305" w:type="pct"/>
            <w:tcBorders>
              <w:bottom w:val="single" w:sz="4" w:space="0" w:color="auto"/>
            </w:tcBorders>
          </w:tcPr>
          <w:p w14:paraId="21AFFE5C" w14:textId="085A5C45" w:rsidR="008E3B94" w:rsidRPr="004E160F" w:rsidRDefault="008E3B94" w:rsidP="00906297">
            <w:pPr>
              <w:bidi/>
              <w:jc w:val="left"/>
              <w:rPr>
                <w:b/>
                <w:bCs/>
                <w:i/>
                <w:iCs/>
                <w:sz w:val="20"/>
                <w:szCs w:val="20"/>
                <w:lang w:val="en-US" w:bidi="ar-AE"/>
              </w:rPr>
            </w:pPr>
            <w:r>
              <w:rPr>
                <w:rFonts w:hint="cs"/>
                <w:b/>
                <w:bCs/>
                <w:i/>
                <w:iCs/>
                <w:sz w:val="20"/>
                <w:szCs w:val="20"/>
                <w:rtl/>
                <w:lang w:bidi="ar-AE"/>
              </w:rPr>
              <w:t xml:space="preserve">المجموع الفرعي </w:t>
            </w:r>
            <w:r>
              <w:rPr>
                <w:b/>
                <w:bCs/>
                <w:i/>
                <w:iCs/>
                <w:sz w:val="20"/>
                <w:szCs w:val="20"/>
                <w:lang w:val="en-US" w:bidi="ar-AE"/>
              </w:rPr>
              <w:t>2</w:t>
            </w:r>
          </w:p>
        </w:tc>
        <w:tc>
          <w:tcPr>
            <w:tcW w:w="848" w:type="pct"/>
            <w:tcBorders>
              <w:bottom w:val="single" w:sz="4" w:space="0" w:color="auto"/>
            </w:tcBorders>
          </w:tcPr>
          <w:p w14:paraId="77BDC6CA" w14:textId="059D259A" w:rsidR="008E3B94" w:rsidRDefault="008E3B94" w:rsidP="008E3B94">
            <w:pPr>
              <w:shd w:val="clear" w:color="auto" w:fill="FFFFFF" w:themeFill="background1"/>
              <w:bidi/>
              <w:spacing w:before="20" w:after="20"/>
              <w:rPr>
                <w:b/>
                <w:bCs/>
                <w:i/>
                <w:iCs/>
                <w:sz w:val="20"/>
                <w:szCs w:val="20"/>
              </w:rPr>
            </w:pPr>
            <w:r>
              <w:rPr>
                <w:b/>
                <w:bCs/>
                <w:i/>
                <w:iCs/>
                <w:sz w:val="20"/>
                <w:szCs w:val="20"/>
              </w:rPr>
              <w:t>142,500</w:t>
            </w:r>
          </w:p>
        </w:tc>
        <w:tc>
          <w:tcPr>
            <w:tcW w:w="847" w:type="pct"/>
            <w:tcBorders>
              <w:bottom w:val="single" w:sz="4" w:space="0" w:color="auto"/>
            </w:tcBorders>
          </w:tcPr>
          <w:p w14:paraId="46803C80" w14:textId="6E7C9A95" w:rsidR="008E3B94" w:rsidRDefault="008E3B94" w:rsidP="008E3B94">
            <w:pPr>
              <w:shd w:val="clear" w:color="auto" w:fill="FFFFFF" w:themeFill="background1"/>
              <w:bidi/>
              <w:spacing w:before="20" w:after="20"/>
              <w:rPr>
                <w:b/>
                <w:bCs/>
                <w:i/>
                <w:iCs/>
                <w:sz w:val="20"/>
                <w:szCs w:val="20"/>
              </w:rPr>
            </w:pPr>
            <w:r>
              <w:rPr>
                <w:b/>
                <w:bCs/>
                <w:i/>
                <w:iCs/>
                <w:sz w:val="20"/>
                <w:szCs w:val="20"/>
              </w:rPr>
              <w:t>42,900</w:t>
            </w:r>
          </w:p>
        </w:tc>
      </w:tr>
      <w:tr w:rsidR="008E3B94" w:rsidRPr="00AB42F1" w14:paraId="646C7C61" w14:textId="77777777" w:rsidTr="008E5FD5">
        <w:trPr>
          <w:trHeight w:val="217"/>
        </w:trPr>
        <w:tc>
          <w:tcPr>
            <w:tcW w:w="3305" w:type="pct"/>
            <w:tcBorders>
              <w:top w:val="single" w:sz="4" w:space="0" w:color="auto"/>
              <w:left w:val="single" w:sz="4" w:space="0" w:color="auto"/>
              <w:bottom w:val="single" w:sz="4" w:space="0" w:color="auto"/>
              <w:right w:val="nil"/>
            </w:tcBorders>
          </w:tcPr>
          <w:p w14:paraId="2B19DF46" w14:textId="0633F273" w:rsidR="008E3B94" w:rsidRPr="00580B1B" w:rsidRDefault="008E3B94" w:rsidP="008E3B94">
            <w:pPr>
              <w:bidi/>
              <w:jc w:val="left"/>
              <w:rPr>
                <w:b/>
                <w:bCs/>
                <w:i/>
                <w:iCs/>
                <w:sz w:val="20"/>
                <w:szCs w:val="20"/>
                <w:lang w:bidi="ar-AE"/>
              </w:rPr>
            </w:pPr>
            <w:r w:rsidRPr="004E160F">
              <w:rPr>
                <w:b/>
                <w:bCs/>
                <w:i/>
                <w:iCs/>
                <w:sz w:val="20"/>
                <w:szCs w:val="20"/>
                <w:rtl/>
                <w:lang w:bidi="ar-AE"/>
              </w:rPr>
              <w:t xml:space="preserve">المكون </w:t>
            </w:r>
            <w:r>
              <w:rPr>
                <w:b/>
                <w:bCs/>
                <w:i/>
                <w:iCs/>
                <w:sz w:val="20"/>
                <w:szCs w:val="20"/>
                <w:lang w:bidi="ar-AE"/>
              </w:rPr>
              <w:t>3</w:t>
            </w:r>
            <w:r w:rsidRPr="004E160F">
              <w:rPr>
                <w:b/>
                <w:bCs/>
                <w:i/>
                <w:iCs/>
                <w:sz w:val="20"/>
                <w:szCs w:val="20"/>
                <w:rtl/>
                <w:lang w:bidi="ar-AE"/>
              </w:rPr>
              <w:t>: التدريب وإصدار الشهادات</w:t>
            </w:r>
          </w:p>
        </w:tc>
        <w:tc>
          <w:tcPr>
            <w:tcW w:w="848" w:type="pct"/>
            <w:tcBorders>
              <w:top w:val="single" w:sz="4" w:space="0" w:color="auto"/>
              <w:left w:val="nil"/>
              <w:bottom w:val="single" w:sz="4" w:space="0" w:color="auto"/>
              <w:right w:val="nil"/>
            </w:tcBorders>
          </w:tcPr>
          <w:p w14:paraId="1A9742BE" w14:textId="77777777" w:rsidR="008E3B94" w:rsidRPr="00155DEF" w:rsidRDefault="008E3B94" w:rsidP="008E3B94">
            <w:pPr>
              <w:shd w:val="clear" w:color="auto" w:fill="FFFFFF" w:themeFill="background1"/>
              <w:bidi/>
              <w:spacing w:before="20" w:after="20"/>
              <w:jc w:val="right"/>
              <w:rPr>
                <w:b/>
                <w:bCs/>
                <w:i/>
                <w:iCs/>
                <w:sz w:val="20"/>
                <w:szCs w:val="20"/>
              </w:rPr>
            </w:pPr>
          </w:p>
        </w:tc>
        <w:tc>
          <w:tcPr>
            <w:tcW w:w="847" w:type="pct"/>
            <w:tcBorders>
              <w:top w:val="single" w:sz="4" w:space="0" w:color="auto"/>
              <w:left w:val="nil"/>
              <w:bottom w:val="single" w:sz="4" w:space="0" w:color="auto"/>
              <w:right w:val="single" w:sz="4" w:space="0" w:color="auto"/>
            </w:tcBorders>
          </w:tcPr>
          <w:p w14:paraId="37E84359" w14:textId="77777777" w:rsidR="008E3B94" w:rsidRPr="00155DEF" w:rsidRDefault="008E3B94" w:rsidP="008E3B94">
            <w:pPr>
              <w:shd w:val="clear" w:color="auto" w:fill="FFFFFF" w:themeFill="background1"/>
              <w:bidi/>
              <w:spacing w:before="20" w:after="20"/>
              <w:jc w:val="right"/>
              <w:rPr>
                <w:b/>
                <w:bCs/>
                <w:i/>
                <w:iCs/>
                <w:sz w:val="20"/>
                <w:szCs w:val="20"/>
              </w:rPr>
            </w:pPr>
          </w:p>
        </w:tc>
      </w:tr>
      <w:tr w:rsidR="008E3B94" w:rsidRPr="00AB42F1" w14:paraId="1F8010D5" w14:textId="77777777" w:rsidTr="008E5FD5">
        <w:trPr>
          <w:trHeight w:val="225"/>
        </w:trPr>
        <w:tc>
          <w:tcPr>
            <w:tcW w:w="3305" w:type="pct"/>
            <w:tcBorders>
              <w:top w:val="single" w:sz="4" w:space="0" w:color="auto"/>
            </w:tcBorders>
          </w:tcPr>
          <w:p w14:paraId="5069C37E" w14:textId="0596902A" w:rsidR="008E3B94" w:rsidRPr="004E160F" w:rsidRDefault="008E3B94" w:rsidP="008E3B94">
            <w:pPr>
              <w:shd w:val="clear" w:color="auto" w:fill="FFFFFF" w:themeFill="background1"/>
              <w:bidi/>
              <w:spacing w:before="20" w:after="20" w:line="264" w:lineRule="auto"/>
              <w:rPr>
                <w:sz w:val="20"/>
                <w:szCs w:val="20"/>
              </w:rPr>
            </w:pPr>
            <w:r w:rsidRPr="004E160F">
              <w:rPr>
                <w:sz w:val="20"/>
                <w:szCs w:val="20"/>
                <w:rtl/>
              </w:rPr>
              <w:t xml:space="preserve">3.1 تطوير نظام لإصدار الشهادات والاعتراف </w:t>
            </w:r>
            <w:r>
              <w:rPr>
                <w:rFonts w:hint="cs"/>
                <w:sz w:val="20"/>
                <w:szCs w:val="20"/>
                <w:rtl/>
              </w:rPr>
              <w:t>بالكفاءات</w:t>
            </w:r>
            <w:r w:rsidRPr="004E160F">
              <w:rPr>
                <w:sz w:val="20"/>
                <w:szCs w:val="20"/>
                <w:rtl/>
              </w:rPr>
              <w:t xml:space="preserve"> لفنيي أجهزة التبريد وتكييف الهواء، بما في ذلك الامتحانات النظرية والعملية</w:t>
            </w:r>
            <w:r>
              <w:rPr>
                <w:rFonts w:hint="cs"/>
                <w:sz w:val="20"/>
                <w:szCs w:val="20"/>
                <w:rtl/>
              </w:rPr>
              <w:t>.</w:t>
            </w:r>
          </w:p>
        </w:tc>
        <w:tc>
          <w:tcPr>
            <w:tcW w:w="848" w:type="pct"/>
            <w:tcBorders>
              <w:top w:val="single" w:sz="4" w:space="0" w:color="auto"/>
            </w:tcBorders>
          </w:tcPr>
          <w:p w14:paraId="047D8EB8" w14:textId="5A38428A" w:rsidR="008E3B94" w:rsidRDefault="008E3B94" w:rsidP="008E3B94">
            <w:pPr>
              <w:shd w:val="clear" w:color="auto" w:fill="FFFFFF" w:themeFill="background1"/>
              <w:bidi/>
              <w:spacing w:before="20" w:after="20"/>
              <w:jc w:val="left"/>
              <w:rPr>
                <w:sz w:val="20"/>
                <w:szCs w:val="20"/>
              </w:rPr>
            </w:pPr>
            <w:r>
              <w:rPr>
                <w:sz w:val="20"/>
                <w:szCs w:val="20"/>
              </w:rPr>
              <w:t>45,000</w:t>
            </w:r>
          </w:p>
        </w:tc>
        <w:tc>
          <w:tcPr>
            <w:tcW w:w="847" w:type="pct"/>
            <w:tcBorders>
              <w:top w:val="single" w:sz="4" w:space="0" w:color="auto"/>
            </w:tcBorders>
          </w:tcPr>
          <w:p w14:paraId="5FD8E96E" w14:textId="610AFC89" w:rsidR="008E3B94" w:rsidRDefault="008E3B94" w:rsidP="008E3B94">
            <w:pPr>
              <w:shd w:val="clear" w:color="auto" w:fill="FFFFFF" w:themeFill="background1"/>
              <w:bidi/>
              <w:spacing w:before="20" w:after="20"/>
              <w:jc w:val="left"/>
              <w:rPr>
                <w:sz w:val="20"/>
                <w:szCs w:val="20"/>
              </w:rPr>
            </w:pPr>
            <w:r>
              <w:rPr>
                <w:sz w:val="20"/>
                <w:szCs w:val="20"/>
              </w:rPr>
              <w:t>17,500</w:t>
            </w:r>
          </w:p>
        </w:tc>
      </w:tr>
      <w:tr w:rsidR="008E3B94" w:rsidRPr="00AB42F1" w14:paraId="22A9ED88" w14:textId="77777777" w:rsidTr="008E5FD5">
        <w:trPr>
          <w:trHeight w:val="225"/>
        </w:trPr>
        <w:tc>
          <w:tcPr>
            <w:tcW w:w="3305" w:type="pct"/>
            <w:tcBorders>
              <w:top w:val="nil"/>
            </w:tcBorders>
          </w:tcPr>
          <w:p w14:paraId="3DE7A7ED" w14:textId="46372222" w:rsidR="008E3B94" w:rsidRPr="004E160F" w:rsidRDefault="008E3B94" w:rsidP="008E3B94">
            <w:pPr>
              <w:shd w:val="clear" w:color="auto" w:fill="FFFFFF" w:themeFill="background1"/>
              <w:bidi/>
              <w:spacing w:before="20" w:after="20" w:line="264" w:lineRule="auto"/>
              <w:rPr>
                <w:sz w:val="20"/>
                <w:szCs w:val="20"/>
              </w:rPr>
            </w:pPr>
            <w:r w:rsidRPr="004E160F">
              <w:rPr>
                <w:sz w:val="20"/>
                <w:szCs w:val="20"/>
                <w:rtl/>
              </w:rPr>
              <w:t xml:space="preserve">3.2 بناء قدرات </w:t>
            </w:r>
            <w:r>
              <w:rPr>
                <w:rFonts w:hint="cs"/>
                <w:sz w:val="20"/>
                <w:szCs w:val="20"/>
                <w:rtl/>
              </w:rPr>
              <w:t>الاختصاصيين في</w:t>
            </w:r>
            <w:r w:rsidRPr="004E160F">
              <w:rPr>
                <w:sz w:val="20"/>
                <w:szCs w:val="20"/>
                <w:rtl/>
              </w:rPr>
              <w:t xml:space="preserve"> أجهزة التبريد وتكييف الهواء، بما في ذلك تحديث المواد التدريبية، وطباعة الأدلة</w:t>
            </w:r>
            <w:r>
              <w:rPr>
                <w:rFonts w:hint="cs"/>
                <w:sz w:val="20"/>
                <w:szCs w:val="20"/>
                <w:rtl/>
              </w:rPr>
              <w:t xml:space="preserve"> الإرشادية</w:t>
            </w:r>
            <w:r w:rsidRPr="004E160F">
              <w:rPr>
                <w:sz w:val="20"/>
                <w:szCs w:val="20"/>
                <w:rtl/>
              </w:rPr>
              <w:t xml:space="preserve"> الجديدة، وتحسين البنية التحتية للمركز التدريبي الجامعي، وتوسيع وتعزيز نظام إصدار الشهادات للاختصاصيين </w:t>
            </w:r>
            <w:r w:rsidR="004C2408">
              <w:rPr>
                <w:rFonts w:hint="cs"/>
                <w:sz w:val="20"/>
                <w:szCs w:val="20"/>
                <w:rtl/>
              </w:rPr>
              <w:t>والمنشآت</w:t>
            </w:r>
            <w:r w:rsidRPr="004E160F">
              <w:rPr>
                <w:sz w:val="20"/>
                <w:szCs w:val="20"/>
                <w:rtl/>
              </w:rPr>
              <w:t>، وتنظيم ورش عمل تدريبية مع خبراء محليين ودوليين في جميع أنحاء البلاد</w:t>
            </w:r>
          </w:p>
        </w:tc>
        <w:tc>
          <w:tcPr>
            <w:tcW w:w="848" w:type="pct"/>
            <w:tcBorders>
              <w:top w:val="nil"/>
            </w:tcBorders>
          </w:tcPr>
          <w:p w14:paraId="7B2208C9" w14:textId="40727604" w:rsidR="008E3B94" w:rsidRDefault="008E3B94" w:rsidP="008E3B94">
            <w:pPr>
              <w:shd w:val="clear" w:color="auto" w:fill="FFFFFF" w:themeFill="background1"/>
              <w:bidi/>
              <w:spacing w:before="20" w:after="20"/>
              <w:jc w:val="left"/>
              <w:rPr>
                <w:sz w:val="20"/>
                <w:szCs w:val="20"/>
              </w:rPr>
            </w:pPr>
            <w:r>
              <w:rPr>
                <w:sz w:val="20"/>
                <w:szCs w:val="20"/>
              </w:rPr>
              <w:t>22,000</w:t>
            </w:r>
          </w:p>
        </w:tc>
        <w:tc>
          <w:tcPr>
            <w:tcW w:w="847" w:type="pct"/>
            <w:tcBorders>
              <w:top w:val="nil"/>
            </w:tcBorders>
          </w:tcPr>
          <w:p w14:paraId="63B7F11E" w14:textId="1433623A" w:rsidR="008E3B94" w:rsidRDefault="008E3B94" w:rsidP="008E3B94">
            <w:pPr>
              <w:shd w:val="clear" w:color="auto" w:fill="FFFFFF" w:themeFill="background1"/>
              <w:bidi/>
              <w:spacing w:before="20" w:after="20"/>
              <w:jc w:val="left"/>
              <w:rPr>
                <w:sz w:val="20"/>
                <w:szCs w:val="20"/>
              </w:rPr>
            </w:pPr>
            <w:r>
              <w:rPr>
                <w:sz w:val="20"/>
                <w:szCs w:val="20"/>
              </w:rPr>
              <w:t>0</w:t>
            </w:r>
          </w:p>
        </w:tc>
      </w:tr>
      <w:tr w:rsidR="008E3B94" w:rsidRPr="00AB42F1" w14:paraId="7722A32B" w14:textId="77777777" w:rsidTr="008E5FD5">
        <w:trPr>
          <w:trHeight w:val="225"/>
        </w:trPr>
        <w:tc>
          <w:tcPr>
            <w:tcW w:w="3305" w:type="pct"/>
            <w:tcBorders>
              <w:top w:val="nil"/>
              <w:bottom w:val="single" w:sz="4" w:space="0" w:color="auto"/>
            </w:tcBorders>
          </w:tcPr>
          <w:p w14:paraId="6A6FBCE4" w14:textId="7F9C1919" w:rsidR="008E3B94" w:rsidRPr="004E160F" w:rsidRDefault="008E3B94" w:rsidP="00906297">
            <w:pPr>
              <w:bidi/>
              <w:jc w:val="left"/>
              <w:rPr>
                <w:b/>
                <w:bCs/>
                <w:i/>
                <w:iCs/>
                <w:sz w:val="20"/>
                <w:szCs w:val="20"/>
                <w:rtl/>
                <w:lang w:val="en-US" w:bidi="ar-AE"/>
              </w:rPr>
            </w:pPr>
            <w:r>
              <w:rPr>
                <w:rFonts w:hint="cs"/>
                <w:b/>
                <w:bCs/>
                <w:i/>
                <w:iCs/>
                <w:sz w:val="20"/>
                <w:szCs w:val="20"/>
                <w:rtl/>
              </w:rPr>
              <w:t xml:space="preserve">المجموع الفرعي </w:t>
            </w:r>
            <w:r>
              <w:rPr>
                <w:b/>
                <w:bCs/>
                <w:i/>
                <w:iCs/>
                <w:sz w:val="20"/>
                <w:szCs w:val="20"/>
                <w:lang w:val="en-US"/>
              </w:rPr>
              <w:t>3</w:t>
            </w:r>
          </w:p>
        </w:tc>
        <w:tc>
          <w:tcPr>
            <w:tcW w:w="848" w:type="pct"/>
            <w:tcBorders>
              <w:top w:val="nil"/>
              <w:bottom w:val="single" w:sz="4" w:space="0" w:color="auto"/>
            </w:tcBorders>
          </w:tcPr>
          <w:p w14:paraId="5BAE77B4" w14:textId="77777777" w:rsidR="008E3B94" w:rsidRPr="007747EE" w:rsidRDefault="008E3B94" w:rsidP="008E3B94">
            <w:pPr>
              <w:shd w:val="clear" w:color="auto" w:fill="FFFFFF" w:themeFill="background1"/>
              <w:bidi/>
              <w:spacing w:before="20" w:after="20"/>
              <w:jc w:val="left"/>
              <w:rPr>
                <w:b/>
                <w:bCs/>
                <w:i/>
                <w:iCs/>
                <w:sz w:val="20"/>
                <w:szCs w:val="20"/>
              </w:rPr>
            </w:pPr>
          </w:p>
        </w:tc>
        <w:tc>
          <w:tcPr>
            <w:tcW w:w="847" w:type="pct"/>
            <w:tcBorders>
              <w:top w:val="nil"/>
              <w:bottom w:val="single" w:sz="4" w:space="0" w:color="auto"/>
            </w:tcBorders>
          </w:tcPr>
          <w:p w14:paraId="4F331E6A" w14:textId="77777777" w:rsidR="008E3B94" w:rsidRDefault="008E3B94" w:rsidP="008E3B94">
            <w:pPr>
              <w:shd w:val="clear" w:color="auto" w:fill="FFFFFF" w:themeFill="background1"/>
              <w:bidi/>
              <w:spacing w:before="20" w:after="20"/>
              <w:jc w:val="left"/>
              <w:rPr>
                <w:b/>
                <w:bCs/>
                <w:i/>
                <w:iCs/>
                <w:sz w:val="20"/>
                <w:szCs w:val="20"/>
              </w:rPr>
            </w:pPr>
          </w:p>
        </w:tc>
      </w:tr>
      <w:tr w:rsidR="008E3B94" w:rsidRPr="00AB42F1" w14:paraId="1CA66ECF" w14:textId="77777777" w:rsidTr="008E5FD5">
        <w:trPr>
          <w:trHeight w:val="225"/>
        </w:trPr>
        <w:tc>
          <w:tcPr>
            <w:tcW w:w="5000" w:type="pct"/>
            <w:gridSpan w:val="3"/>
            <w:tcBorders>
              <w:top w:val="single" w:sz="4" w:space="0" w:color="auto"/>
              <w:bottom w:val="single" w:sz="4" w:space="0" w:color="auto"/>
            </w:tcBorders>
          </w:tcPr>
          <w:p w14:paraId="01EDD8E5" w14:textId="70AB386D" w:rsidR="008E3B94" w:rsidRDefault="008E3B94" w:rsidP="008E3B94">
            <w:pPr>
              <w:shd w:val="clear" w:color="auto" w:fill="FFFFFF" w:themeFill="background1"/>
              <w:bidi/>
              <w:spacing w:before="20" w:after="20"/>
              <w:jc w:val="left"/>
              <w:rPr>
                <w:b/>
                <w:bCs/>
                <w:i/>
                <w:iCs/>
                <w:sz w:val="20"/>
                <w:szCs w:val="20"/>
                <w:lang w:bidi="ar-AE"/>
              </w:rPr>
            </w:pPr>
            <w:r w:rsidRPr="004E160F">
              <w:rPr>
                <w:b/>
                <w:bCs/>
                <w:i/>
                <w:iCs/>
                <w:sz w:val="20"/>
                <w:szCs w:val="20"/>
                <w:rtl/>
                <w:lang w:bidi="ar-AE"/>
              </w:rPr>
              <w:t xml:space="preserve">المكون </w:t>
            </w:r>
            <w:r>
              <w:rPr>
                <w:b/>
                <w:bCs/>
                <w:i/>
                <w:iCs/>
                <w:sz w:val="20"/>
                <w:szCs w:val="20"/>
                <w:lang w:bidi="ar-AE"/>
              </w:rPr>
              <w:t>4</w:t>
            </w:r>
            <w:r w:rsidRPr="004E160F">
              <w:rPr>
                <w:b/>
                <w:bCs/>
                <w:i/>
                <w:iCs/>
                <w:sz w:val="20"/>
                <w:szCs w:val="20"/>
                <w:rtl/>
                <w:lang w:bidi="ar-AE"/>
              </w:rPr>
              <w:t>: مخطط وطني للجمع والتخزين والاسترداد الآمن للمواد المستنفدة للأوزون والمواد الهيدروفلوروكربونية</w:t>
            </w:r>
          </w:p>
        </w:tc>
      </w:tr>
      <w:tr w:rsidR="008E3B94" w:rsidRPr="00AB42F1" w14:paraId="38D2C1BD" w14:textId="77777777" w:rsidTr="008E5FD5">
        <w:trPr>
          <w:trHeight w:val="225"/>
        </w:trPr>
        <w:tc>
          <w:tcPr>
            <w:tcW w:w="3305" w:type="pct"/>
          </w:tcPr>
          <w:p w14:paraId="6E459A8C" w14:textId="2FCEBA32" w:rsidR="008E3B94" w:rsidRPr="004E160F" w:rsidRDefault="008E3B94" w:rsidP="008E3B94">
            <w:pPr>
              <w:shd w:val="clear" w:color="auto" w:fill="FFFFFF" w:themeFill="background1"/>
              <w:bidi/>
              <w:spacing w:before="20" w:after="20" w:line="264" w:lineRule="auto"/>
              <w:rPr>
                <w:sz w:val="20"/>
                <w:szCs w:val="20"/>
              </w:rPr>
            </w:pPr>
            <w:r w:rsidRPr="004E160F">
              <w:rPr>
                <w:sz w:val="20"/>
                <w:szCs w:val="20"/>
                <w:rtl/>
              </w:rPr>
              <w:t xml:space="preserve">4.1 رفع </w:t>
            </w:r>
            <w:r>
              <w:rPr>
                <w:rFonts w:hint="cs"/>
                <w:sz w:val="20"/>
                <w:szCs w:val="20"/>
                <w:rtl/>
                <w:lang w:bidi="ar-AE"/>
              </w:rPr>
              <w:t>ال</w:t>
            </w:r>
            <w:r w:rsidRPr="004E160F">
              <w:rPr>
                <w:sz w:val="20"/>
                <w:szCs w:val="20"/>
                <w:rtl/>
              </w:rPr>
              <w:t>مستوى و</w:t>
            </w:r>
            <w:r>
              <w:rPr>
                <w:rFonts w:hint="cs"/>
                <w:sz w:val="20"/>
                <w:szCs w:val="20"/>
                <w:rtl/>
              </w:rPr>
              <w:t>الجانب ال</w:t>
            </w:r>
            <w:r w:rsidRPr="004E160F">
              <w:rPr>
                <w:sz w:val="20"/>
                <w:szCs w:val="20"/>
                <w:rtl/>
              </w:rPr>
              <w:t>تشغيل</w:t>
            </w:r>
            <w:r>
              <w:rPr>
                <w:rFonts w:hint="cs"/>
                <w:sz w:val="20"/>
                <w:szCs w:val="20"/>
                <w:rtl/>
              </w:rPr>
              <w:t>ي</w:t>
            </w:r>
            <w:r w:rsidRPr="004E160F">
              <w:rPr>
                <w:sz w:val="20"/>
                <w:szCs w:val="20"/>
                <w:rtl/>
              </w:rPr>
              <w:t xml:space="preserve"> </w:t>
            </w:r>
            <w:r>
              <w:rPr>
                <w:rFonts w:hint="cs"/>
                <w:sz w:val="20"/>
                <w:szCs w:val="20"/>
                <w:rtl/>
              </w:rPr>
              <w:t>ل</w:t>
            </w:r>
            <w:r w:rsidRPr="004E160F">
              <w:rPr>
                <w:sz w:val="20"/>
                <w:szCs w:val="20"/>
                <w:rtl/>
              </w:rPr>
              <w:t xml:space="preserve">مركز استرداد واستصلاح المواد الهيدروكلوروفلوروكربونية </w:t>
            </w:r>
            <w:r>
              <w:rPr>
                <w:rFonts w:hint="cs"/>
                <w:sz w:val="20"/>
                <w:szCs w:val="20"/>
                <w:rtl/>
              </w:rPr>
              <w:t>ورفده ب</w:t>
            </w:r>
            <w:r w:rsidRPr="004E160F">
              <w:rPr>
                <w:sz w:val="20"/>
                <w:szCs w:val="20"/>
                <w:rtl/>
              </w:rPr>
              <w:t>معدات إضافية</w:t>
            </w:r>
            <w:r>
              <w:rPr>
                <w:rFonts w:hint="cs"/>
                <w:sz w:val="20"/>
                <w:szCs w:val="20"/>
                <w:rtl/>
              </w:rPr>
              <w:t>.</w:t>
            </w:r>
          </w:p>
        </w:tc>
        <w:tc>
          <w:tcPr>
            <w:tcW w:w="848" w:type="pct"/>
          </w:tcPr>
          <w:p w14:paraId="7F46EEC8" w14:textId="31E5BF02" w:rsidR="008E3B94" w:rsidRDefault="008E3B94" w:rsidP="008E3B94">
            <w:pPr>
              <w:shd w:val="clear" w:color="auto" w:fill="FFFFFF" w:themeFill="background1"/>
              <w:bidi/>
              <w:spacing w:before="20" w:after="20"/>
              <w:jc w:val="left"/>
              <w:rPr>
                <w:sz w:val="20"/>
                <w:szCs w:val="20"/>
              </w:rPr>
            </w:pPr>
            <w:r>
              <w:rPr>
                <w:sz w:val="20"/>
                <w:szCs w:val="20"/>
              </w:rPr>
              <w:t>24,250</w:t>
            </w:r>
          </w:p>
        </w:tc>
        <w:tc>
          <w:tcPr>
            <w:tcW w:w="847" w:type="pct"/>
          </w:tcPr>
          <w:p w14:paraId="5F436DA8" w14:textId="22B0E771" w:rsidR="008E3B94" w:rsidRDefault="008E3B94" w:rsidP="008E3B94">
            <w:pPr>
              <w:shd w:val="clear" w:color="auto" w:fill="FFFFFF" w:themeFill="background1"/>
              <w:bidi/>
              <w:spacing w:before="20" w:after="20"/>
              <w:jc w:val="left"/>
              <w:rPr>
                <w:sz w:val="20"/>
                <w:szCs w:val="20"/>
              </w:rPr>
            </w:pPr>
            <w:r>
              <w:rPr>
                <w:sz w:val="20"/>
                <w:szCs w:val="20"/>
              </w:rPr>
              <w:t>24,250</w:t>
            </w:r>
          </w:p>
        </w:tc>
      </w:tr>
      <w:tr w:rsidR="008E3B94" w:rsidRPr="00AB42F1" w14:paraId="4075F0F4" w14:textId="77777777" w:rsidTr="008E5FD5">
        <w:trPr>
          <w:trHeight w:val="225"/>
        </w:trPr>
        <w:tc>
          <w:tcPr>
            <w:tcW w:w="3305" w:type="pct"/>
          </w:tcPr>
          <w:p w14:paraId="2E13C3CC" w14:textId="721B005A" w:rsidR="008E3B94" w:rsidRPr="008E3B94" w:rsidRDefault="008E3B94" w:rsidP="00906297">
            <w:pPr>
              <w:shd w:val="clear" w:color="auto" w:fill="FFFFFF" w:themeFill="background1"/>
              <w:bidi/>
              <w:spacing w:before="20" w:after="20"/>
              <w:jc w:val="left"/>
              <w:rPr>
                <w:b/>
                <w:bCs/>
                <w:i/>
                <w:iCs/>
                <w:sz w:val="20"/>
                <w:szCs w:val="20"/>
                <w:lang w:val="en-US" w:bidi="ar-AE"/>
              </w:rPr>
            </w:pPr>
            <w:r>
              <w:rPr>
                <w:rFonts w:hint="cs"/>
                <w:b/>
                <w:bCs/>
                <w:i/>
                <w:iCs/>
                <w:sz w:val="20"/>
                <w:szCs w:val="20"/>
                <w:rtl/>
                <w:lang w:bidi="ar-AE"/>
              </w:rPr>
              <w:t xml:space="preserve">المجموع الفرعي </w:t>
            </w:r>
            <w:r>
              <w:rPr>
                <w:b/>
                <w:bCs/>
                <w:i/>
                <w:iCs/>
                <w:sz w:val="20"/>
                <w:szCs w:val="20"/>
                <w:lang w:val="en-US" w:bidi="ar-AE"/>
              </w:rPr>
              <w:t>4</w:t>
            </w:r>
          </w:p>
        </w:tc>
        <w:tc>
          <w:tcPr>
            <w:tcW w:w="848" w:type="pct"/>
          </w:tcPr>
          <w:p w14:paraId="474B2E31" w14:textId="1F18BB31" w:rsidR="008E3B94" w:rsidRDefault="008E3B94" w:rsidP="008E3B94">
            <w:pPr>
              <w:shd w:val="clear" w:color="auto" w:fill="FFFFFF" w:themeFill="background1"/>
              <w:bidi/>
              <w:spacing w:before="20" w:after="20"/>
              <w:jc w:val="left"/>
              <w:rPr>
                <w:b/>
                <w:bCs/>
                <w:i/>
                <w:iCs/>
                <w:sz w:val="20"/>
                <w:szCs w:val="20"/>
              </w:rPr>
            </w:pPr>
            <w:r>
              <w:rPr>
                <w:b/>
                <w:bCs/>
                <w:i/>
                <w:iCs/>
                <w:sz w:val="20"/>
                <w:szCs w:val="20"/>
              </w:rPr>
              <w:t>24,250</w:t>
            </w:r>
          </w:p>
        </w:tc>
        <w:tc>
          <w:tcPr>
            <w:tcW w:w="847" w:type="pct"/>
          </w:tcPr>
          <w:p w14:paraId="2A37F9C6" w14:textId="4FEDE118" w:rsidR="008E3B94" w:rsidRDefault="008E3B94" w:rsidP="008E3B94">
            <w:pPr>
              <w:shd w:val="clear" w:color="auto" w:fill="FFFFFF" w:themeFill="background1"/>
              <w:bidi/>
              <w:spacing w:before="20" w:after="20"/>
              <w:jc w:val="left"/>
              <w:rPr>
                <w:b/>
                <w:bCs/>
                <w:i/>
                <w:iCs/>
                <w:sz w:val="20"/>
                <w:szCs w:val="20"/>
              </w:rPr>
            </w:pPr>
            <w:r>
              <w:rPr>
                <w:b/>
                <w:bCs/>
                <w:i/>
                <w:iCs/>
                <w:sz w:val="20"/>
                <w:szCs w:val="20"/>
              </w:rPr>
              <w:t>24,250</w:t>
            </w:r>
          </w:p>
        </w:tc>
      </w:tr>
      <w:tr w:rsidR="008E3B94" w:rsidRPr="00AB42F1" w14:paraId="2306D055" w14:textId="77777777" w:rsidTr="008E5FD5">
        <w:trPr>
          <w:trHeight w:val="225"/>
        </w:trPr>
        <w:tc>
          <w:tcPr>
            <w:tcW w:w="3305" w:type="pct"/>
          </w:tcPr>
          <w:p w14:paraId="2085D48C" w14:textId="69EFFCD3" w:rsidR="008E3B94" w:rsidRPr="008E3B94" w:rsidRDefault="008E3B94" w:rsidP="008E3B94">
            <w:pPr>
              <w:shd w:val="clear" w:color="auto" w:fill="FFFFFF" w:themeFill="background1"/>
              <w:bidi/>
              <w:spacing w:before="20" w:after="20"/>
              <w:jc w:val="left"/>
              <w:rPr>
                <w:b/>
                <w:bCs/>
                <w:i/>
                <w:iCs/>
                <w:sz w:val="20"/>
                <w:szCs w:val="20"/>
                <w:rtl/>
                <w:lang w:val="en-US" w:bidi="ar-AE"/>
              </w:rPr>
            </w:pPr>
            <w:r>
              <w:rPr>
                <w:rFonts w:hint="cs"/>
                <w:b/>
                <w:bCs/>
                <w:i/>
                <w:iCs/>
                <w:sz w:val="20"/>
                <w:szCs w:val="20"/>
                <w:rtl/>
                <w:lang w:bidi="ar-AE"/>
              </w:rPr>
              <w:t xml:space="preserve">المكون </w:t>
            </w:r>
            <w:r>
              <w:rPr>
                <w:b/>
                <w:bCs/>
                <w:i/>
                <w:iCs/>
                <w:sz w:val="20"/>
                <w:szCs w:val="20"/>
                <w:lang w:val="en-US" w:bidi="ar-AE"/>
              </w:rPr>
              <w:t>5</w:t>
            </w:r>
            <w:r>
              <w:rPr>
                <w:rFonts w:hint="cs"/>
                <w:b/>
                <w:bCs/>
                <w:i/>
                <w:iCs/>
                <w:sz w:val="20"/>
                <w:szCs w:val="20"/>
                <w:rtl/>
                <w:lang w:val="en-US" w:bidi="ar-AE"/>
              </w:rPr>
              <w:t>: رصد وتقييم المشروع</w:t>
            </w:r>
          </w:p>
        </w:tc>
        <w:tc>
          <w:tcPr>
            <w:tcW w:w="848" w:type="pct"/>
          </w:tcPr>
          <w:p w14:paraId="4937C6F1" w14:textId="02A6CE11" w:rsidR="008E3B94" w:rsidRDefault="008E3B94" w:rsidP="008E3B94">
            <w:pPr>
              <w:shd w:val="clear" w:color="auto" w:fill="FFFFFF" w:themeFill="background1"/>
              <w:bidi/>
              <w:spacing w:before="20" w:after="20"/>
              <w:jc w:val="left"/>
              <w:rPr>
                <w:b/>
                <w:bCs/>
                <w:i/>
                <w:iCs/>
                <w:sz w:val="20"/>
                <w:szCs w:val="20"/>
              </w:rPr>
            </w:pPr>
            <w:r>
              <w:rPr>
                <w:b/>
                <w:bCs/>
                <w:i/>
                <w:iCs/>
                <w:sz w:val="20"/>
                <w:szCs w:val="20"/>
              </w:rPr>
              <w:t>15,000</w:t>
            </w:r>
          </w:p>
        </w:tc>
        <w:tc>
          <w:tcPr>
            <w:tcW w:w="847" w:type="pct"/>
          </w:tcPr>
          <w:p w14:paraId="7BD7DB59" w14:textId="4E9F183B" w:rsidR="008E3B94" w:rsidRDefault="008E3B94" w:rsidP="008E3B94">
            <w:pPr>
              <w:shd w:val="clear" w:color="auto" w:fill="FFFFFF" w:themeFill="background1"/>
              <w:bidi/>
              <w:spacing w:before="20" w:after="20"/>
              <w:jc w:val="left"/>
              <w:rPr>
                <w:b/>
                <w:bCs/>
                <w:i/>
                <w:iCs/>
                <w:sz w:val="20"/>
                <w:szCs w:val="20"/>
              </w:rPr>
            </w:pPr>
            <w:r>
              <w:rPr>
                <w:b/>
                <w:bCs/>
                <w:i/>
                <w:iCs/>
                <w:sz w:val="20"/>
                <w:szCs w:val="20"/>
              </w:rPr>
              <w:t>5,000</w:t>
            </w:r>
          </w:p>
        </w:tc>
      </w:tr>
      <w:tr w:rsidR="008E3B94" w:rsidRPr="00AB42F1" w14:paraId="7FA5DEE2" w14:textId="77777777" w:rsidTr="008E5FD5">
        <w:trPr>
          <w:trHeight w:val="225"/>
        </w:trPr>
        <w:tc>
          <w:tcPr>
            <w:tcW w:w="3305" w:type="pct"/>
          </w:tcPr>
          <w:p w14:paraId="61AE691A" w14:textId="0867A568" w:rsidR="008E3B94" w:rsidRDefault="008E3B94" w:rsidP="008E3B94">
            <w:pPr>
              <w:shd w:val="clear" w:color="auto" w:fill="FFFFFF" w:themeFill="background1"/>
              <w:bidi/>
              <w:spacing w:before="20" w:after="20"/>
              <w:jc w:val="left"/>
              <w:rPr>
                <w:b/>
                <w:bCs/>
                <w:sz w:val="20"/>
                <w:szCs w:val="20"/>
                <w:lang w:bidi="ar-AE"/>
              </w:rPr>
            </w:pPr>
            <w:r>
              <w:rPr>
                <w:rFonts w:hint="cs"/>
                <w:b/>
                <w:bCs/>
                <w:sz w:val="20"/>
                <w:szCs w:val="20"/>
                <w:rtl/>
                <w:lang w:bidi="ar-AE"/>
              </w:rPr>
              <w:t>الإجمالي</w:t>
            </w:r>
          </w:p>
        </w:tc>
        <w:tc>
          <w:tcPr>
            <w:tcW w:w="848" w:type="pct"/>
          </w:tcPr>
          <w:p w14:paraId="7B02FE95" w14:textId="040183DF" w:rsidR="008E3B94" w:rsidRDefault="008E3B94" w:rsidP="008E3B94">
            <w:pPr>
              <w:shd w:val="clear" w:color="auto" w:fill="FFFFFF" w:themeFill="background1"/>
              <w:bidi/>
              <w:spacing w:before="20" w:after="20"/>
              <w:jc w:val="left"/>
              <w:rPr>
                <w:b/>
                <w:bCs/>
                <w:sz w:val="20"/>
                <w:szCs w:val="20"/>
              </w:rPr>
            </w:pPr>
            <w:r>
              <w:rPr>
                <w:b/>
                <w:bCs/>
                <w:sz w:val="20"/>
                <w:szCs w:val="20"/>
              </w:rPr>
              <w:t>308,750</w:t>
            </w:r>
          </w:p>
        </w:tc>
        <w:tc>
          <w:tcPr>
            <w:tcW w:w="847" w:type="pct"/>
          </w:tcPr>
          <w:p w14:paraId="3CED88CC" w14:textId="1D062C7C" w:rsidR="008E3B94" w:rsidRPr="007308A1" w:rsidRDefault="008E3B94" w:rsidP="008E3B94">
            <w:pPr>
              <w:shd w:val="clear" w:color="auto" w:fill="FFFFFF" w:themeFill="background1"/>
              <w:bidi/>
              <w:spacing w:before="20" w:after="20"/>
              <w:jc w:val="left"/>
              <w:rPr>
                <w:b/>
                <w:bCs/>
                <w:sz w:val="20"/>
                <w:szCs w:val="20"/>
              </w:rPr>
            </w:pPr>
            <w:r w:rsidRPr="007308A1">
              <w:rPr>
                <w:b/>
                <w:bCs/>
                <w:sz w:val="20"/>
                <w:szCs w:val="20"/>
              </w:rPr>
              <w:t>149,650</w:t>
            </w:r>
          </w:p>
        </w:tc>
      </w:tr>
    </w:tbl>
    <w:p w14:paraId="67C842E6" w14:textId="44E2E43A" w:rsidR="005F5F5F" w:rsidRPr="005F5F5F" w:rsidRDefault="005F5F5F" w:rsidP="005F5F5F">
      <w:pPr>
        <w:keepNext/>
        <w:bidi/>
        <w:spacing w:before="240" w:after="240"/>
        <w:rPr>
          <w:i/>
          <w:iCs/>
          <w:sz w:val="26"/>
          <w:szCs w:val="26"/>
          <w:rtl/>
          <w:lang w:val="en-US" w:bidi="ar-AE"/>
        </w:rPr>
      </w:pPr>
      <w:bookmarkStart w:id="8" w:name="_Hlk126915749"/>
      <w:bookmarkEnd w:id="7"/>
      <w:r w:rsidRPr="005F5F5F">
        <w:rPr>
          <w:i/>
          <w:iCs/>
          <w:sz w:val="26"/>
          <w:szCs w:val="26"/>
          <w:rtl/>
          <w:lang w:val="en-US" w:bidi="ar-AE"/>
        </w:rPr>
        <w:t>تنفيذ ورصد المشروع</w:t>
      </w:r>
    </w:p>
    <w:bookmarkEnd w:id="8"/>
    <w:p w14:paraId="69497ABF" w14:textId="27373561" w:rsidR="005F5F5F" w:rsidRPr="005F5F5F" w:rsidRDefault="005F5F5F">
      <w:pPr>
        <w:pStyle w:val="ListParagraph"/>
        <w:numPr>
          <w:ilvl w:val="0"/>
          <w:numId w:val="11"/>
        </w:numPr>
        <w:bidi/>
        <w:spacing w:after="240" w:line="288" w:lineRule="auto"/>
        <w:ind w:left="0" w:firstLine="0"/>
        <w:contextualSpacing w:val="0"/>
        <w:rPr>
          <w:sz w:val="26"/>
          <w:szCs w:val="26"/>
          <w:lang w:val="en-US" w:bidi="ar-AE"/>
        </w:rPr>
      </w:pPr>
      <w:r>
        <w:rPr>
          <w:rFonts w:hint="cs"/>
          <w:sz w:val="26"/>
          <w:szCs w:val="26"/>
          <w:rtl/>
          <w:lang w:val="en-US" w:bidi="ar-AE"/>
        </w:rPr>
        <w:t>سيواصل</w:t>
      </w:r>
      <w:r w:rsidRPr="005F5F5F">
        <w:rPr>
          <w:sz w:val="26"/>
          <w:szCs w:val="26"/>
          <w:rtl/>
          <w:lang w:val="en-US" w:bidi="ar-AE"/>
        </w:rPr>
        <w:t xml:space="preserve"> النظام القائم </w:t>
      </w:r>
      <w:r>
        <w:rPr>
          <w:rFonts w:hint="cs"/>
          <w:sz w:val="26"/>
          <w:szCs w:val="26"/>
          <w:rtl/>
          <w:lang w:val="en-US" w:bidi="ar-AE"/>
        </w:rPr>
        <w:t>في إطار</w:t>
      </w:r>
      <w:r w:rsidRPr="005F5F5F">
        <w:rPr>
          <w:sz w:val="26"/>
          <w:szCs w:val="26"/>
          <w:rtl/>
          <w:lang w:val="en-US" w:bidi="ar-AE"/>
        </w:rPr>
        <w:t xml:space="preserve"> المرحلتين الأولى والثانية من خطة إدارة إزالة المواد الهيدروكلوروفلوروكربونية العمل خلال المرحلة الثالثة، حيث تقوم وحدة الأوزون الوطنية واليونيدو بأنشطة الرصد، والإبلاغ عن التقدم المحرز، والعمل مع أصحاب المصلحة لإزالة المواد الهيدروكلوروفلوروكربونية. تبلغ تكلفة هذه الأنشطة </w:t>
      </w:r>
      <w:r>
        <w:rPr>
          <w:sz w:val="26"/>
          <w:szCs w:val="26"/>
          <w:lang w:val="en-US" w:bidi="ar-AE"/>
        </w:rPr>
        <w:t>15,000</w:t>
      </w:r>
      <w:r w:rsidRPr="005F5F5F">
        <w:rPr>
          <w:sz w:val="26"/>
          <w:szCs w:val="26"/>
          <w:rtl/>
          <w:lang w:val="en-US" w:bidi="ar-AE"/>
        </w:rPr>
        <w:t xml:space="preserve"> دولار أمريكي لليونيدو، تشمل موظفي المشروع والمستشارين (</w:t>
      </w:r>
      <w:r>
        <w:rPr>
          <w:sz w:val="26"/>
          <w:szCs w:val="26"/>
          <w:lang w:val="en-US" w:bidi="ar-AE"/>
        </w:rPr>
        <w:t>6,000</w:t>
      </w:r>
      <w:r w:rsidRPr="005F5F5F">
        <w:rPr>
          <w:sz w:val="26"/>
          <w:szCs w:val="26"/>
          <w:rtl/>
          <w:lang w:val="en-US" w:bidi="ar-AE"/>
        </w:rPr>
        <w:t xml:space="preserve"> دولار أمريكي)، والسفر المحلي (</w:t>
      </w:r>
      <w:r>
        <w:rPr>
          <w:sz w:val="26"/>
          <w:szCs w:val="26"/>
          <w:lang w:val="en-US" w:bidi="ar-AE"/>
        </w:rPr>
        <w:t>3,000</w:t>
      </w:r>
      <w:r w:rsidRPr="005F5F5F">
        <w:rPr>
          <w:sz w:val="26"/>
          <w:szCs w:val="26"/>
          <w:rtl/>
          <w:lang w:val="en-US" w:bidi="ar-AE"/>
        </w:rPr>
        <w:t xml:space="preserve"> دولار أمريكي)، والاجتماعات وورش العمل (</w:t>
      </w:r>
      <w:r>
        <w:rPr>
          <w:sz w:val="26"/>
          <w:szCs w:val="26"/>
          <w:lang w:val="en-US" w:bidi="ar-AE"/>
        </w:rPr>
        <w:t>3,000</w:t>
      </w:r>
      <w:r w:rsidRPr="005F5F5F">
        <w:rPr>
          <w:sz w:val="26"/>
          <w:szCs w:val="26"/>
          <w:rtl/>
          <w:lang w:val="en-US" w:bidi="ar-AE"/>
        </w:rPr>
        <w:t xml:space="preserve"> دولار أمريكي)، وسائر التكاليف المتنوعة الأخرى (</w:t>
      </w:r>
      <w:r>
        <w:rPr>
          <w:sz w:val="26"/>
          <w:szCs w:val="26"/>
          <w:lang w:val="en-US" w:bidi="ar-AE"/>
        </w:rPr>
        <w:t>3,000</w:t>
      </w:r>
      <w:r w:rsidRPr="005F5F5F">
        <w:rPr>
          <w:sz w:val="26"/>
          <w:szCs w:val="26"/>
          <w:rtl/>
          <w:lang w:val="en-US" w:bidi="ar-AE"/>
        </w:rPr>
        <w:t xml:space="preserve"> دولار أمريكي).</w:t>
      </w:r>
    </w:p>
    <w:p w14:paraId="052D58D1" w14:textId="37831F21" w:rsidR="004E1504" w:rsidRPr="004E1504" w:rsidRDefault="00122C93" w:rsidP="004E1504">
      <w:pPr>
        <w:keepNext/>
        <w:bidi/>
        <w:spacing w:after="240"/>
        <w:outlineLvl w:val="0"/>
        <w:rPr>
          <w:sz w:val="26"/>
          <w:szCs w:val="26"/>
          <w:u w:val="single"/>
          <w:rtl/>
          <w:lang w:val="en-US" w:bidi="ar-AE"/>
        </w:rPr>
      </w:pPr>
      <w:bookmarkStart w:id="9" w:name="_Hlk126915819"/>
      <w:r w:rsidRPr="00122C93">
        <w:rPr>
          <w:sz w:val="26"/>
          <w:szCs w:val="26"/>
          <w:u w:val="single"/>
          <w:rtl/>
          <w:lang w:val="en-US" w:bidi="ar-AE"/>
        </w:rPr>
        <w:lastRenderedPageBreak/>
        <w:t>التكلفة الإجمالية للمرحلة الثالثة من خطة إدارة إزالة المواد الهيدروكلوروفلوروكربونية</w:t>
      </w:r>
    </w:p>
    <w:p w14:paraId="1C173518" w14:textId="48175C6D" w:rsidR="004E1504" w:rsidRPr="004E1504" w:rsidRDefault="00122C93">
      <w:pPr>
        <w:pStyle w:val="ListParagraph"/>
        <w:numPr>
          <w:ilvl w:val="0"/>
          <w:numId w:val="11"/>
        </w:numPr>
        <w:bidi/>
        <w:spacing w:after="240" w:line="288" w:lineRule="auto"/>
        <w:ind w:left="0" w:firstLine="0"/>
        <w:contextualSpacing w:val="0"/>
        <w:rPr>
          <w:sz w:val="26"/>
          <w:szCs w:val="26"/>
          <w:lang w:val="en-US" w:bidi="ar-AE"/>
        </w:rPr>
      </w:pPr>
      <w:bookmarkStart w:id="10" w:name="_Hlk189671354"/>
      <w:bookmarkEnd w:id="9"/>
      <w:r w:rsidRPr="00122C93">
        <w:rPr>
          <w:sz w:val="26"/>
          <w:szCs w:val="26"/>
          <w:rtl/>
          <w:lang w:val="en-US" w:bidi="ar-AE"/>
        </w:rPr>
        <w:t xml:space="preserve">بلغ إجمالي التكلفة المطلوبة للمرحلة الثالثة من خطة إدارة إزالة المواد الهيدروكلوروفلوروكربونية لتركمانستان </w:t>
      </w:r>
      <w:r w:rsidRPr="00122C93">
        <w:rPr>
          <w:sz w:val="26"/>
          <w:szCs w:val="26"/>
        </w:rPr>
        <w:t>308,750</w:t>
      </w:r>
      <w:r w:rsidRPr="00122C93">
        <w:rPr>
          <w:rFonts w:hint="cs"/>
          <w:sz w:val="26"/>
          <w:szCs w:val="26"/>
          <w:rtl/>
          <w:lang w:val="en-US" w:bidi="ar-AE"/>
        </w:rPr>
        <w:t xml:space="preserve"> </w:t>
      </w:r>
      <w:r w:rsidRPr="00122C93">
        <w:rPr>
          <w:sz w:val="26"/>
          <w:szCs w:val="26"/>
          <w:rtl/>
          <w:lang w:val="en-US" w:bidi="ar-AE"/>
        </w:rPr>
        <w:t xml:space="preserve">دولاراً أمريكياً (بالإضافة إلى تكاليف دعم الوكالة)، كما تم التقديم في الأصل، وذلك لتحقيق خفض بنسبة </w:t>
      </w:r>
      <w:r w:rsidRPr="00122C93">
        <w:rPr>
          <w:sz w:val="26"/>
          <w:szCs w:val="26"/>
        </w:rPr>
        <w:t>97.5</w:t>
      </w:r>
      <w:r w:rsidRPr="00122C93">
        <w:rPr>
          <w:sz w:val="26"/>
          <w:szCs w:val="26"/>
          <w:rtl/>
          <w:lang w:val="en-US" w:bidi="ar-AE"/>
        </w:rPr>
        <w:t xml:space="preserve"> في المائة بحلول عام </w:t>
      </w:r>
      <w:r>
        <w:rPr>
          <w:sz w:val="26"/>
          <w:szCs w:val="26"/>
          <w:lang w:val="en-US" w:bidi="ar-AE"/>
        </w:rPr>
        <w:t>2030</w:t>
      </w:r>
      <w:r w:rsidRPr="00122C93">
        <w:rPr>
          <w:sz w:val="26"/>
          <w:szCs w:val="26"/>
          <w:rtl/>
          <w:lang w:val="en-US" w:bidi="ar-AE"/>
        </w:rPr>
        <w:t xml:space="preserve">. ويوجز الجدول </w:t>
      </w:r>
      <w:r>
        <w:rPr>
          <w:sz w:val="26"/>
          <w:szCs w:val="26"/>
          <w:lang w:val="en-US" w:bidi="ar-AE"/>
        </w:rPr>
        <w:t>3</w:t>
      </w:r>
      <w:r w:rsidRPr="00122C93">
        <w:rPr>
          <w:sz w:val="26"/>
          <w:szCs w:val="26"/>
          <w:rtl/>
          <w:lang w:val="en-US" w:bidi="ar-AE"/>
        </w:rPr>
        <w:t xml:space="preserve"> أعلاه الأنشطة المقترحة وتفصيل تكاليفها.</w:t>
      </w:r>
    </w:p>
    <w:p w14:paraId="48ACB593" w14:textId="382B8D03" w:rsidR="00122C93" w:rsidRPr="00122C93" w:rsidRDefault="00122C93" w:rsidP="00122C93">
      <w:pPr>
        <w:keepNext/>
        <w:bidi/>
        <w:spacing w:before="240" w:after="240"/>
        <w:rPr>
          <w:sz w:val="26"/>
          <w:szCs w:val="26"/>
          <w:u w:val="single"/>
          <w:rtl/>
          <w:lang w:val="en-US" w:bidi="ar-AE"/>
        </w:rPr>
      </w:pPr>
      <w:bookmarkStart w:id="11" w:name="_Hlk126915832"/>
      <w:bookmarkEnd w:id="10"/>
      <w:r w:rsidRPr="00122C93">
        <w:rPr>
          <w:sz w:val="26"/>
          <w:szCs w:val="26"/>
          <w:u w:val="single"/>
          <w:rtl/>
          <w:lang w:val="en-US" w:bidi="ar-AE"/>
        </w:rPr>
        <w:t>خطة تنفيذ الشريحة الأولى من المرحلة الثالثة من خطة إدارة إزالة المواد الهيدروكلوروفلوروكربونية</w:t>
      </w:r>
    </w:p>
    <w:bookmarkEnd w:id="11"/>
    <w:p w14:paraId="32522152" w14:textId="78F64B64" w:rsidR="00122C93" w:rsidRPr="00122C93" w:rsidRDefault="00122C93">
      <w:pPr>
        <w:pStyle w:val="ListParagraph"/>
        <w:numPr>
          <w:ilvl w:val="0"/>
          <w:numId w:val="11"/>
        </w:numPr>
        <w:bidi/>
        <w:spacing w:after="240" w:line="288" w:lineRule="auto"/>
        <w:ind w:left="0" w:firstLine="0"/>
        <w:contextualSpacing w:val="0"/>
        <w:rPr>
          <w:sz w:val="26"/>
          <w:szCs w:val="26"/>
          <w:lang w:val="en-US" w:bidi="ar-AE"/>
        </w:rPr>
      </w:pPr>
      <w:r w:rsidRPr="00122C93">
        <w:rPr>
          <w:sz w:val="26"/>
          <w:szCs w:val="26"/>
          <w:rtl/>
          <w:lang w:val="en-US" w:bidi="ar-AE"/>
        </w:rPr>
        <w:t xml:space="preserve">سيتم تنفيذ شريحة </w:t>
      </w:r>
      <w:r w:rsidRPr="005F5BB6">
        <w:rPr>
          <w:sz w:val="26"/>
          <w:szCs w:val="26"/>
          <w:rtl/>
          <w:lang w:val="en-US" w:bidi="ar-AE"/>
        </w:rPr>
        <w:t xml:space="preserve">التمويل الأولى من المرحلة الثالثة من خطة إدارة إزالة المواد الهيدروكلوروفلوروكربونية، والبالغ مجموعها </w:t>
      </w:r>
      <w:r w:rsidRPr="005F5BB6">
        <w:rPr>
          <w:sz w:val="26"/>
          <w:szCs w:val="26"/>
        </w:rPr>
        <w:t>149,560</w:t>
      </w:r>
      <w:r w:rsidRPr="005F5BB6">
        <w:rPr>
          <w:sz w:val="26"/>
          <w:szCs w:val="26"/>
          <w:rtl/>
          <w:lang w:val="en-US" w:bidi="ar-AE"/>
        </w:rPr>
        <w:t xml:space="preserve"> دولاراً أمريكياً، في الفترة ما بين يوليو/تموز </w:t>
      </w:r>
      <w:r w:rsidRPr="005F5BB6">
        <w:rPr>
          <w:sz w:val="26"/>
          <w:szCs w:val="26"/>
          <w:lang w:val="en-US" w:bidi="ar-AE"/>
        </w:rPr>
        <w:t>2026</w:t>
      </w:r>
      <w:r w:rsidRPr="005F5BB6">
        <w:rPr>
          <w:sz w:val="26"/>
          <w:szCs w:val="26"/>
          <w:rtl/>
          <w:lang w:val="en-US" w:bidi="ar-AE"/>
        </w:rPr>
        <w:t xml:space="preserve"> ويونيو/حزيران </w:t>
      </w:r>
      <w:r w:rsidRPr="005F5BB6">
        <w:rPr>
          <w:sz w:val="26"/>
          <w:szCs w:val="26"/>
          <w:lang w:val="en-US" w:bidi="ar-AE"/>
        </w:rPr>
        <w:t>2028</w:t>
      </w:r>
      <w:r w:rsidRPr="005F5BB6">
        <w:rPr>
          <w:sz w:val="26"/>
          <w:szCs w:val="26"/>
          <w:rtl/>
          <w:lang w:val="en-US" w:bidi="ar-AE"/>
        </w:rPr>
        <w:t>. وترد معلومات تفصيلية عن الأنشطة المتضمنة في</w:t>
      </w:r>
      <w:r w:rsidRPr="00122C93">
        <w:rPr>
          <w:sz w:val="26"/>
          <w:szCs w:val="26"/>
          <w:rtl/>
          <w:lang w:val="en-US" w:bidi="ar-AE"/>
        </w:rPr>
        <w:t xml:space="preserve"> الشريحة الأولى، مع بيان التعديلات التي أ</w:t>
      </w:r>
      <w:r>
        <w:rPr>
          <w:rFonts w:hint="cs"/>
          <w:sz w:val="26"/>
          <w:szCs w:val="26"/>
          <w:rtl/>
          <w:lang w:val="en-US" w:bidi="ar-AE"/>
        </w:rPr>
        <w:t>ُ</w:t>
      </w:r>
      <w:r w:rsidRPr="00122C93">
        <w:rPr>
          <w:sz w:val="26"/>
          <w:szCs w:val="26"/>
          <w:rtl/>
          <w:lang w:val="en-US" w:bidi="ar-AE"/>
        </w:rPr>
        <w:t xml:space="preserve">دخلت ومستوى التمويل المتفق عليه، في الفقرة </w:t>
      </w:r>
      <w:r>
        <w:rPr>
          <w:sz w:val="26"/>
          <w:szCs w:val="26"/>
          <w:lang w:val="en-US" w:bidi="ar-AE"/>
        </w:rPr>
        <w:t>28</w:t>
      </w:r>
      <w:r w:rsidRPr="00122C93">
        <w:rPr>
          <w:sz w:val="26"/>
          <w:szCs w:val="26"/>
          <w:rtl/>
          <w:lang w:val="en-US" w:bidi="ar-AE"/>
        </w:rPr>
        <w:t xml:space="preserve"> أدناه.</w:t>
      </w:r>
    </w:p>
    <w:p w14:paraId="3BC2EB5D" w14:textId="3C9F7ED5" w:rsidR="00DC1106" w:rsidRPr="00DC1106" w:rsidRDefault="00DC1106" w:rsidP="00DC1106">
      <w:pPr>
        <w:keepNext/>
        <w:bidi/>
        <w:spacing w:before="240" w:after="240"/>
        <w:jc w:val="center"/>
        <w:rPr>
          <w:bCs/>
          <w:sz w:val="26"/>
          <w:szCs w:val="26"/>
          <w:lang w:val="en-US"/>
        </w:rPr>
      </w:pPr>
      <w:bookmarkStart w:id="12" w:name="_Hlk126916095"/>
      <w:r w:rsidRPr="00DC1106">
        <w:rPr>
          <w:bCs/>
          <w:sz w:val="26"/>
          <w:szCs w:val="26"/>
          <w:rtl/>
          <w:lang w:val="en-US"/>
        </w:rPr>
        <w:t>تعليقات وتوصيات الأمانة</w:t>
      </w:r>
    </w:p>
    <w:p w14:paraId="6276B66F" w14:textId="16B7F19A" w:rsidR="00DC1106" w:rsidRPr="00DC1106" w:rsidRDefault="00DC1106" w:rsidP="00DC1106">
      <w:pPr>
        <w:keepNext/>
        <w:bidi/>
        <w:spacing w:after="240"/>
        <w:rPr>
          <w:bCs/>
          <w:sz w:val="26"/>
          <w:szCs w:val="26"/>
          <w:rtl/>
          <w:lang w:val="en-US" w:bidi="ar-AE"/>
        </w:rPr>
      </w:pPr>
      <w:r>
        <w:rPr>
          <w:rFonts w:hint="cs"/>
          <w:bCs/>
          <w:sz w:val="26"/>
          <w:szCs w:val="26"/>
          <w:rtl/>
          <w:lang w:val="en-US" w:bidi="ar-AE"/>
        </w:rPr>
        <w:t>التعليقات</w:t>
      </w:r>
    </w:p>
    <w:bookmarkEnd w:id="12"/>
    <w:p w14:paraId="3A4A1609" w14:textId="183D1EA8" w:rsidR="00DC1106" w:rsidRPr="00DC1106" w:rsidRDefault="006A60D4">
      <w:pPr>
        <w:pStyle w:val="ListParagraph"/>
        <w:numPr>
          <w:ilvl w:val="0"/>
          <w:numId w:val="11"/>
        </w:numPr>
        <w:bidi/>
        <w:spacing w:after="240" w:line="288" w:lineRule="auto"/>
        <w:ind w:left="0" w:firstLine="0"/>
        <w:contextualSpacing w:val="0"/>
        <w:rPr>
          <w:sz w:val="26"/>
          <w:szCs w:val="26"/>
          <w:lang w:val="en-US" w:bidi="ar-AE"/>
        </w:rPr>
      </w:pPr>
      <w:r w:rsidRPr="006A60D4">
        <w:rPr>
          <w:sz w:val="26"/>
          <w:szCs w:val="26"/>
          <w:rtl/>
          <w:lang w:val="en-US" w:bidi="ar-AE"/>
        </w:rPr>
        <w:t xml:space="preserve">استعرضت الأمانة المرحلة الثالثة من خطة إدارة إزالة المواد الهيدروكلوروفلوروكربونية في ضوء المرحلتين الأولى والثانية، وسياسات ومبادئ الصندوق المتعدد الأطراف التوجيهية، بما في ذلك معايير تمويل إزالة المواد الهيدروكلوروفلوروكربونية في قطاع الاستهلاك للمرحلة الثانية من خطط إدارة إزالة </w:t>
      </w:r>
      <w:r>
        <w:rPr>
          <w:rFonts w:hint="cs"/>
          <w:sz w:val="26"/>
          <w:szCs w:val="26"/>
          <w:rtl/>
          <w:lang w:val="en-US" w:bidi="ar-AE"/>
        </w:rPr>
        <w:t>المواد الهيدروكلوروفلوروكربونية</w:t>
      </w:r>
      <w:r w:rsidRPr="006A60D4">
        <w:rPr>
          <w:sz w:val="26"/>
          <w:szCs w:val="26"/>
          <w:rtl/>
          <w:lang w:val="en-US" w:bidi="ar-AE"/>
        </w:rPr>
        <w:t xml:space="preserve"> (المقرران </w:t>
      </w:r>
      <w:r w:rsidRPr="006A60D4">
        <w:rPr>
          <w:sz w:val="26"/>
          <w:szCs w:val="26"/>
        </w:rPr>
        <w:t>74/50</w:t>
      </w:r>
      <w:r w:rsidRPr="006A60D4">
        <w:rPr>
          <w:sz w:val="26"/>
          <w:szCs w:val="26"/>
          <w:rtl/>
          <w:lang w:val="en-US" w:bidi="ar-AE"/>
        </w:rPr>
        <w:t xml:space="preserve"> و</w:t>
      </w:r>
      <w:r w:rsidRPr="006A60D4">
        <w:rPr>
          <w:sz w:val="26"/>
          <w:szCs w:val="26"/>
        </w:rPr>
        <w:t>90/31</w:t>
      </w:r>
      <w:r w:rsidRPr="006A60D4">
        <w:rPr>
          <w:sz w:val="26"/>
          <w:szCs w:val="26"/>
          <w:rtl/>
          <w:lang w:val="en-US" w:bidi="ar-AE"/>
        </w:rPr>
        <w:t xml:space="preserve">)، وكذلك خطة أعمال الصندوق المتعدد الأطراف للفترة </w:t>
      </w:r>
      <w:r>
        <w:rPr>
          <w:sz w:val="26"/>
          <w:szCs w:val="26"/>
          <w:lang w:val="en-US" w:bidi="ar-AE"/>
        </w:rPr>
        <w:t>2026</w:t>
      </w:r>
      <w:r w:rsidRPr="006A60D4">
        <w:rPr>
          <w:sz w:val="26"/>
          <w:szCs w:val="26"/>
          <w:rtl/>
          <w:lang w:val="en-US" w:bidi="ar-AE"/>
        </w:rPr>
        <w:t>-</w:t>
      </w:r>
      <w:r>
        <w:rPr>
          <w:sz w:val="26"/>
          <w:szCs w:val="26"/>
          <w:lang w:val="en-US" w:bidi="ar-AE"/>
        </w:rPr>
        <w:t>2028</w:t>
      </w:r>
      <w:r w:rsidRPr="006A60D4">
        <w:rPr>
          <w:sz w:val="26"/>
          <w:szCs w:val="26"/>
          <w:rtl/>
          <w:lang w:val="en-US" w:bidi="ar-AE"/>
        </w:rPr>
        <w:t>.</w:t>
      </w:r>
    </w:p>
    <w:p w14:paraId="4BF43BE0" w14:textId="660DB151" w:rsidR="00DC1106" w:rsidRPr="00DC1106" w:rsidRDefault="006A60D4" w:rsidP="00DC1106">
      <w:pPr>
        <w:keepNext/>
        <w:bidi/>
        <w:spacing w:after="240"/>
        <w:rPr>
          <w:sz w:val="26"/>
          <w:szCs w:val="26"/>
          <w:u w:val="single"/>
          <w:rtl/>
          <w:lang w:val="en-US" w:bidi="ar-AE"/>
        </w:rPr>
      </w:pPr>
      <w:bookmarkStart w:id="13" w:name="_Hlk126916105"/>
      <w:r w:rsidRPr="006A60D4">
        <w:rPr>
          <w:sz w:val="26"/>
          <w:szCs w:val="26"/>
          <w:u w:val="single"/>
          <w:rtl/>
          <w:lang w:val="en-US" w:bidi="ar-AE"/>
        </w:rPr>
        <w:t>الاستراتيجية الشاملة</w:t>
      </w:r>
    </w:p>
    <w:bookmarkEnd w:id="13"/>
    <w:p w14:paraId="4FC78D4D" w14:textId="741179CF" w:rsidR="00DC1106" w:rsidRPr="00DC1106" w:rsidRDefault="006A60D4">
      <w:pPr>
        <w:pStyle w:val="ListParagraph"/>
        <w:numPr>
          <w:ilvl w:val="0"/>
          <w:numId w:val="11"/>
        </w:numPr>
        <w:bidi/>
        <w:spacing w:after="240" w:line="288" w:lineRule="auto"/>
        <w:ind w:left="0" w:firstLine="0"/>
        <w:contextualSpacing w:val="0"/>
        <w:rPr>
          <w:sz w:val="26"/>
          <w:szCs w:val="26"/>
          <w:lang w:val="en-US" w:bidi="ar-AE"/>
        </w:rPr>
      </w:pPr>
      <w:r w:rsidRPr="006A60D4">
        <w:rPr>
          <w:sz w:val="26"/>
          <w:szCs w:val="26"/>
          <w:rtl/>
          <w:lang w:val="en-US" w:bidi="ar-AE"/>
        </w:rPr>
        <w:t xml:space="preserve">تقترح حكومة تركمانستان تحقيق التخفيض بنسبة </w:t>
      </w:r>
      <w:r>
        <w:rPr>
          <w:sz w:val="26"/>
          <w:szCs w:val="26"/>
          <w:lang w:val="en-US" w:bidi="ar-AE"/>
        </w:rPr>
        <w:t>100</w:t>
      </w:r>
      <w:r w:rsidRPr="006A60D4">
        <w:rPr>
          <w:sz w:val="26"/>
          <w:szCs w:val="26"/>
          <w:rtl/>
          <w:lang w:val="en-US" w:bidi="ar-AE"/>
        </w:rPr>
        <w:t xml:space="preserve"> في المائة من استهلاكها الأساسي من المواد الهيدروكلوروفلوروكربونية بحلول عام </w:t>
      </w:r>
      <w:r>
        <w:rPr>
          <w:sz w:val="26"/>
          <w:szCs w:val="26"/>
          <w:lang w:val="en-US" w:bidi="ar-AE"/>
        </w:rPr>
        <w:t>2030</w:t>
      </w:r>
      <w:r w:rsidRPr="006A60D4">
        <w:rPr>
          <w:sz w:val="26"/>
          <w:szCs w:val="26"/>
          <w:rtl/>
          <w:lang w:val="en-US" w:bidi="ar-AE"/>
        </w:rPr>
        <w:t xml:space="preserve">، والحفاظ على حد أقصى للاستهلاك السنوي من </w:t>
      </w:r>
      <w:r>
        <w:rPr>
          <w:rFonts w:hint="cs"/>
          <w:sz w:val="26"/>
          <w:szCs w:val="26"/>
          <w:rtl/>
          <w:lang w:val="en-US" w:bidi="ar-AE"/>
        </w:rPr>
        <w:t>الهيدروكلوروفلوروكربونية</w:t>
      </w:r>
      <w:r w:rsidRPr="006A60D4">
        <w:rPr>
          <w:sz w:val="26"/>
          <w:szCs w:val="26"/>
          <w:rtl/>
          <w:lang w:val="en-US" w:bidi="ar-AE"/>
        </w:rPr>
        <w:t xml:space="preserve"> في الفترة من </w:t>
      </w:r>
      <w:r>
        <w:rPr>
          <w:sz w:val="26"/>
          <w:szCs w:val="26"/>
          <w:lang w:val="en-US" w:bidi="ar-AE"/>
        </w:rPr>
        <w:t>2030</w:t>
      </w:r>
      <w:r w:rsidRPr="006A60D4">
        <w:rPr>
          <w:sz w:val="26"/>
          <w:szCs w:val="26"/>
          <w:rtl/>
          <w:lang w:val="en-US" w:bidi="ar-AE"/>
        </w:rPr>
        <w:t xml:space="preserve"> إلى </w:t>
      </w:r>
      <w:r>
        <w:rPr>
          <w:sz w:val="26"/>
          <w:szCs w:val="26"/>
          <w:lang w:val="en-US" w:bidi="ar-AE"/>
        </w:rPr>
        <w:t>2040</w:t>
      </w:r>
      <w:r w:rsidRPr="006A60D4">
        <w:rPr>
          <w:sz w:val="26"/>
          <w:szCs w:val="26"/>
          <w:rtl/>
          <w:lang w:val="en-US" w:bidi="ar-AE"/>
        </w:rPr>
        <w:t xml:space="preserve"> عند مستوى يتسق مع الفقرة </w:t>
      </w:r>
      <w:r>
        <w:rPr>
          <w:sz w:val="26"/>
          <w:szCs w:val="26"/>
          <w:lang w:val="en-US" w:bidi="ar-AE"/>
        </w:rPr>
        <w:t>8</w:t>
      </w:r>
      <w:r w:rsidRPr="006A60D4">
        <w:rPr>
          <w:sz w:val="26"/>
          <w:szCs w:val="26"/>
          <w:rtl/>
          <w:lang w:val="en-US" w:bidi="ar-AE"/>
        </w:rPr>
        <w:t>مكرر(هـ)(</w:t>
      </w:r>
      <w:r>
        <w:rPr>
          <w:sz w:val="26"/>
          <w:szCs w:val="26"/>
          <w:lang w:val="en-US" w:bidi="ar-AE"/>
        </w:rPr>
        <w:t>1</w:t>
      </w:r>
      <w:r w:rsidRPr="006A60D4">
        <w:rPr>
          <w:sz w:val="26"/>
          <w:szCs w:val="26"/>
          <w:rtl/>
          <w:lang w:val="en-US" w:bidi="ar-AE"/>
        </w:rPr>
        <w:t xml:space="preserve">) من المادة </w:t>
      </w:r>
      <w:r>
        <w:rPr>
          <w:sz w:val="26"/>
          <w:szCs w:val="26"/>
          <w:lang w:val="en-US" w:bidi="ar-AE"/>
        </w:rPr>
        <w:t>5</w:t>
      </w:r>
      <w:r w:rsidRPr="006A60D4">
        <w:rPr>
          <w:sz w:val="26"/>
          <w:szCs w:val="26"/>
          <w:rtl/>
          <w:lang w:val="en-US" w:bidi="ar-AE"/>
        </w:rPr>
        <w:t xml:space="preserve"> من بروتوكول مونتريال</w:t>
      </w:r>
      <w:r w:rsidR="00E61EC6">
        <w:rPr>
          <w:rStyle w:val="FootnoteReference"/>
          <w:sz w:val="26"/>
          <w:szCs w:val="26"/>
          <w:lang w:val="en-US" w:bidi="ar-AE"/>
        </w:rPr>
        <w:footnoteReference w:id="6"/>
      </w:r>
      <w:r w:rsidRPr="006A60D4">
        <w:rPr>
          <w:sz w:val="26"/>
          <w:szCs w:val="26"/>
          <w:rtl/>
          <w:lang w:val="en-US" w:bidi="ar-AE"/>
        </w:rPr>
        <w:t xml:space="preserve">. وسيقتصر استيراد الكميات خلال </w:t>
      </w:r>
      <w:r>
        <w:rPr>
          <w:rFonts w:hint="cs"/>
          <w:sz w:val="26"/>
          <w:szCs w:val="26"/>
          <w:rtl/>
          <w:lang w:val="en-US" w:bidi="ar-AE"/>
        </w:rPr>
        <w:t>الأعوام</w:t>
      </w:r>
      <w:r w:rsidRPr="006A60D4">
        <w:rPr>
          <w:sz w:val="26"/>
          <w:szCs w:val="26"/>
          <w:rtl/>
          <w:lang w:val="en-US" w:bidi="ar-AE"/>
        </w:rPr>
        <w:t xml:space="preserve"> </w:t>
      </w:r>
      <w:r>
        <w:rPr>
          <w:sz w:val="26"/>
          <w:szCs w:val="26"/>
          <w:lang w:val="en-US" w:bidi="ar-AE"/>
        </w:rPr>
        <w:t>2030</w:t>
      </w:r>
      <w:r w:rsidRPr="006A60D4">
        <w:rPr>
          <w:sz w:val="26"/>
          <w:szCs w:val="26"/>
          <w:rtl/>
          <w:lang w:val="en-US" w:bidi="ar-AE"/>
        </w:rPr>
        <w:t>-</w:t>
      </w:r>
      <w:r>
        <w:rPr>
          <w:sz w:val="26"/>
          <w:szCs w:val="26"/>
          <w:lang w:val="en-US" w:bidi="ar-AE"/>
        </w:rPr>
        <w:t>2040</w:t>
      </w:r>
      <w:r w:rsidRPr="006A60D4">
        <w:rPr>
          <w:sz w:val="26"/>
          <w:szCs w:val="26"/>
          <w:rtl/>
          <w:lang w:val="en-US" w:bidi="ar-AE"/>
        </w:rPr>
        <w:t xml:space="preserve"> على فترة الخدمة المسموح بها بموجب بروتوكول مونتريال من خلال نظام التراخيص والحصص القائم، وذلك </w:t>
      </w:r>
      <w:r>
        <w:rPr>
          <w:rFonts w:hint="cs"/>
          <w:sz w:val="26"/>
          <w:szCs w:val="26"/>
          <w:rtl/>
          <w:lang w:val="en-US" w:bidi="ar-AE"/>
        </w:rPr>
        <w:t>بشكل حصري</w:t>
      </w:r>
      <w:r w:rsidRPr="006A60D4">
        <w:rPr>
          <w:sz w:val="26"/>
          <w:szCs w:val="26"/>
          <w:rtl/>
          <w:lang w:val="en-US" w:bidi="ar-AE"/>
        </w:rPr>
        <w:t xml:space="preserve"> لخدمة معدات التبريد وتكييف الهواء القائمة في التطبيقات الحرجة التي لا يكون استبدالها الفوري ممكناً من الناحية التقنية أو الاقتصادية بعد، ولتلبية احتياجات الخدمة المحدودة لأنظمة تبريد النقل الأقدم وأنظمة تكييف الهواء المتنقلة. </w:t>
      </w:r>
      <w:r>
        <w:rPr>
          <w:rFonts w:hint="cs"/>
          <w:sz w:val="26"/>
          <w:szCs w:val="26"/>
          <w:rtl/>
          <w:lang w:val="en-US" w:bidi="ar-AE"/>
        </w:rPr>
        <w:t>و</w:t>
      </w:r>
      <w:r w:rsidRPr="006A60D4">
        <w:rPr>
          <w:sz w:val="26"/>
          <w:szCs w:val="26"/>
          <w:rtl/>
          <w:lang w:val="en-US" w:bidi="ar-AE"/>
        </w:rPr>
        <w:t xml:space="preserve">تلتزم تركمانستان بإنفاذ ضوابط صارمة على تراخيص الاستيراد والحصص، والمراقبة الجمركية لواردات المواد الهيدروكلوروفلوروكربونية، وبرامج اعتماد وتدريب الفنيين، والترويج لممارسات استرداد غازات التبريد وإعادة تدويرها وإعادة استخدامها، ومواصلة أنشطة </w:t>
      </w:r>
      <w:r>
        <w:rPr>
          <w:rFonts w:hint="cs"/>
          <w:sz w:val="26"/>
          <w:szCs w:val="26"/>
          <w:rtl/>
          <w:lang w:val="en-US" w:bidi="ar-AE"/>
        </w:rPr>
        <w:t>التوعية</w:t>
      </w:r>
      <w:r w:rsidRPr="006A60D4">
        <w:rPr>
          <w:sz w:val="26"/>
          <w:szCs w:val="26"/>
          <w:rtl/>
          <w:lang w:val="en-US" w:bidi="ar-AE"/>
        </w:rPr>
        <w:t xml:space="preserve"> لتشجيع التحول إلى البدائل ذات القدرة المنخفضة على إحداث الاحترار العالمي. وستضمن هذه التدابير استمرار انخفاض استهلاك المواد الهيدروكلوروفلوروكربونية بشكل مط</w:t>
      </w:r>
      <w:r w:rsidR="002805F2">
        <w:rPr>
          <w:rFonts w:hint="cs"/>
          <w:sz w:val="26"/>
          <w:szCs w:val="26"/>
          <w:rtl/>
          <w:lang w:val="en-US" w:bidi="ar-AE"/>
        </w:rPr>
        <w:t>َّ</w:t>
      </w:r>
      <w:r w:rsidRPr="006A60D4">
        <w:rPr>
          <w:sz w:val="26"/>
          <w:szCs w:val="26"/>
          <w:rtl/>
          <w:lang w:val="en-US" w:bidi="ar-AE"/>
        </w:rPr>
        <w:t>رد، بما يتفق مع التزامات البلد بموجب بروتوكول مونتريال.</w:t>
      </w:r>
    </w:p>
    <w:p w14:paraId="538E7762" w14:textId="30701CF5" w:rsidR="00CB50B4" w:rsidRPr="00CB50B4" w:rsidRDefault="00E61EC6">
      <w:pPr>
        <w:pStyle w:val="ListParagraph"/>
        <w:numPr>
          <w:ilvl w:val="0"/>
          <w:numId w:val="11"/>
        </w:numPr>
        <w:bidi/>
        <w:spacing w:after="240" w:line="288" w:lineRule="auto"/>
        <w:ind w:left="0" w:firstLine="0"/>
        <w:contextualSpacing w:val="0"/>
        <w:rPr>
          <w:sz w:val="26"/>
          <w:szCs w:val="26"/>
          <w:lang w:val="en-US" w:bidi="ar-AE"/>
        </w:rPr>
      </w:pPr>
      <w:r w:rsidRPr="00E61EC6">
        <w:rPr>
          <w:sz w:val="26"/>
          <w:szCs w:val="26"/>
          <w:rtl/>
          <w:lang w:val="en-US" w:bidi="ar-AE"/>
        </w:rPr>
        <w:lastRenderedPageBreak/>
        <w:t xml:space="preserve">تماشياً مع المقرر </w:t>
      </w:r>
      <w:r w:rsidRPr="00E61EC6">
        <w:rPr>
          <w:sz w:val="26"/>
          <w:szCs w:val="26"/>
        </w:rPr>
        <w:t>86/51</w:t>
      </w:r>
      <w:r w:rsidRPr="00E61EC6">
        <w:rPr>
          <w:sz w:val="26"/>
          <w:szCs w:val="26"/>
          <w:rtl/>
          <w:lang w:val="en-US" w:bidi="ar-AE"/>
        </w:rPr>
        <w:t xml:space="preserve">، ولتمكين النظر في الشريحة الأخيرة من خطة إدارة إزالة المواد الهيدروكلوروفلوروكربونية، وافقت حكومة تركمانستان على تقديم وصف مفصل للإطار التنظيمي والسياساتي القائم لتنفيذ تدابير </w:t>
      </w:r>
      <w:r>
        <w:rPr>
          <w:rFonts w:hint="cs"/>
          <w:sz w:val="26"/>
          <w:szCs w:val="26"/>
          <w:rtl/>
          <w:lang w:val="en-US" w:bidi="ar-AE"/>
        </w:rPr>
        <w:t>تضمن</w:t>
      </w:r>
      <w:r w:rsidRPr="00E61EC6">
        <w:rPr>
          <w:sz w:val="26"/>
          <w:szCs w:val="26"/>
          <w:rtl/>
          <w:lang w:val="en-US" w:bidi="ar-AE"/>
        </w:rPr>
        <w:t xml:space="preserve"> امتثال استهلاك المواد الهيدروكلوروفلوروكربونية للفقرة </w:t>
      </w:r>
      <w:r>
        <w:rPr>
          <w:sz w:val="26"/>
          <w:szCs w:val="26"/>
          <w:lang w:val="en-US" w:bidi="ar-AE"/>
        </w:rPr>
        <w:t>8</w:t>
      </w:r>
      <w:r w:rsidRPr="00E61EC6">
        <w:rPr>
          <w:sz w:val="26"/>
          <w:szCs w:val="26"/>
          <w:rtl/>
          <w:lang w:val="en-US" w:bidi="ar-AE"/>
        </w:rPr>
        <w:t>مكرر(هـ)(</w:t>
      </w:r>
      <w:r>
        <w:rPr>
          <w:sz w:val="26"/>
          <w:szCs w:val="26"/>
          <w:lang w:val="en-US" w:bidi="ar-AE"/>
        </w:rPr>
        <w:t>1</w:t>
      </w:r>
      <w:r w:rsidRPr="00E61EC6">
        <w:rPr>
          <w:sz w:val="26"/>
          <w:szCs w:val="26"/>
          <w:rtl/>
          <w:lang w:val="en-US" w:bidi="ar-AE"/>
        </w:rPr>
        <w:t xml:space="preserve">) من المادة </w:t>
      </w:r>
      <w:r>
        <w:rPr>
          <w:sz w:val="26"/>
          <w:szCs w:val="26"/>
          <w:lang w:val="en-US" w:bidi="ar-AE"/>
        </w:rPr>
        <w:t>5</w:t>
      </w:r>
      <w:r w:rsidRPr="00E61EC6">
        <w:rPr>
          <w:sz w:val="26"/>
          <w:szCs w:val="26"/>
          <w:rtl/>
          <w:lang w:val="en-US" w:bidi="ar-AE"/>
        </w:rPr>
        <w:t xml:space="preserve"> من بروتوكول مونتريال للفترة </w:t>
      </w:r>
      <w:r>
        <w:rPr>
          <w:sz w:val="26"/>
          <w:szCs w:val="26"/>
          <w:lang w:val="en-US" w:bidi="ar-AE"/>
        </w:rPr>
        <w:t>2030</w:t>
      </w:r>
      <w:r w:rsidRPr="00E61EC6">
        <w:rPr>
          <w:sz w:val="26"/>
          <w:szCs w:val="26"/>
          <w:rtl/>
          <w:lang w:val="en-US" w:bidi="ar-AE"/>
        </w:rPr>
        <w:t>-</w:t>
      </w:r>
      <w:r>
        <w:rPr>
          <w:sz w:val="26"/>
          <w:szCs w:val="26"/>
          <w:lang w:val="en-US" w:bidi="ar-AE"/>
        </w:rPr>
        <w:t>2040</w:t>
      </w:r>
      <w:r w:rsidRPr="00E61EC6">
        <w:rPr>
          <w:sz w:val="26"/>
          <w:szCs w:val="26"/>
          <w:rtl/>
          <w:lang w:val="en-US" w:bidi="ar-AE"/>
        </w:rPr>
        <w:t>، وكذلك</w:t>
      </w:r>
      <w:r>
        <w:rPr>
          <w:rFonts w:hint="cs"/>
          <w:sz w:val="26"/>
          <w:szCs w:val="26"/>
          <w:rtl/>
          <w:lang w:val="en-US" w:bidi="ar-AE"/>
        </w:rPr>
        <w:t xml:space="preserve"> الامتثال</w:t>
      </w:r>
      <w:r w:rsidRPr="00E61EC6">
        <w:rPr>
          <w:sz w:val="26"/>
          <w:szCs w:val="26"/>
          <w:rtl/>
          <w:lang w:val="en-US" w:bidi="ar-AE"/>
        </w:rPr>
        <w:t xml:space="preserve"> </w:t>
      </w:r>
      <w:r>
        <w:rPr>
          <w:rFonts w:hint="cs"/>
          <w:sz w:val="26"/>
          <w:szCs w:val="26"/>
          <w:rtl/>
          <w:lang w:val="en-US" w:bidi="ar-AE"/>
        </w:rPr>
        <w:t>ل</w:t>
      </w:r>
      <w:r w:rsidRPr="00E61EC6">
        <w:rPr>
          <w:sz w:val="26"/>
          <w:szCs w:val="26"/>
          <w:rtl/>
          <w:lang w:val="en-US" w:bidi="ar-AE"/>
        </w:rPr>
        <w:t>لاستهلاك السنوي المتوقع للمواد الهيدروكلوروفلوروكربونية في تركمانستان خلال الفترة ذاتها.</w:t>
      </w:r>
    </w:p>
    <w:p w14:paraId="3FAC8EC8" w14:textId="2E65DF44" w:rsidR="00E14A78" w:rsidRPr="00E14A78" w:rsidRDefault="00E14A78" w:rsidP="00E14A78">
      <w:pPr>
        <w:pStyle w:val="Heading1"/>
        <w:widowControl w:val="0"/>
        <w:numPr>
          <w:ilvl w:val="0"/>
          <w:numId w:val="0"/>
        </w:numPr>
        <w:bidi/>
        <w:spacing w:before="240"/>
        <w:rPr>
          <w:sz w:val="26"/>
          <w:szCs w:val="26"/>
          <w:u w:val="single"/>
          <w:rtl/>
        </w:rPr>
      </w:pPr>
      <w:bookmarkStart w:id="14" w:name="_Hlk126916111"/>
      <w:r w:rsidRPr="00E14A78">
        <w:rPr>
          <w:sz w:val="26"/>
          <w:szCs w:val="26"/>
          <w:u w:val="single"/>
          <w:rtl/>
        </w:rPr>
        <w:t>الإطار القانوني والتنظيمي</w:t>
      </w:r>
    </w:p>
    <w:p w14:paraId="799C51FF" w14:textId="5F82692F" w:rsidR="00E14A78" w:rsidRPr="00E14A78" w:rsidRDefault="00E14A78">
      <w:pPr>
        <w:pStyle w:val="ListParagraph"/>
        <w:numPr>
          <w:ilvl w:val="0"/>
          <w:numId w:val="11"/>
        </w:numPr>
        <w:bidi/>
        <w:spacing w:after="240" w:line="288" w:lineRule="auto"/>
        <w:ind w:left="0" w:firstLine="0"/>
        <w:contextualSpacing w:val="0"/>
        <w:rPr>
          <w:sz w:val="26"/>
          <w:szCs w:val="26"/>
          <w:lang w:val="en-US" w:bidi="ar-AE"/>
        </w:rPr>
      </w:pPr>
      <w:r w:rsidRPr="00E14A78">
        <w:rPr>
          <w:sz w:val="26"/>
          <w:szCs w:val="26"/>
          <w:rtl/>
          <w:lang w:val="en-US" w:bidi="ar-AE"/>
        </w:rPr>
        <w:t xml:space="preserve">أصدرت حكومة تركمانستان حصص استيراد المواد الهيدروكلوروفلوروكربونية </w:t>
      </w:r>
      <w:r>
        <w:rPr>
          <w:rFonts w:hint="cs"/>
          <w:sz w:val="26"/>
          <w:szCs w:val="26"/>
          <w:rtl/>
          <w:lang w:val="en-US" w:bidi="ar-AE"/>
        </w:rPr>
        <w:t>للعامين</w:t>
      </w:r>
      <w:r w:rsidRPr="00E14A78">
        <w:rPr>
          <w:sz w:val="26"/>
          <w:szCs w:val="26"/>
          <w:rtl/>
          <w:lang w:val="en-US" w:bidi="ar-AE"/>
        </w:rPr>
        <w:t xml:space="preserve"> </w:t>
      </w:r>
      <w:r>
        <w:rPr>
          <w:sz w:val="26"/>
          <w:szCs w:val="26"/>
          <w:lang w:val="en-US" w:bidi="ar-AE"/>
        </w:rPr>
        <w:t>2026</w:t>
      </w:r>
      <w:r w:rsidRPr="00E14A78">
        <w:rPr>
          <w:sz w:val="26"/>
          <w:szCs w:val="26"/>
          <w:rtl/>
          <w:lang w:val="en-US" w:bidi="ar-AE"/>
        </w:rPr>
        <w:t xml:space="preserve"> </w:t>
      </w:r>
      <w:r w:rsidRPr="00E14A78">
        <w:rPr>
          <w:rFonts w:hint="cs"/>
          <w:sz w:val="26"/>
          <w:szCs w:val="26"/>
          <w:rtl/>
          <w:lang w:val="en-US" w:bidi="ar-AE"/>
        </w:rPr>
        <w:t>و</w:t>
      </w:r>
      <w:r>
        <w:rPr>
          <w:sz w:val="26"/>
          <w:szCs w:val="26"/>
          <w:lang w:val="en-US" w:bidi="ar-AE"/>
        </w:rPr>
        <w:t>2027</w:t>
      </w:r>
      <w:r w:rsidRPr="00E14A78">
        <w:rPr>
          <w:sz w:val="26"/>
          <w:szCs w:val="26"/>
          <w:rtl/>
          <w:lang w:val="en-US" w:bidi="ar-AE"/>
        </w:rPr>
        <w:t xml:space="preserve"> وفقاً لأهداف الرقابة المنصوص عليها في بروتوكول مونتريال. ومن المتوقع أن تعمل الأنشطة المنفذة في إطار خطة إدارة إزالة المواد الهيدروكلوروفلوروكربونية وخطة تنفيذ كيغالي بين عامي </w:t>
      </w:r>
      <w:r>
        <w:rPr>
          <w:sz w:val="26"/>
          <w:szCs w:val="26"/>
          <w:lang w:val="en-US" w:bidi="ar-AE"/>
        </w:rPr>
        <w:t>2026</w:t>
      </w:r>
      <w:r w:rsidRPr="00E14A78">
        <w:rPr>
          <w:sz w:val="26"/>
          <w:szCs w:val="26"/>
          <w:rtl/>
          <w:lang w:val="en-US" w:bidi="ar-AE"/>
        </w:rPr>
        <w:t xml:space="preserve"> و</w:t>
      </w:r>
      <w:r>
        <w:rPr>
          <w:sz w:val="26"/>
          <w:szCs w:val="26"/>
          <w:lang w:val="en-US" w:bidi="ar-AE"/>
        </w:rPr>
        <w:t>2030</w:t>
      </w:r>
      <w:r w:rsidRPr="00E14A78">
        <w:rPr>
          <w:sz w:val="26"/>
          <w:szCs w:val="26"/>
          <w:rtl/>
          <w:lang w:val="en-US" w:bidi="ar-AE"/>
        </w:rPr>
        <w:t xml:space="preserve"> على </w:t>
      </w:r>
      <w:r>
        <w:rPr>
          <w:rFonts w:hint="cs"/>
          <w:sz w:val="26"/>
          <w:szCs w:val="26"/>
          <w:rtl/>
          <w:lang w:val="en-US" w:bidi="ar-AE"/>
        </w:rPr>
        <w:t>الحد من</w:t>
      </w:r>
      <w:r w:rsidRPr="00E14A78">
        <w:rPr>
          <w:sz w:val="26"/>
          <w:szCs w:val="26"/>
          <w:rtl/>
          <w:lang w:val="en-US" w:bidi="ar-AE"/>
        </w:rPr>
        <w:t xml:space="preserve"> نمو المواد الهيدروفلوروكربونية ذات القدرة العالية على إحداث الاحترار العالمي كبدائل للمواد الهيدروكلوروفلوروكربونية.</w:t>
      </w:r>
    </w:p>
    <w:p w14:paraId="022AFC2C" w14:textId="2BDE643E" w:rsidR="00E14A78" w:rsidRPr="001251FC" w:rsidRDefault="00E14A78" w:rsidP="00E14A78">
      <w:pPr>
        <w:keepNext/>
        <w:bidi/>
        <w:spacing w:before="240" w:after="240"/>
        <w:rPr>
          <w:sz w:val="26"/>
          <w:szCs w:val="26"/>
          <w:u w:val="single"/>
          <w:rtl/>
          <w:lang w:val="en-US" w:bidi="ar-AE"/>
        </w:rPr>
      </w:pPr>
      <w:bookmarkStart w:id="15" w:name="_Hlk126916116"/>
      <w:bookmarkEnd w:id="14"/>
      <w:r w:rsidRPr="001251FC">
        <w:rPr>
          <w:sz w:val="26"/>
          <w:szCs w:val="26"/>
          <w:u w:val="single"/>
          <w:rtl/>
          <w:lang w:val="en-US" w:bidi="ar-AE"/>
        </w:rPr>
        <w:t>المسائل التقنية والمسائل المتعلقة بالتكلفة</w:t>
      </w:r>
    </w:p>
    <w:p w14:paraId="7BCE819A" w14:textId="02CAFD69" w:rsidR="00E14A78" w:rsidRPr="00E14A78" w:rsidRDefault="00E14A78">
      <w:pPr>
        <w:pStyle w:val="ListParagraph"/>
        <w:numPr>
          <w:ilvl w:val="0"/>
          <w:numId w:val="11"/>
        </w:numPr>
        <w:bidi/>
        <w:spacing w:after="240" w:line="288" w:lineRule="auto"/>
        <w:ind w:left="0" w:firstLine="0"/>
        <w:contextualSpacing w:val="0"/>
        <w:rPr>
          <w:sz w:val="26"/>
          <w:szCs w:val="26"/>
          <w:lang w:val="en-US" w:bidi="ar-AE"/>
        </w:rPr>
      </w:pPr>
      <w:r w:rsidRPr="00E14A78">
        <w:rPr>
          <w:sz w:val="26"/>
          <w:szCs w:val="26"/>
          <w:rtl/>
          <w:lang w:val="en-US" w:bidi="ar-AE"/>
        </w:rPr>
        <w:t>يتضمن المقترح مشروعاً تدليلياً ل</w:t>
      </w:r>
      <w:r>
        <w:rPr>
          <w:rFonts w:hint="cs"/>
          <w:sz w:val="26"/>
          <w:szCs w:val="26"/>
          <w:rtl/>
          <w:lang w:val="en-US" w:bidi="ar-AE"/>
        </w:rPr>
        <w:t>ل</w:t>
      </w:r>
      <w:r w:rsidRPr="00E14A78">
        <w:rPr>
          <w:sz w:val="26"/>
          <w:szCs w:val="26"/>
          <w:rtl/>
          <w:lang w:val="en-US" w:bidi="ar-AE"/>
        </w:rPr>
        <w:t xml:space="preserve">تكنولوجيا يركز على تركيب واختبار والتحقق من أداء معدات قائمة على الأمونيا منخفضة الشحن في مرفق تخزين بارد واحد في ظل الظروف المحلية. يُقدر عدد مرافق التخزين البارد في تركمانستان بحوالي </w:t>
      </w:r>
      <w:r>
        <w:rPr>
          <w:sz w:val="26"/>
          <w:szCs w:val="26"/>
          <w:lang w:val="en-US" w:bidi="ar-AE"/>
        </w:rPr>
        <w:t>500</w:t>
      </w:r>
      <w:r w:rsidRPr="00E14A78">
        <w:rPr>
          <w:sz w:val="26"/>
          <w:szCs w:val="26"/>
          <w:rtl/>
          <w:lang w:val="en-US" w:bidi="ar-AE"/>
        </w:rPr>
        <w:t xml:space="preserve"> مرفق، يتكون معظمها من مرافق صغيرة ومتوسطة الحجم، حيث يبلغ استهلاك مادة الهيدروكلوروفلوروكربون-</w:t>
      </w:r>
      <w:r>
        <w:rPr>
          <w:sz w:val="26"/>
          <w:szCs w:val="26"/>
          <w:lang w:val="en-US" w:bidi="ar-AE"/>
        </w:rPr>
        <w:t>22</w:t>
      </w:r>
      <w:r w:rsidRPr="00E14A78">
        <w:rPr>
          <w:sz w:val="26"/>
          <w:szCs w:val="26"/>
          <w:rtl/>
          <w:lang w:val="en-US" w:bidi="ar-AE"/>
        </w:rPr>
        <w:t xml:space="preserve"> فيها </w:t>
      </w:r>
      <w:r>
        <w:rPr>
          <w:sz w:val="26"/>
          <w:szCs w:val="26"/>
          <w:lang w:val="en-US" w:bidi="ar-AE"/>
        </w:rPr>
        <w:t>12.5</w:t>
      </w:r>
      <w:r w:rsidRPr="00E14A78">
        <w:rPr>
          <w:sz w:val="26"/>
          <w:szCs w:val="26"/>
          <w:rtl/>
          <w:lang w:val="en-US" w:bidi="ar-AE"/>
        </w:rPr>
        <w:t xml:space="preserve"> طن متري. يجري طلب تمويل لمكونات نظام محددة بدلاً من استبدال النظام بالكامل. تشمل المعدات</w:t>
      </w:r>
      <w:r w:rsidR="0027349B">
        <w:rPr>
          <w:rFonts w:hint="cs"/>
          <w:sz w:val="26"/>
          <w:szCs w:val="26"/>
          <w:rtl/>
          <w:lang w:val="en-US" w:bidi="ar-AE"/>
        </w:rPr>
        <w:t>، على سبيل المثال،</w:t>
      </w:r>
      <w:r w:rsidRPr="00E14A78">
        <w:rPr>
          <w:sz w:val="26"/>
          <w:szCs w:val="26"/>
          <w:rtl/>
          <w:lang w:val="en-US" w:bidi="ar-AE"/>
        </w:rPr>
        <w:t xml:space="preserve"> مكونات للأمونيا منخفضة الشحن، والضواغط، وعناصر التبادل الحراري، بالإضافة إلى معدات السلامة والتحكم والرصد. </w:t>
      </w:r>
      <w:r w:rsidR="00FE11AF">
        <w:rPr>
          <w:rFonts w:hint="cs"/>
          <w:sz w:val="26"/>
          <w:szCs w:val="26"/>
          <w:rtl/>
          <w:lang w:val="en-US" w:bidi="ar-AE"/>
        </w:rPr>
        <w:t xml:space="preserve">ويتمثل </w:t>
      </w:r>
      <w:r w:rsidRPr="00E14A78">
        <w:rPr>
          <w:sz w:val="26"/>
          <w:szCs w:val="26"/>
          <w:rtl/>
          <w:lang w:val="en-US" w:bidi="ar-AE"/>
        </w:rPr>
        <w:t xml:space="preserve">الهدف الأساسي </w:t>
      </w:r>
      <w:r w:rsidR="00FE11AF">
        <w:rPr>
          <w:rFonts w:hint="cs"/>
          <w:sz w:val="26"/>
          <w:szCs w:val="26"/>
          <w:rtl/>
          <w:lang w:val="en-US" w:bidi="ar-AE"/>
        </w:rPr>
        <w:t>في</w:t>
      </w:r>
      <w:r w:rsidRPr="00E14A78">
        <w:rPr>
          <w:sz w:val="26"/>
          <w:szCs w:val="26"/>
          <w:rtl/>
          <w:lang w:val="en-US" w:bidi="ar-AE"/>
        </w:rPr>
        <w:t xml:space="preserve"> توليد أدلة تقنية عملية، وبيانات تشغيلية، وإرشادات سلامة لدعم تكرار النتائج والتحول إلى البدائل ذات القدرة المنخفضة على إحداث الاحترار العالمي في جميع أنحاء القطاع، وكذلك دمج الدروس المستفادة في المعايير الوطنية للتدريب وإصدار الشهادات والسلامة. ستقدم </w:t>
      </w:r>
      <w:r w:rsidR="0027349B">
        <w:rPr>
          <w:rFonts w:hint="cs"/>
          <w:sz w:val="26"/>
          <w:szCs w:val="26"/>
          <w:rtl/>
          <w:lang w:val="en-US" w:bidi="ar-AE"/>
        </w:rPr>
        <w:t>الشركة</w:t>
      </w:r>
      <w:r w:rsidRPr="00E14A78">
        <w:rPr>
          <w:sz w:val="26"/>
          <w:szCs w:val="26"/>
          <w:rtl/>
          <w:lang w:val="en-US" w:bidi="ar-AE"/>
        </w:rPr>
        <w:t xml:space="preserve"> المستفيدة تمويلاً مشتركاً، وستحتفظ بالمسؤولية التشغيلية الكاملة، ولن تتلقى حوافز مالية للتحويل، حيث يقتصر دورها على استضافة المشروع التدليلي وتمكين نشر المعرفة. استوفى المقترح معايير الأهلية بموجب </w:t>
      </w:r>
      <w:r w:rsidRPr="0027349B">
        <w:rPr>
          <w:sz w:val="26"/>
          <w:szCs w:val="26"/>
          <w:rtl/>
          <w:lang w:val="en-US" w:bidi="ar-AE"/>
        </w:rPr>
        <w:t xml:space="preserve">المقرر </w:t>
      </w:r>
      <w:r w:rsidR="0027349B" w:rsidRPr="0027349B">
        <w:rPr>
          <w:sz w:val="26"/>
          <w:szCs w:val="26"/>
        </w:rPr>
        <w:t>92/36</w:t>
      </w:r>
      <w:r w:rsidRPr="0027349B">
        <w:rPr>
          <w:sz w:val="26"/>
          <w:szCs w:val="26"/>
          <w:rtl/>
          <w:lang w:val="en-US" w:bidi="ar-AE"/>
        </w:rPr>
        <w:t>(ب)</w:t>
      </w:r>
      <w:r w:rsidRPr="00E14A78">
        <w:rPr>
          <w:sz w:val="26"/>
          <w:szCs w:val="26"/>
          <w:rtl/>
          <w:lang w:val="en-US" w:bidi="ar-AE"/>
        </w:rPr>
        <w:t xml:space="preserve"> و(ج) و(هـ) </w:t>
      </w:r>
      <w:r w:rsidR="0027349B">
        <w:rPr>
          <w:rFonts w:hint="cs"/>
          <w:sz w:val="26"/>
          <w:szCs w:val="26"/>
          <w:rtl/>
          <w:lang w:val="en-US" w:bidi="ar-AE"/>
        </w:rPr>
        <w:t>كونه</w:t>
      </w:r>
      <w:r w:rsidRPr="00E14A78">
        <w:rPr>
          <w:sz w:val="26"/>
          <w:szCs w:val="26"/>
          <w:rtl/>
          <w:lang w:val="en-US" w:bidi="ar-AE"/>
        </w:rPr>
        <w:t xml:space="preserve"> صُمم لعدد محدود من المستخدمين النهائيين، وقُدم في إطار خطة إدارة إزالة المواد الهيدروكلوروفلوروكربونية، ويساهم في استدامة وقابلية توسيع نطاق اعتماد البدائل ذات القدرة المنخفضة على إحداث الاحترار العالمي من قبل المستخدمين النهائيين.</w:t>
      </w:r>
    </w:p>
    <w:p w14:paraId="63C24595" w14:textId="6F3B094B" w:rsidR="00BA5D3C" w:rsidRPr="00BA5D3C" w:rsidRDefault="00C634F2">
      <w:pPr>
        <w:pStyle w:val="ListParagraph"/>
        <w:numPr>
          <w:ilvl w:val="0"/>
          <w:numId w:val="11"/>
        </w:numPr>
        <w:bidi/>
        <w:spacing w:after="240" w:line="288" w:lineRule="auto"/>
        <w:ind w:left="0" w:firstLine="0"/>
        <w:contextualSpacing w:val="0"/>
        <w:rPr>
          <w:sz w:val="26"/>
          <w:szCs w:val="26"/>
          <w:lang w:val="en-US" w:bidi="ar-AE"/>
        </w:rPr>
      </w:pPr>
      <w:r w:rsidRPr="00C634F2">
        <w:rPr>
          <w:sz w:val="26"/>
          <w:szCs w:val="26"/>
          <w:rtl/>
          <w:lang w:val="en-US" w:bidi="ar-AE"/>
        </w:rPr>
        <w:t xml:space="preserve">استجابة لاستفسار الأمانة بشأن إمكانية تقديم المشروع التدليلي بموجب المقرر </w:t>
      </w:r>
      <w:r w:rsidRPr="00C634F2">
        <w:rPr>
          <w:sz w:val="26"/>
          <w:szCs w:val="26"/>
        </w:rPr>
        <w:t>89/6</w:t>
      </w:r>
      <w:r w:rsidRPr="00C634F2">
        <w:rPr>
          <w:sz w:val="26"/>
          <w:szCs w:val="26"/>
          <w:rtl/>
          <w:lang w:val="en-US" w:bidi="ar-AE"/>
        </w:rPr>
        <w:t xml:space="preserve">، أوضحت اليونيدو أن البلد </w:t>
      </w:r>
      <w:r>
        <w:rPr>
          <w:rFonts w:hint="cs"/>
          <w:sz w:val="26"/>
          <w:szCs w:val="26"/>
          <w:rtl/>
          <w:lang w:val="en-US" w:bidi="ar-AE"/>
        </w:rPr>
        <w:t>ي</w:t>
      </w:r>
      <w:r w:rsidRPr="00C634F2">
        <w:rPr>
          <w:sz w:val="26"/>
          <w:szCs w:val="26"/>
          <w:rtl/>
          <w:lang w:val="en-US" w:bidi="ar-AE"/>
        </w:rPr>
        <w:t xml:space="preserve">فضل </w:t>
      </w:r>
      <w:r w:rsidR="00201A40">
        <w:rPr>
          <w:rFonts w:hint="cs"/>
          <w:sz w:val="26"/>
          <w:szCs w:val="26"/>
          <w:rtl/>
          <w:lang w:val="en-US" w:bidi="ar-AE"/>
        </w:rPr>
        <w:t>تقديم المشروع</w:t>
      </w:r>
      <w:r w:rsidRPr="00C634F2">
        <w:rPr>
          <w:sz w:val="26"/>
          <w:szCs w:val="26"/>
          <w:rtl/>
          <w:lang w:val="en-US" w:bidi="ar-AE"/>
        </w:rPr>
        <w:t xml:space="preserve"> كجزء من خطة إدارة إزالة المواد الهيدروكلوروفلوروكربونية. وفيما يتعلق بنوع الأنظمة المطلوب استبدالها، أوضحت اليونيدو أنه سيتم تركيب نظام أمونيا منخفض الشحن (أي وحدة تبريد بضغط البخار مزودة بضاغط إزاحي موجب) في مرفق تخزين بارد يبلغ حجم حجرته المبردة </w:t>
      </w:r>
      <w:r>
        <w:rPr>
          <w:sz w:val="26"/>
          <w:szCs w:val="26"/>
          <w:lang w:val="en-US" w:bidi="ar-AE"/>
        </w:rPr>
        <w:t>300</w:t>
      </w:r>
      <w:r>
        <w:rPr>
          <w:rFonts w:hint="cs"/>
          <w:sz w:val="26"/>
          <w:szCs w:val="26"/>
          <w:rtl/>
          <w:lang w:val="en-US" w:bidi="ar-AE"/>
        </w:rPr>
        <w:t xml:space="preserve"> إلى </w:t>
      </w:r>
      <w:r>
        <w:rPr>
          <w:sz w:val="26"/>
          <w:szCs w:val="26"/>
          <w:lang w:val="en-US" w:bidi="ar-AE"/>
        </w:rPr>
        <w:t>400</w:t>
      </w:r>
      <w:r>
        <w:rPr>
          <w:rFonts w:hint="cs"/>
          <w:sz w:val="26"/>
          <w:szCs w:val="26"/>
          <w:rtl/>
          <w:lang w:val="en-US" w:bidi="ar-AE"/>
        </w:rPr>
        <w:t xml:space="preserve"> </w:t>
      </w:r>
      <w:r w:rsidRPr="00C634F2">
        <w:rPr>
          <w:sz w:val="26"/>
          <w:szCs w:val="26"/>
          <w:rtl/>
          <w:lang w:val="en-US" w:bidi="ar-AE"/>
        </w:rPr>
        <w:t>متر مكعب، ليحل محل نظام يعمل بمادة الهيدروكلوروفلوروكربون-</w:t>
      </w:r>
      <w:r>
        <w:rPr>
          <w:sz w:val="26"/>
          <w:szCs w:val="26"/>
          <w:lang w:val="en-US" w:bidi="ar-AE"/>
        </w:rPr>
        <w:t>22</w:t>
      </w:r>
      <w:r w:rsidRPr="00C634F2">
        <w:rPr>
          <w:sz w:val="26"/>
          <w:szCs w:val="26"/>
          <w:rtl/>
          <w:lang w:val="en-US" w:bidi="ar-AE"/>
        </w:rPr>
        <w:t xml:space="preserve">. وحسبت اليونيدو، على أساس تقريبي، وفورات الطاقة المحتملة، حيث يقدر الطلب على الطاقة لنظام الأمونيا منخفض الشحن الجديد بنحو </w:t>
      </w:r>
      <w:r>
        <w:rPr>
          <w:sz w:val="26"/>
          <w:szCs w:val="26"/>
          <w:lang w:val="en-US" w:bidi="ar-AE"/>
        </w:rPr>
        <w:t>64</w:t>
      </w:r>
      <w:r>
        <w:rPr>
          <w:rFonts w:hint="cs"/>
          <w:sz w:val="26"/>
          <w:szCs w:val="26"/>
          <w:rtl/>
          <w:lang w:val="en-US" w:bidi="ar-AE"/>
        </w:rPr>
        <w:t xml:space="preserve"> إلى </w:t>
      </w:r>
      <w:r>
        <w:rPr>
          <w:sz w:val="26"/>
          <w:szCs w:val="26"/>
          <w:lang w:val="en-US" w:bidi="ar-AE"/>
        </w:rPr>
        <w:t>94</w:t>
      </w:r>
      <w:r w:rsidRPr="00C634F2">
        <w:rPr>
          <w:sz w:val="26"/>
          <w:szCs w:val="26"/>
          <w:rtl/>
          <w:lang w:val="en-US" w:bidi="ar-AE"/>
        </w:rPr>
        <w:t xml:space="preserve"> ميجاوات/ساعة سنوياً، مقارنة بـ </w:t>
      </w:r>
      <w:r>
        <w:rPr>
          <w:sz w:val="26"/>
          <w:szCs w:val="26"/>
          <w:lang w:val="en-US" w:bidi="ar-AE"/>
        </w:rPr>
        <w:t>75</w:t>
      </w:r>
      <w:r>
        <w:rPr>
          <w:rFonts w:hint="cs"/>
          <w:sz w:val="26"/>
          <w:szCs w:val="26"/>
          <w:rtl/>
          <w:lang w:val="en-US" w:bidi="ar-AE"/>
        </w:rPr>
        <w:t xml:space="preserve"> إلى </w:t>
      </w:r>
      <w:r>
        <w:rPr>
          <w:sz w:val="26"/>
          <w:szCs w:val="26"/>
          <w:lang w:val="en-US" w:bidi="ar-AE"/>
        </w:rPr>
        <w:t>110</w:t>
      </w:r>
      <w:r>
        <w:rPr>
          <w:rFonts w:hint="cs"/>
          <w:sz w:val="26"/>
          <w:szCs w:val="26"/>
          <w:rtl/>
          <w:lang w:val="en-US" w:bidi="ar-AE"/>
        </w:rPr>
        <w:t xml:space="preserve"> </w:t>
      </w:r>
      <w:r w:rsidRPr="00C634F2">
        <w:rPr>
          <w:sz w:val="26"/>
          <w:szCs w:val="26"/>
          <w:rtl/>
          <w:lang w:val="en-US" w:bidi="ar-AE"/>
        </w:rPr>
        <w:t>ميجاوات/ساعة سنوياً للنظام القائم على مادة الهيدروكلوروفلوروكربون-</w:t>
      </w:r>
      <w:r>
        <w:rPr>
          <w:sz w:val="26"/>
          <w:szCs w:val="26"/>
          <w:lang w:val="en-US" w:bidi="ar-AE"/>
        </w:rPr>
        <w:t>22</w:t>
      </w:r>
      <w:r w:rsidRPr="00C634F2">
        <w:rPr>
          <w:sz w:val="26"/>
          <w:szCs w:val="26"/>
          <w:rtl/>
          <w:lang w:val="en-US" w:bidi="ar-AE"/>
        </w:rPr>
        <w:t xml:space="preserve">. وتقدر وفورات الكهرباء المتوقعة بنحو </w:t>
      </w:r>
      <w:r>
        <w:rPr>
          <w:sz w:val="26"/>
          <w:szCs w:val="26"/>
          <w:lang w:val="en-US" w:bidi="ar-AE"/>
        </w:rPr>
        <w:t>1</w:t>
      </w:r>
      <w:r>
        <w:rPr>
          <w:rFonts w:hint="cs"/>
          <w:sz w:val="26"/>
          <w:szCs w:val="26"/>
          <w:rtl/>
          <w:lang w:val="en-US" w:bidi="ar-AE"/>
        </w:rPr>
        <w:t xml:space="preserve"> إلى </w:t>
      </w:r>
      <w:r>
        <w:rPr>
          <w:sz w:val="26"/>
          <w:szCs w:val="26"/>
          <w:lang w:val="en-US" w:bidi="ar-AE"/>
        </w:rPr>
        <w:t>1.3</w:t>
      </w:r>
      <w:r>
        <w:rPr>
          <w:rFonts w:hint="cs"/>
          <w:sz w:val="26"/>
          <w:szCs w:val="26"/>
          <w:rtl/>
          <w:lang w:val="en-US" w:bidi="ar-AE"/>
        </w:rPr>
        <w:t xml:space="preserve"> </w:t>
      </w:r>
      <w:r w:rsidRPr="00C634F2">
        <w:rPr>
          <w:sz w:val="26"/>
          <w:szCs w:val="26"/>
          <w:rtl/>
          <w:lang w:val="en-US" w:bidi="ar-AE"/>
        </w:rPr>
        <w:t>ميجاوات/ساعة شهرياً؛ ومع ذلك، قد تختلف هذه القيم اعتماداً على خصائص المرفق، وإعدادات التركيب النهائية، وكذلك المعدات الموردة. وسيتم الاستعانة بخبير وطني لتقييم استهلاك الطاقة في خط الأساس وتحديد أي قياسات إضافية مطلوبة للمشروع.</w:t>
      </w:r>
    </w:p>
    <w:p w14:paraId="16B52963" w14:textId="3EE3E6D4" w:rsidR="00DA6E5D" w:rsidRPr="00DA6E5D" w:rsidRDefault="00177445">
      <w:pPr>
        <w:pStyle w:val="ListParagraph"/>
        <w:numPr>
          <w:ilvl w:val="0"/>
          <w:numId w:val="11"/>
        </w:numPr>
        <w:bidi/>
        <w:spacing w:after="240" w:line="288" w:lineRule="auto"/>
        <w:ind w:left="0" w:firstLine="0"/>
        <w:contextualSpacing w:val="0"/>
        <w:rPr>
          <w:sz w:val="26"/>
          <w:szCs w:val="26"/>
          <w:lang w:val="en-US" w:bidi="ar-AE"/>
        </w:rPr>
      </w:pPr>
      <w:r w:rsidRPr="00177445">
        <w:rPr>
          <w:sz w:val="26"/>
          <w:szCs w:val="26"/>
          <w:rtl/>
          <w:lang w:val="en-US" w:bidi="ar-AE"/>
        </w:rPr>
        <w:lastRenderedPageBreak/>
        <w:t xml:space="preserve">تماشياً مع المقرر </w:t>
      </w:r>
      <w:r w:rsidRPr="00177445">
        <w:rPr>
          <w:sz w:val="26"/>
          <w:szCs w:val="26"/>
        </w:rPr>
        <w:t>92/36</w:t>
      </w:r>
      <w:r w:rsidRPr="00177445">
        <w:rPr>
          <w:rFonts w:hint="cs"/>
          <w:sz w:val="26"/>
          <w:szCs w:val="26"/>
          <w:rtl/>
          <w:lang w:val="en-US" w:bidi="ar-AE"/>
        </w:rPr>
        <w:t>(ز)</w:t>
      </w:r>
      <w:r w:rsidRPr="00177445">
        <w:rPr>
          <w:sz w:val="26"/>
          <w:szCs w:val="26"/>
          <w:rtl/>
          <w:lang w:val="en-US" w:bidi="ar-AE"/>
        </w:rPr>
        <w:t>، ستقدم اليونيدو، بعد استكمال المشروع التدليلي للمستخدم النهائي المدرج في المرحلة الثالثة من خطة إدارة إزالة المواد الهيدروكلوروفلوروكربونية، تقريراً نهائياً عن التنفيذ، يتضمن إزالة المواد الهيدروكلوروفلوروكربونية والمكاسب المحققة في كفاءة استخدام الطاقة.</w:t>
      </w:r>
    </w:p>
    <w:p w14:paraId="549A8A7B" w14:textId="7803B9A4" w:rsidR="00177445" w:rsidRPr="00177445" w:rsidRDefault="00177445">
      <w:pPr>
        <w:pStyle w:val="ListParagraph"/>
        <w:numPr>
          <w:ilvl w:val="0"/>
          <w:numId w:val="11"/>
        </w:numPr>
        <w:bidi/>
        <w:spacing w:after="240" w:line="288" w:lineRule="auto"/>
        <w:ind w:left="0" w:firstLine="0"/>
        <w:contextualSpacing w:val="0"/>
        <w:rPr>
          <w:sz w:val="26"/>
          <w:szCs w:val="26"/>
          <w:lang w:val="en-US" w:bidi="ar-AE"/>
        </w:rPr>
      </w:pPr>
      <w:r w:rsidRPr="00177445">
        <w:rPr>
          <w:sz w:val="26"/>
          <w:szCs w:val="26"/>
          <w:rtl/>
          <w:lang w:val="en-US" w:bidi="ar-AE"/>
        </w:rPr>
        <w:t xml:space="preserve">رداً على سؤال الأمانة حول احتمال وجود تداخل بين أعمال رفع مستوى مركز استرداد واستصلاح المواد الهيدروكلوروفلوروكربونية والأنشطة المماثلة المتضمنة في المرحلة الثانية من خطة إدارة إزالة المواد الهيدروكلوروفلوروكربونية والمرحلة الأولى من خطة تنفيذ كيغالي لتركمانستان، أوضحت اليونيدو أن الأنشطة كانت متكاملة وشكّلت نظاماً متماسكاً، دون ازدواجية في النطاق أو التمويل. وستدعم الأنشطة المخطط لها في إطار المرحلة الثالثة من خطة إدارة إزالة المواد الهيدروكلوروفلوروكربونية تشغيل المعدات التي تم شراؤها في إطار المرحلة الثانية، ولكن هناك حاجة إلى معدات إضافية لضمان </w:t>
      </w:r>
      <w:r>
        <w:rPr>
          <w:rFonts w:hint="cs"/>
          <w:sz w:val="26"/>
          <w:szCs w:val="26"/>
          <w:rtl/>
          <w:lang w:val="en-US" w:bidi="ar-AE"/>
        </w:rPr>
        <w:t>التشغيل الكامل</w:t>
      </w:r>
      <w:r w:rsidRPr="00177445">
        <w:rPr>
          <w:sz w:val="26"/>
          <w:szCs w:val="26"/>
          <w:rtl/>
          <w:lang w:val="en-US" w:bidi="ar-AE"/>
        </w:rPr>
        <w:t>، بما في ذلك التعامل مع غازات التبريد المستردة وتخزينها ومعالجتها. وعلى النقيض من ذلك، سيكون تركيز خطة تنفيذ كيغالي على تعزيز الإطار الأوسع لإدارة غازات التبريد، بما في ذلك إشراك فنيي الصيانة وتطوير الممارسات الجيدة.</w:t>
      </w:r>
    </w:p>
    <w:bookmarkEnd w:id="15"/>
    <w:p w14:paraId="0D1BD2B8" w14:textId="76CDC190" w:rsidR="00177445" w:rsidRPr="00177445" w:rsidRDefault="00177445" w:rsidP="00177445">
      <w:pPr>
        <w:keepNext/>
        <w:bidi/>
        <w:spacing w:before="240" w:after="240"/>
        <w:outlineLvl w:val="0"/>
        <w:rPr>
          <w:sz w:val="26"/>
          <w:szCs w:val="26"/>
          <w:u w:val="single"/>
          <w:rtl/>
          <w:lang w:val="en-US" w:bidi="ar-AE"/>
        </w:rPr>
      </w:pPr>
      <w:r w:rsidRPr="00177445">
        <w:rPr>
          <w:sz w:val="26"/>
          <w:szCs w:val="26"/>
          <w:u w:val="single"/>
          <w:rtl/>
          <w:lang w:val="en-US" w:bidi="ar-AE"/>
        </w:rPr>
        <w:t>التكلفة الإجمالية للمشروع</w:t>
      </w:r>
    </w:p>
    <w:p w14:paraId="50FDB8D3" w14:textId="3A8044B8" w:rsidR="00177445" w:rsidRPr="00177445" w:rsidRDefault="00177445">
      <w:pPr>
        <w:pStyle w:val="ListParagraph"/>
        <w:numPr>
          <w:ilvl w:val="0"/>
          <w:numId w:val="11"/>
        </w:numPr>
        <w:bidi/>
        <w:spacing w:after="240" w:line="288" w:lineRule="auto"/>
        <w:ind w:left="0" w:firstLine="0"/>
        <w:contextualSpacing w:val="0"/>
        <w:rPr>
          <w:sz w:val="26"/>
          <w:szCs w:val="26"/>
          <w:lang w:val="en-US" w:bidi="ar-AE"/>
        </w:rPr>
      </w:pPr>
      <w:r>
        <w:rPr>
          <w:rFonts w:hint="cs"/>
          <w:sz w:val="26"/>
          <w:szCs w:val="26"/>
          <w:rtl/>
          <w:lang w:val="en-US" w:bidi="ar-AE"/>
        </w:rPr>
        <w:t>ب</w:t>
      </w:r>
      <w:r w:rsidRPr="00177445">
        <w:rPr>
          <w:sz w:val="26"/>
          <w:szCs w:val="26"/>
          <w:rtl/>
          <w:lang w:val="en-US" w:bidi="ar-AE"/>
        </w:rPr>
        <w:t xml:space="preserve">لغت التكلفة الإجمالية للمرحلة الثالثة من خطة إدارة إزالة المواد الهيدروكلوروفلوروكربونية </w:t>
      </w:r>
      <w:r>
        <w:rPr>
          <w:sz w:val="26"/>
          <w:szCs w:val="26"/>
          <w:lang w:val="en-US" w:bidi="ar-AE"/>
        </w:rPr>
        <w:t>309,000</w:t>
      </w:r>
      <w:r w:rsidRPr="00177445">
        <w:rPr>
          <w:sz w:val="26"/>
          <w:szCs w:val="26"/>
          <w:rtl/>
          <w:lang w:val="en-US" w:bidi="ar-AE"/>
        </w:rPr>
        <w:t xml:space="preserve"> دولار أمريكي، مع إضافة </w:t>
      </w:r>
      <w:r>
        <w:rPr>
          <w:sz w:val="26"/>
          <w:szCs w:val="26"/>
          <w:lang w:val="en-US" w:bidi="ar-AE"/>
        </w:rPr>
        <w:t>250</w:t>
      </w:r>
      <w:r w:rsidRPr="00177445">
        <w:rPr>
          <w:sz w:val="26"/>
          <w:szCs w:val="26"/>
          <w:rtl/>
          <w:lang w:val="en-US" w:bidi="ar-AE"/>
        </w:rPr>
        <w:t xml:space="preserve"> دولاراً أمريكياً إلى بناء قدرات اختصاصيي أجهزة التبريد وتكييف الهواء والمضخات الحرارية، وذلك </w:t>
      </w:r>
      <w:r>
        <w:rPr>
          <w:rFonts w:hint="cs"/>
          <w:sz w:val="26"/>
          <w:szCs w:val="26"/>
          <w:rtl/>
          <w:lang w:val="en-US" w:bidi="ar-AE"/>
        </w:rPr>
        <w:t>وفق</w:t>
      </w:r>
      <w:r w:rsidRPr="00177445">
        <w:rPr>
          <w:sz w:val="26"/>
          <w:szCs w:val="26"/>
          <w:rtl/>
          <w:lang w:val="en-US" w:bidi="ar-AE"/>
        </w:rPr>
        <w:t xml:space="preserve"> المقرر </w:t>
      </w:r>
      <w:r w:rsidRPr="00177445">
        <w:rPr>
          <w:sz w:val="26"/>
          <w:szCs w:val="26"/>
        </w:rPr>
        <w:t>74/50</w:t>
      </w:r>
      <w:r w:rsidRPr="00177445">
        <w:rPr>
          <w:sz w:val="26"/>
          <w:szCs w:val="26"/>
          <w:rtl/>
          <w:lang w:val="en-US" w:bidi="ar-AE"/>
        </w:rPr>
        <w:t>(ج)(</w:t>
      </w:r>
      <w:r w:rsidR="00BE330D">
        <w:rPr>
          <w:sz w:val="26"/>
          <w:szCs w:val="26"/>
          <w:lang w:val="en-US" w:bidi="ar-AE"/>
        </w:rPr>
        <w:t>1</w:t>
      </w:r>
      <w:r>
        <w:rPr>
          <w:sz w:val="26"/>
          <w:szCs w:val="26"/>
          <w:lang w:val="en-US" w:bidi="ar-AE"/>
        </w:rPr>
        <w:t>2</w:t>
      </w:r>
      <w:r w:rsidRPr="00177445">
        <w:rPr>
          <w:sz w:val="26"/>
          <w:szCs w:val="26"/>
          <w:rtl/>
          <w:lang w:val="en-US" w:bidi="ar-AE"/>
        </w:rPr>
        <w:t xml:space="preserve">) بشأن مستوى التمويل المؤهل للبلدان منخفضة حجم الاستهلاك، مع إجراء تعديل مماثل على تكاليف الدعم. وتم </w:t>
      </w:r>
      <w:r w:rsidR="00D47F89">
        <w:rPr>
          <w:rFonts w:hint="cs"/>
          <w:sz w:val="26"/>
          <w:szCs w:val="26"/>
          <w:rtl/>
          <w:lang w:val="en-US" w:bidi="ar-AE"/>
        </w:rPr>
        <w:t>تعديل</w:t>
      </w:r>
      <w:r w:rsidRPr="00177445">
        <w:rPr>
          <w:sz w:val="26"/>
          <w:szCs w:val="26"/>
          <w:rtl/>
          <w:lang w:val="en-US" w:bidi="ar-AE"/>
        </w:rPr>
        <w:t xml:space="preserve"> تمويل الشريحة الأولى من </w:t>
      </w:r>
      <w:r>
        <w:rPr>
          <w:sz w:val="26"/>
          <w:szCs w:val="26"/>
          <w:lang w:val="en-US" w:bidi="ar-AE"/>
        </w:rPr>
        <w:t>149,650</w:t>
      </w:r>
      <w:r w:rsidRPr="00177445">
        <w:rPr>
          <w:sz w:val="26"/>
          <w:szCs w:val="26"/>
          <w:rtl/>
          <w:lang w:val="en-US" w:bidi="ar-AE"/>
        </w:rPr>
        <w:t xml:space="preserve"> دولاراً أمريكياً إلى </w:t>
      </w:r>
      <w:r w:rsidR="00BB30EC">
        <w:rPr>
          <w:sz w:val="26"/>
          <w:szCs w:val="26"/>
          <w:lang w:val="en-US" w:bidi="ar-AE"/>
        </w:rPr>
        <w:t>143,650</w:t>
      </w:r>
      <w:r w:rsidRPr="00177445">
        <w:rPr>
          <w:sz w:val="26"/>
          <w:szCs w:val="26"/>
          <w:rtl/>
          <w:lang w:val="en-US" w:bidi="ar-AE"/>
        </w:rPr>
        <w:t xml:space="preserve"> دولاراً أمريكياً، وذلك بنقل مبلغ </w:t>
      </w:r>
      <w:r w:rsidR="00BB30EC">
        <w:rPr>
          <w:sz w:val="26"/>
          <w:szCs w:val="26"/>
          <w:lang w:val="en-US" w:bidi="ar-AE"/>
        </w:rPr>
        <w:t>6,000</w:t>
      </w:r>
      <w:r w:rsidRPr="00177445">
        <w:rPr>
          <w:sz w:val="26"/>
          <w:szCs w:val="26"/>
          <w:rtl/>
          <w:lang w:val="en-US" w:bidi="ar-AE"/>
        </w:rPr>
        <w:t xml:space="preserve"> دولار أمريكي كانت مطلوبة لرفع مستوى وتشغيل مركز استرداد واستصلاح المواد الهيدروكلوروفلوروكربونية إلى الشريحة الثالثة. وتم تعديل تمويل بناء قدرات اختصاصيي أجهزة التبريد وتكييف الهواء والمضخات الحرارية ليصبح </w:t>
      </w:r>
      <w:r w:rsidR="00BB30EC">
        <w:rPr>
          <w:sz w:val="26"/>
          <w:szCs w:val="26"/>
          <w:lang w:val="en-US" w:bidi="ar-AE"/>
        </w:rPr>
        <w:t>12,350</w:t>
      </w:r>
      <w:r w:rsidRPr="00177445">
        <w:rPr>
          <w:sz w:val="26"/>
          <w:szCs w:val="26"/>
          <w:rtl/>
          <w:lang w:val="en-US" w:bidi="ar-AE"/>
        </w:rPr>
        <w:t xml:space="preserve"> دولاراً أمريكياً في الشريحة الثانية </w:t>
      </w:r>
      <w:r w:rsidR="00BB30EC" w:rsidRPr="00177445">
        <w:rPr>
          <w:rFonts w:hint="cs"/>
          <w:sz w:val="26"/>
          <w:szCs w:val="26"/>
          <w:rtl/>
          <w:lang w:val="en-US" w:bidi="ar-AE"/>
        </w:rPr>
        <w:t>و</w:t>
      </w:r>
      <w:r w:rsidR="007277C2">
        <w:rPr>
          <w:sz w:val="26"/>
          <w:szCs w:val="26"/>
          <w:lang w:val="en-US" w:bidi="ar-AE"/>
        </w:rPr>
        <w:t>9,900</w:t>
      </w:r>
      <w:r w:rsidR="007277C2">
        <w:rPr>
          <w:rFonts w:hint="cs"/>
          <w:sz w:val="26"/>
          <w:szCs w:val="26"/>
          <w:rtl/>
          <w:lang w:val="en-US" w:bidi="ar-AE"/>
        </w:rPr>
        <w:t xml:space="preserve"> </w:t>
      </w:r>
      <w:r w:rsidRPr="00177445">
        <w:rPr>
          <w:sz w:val="26"/>
          <w:szCs w:val="26"/>
          <w:rtl/>
          <w:lang w:val="en-US" w:bidi="ar-AE"/>
        </w:rPr>
        <w:t xml:space="preserve">دولار أمريكي في الشريحة الثالثة، وذلك لكي تعادل الشريحة الثالثة والأخيرة </w:t>
      </w:r>
      <w:r w:rsidR="00BB30EC">
        <w:rPr>
          <w:sz w:val="26"/>
          <w:szCs w:val="26"/>
          <w:lang w:val="en-US" w:bidi="ar-AE"/>
        </w:rPr>
        <w:t>10</w:t>
      </w:r>
      <w:r w:rsidRPr="00177445">
        <w:rPr>
          <w:sz w:val="26"/>
          <w:szCs w:val="26"/>
          <w:rtl/>
          <w:lang w:val="en-US" w:bidi="ar-AE"/>
        </w:rPr>
        <w:t xml:space="preserve"> في المائة من إجمالي تمويل المرحلة الثالثة. وقد أوضحت الأمانة أن المراحل النهائية من خطط إدارة إزالة المواد الهيدروكلوروفلوروكربونية ينبغي أن تكون لتحقيق تخفيض </w:t>
      </w:r>
      <w:r w:rsidR="00BB30EC">
        <w:rPr>
          <w:rFonts w:hint="cs"/>
          <w:sz w:val="26"/>
          <w:szCs w:val="26"/>
          <w:rtl/>
          <w:lang w:val="en-US" w:bidi="ar-AE"/>
        </w:rPr>
        <w:t>كلي</w:t>
      </w:r>
      <w:r w:rsidRPr="00177445">
        <w:rPr>
          <w:sz w:val="26"/>
          <w:szCs w:val="26"/>
          <w:rtl/>
          <w:lang w:val="en-US" w:bidi="ar-AE"/>
        </w:rPr>
        <w:t xml:space="preserve"> بحلول عام </w:t>
      </w:r>
      <w:r w:rsidR="00BB30EC">
        <w:rPr>
          <w:sz w:val="26"/>
          <w:szCs w:val="26"/>
          <w:lang w:val="en-US" w:bidi="ar-AE"/>
        </w:rPr>
        <w:t>2030</w:t>
      </w:r>
      <w:r w:rsidRPr="00177445">
        <w:rPr>
          <w:sz w:val="26"/>
          <w:szCs w:val="26"/>
          <w:rtl/>
          <w:lang w:val="en-US" w:bidi="ar-AE"/>
        </w:rPr>
        <w:t xml:space="preserve">، وليس تخفيضاً بنسبة </w:t>
      </w:r>
      <w:r w:rsidR="00BB30EC">
        <w:rPr>
          <w:sz w:val="26"/>
          <w:szCs w:val="26"/>
          <w:lang w:val="en-US" w:bidi="ar-AE"/>
        </w:rPr>
        <w:t>97.5</w:t>
      </w:r>
      <w:r w:rsidRPr="00177445">
        <w:rPr>
          <w:sz w:val="26"/>
          <w:szCs w:val="26"/>
          <w:rtl/>
          <w:lang w:val="en-US" w:bidi="ar-AE"/>
        </w:rPr>
        <w:t xml:space="preserve"> في المائة، وقد وافقت اليونيدو على ذلك.</w:t>
      </w:r>
    </w:p>
    <w:p w14:paraId="1D6EE6DD" w14:textId="791C9842" w:rsidR="00822EA9" w:rsidRPr="00822EA9" w:rsidRDefault="00822EA9" w:rsidP="00822EA9">
      <w:pPr>
        <w:keepNext/>
        <w:bidi/>
        <w:spacing w:before="240" w:after="240"/>
        <w:rPr>
          <w:sz w:val="26"/>
          <w:szCs w:val="26"/>
          <w:u w:val="single"/>
          <w:rtl/>
          <w:lang w:val="en-US" w:bidi="ar-AE"/>
        </w:rPr>
      </w:pPr>
      <w:bookmarkStart w:id="16" w:name="_Hlk126916178"/>
      <w:r w:rsidRPr="00822EA9">
        <w:rPr>
          <w:sz w:val="26"/>
          <w:szCs w:val="26"/>
          <w:u w:val="single"/>
          <w:rtl/>
          <w:lang w:val="en-US" w:bidi="ar-AE"/>
        </w:rPr>
        <w:t>خطة التنفيذ المعتمدة للشريحة الأولى من المرحلة الثالثة من خطة إدارة إزالة المواد الهيدروكلوروفلوروكربوني</w:t>
      </w:r>
    </w:p>
    <w:p w14:paraId="59A2C91C" w14:textId="16204FE4" w:rsidR="00822EA9" w:rsidRPr="00822EA9" w:rsidRDefault="00822EA9">
      <w:pPr>
        <w:pStyle w:val="ListParagraph"/>
        <w:numPr>
          <w:ilvl w:val="0"/>
          <w:numId w:val="11"/>
        </w:numPr>
        <w:bidi/>
        <w:spacing w:after="240" w:line="288" w:lineRule="auto"/>
        <w:ind w:left="0" w:firstLine="0"/>
        <w:contextualSpacing w:val="0"/>
        <w:rPr>
          <w:sz w:val="26"/>
          <w:szCs w:val="26"/>
          <w:lang w:val="en-US" w:bidi="ar-AE"/>
        </w:rPr>
      </w:pPr>
      <w:r w:rsidRPr="00822EA9">
        <w:rPr>
          <w:sz w:val="26"/>
          <w:szCs w:val="26"/>
          <w:rtl/>
          <w:lang w:val="en-US" w:bidi="ar-AE"/>
        </w:rPr>
        <w:t>ستتضمن خطة العمل المعتمدة الأنشطة التالية التي ستنفذها اليونيدو:</w:t>
      </w:r>
    </w:p>
    <w:p w14:paraId="1EC660D7" w14:textId="028F56D0" w:rsidR="00822EA9" w:rsidRPr="00822EA9" w:rsidRDefault="00480961">
      <w:pPr>
        <w:pStyle w:val="ListParagraph"/>
        <w:numPr>
          <w:ilvl w:val="0"/>
          <w:numId w:val="13"/>
        </w:numPr>
        <w:bidi/>
        <w:spacing w:after="240" w:line="288" w:lineRule="auto"/>
        <w:ind w:left="1440" w:hanging="720"/>
        <w:contextualSpacing w:val="0"/>
        <w:rPr>
          <w:sz w:val="26"/>
          <w:szCs w:val="26"/>
          <w:lang w:val="en-US" w:bidi="ar-AE"/>
        </w:rPr>
      </w:pPr>
      <w:r w:rsidRPr="00480961">
        <w:rPr>
          <w:i/>
          <w:iCs/>
          <w:sz w:val="26"/>
          <w:szCs w:val="26"/>
          <w:rtl/>
          <w:lang w:val="en-US" w:bidi="ar-AE"/>
        </w:rPr>
        <w:t>تعزيز الضوابط البيئية والجمركية</w:t>
      </w:r>
      <w:r w:rsidRPr="00480961">
        <w:rPr>
          <w:sz w:val="26"/>
          <w:szCs w:val="26"/>
          <w:rtl/>
          <w:lang w:val="en-US" w:bidi="ar-AE"/>
        </w:rPr>
        <w:t xml:space="preserve">: شراء جهاز كروماتوغرافيا الغاز لتحليل غازات التبريد، بما في ذلك الوحدة الأساسية، </w:t>
      </w:r>
      <w:r w:rsidR="00EF06EC">
        <w:rPr>
          <w:rFonts w:hint="cs"/>
          <w:sz w:val="26"/>
          <w:szCs w:val="26"/>
          <w:rtl/>
          <w:lang w:val="en-US" w:bidi="ar-AE"/>
        </w:rPr>
        <w:t>و</w:t>
      </w:r>
      <w:r w:rsidR="00EF06EC" w:rsidRPr="00EF06EC">
        <w:rPr>
          <w:sz w:val="26"/>
          <w:szCs w:val="26"/>
          <w:rtl/>
          <w:lang w:val="en-US" w:bidi="ar-AE"/>
        </w:rPr>
        <w:t>مكشاف تأين الاشتعال</w:t>
      </w:r>
      <w:r w:rsidRPr="00480961">
        <w:rPr>
          <w:sz w:val="26"/>
          <w:szCs w:val="26"/>
          <w:rtl/>
          <w:lang w:val="en-US" w:bidi="ar-AE"/>
        </w:rPr>
        <w:t>، والملحقات (</w:t>
      </w:r>
      <w:r>
        <w:rPr>
          <w:sz w:val="26"/>
          <w:szCs w:val="26"/>
          <w:lang w:val="en-US" w:bidi="ar-AE"/>
        </w:rPr>
        <w:t>55,000</w:t>
      </w:r>
      <w:r w:rsidRPr="00480961">
        <w:rPr>
          <w:sz w:val="26"/>
          <w:szCs w:val="26"/>
          <w:rtl/>
          <w:lang w:val="en-US" w:bidi="ar-AE"/>
        </w:rPr>
        <w:t xml:space="preserve"> دولار أمريكي)؛ وتدريب </w:t>
      </w:r>
      <w:r>
        <w:rPr>
          <w:sz w:val="26"/>
          <w:szCs w:val="26"/>
          <w:lang w:val="en-US" w:bidi="ar-AE"/>
        </w:rPr>
        <w:t>10</w:t>
      </w:r>
      <w:r w:rsidRPr="00480961">
        <w:rPr>
          <w:sz w:val="26"/>
          <w:szCs w:val="26"/>
          <w:rtl/>
          <w:lang w:val="en-US" w:bidi="ar-AE"/>
        </w:rPr>
        <w:t>-</w:t>
      </w:r>
      <w:r>
        <w:rPr>
          <w:sz w:val="26"/>
          <w:szCs w:val="26"/>
          <w:lang w:val="en-US" w:bidi="ar-AE"/>
        </w:rPr>
        <w:t>12</w:t>
      </w:r>
      <w:r w:rsidRPr="00480961">
        <w:rPr>
          <w:sz w:val="26"/>
          <w:szCs w:val="26"/>
          <w:rtl/>
          <w:lang w:val="en-US" w:bidi="ar-AE"/>
        </w:rPr>
        <w:t xml:space="preserve"> اختصاصياً على استخدام جهاز كروماتوغرافيا الغاز وتطوير الإطار الإجرائي (</w:t>
      </w:r>
      <w:r>
        <w:rPr>
          <w:sz w:val="26"/>
          <w:szCs w:val="26"/>
          <w:lang w:val="en-US" w:bidi="ar-AE"/>
        </w:rPr>
        <w:t>5,000</w:t>
      </w:r>
      <w:r w:rsidRPr="00480961">
        <w:rPr>
          <w:sz w:val="26"/>
          <w:szCs w:val="26"/>
          <w:rtl/>
          <w:lang w:val="en-US" w:bidi="ar-AE"/>
        </w:rPr>
        <w:t xml:space="preserve"> دولار أمريكي) (المجموع </w:t>
      </w:r>
      <w:r>
        <w:rPr>
          <w:sz w:val="26"/>
          <w:szCs w:val="26"/>
          <w:lang w:val="en-US" w:bidi="ar-AE"/>
        </w:rPr>
        <w:t>60,000</w:t>
      </w:r>
      <w:r w:rsidRPr="00480961">
        <w:rPr>
          <w:sz w:val="26"/>
          <w:szCs w:val="26"/>
          <w:rtl/>
          <w:lang w:val="en-US" w:bidi="ar-AE"/>
        </w:rPr>
        <w:t xml:space="preserve"> دولار أمريكي)؛</w:t>
      </w:r>
    </w:p>
    <w:p w14:paraId="67A6BA61" w14:textId="3C926153" w:rsidR="00822EA9" w:rsidRPr="00822EA9" w:rsidRDefault="00EF06EC">
      <w:pPr>
        <w:pStyle w:val="ListParagraph"/>
        <w:numPr>
          <w:ilvl w:val="0"/>
          <w:numId w:val="13"/>
        </w:numPr>
        <w:bidi/>
        <w:spacing w:after="240" w:line="288" w:lineRule="auto"/>
        <w:ind w:left="1440" w:hanging="720"/>
        <w:contextualSpacing w:val="0"/>
        <w:rPr>
          <w:sz w:val="26"/>
          <w:szCs w:val="26"/>
          <w:lang w:val="en-US" w:bidi="ar-AE"/>
        </w:rPr>
      </w:pPr>
      <w:r w:rsidRPr="00EF06EC">
        <w:rPr>
          <w:i/>
          <w:iCs/>
          <w:sz w:val="26"/>
          <w:szCs w:val="26"/>
          <w:rtl/>
          <w:lang w:val="en-US" w:bidi="ar-AE"/>
        </w:rPr>
        <w:t>التدريب وإصدار الشهادات</w:t>
      </w:r>
      <w:r w:rsidRPr="00EF06EC">
        <w:rPr>
          <w:sz w:val="26"/>
          <w:szCs w:val="26"/>
          <w:rtl/>
          <w:lang w:val="en-US" w:bidi="ar-AE"/>
        </w:rPr>
        <w:t>: تعزيز نظام اعتماد الفنيين الوطني من خلال تطوير امتحانات نظرية وعملية استناداً إلى المواد التدريبية المعتمدة (</w:t>
      </w:r>
      <w:r>
        <w:rPr>
          <w:sz w:val="26"/>
          <w:szCs w:val="26"/>
          <w:lang w:val="en-US" w:bidi="ar-AE"/>
        </w:rPr>
        <w:t>17,500</w:t>
      </w:r>
      <w:r w:rsidRPr="00EF06EC">
        <w:rPr>
          <w:sz w:val="26"/>
          <w:szCs w:val="26"/>
          <w:rtl/>
          <w:lang w:val="en-US" w:bidi="ar-AE"/>
        </w:rPr>
        <w:t xml:space="preserve"> دولار أمريكي)؛</w:t>
      </w:r>
    </w:p>
    <w:p w14:paraId="48446004" w14:textId="290BBD49" w:rsidR="00822EA9" w:rsidRPr="00822EA9" w:rsidRDefault="0075650A">
      <w:pPr>
        <w:pStyle w:val="ListParagraph"/>
        <w:numPr>
          <w:ilvl w:val="0"/>
          <w:numId w:val="13"/>
        </w:numPr>
        <w:bidi/>
        <w:spacing w:after="240" w:line="288" w:lineRule="auto"/>
        <w:ind w:left="1440" w:hanging="720"/>
        <w:contextualSpacing w:val="0"/>
        <w:rPr>
          <w:sz w:val="26"/>
          <w:szCs w:val="26"/>
          <w:lang w:val="en-US" w:bidi="ar-AE"/>
        </w:rPr>
      </w:pPr>
      <w:r w:rsidRPr="0075650A">
        <w:rPr>
          <w:i/>
          <w:iCs/>
          <w:sz w:val="26"/>
          <w:szCs w:val="26"/>
          <w:rtl/>
          <w:lang w:val="en-US" w:bidi="ar-AE"/>
        </w:rPr>
        <w:t>الترويج للتقنيات ذات القدرة المنخفضة أو المعدومة على إحداث الاحترار العالمي</w:t>
      </w:r>
      <w:r w:rsidRPr="0075650A">
        <w:rPr>
          <w:sz w:val="26"/>
          <w:szCs w:val="26"/>
          <w:rtl/>
          <w:lang w:val="en-US" w:bidi="ar-AE"/>
        </w:rPr>
        <w:t xml:space="preserve">: تطوير منصة معرفية عبر الإنترنت باللغات التركمانية والروسية والإنجليزية كجزء من الموقع الإلكتروني لوزارة </w:t>
      </w:r>
      <w:r w:rsidRPr="0075650A">
        <w:rPr>
          <w:sz w:val="26"/>
          <w:szCs w:val="26"/>
          <w:rtl/>
          <w:lang w:val="en-US" w:bidi="ar-AE"/>
        </w:rPr>
        <w:lastRenderedPageBreak/>
        <w:t>حماية البيئة في تركمانستان لدعم أنشطة كل من خطة إدارة إزالة المواد الهيدروكلوروفلوروكربونية وخطة تنفيذ كيغالي، بما في ذلك دعم تكنولوجيا المعلومات، وإعداد المهام التقنية و</w:t>
      </w:r>
      <w:r>
        <w:rPr>
          <w:rFonts w:hint="cs"/>
          <w:sz w:val="26"/>
          <w:szCs w:val="26"/>
          <w:rtl/>
          <w:lang w:val="en-US" w:bidi="ar-AE"/>
        </w:rPr>
        <w:t>ال</w:t>
      </w:r>
      <w:r w:rsidRPr="0075650A">
        <w:rPr>
          <w:sz w:val="26"/>
          <w:szCs w:val="26"/>
          <w:rtl/>
          <w:lang w:val="en-US" w:bidi="ar-AE"/>
        </w:rPr>
        <w:t xml:space="preserve">تصميم </w:t>
      </w:r>
      <w:r>
        <w:rPr>
          <w:rFonts w:hint="cs"/>
          <w:sz w:val="26"/>
          <w:szCs w:val="26"/>
          <w:rtl/>
          <w:lang w:val="en-US" w:bidi="ar-AE"/>
        </w:rPr>
        <w:t>النظري</w:t>
      </w:r>
      <w:r w:rsidRPr="0075650A">
        <w:rPr>
          <w:sz w:val="26"/>
          <w:szCs w:val="26"/>
          <w:rtl/>
          <w:lang w:val="en-US" w:bidi="ar-AE"/>
        </w:rPr>
        <w:t xml:space="preserve">، وتحليل احتياجات المستخدمين وتطوير الهيكل الوظيفي، وتطوير المحتوى، </w:t>
      </w:r>
      <w:r w:rsidR="007D3C16">
        <w:rPr>
          <w:rFonts w:hint="cs"/>
          <w:sz w:val="26"/>
          <w:szCs w:val="26"/>
          <w:rtl/>
          <w:lang w:val="en-US" w:bidi="ar-AE"/>
        </w:rPr>
        <w:t>ومواءمة</w:t>
      </w:r>
      <w:r w:rsidRPr="0075650A">
        <w:rPr>
          <w:sz w:val="26"/>
          <w:szCs w:val="26"/>
          <w:rtl/>
          <w:lang w:val="en-US" w:bidi="ar-AE"/>
        </w:rPr>
        <w:t xml:space="preserve"> الوثائق التنظيمية، وتكاليف الترجمة (</w:t>
      </w:r>
      <w:r>
        <w:rPr>
          <w:sz w:val="26"/>
          <w:szCs w:val="26"/>
          <w:lang w:val="en-US" w:bidi="ar-AE"/>
        </w:rPr>
        <w:t>15,400</w:t>
      </w:r>
      <w:r w:rsidRPr="0075650A">
        <w:rPr>
          <w:sz w:val="26"/>
          <w:szCs w:val="26"/>
          <w:rtl/>
          <w:lang w:val="en-US" w:bidi="ar-AE"/>
        </w:rPr>
        <w:t xml:space="preserve"> دولار أمريكي)؛ والدعم المستهدف </w:t>
      </w:r>
      <w:r w:rsidR="007D3C16">
        <w:rPr>
          <w:rFonts w:hint="cs"/>
          <w:sz w:val="26"/>
          <w:szCs w:val="26"/>
          <w:rtl/>
          <w:lang w:val="en-US" w:bidi="ar-AE"/>
        </w:rPr>
        <w:t>للمنشآت</w:t>
      </w:r>
      <w:r w:rsidRPr="0075650A">
        <w:rPr>
          <w:sz w:val="26"/>
          <w:szCs w:val="26"/>
          <w:rtl/>
          <w:lang w:val="en-US" w:bidi="ar-AE"/>
        </w:rPr>
        <w:t xml:space="preserve"> المستعدة لاعتماد تقنيات ذات قدرة منخفضة أو معدومة على إحداث الاحترار العالمي، بما في ذلك تنظيم رحلة دراسية لخمسة أو ستة من أصحاب </w:t>
      </w:r>
      <w:r w:rsidR="007D3C16">
        <w:rPr>
          <w:rFonts w:hint="cs"/>
          <w:sz w:val="26"/>
          <w:szCs w:val="26"/>
          <w:rtl/>
          <w:lang w:val="en-US" w:bidi="ar-AE"/>
        </w:rPr>
        <w:t>المنشآت</w:t>
      </w:r>
      <w:r w:rsidRPr="0075650A">
        <w:rPr>
          <w:sz w:val="26"/>
          <w:szCs w:val="26"/>
          <w:rtl/>
          <w:lang w:val="en-US" w:bidi="ar-AE"/>
        </w:rPr>
        <w:t xml:space="preserve"> أو كبار المهندسين إلى بلدان لديها خبرة عملية في تطبيق التقنيات ذات القدرة المنخفضة أو المعدومة على إحداث الاحترار العالمي، والمشاورات الوطنية، وإعداد خطط تحول خاصة بكل </w:t>
      </w:r>
      <w:r w:rsidR="00D83CDF">
        <w:rPr>
          <w:rFonts w:hint="cs"/>
          <w:sz w:val="26"/>
          <w:szCs w:val="26"/>
          <w:rtl/>
          <w:lang w:val="en-US" w:bidi="ar-AE"/>
        </w:rPr>
        <w:t>منشأة</w:t>
      </w:r>
      <w:r w:rsidRPr="0075650A">
        <w:rPr>
          <w:sz w:val="26"/>
          <w:szCs w:val="26"/>
          <w:rtl/>
          <w:lang w:val="en-US" w:bidi="ar-AE"/>
        </w:rPr>
        <w:t xml:space="preserve"> (</w:t>
      </w:r>
      <w:r>
        <w:rPr>
          <w:sz w:val="26"/>
          <w:szCs w:val="26"/>
          <w:lang w:val="en-US" w:bidi="ar-AE"/>
        </w:rPr>
        <w:t>27,500</w:t>
      </w:r>
      <w:r w:rsidRPr="0075650A">
        <w:rPr>
          <w:sz w:val="26"/>
          <w:szCs w:val="26"/>
          <w:rtl/>
          <w:lang w:val="en-US" w:bidi="ar-AE"/>
        </w:rPr>
        <w:t xml:space="preserve"> دولار أمريكي) (المجموع </w:t>
      </w:r>
      <w:r>
        <w:rPr>
          <w:sz w:val="26"/>
          <w:szCs w:val="26"/>
          <w:lang w:val="en-US" w:bidi="ar-AE"/>
        </w:rPr>
        <w:t>42,900</w:t>
      </w:r>
      <w:r w:rsidRPr="0075650A">
        <w:rPr>
          <w:sz w:val="26"/>
          <w:szCs w:val="26"/>
          <w:rtl/>
          <w:lang w:val="en-US" w:bidi="ar-AE"/>
        </w:rPr>
        <w:t xml:space="preserve"> دولار أمريكي)؛</w:t>
      </w:r>
    </w:p>
    <w:p w14:paraId="499EAA43" w14:textId="18FC9B12" w:rsidR="00822EA9" w:rsidRPr="00822EA9" w:rsidRDefault="00C1772F">
      <w:pPr>
        <w:pStyle w:val="ListParagraph"/>
        <w:numPr>
          <w:ilvl w:val="0"/>
          <w:numId w:val="13"/>
        </w:numPr>
        <w:bidi/>
        <w:spacing w:after="240" w:line="288" w:lineRule="auto"/>
        <w:ind w:left="1440" w:hanging="720"/>
        <w:contextualSpacing w:val="0"/>
        <w:rPr>
          <w:sz w:val="26"/>
          <w:szCs w:val="26"/>
          <w:lang w:val="en-US" w:bidi="ar-AE"/>
        </w:rPr>
      </w:pPr>
      <w:r w:rsidRPr="00C1772F">
        <w:rPr>
          <w:i/>
          <w:iCs/>
          <w:sz w:val="26"/>
          <w:szCs w:val="26"/>
          <w:rtl/>
          <w:lang w:val="en-US" w:bidi="ar-AE"/>
        </w:rPr>
        <w:t>مخطط وطني للجمع والتخزين والاسترداد الآمن للمواد المستنفدة للأوزون والمواد الهيدروفلوروكربونية</w:t>
      </w:r>
      <w:r w:rsidRPr="00C1772F">
        <w:rPr>
          <w:sz w:val="26"/>
          <w:szCs w:val="26"/>
          <w:rtl/>
          <w:lang w:val="en-US" w:bidi="ar-AE"/>
        </w:rPr>
        <w:t xml:space="preserve">: رفع </w:t>
      </w:r>
      <w:r>
        <w:rPr>
          <w:rFonts w:hint="cs"/>
          <w:sz w:val="26"/>
          <w:szCs w:val="26"/>
          <w:rtl/>
          <w:lang w:val="en-US" w:bidi="ar-AE"/>
        </w:rPr>
        <w:t>ال</w:t>
      </w:r>
      <w:r w:rsidRPr="00C1772F">
        <w:rPr>
          <w:sz w:val="26"/>
          <w:szCs w:val="26"/>
          <w:rtl/>
          <w:lang w:val="en-US" w:bidi="ar-AE"/>
        </w:rPr>
        <w:t>مستوى و</w:t>
      </w:r>
      <w:r>
        <w:rPr>
          <w:rFonts w:hint="cs"/>
          <w:sz w:val="26"/>
          <w:szCs w:val="26"/>
          <w:rtl/>
          <w:lang w:val="en-US" w:bidi="ar-AE"/>
        </w:rPr>
        <w:t>الجانب ال</w:t>
      </w:r>
      <w:r w:rsidRPr="00C1772F">
        <w:rPr>
          <w:sz w:val="26"/>
          <w:szCs w:val="26"/>
          <w:rtl/>
          <w:lang w:val="en-US" w:bidi="ar-AE"/>
        </w:rPr>
        <w:t>تشغيل</w:t>
      </w:r>
      <w:r w:rsidR="00B94225">
        <w:rPr>
          <w:rFonts w:hint="cs"/>
          <w:sz w:val="26"/>
          <w:szCs w:val="26"/>
          <w:rtl/>
          <w:lang w:val="en-US" w:bidi="ar-AE"/>
        </w:rPr>
        <w:t>ي</w:t>
      </w:r>
      <w:r w:rsidRPr="00C1772F">
        <w:rPr>
          <w:sz w:val="26"/>
          <w:szCs w:val="26"/>
          <w:rtl/>
          <w:lang w:val="en-US" w:bidi="ar-AE"/>
        </w:rPr>
        <w:t xml:space="preserve"> </w:t>
      </w:r>
      <w:r w:rsidR="00B94225">
        <w:rPr>
          <w:rFonts w:hint="cs"/>
          <w:sz w:val="26"/>
          <w:szCs w:val="26"/>
          <w:rtl/>
          <w:lang w:val="en-US" w:bidi="ar-AE"/>
        </w:rPr>
        <w:t>ل</w:t>
      </w:r>
      <w:r w:rsidRPr="00C1772F">
        <w:rPr>
          <w:sz w:val="26"/>
          <w:szCs w:val="26"/>
          <w:rtl/>
          <w:lang w:val="en-US" w:bidi="ar-AE"/>
        </w:rPr>
        <w:t>مركز استرداد واستصلاح المواد الهيدروكلوروفلوروكربونية من خلال توفير المعدات والملحقات</w:t>
      </w:r>
      <w:r w:rsidR="003C06C3">
        <w:rPr>
          <w:rStyle w:val="FootnoteReference"/>
          <w:sz w:val="26"/>
          <w:szCs w:val="26"/>
          <w:lang w:val="en-US" w:bidi="ar-AE"/>
        </w:rPr>
        <w:footnoteReference w:id="7"/>
      </w:r>
      <w:r w:rsidR="003C06C3">
        <w:rPr>
          <w:rFonts w:hint="cs"/>
          <w:sz w:val="26"/>
          <w:szCs w:val="26"/>
          <w:rtl/>
          <w:lang w:val="en-US" w:bidi="ar-AE"/>
        </w:rPr>
        <w:t xml:space="preserve"> </w:t>
      </w:r>
      <w:r w:rsidR="00EE16C1">
        <w:rPr>
          <w:rFonts w:hint="cs"/>
          <w:sz w:val="26"/>
          <w:szCs w:val="26"/>
          <w:rtl/>
          <w:lang w:val="en-US" w:bidi="ar-AE"/>
        </w:rPr>
        <w:t>ل</w:t>
      </w:r>
      <w:r w:rsidRPr="00C1772F">
        <w:rPr>
          <w:sz w:val="26"/>
          <w:szCs w:val="26"/>
          <w:rtl/>
          <w:lang w:val="en-US" w:bidi="ar-AE"/>
        </w:rPr>
        <w:t>ضمان التشغيل الفعال (</w:t>
      </w:r>
      <w:r w:rsidR="00B94225">
        <w:rPr>
          <w:sz w:val="26"/>
          <w:szCs w:val="26"/>
          <w:lang w:val="en-US" w:bidi="ar-AE"/>
        </w:rPr>
        <w:t>18,250</w:t>
      </w:r>
      <w:r w:rsidRPr="00C1772F">
        <w:rPr>
          <w:sz w:val="26"/>
          <w:szCs w:val="26"/>
          <w:rtl/>
          <w:lang w:val="en-US" w:bidi="ar-AE"/>
        </w:rPr>
        <w:t xml:space="preserve"> دولار أمريكي)؛ و</w:t>
      </w:r>
    </w:p>
    <w:p w14:paraId="1F1B7DD8" w14:textId="5A8FA493" w:rsidR="00822EA9" w:rsidRPr="00822EA9" w:rsidRDefault="00D37679">
      <w:pPr>
        <w:pStyle w:val="ListParagraph"/>
        <w:numPr>
          <w:ilvl w:val="0"/>
          <w:numId w:val="13"/>
        </w:numPr>
        <w:bidi/>
        <w:spacing w:after="240" w:line="288" w:lineRule="auto"/>
        <w:ind w:left="1440" w:hanging="720"/>
        <w:contextualSpacing w:val="0"/>
        <w:rPr>
          <w:sz w:val="26"/>
          <w:szCs w:val="26"/>
          <w:lang w:val="en-US" w:bidi="ar-AE"/>
        </w:rPr>
      </w:pPr>
      <w:r w:rsidRPr="00D37679">
        <w:rPr>
          <w:i/>
          <w:iCs/>
          <w:sz w:val="26"/>
          <w:szCs w:val="26"/>
          <w:rtl/>
          <w:lang w:val="en-US" w:bidi="ar-AE"/>
        </w:rPr>
        <w:t>رصد المشروع</w:t>
      </w:r>
      <w:r w:rsidRPr="00D37679">
        <w:rPr>
          <w:sz w:val="26"/>
          <w:szCs w:val="26"/>
          <w:rtl/>
          <w:lang w:val="en-US" w:bidi="ar-AE"/>
        </w:rPr>
        <w:t>: رسوم اثنين من المستشارين المعينين محلياً (</w:t>
      </w:r>
      <w:r>
        <w:rPr>
          <w:sz w:val="26"/>
          <w:szCs w:val="26"/>
          <w:lang w:val="en-US" w:bidi="ar-AE"/>
        </w:rPr>
        <w:t>2,000</w:t>
      </w:r>
      <w:r w:rsidRPr="00D37679">
        <w:rPr>
          <w:sz w:val="26"/>
          <w:szCs w:val="26"/>
          <w:rtl/>
          <w:lang w:val="en-US" w:bidi="ar-AE"/>
        </w:rPr>
        <w:t xml:space="preserve"> دولار أمريكي)، والاجتماعات (</w:t>
      </w:r>
      <w:r>
        <w:rPr>
          <w:sz w:val="26"/>
          <w:szCs w:val="26"/>
          <w:lang w:val="en-US" w:bidi="ar-AE"/>
        </w:rPr>
        <w:t>1,000</w:t>
      </w:r>
      <w:r w:rsidRPr="00D37679">
        <w:rPr>
          <w:sz w:val="26"/>
          <w:szCs w:val="26"/>
          <w:rtl/>
          <w:lang w:val="en-US" w:bidi="ar-AE"/>
        </w:rPr>
        <w:t xml:space="preserve"> دولار أمريكي)، والسفر (</w:t>
      </w:r>
      <w:r>
        <w:rPr>
          <w:sz w:val="26"/>
          <w:szCs w:val="26"/>
          <w:lang w:val="en-US" w:bidi="ar-AE"/>
        </w:rPr>
        <w:t>1,000</w:t>
      </w:r>
      <w:r w:rsidRPr="00D37679">
        <w:rPr>
          <w:sz w:val="26"/>
          <w:szCs w:val="26"/>
          <w:rtl/>
          <w:lang w:val="en-US" w:bidi="ar-AE"/>
        </w:rPr>
        <w:t xml:space="preserve"> دولار أمريكي)، والتكاليف الأخرى (</w:t>
      </w:r>
      <w:r>
        <w:rPr>
          <w:sz w:val="26"/>
          <w:szCs w:val="26"/>
          <w:lang w:val="en-US" w:bidi="ar-AE"/>
        </w:rPr>
        <w:t>1,000</w:t>
      </w:r>
      <w:r w:rsidRPr="00D37679">
        <w:rPr>
          <w:sz w:val="26"/>
          <w:szCs w:val="26"/>
          <w:rtl/>
          <w:lang w:val="en-US" w:bidi="ar-AE"/>
        </w:rPr>
        <w:t xml:space="preserve"> دولار أمريكي) (المجموع </w:t>
      </w:r>
      <w:r>
        <w:rPr>
          <w:sz w:val="26"/>
          <w:szCs w:val="26"/>
          <w:lang w:val="en-US" w:bidi="ar-AE"/>
        </w:rPr>
        <w:t>5,000</w:t>
      </w:r>
      <w:r w:rsidRPr="00D37679">
        <w:rPr>
          <w:sz w:val="26"/>
          <w:szCs w:val="26"/>
          <w:rtl/>
          <w:lang w:val="en-US" w:bidi="ar-AE"/>
        </w:rPr>
        <w:t xml:space="preserve"> دولار أمريكي).</w:t>
      </w:r>
    </w:p>
    <w:p w14:paraId="70AFD3CB" w14:textId="01EEBF80" w:rsidR="008A126A" w:rsidRPr="008A126A" w:rsidRDefault="004920D8" w:rsidP="008A126A">
      <w:pPr>
        <w:keepNext/>
        <w:shd w:val="clear" w:color="auto" w:fill="FFFFFF" w:themeFill="background1"/>
        <w:bidi/>
        <w:spacing w:after="240"/>
        <w:outlineLvl w:val="0"/>
        <w:rPr>
          <w:b/>
          <w:sz w:val="26"/>
          <w:szCs w:val="26"/>
          <w:u w:val="single"/>
          <w:rtl/>
          <w:lang w:bidi="ar-AE"/>
        </w:rPr>
      </w:pPr>
      <w:r w:rsidRPr="004920D8">
        <w:rPr>
          <w:b/>
          <w:sz w:val="26"/>
          <w:szCs w:val="26"/>
          <w:u w:val="single"/>
          <w:rtl/>
          <w:lang w:bidi="ar-AE"/>
        </w:rPr>
        <w:t>التمويل المشترك</w:t>
      </w:r>
    </w:p>
    <w:p w14:paraId="297E8709" w14:textId="2BAB49B8" w:rsidR="008A126A" w:rsidRPr="008A126A" w:rsidRDefault="004920D8">
      <w:pPr>
        <w:pStyle w:val="ListParagraph"/>
        <w:numPr>
          <w:ilvl w:val="0"/>
          <w:numId w:val="11"/>
        </w:numPr>
        <w:bidi/>
        <w:spacing w:after="240" w:line="288" w:lineRule="auto"/>
        <w:ind w:left="0" w:firstLine="0"/>
        <w:contextualSpacing w:val="0"/>
        <w:rPr>
          <w:sz w:val="26"/>
          <w:szCs w:val="26"/>
          <w:lang w:val="en-US" w:bidi="ar-AE"/>
        </w:rPr>
      </w:pPr>
      <w:r w:rsidRPr="004920D8">
        <w:rPr>
          <w:sz w:val="26"/>
          <w:szCs w:val="26"/>
          <w:rtl/>
          <w:lang w:val="en-US" w:bidi="ar-AE"/>
        </w:rPr>
        <w:t xml:space="preserve">سيقدم أصحاب المصلحة تمويلاً مشتركاً </w:t>
      </w:r>
      <w:r>
        <w:rPr>
          <w:rFonts w:hint="cs"/>
          <w:sz w:val="26"/>
          <w:szCs w:val="26"/>
          <w:rtl/>
          <w:lang w:val="en-US" w:bidi="ar-AE"/>
        </w:rPr>
        <w:t>على</w:t>
      </w:r>
      <w:r w:rsidRPr="004920D8">
        <w:rPr>
          <w:sz w:val="26"/>
          <w:szCs w:val="26"/>
          <w:rtl/>
          <w:lang w:val="en-US" w:bidi="ar-AE"/>
        </w:rPr>
        <w:t xml:space="preserve"> شكل مساهمات عينية، تشمل المرافق، والأوقات التي يستغرقها الموظفون، والدعم التشغيلي. </w:t>
      </w:r>
      <w:r>
        <w:rPr>
          <w:rFonts w:hint="cs"/>
          <w:sz w:val="26"/>
          <w:szCs w:val="26"/>
          <w:rtl/>
          <w:lang w:val="en-US" w:bidi="ar-AE"/>
        </w:rPr>
        <w:t>وستقوم</w:t>
      </w:r>
      <w:r w:rsidRPr="004920D8">
        <w:rPr>
          <w:sz w:val="26"/>
          <w:szCs w:val="26"/>
          <w:rtl/>
          <w:lang w:val="en-US" w:bidi="ar-AE"/>
        </w:rPr>
        <w:t xml:space="preserve"> دائرة مراقبة البيئة </w:t>
      </w:r>
      <w:r>
        <w:rPr>
          <w:rFonts w:hint="cs"/>
          <w:sz w:val="26"/>
          <w:szCs w:val="26"/>
          <w:rtl/>
          <w:lang w:val="en-US" w:bidi="ar-AE"/>
        </w:rPr>
        <w:t xml:space="preserve">بتوفير </w:t>
      </w:r>
      <w:r w:rsidRPr="004920D8">
        <w:rPr>
          <w:sz w:val="26"/>
          <w:szCs w:val="26"/>
          <w:rtl/>
          <w:lang w:val="en-US" w:bidi="ar-AE"/>
        </w:rPr>
        <w:t xml:space="preserve">المساحة المختبرية، والبنية التحتية، والموظفين، والصيانة الطويلة الأجل. </w:t>
      </w:r>
      <w:r w:rsidR="00EE16C1">
        <w:rPr>
          <w:rFonts w:hint="cs"/>
          <w:sz w:val="26"/>
          <w:szCs w:val="26"/>
          <w:rtl/>
          <w:lang w:val="en-US" w:bidi="ar-AE"/>
        </w:rPr>
        <w:t xml:space="preserve">كما </w:t>
      </w:r>
      <w:r w:rsidRPr="004920D8">
        <w:rPr>
          <w:sz w:val="26"/>
          <w:szCs w:val="26"/>
          <w:rtl/>
          <w:lang w:val="en-US" w:bidi="ar-AE"/>
        </w:rPr>
        <w:t xml:space="preserve">ستقوم مرافق التخزين البارد المستفيدة بإعداد المواقع، </w:t>
      </w:r>
      <w:r w:rsidR="00592FAD">
        <w:rPr>
          <w:rFonts w:hint="cs"/>
          <w:sz w:val="26"/>
          <w:szCs w:val="26"/>
          <w:rtl/>
          <w:lang w:val="en-US" w:bidi="ar-AE"/>
        </w:rPr>
        <w:t xml:space="preserve">والتعامل مع الاضطرابات التشغيلية الناجمة عن </w:t>
      </w:r>
      <w:r w:rsidRPr="004920D8">
        <w:rPr>
          <w:sz w:val="26"/>
          <w:szCs w:val="26"/>
          <w:rtl/>
          <w:lang w:val="en-US" w:bidi="ar-AE"/>
        </w:rPr>
        <w:t xml:space="preserve">أعمال التركيب، وإعادة تدريب الموظفين، ودعم </w:t>
      </w:r>
      <w:r w:rsidR="00592FAD">
        <w:rPr>
          <w:rFonts w:hint="cs"/>
          <w:sz w:val="26"/>
          <w:szCs w:val="26"/>
          <w:rtl/>
          <w:lang w:val="en-US" w:bidi="ar-AE"/>
        </w:rPr>
        <w:t>ال</w:t>
      </w:r>
      <w:r w:rsidRPr="004920D8">
        <w:rPr>
          <w:sz w:val="26"/>
          <w:szCs w:val="26"/>
          <w:rtl/>
          <w:lang w:val="en-US" w:bidi="ar-AE"/>
        </w:rPr>
        <w:t xml:space="preserve">إدارة </w:t>
      </w:r>
      <w:r w:rsidR="00592FAD">
        <w:rPr>
          <w:rFonts w:hint="cs"/>
          <w:sz w:val="26"/>
          <w:szCs w:val="26"/>
          <w:rtl/>
          <w:lang w:val="en-US" w:bidi="ar-AE"/>
        </w:rPr>
        <w:t>الآمنة للنفايات</w:t>
      </w:r>
      <w:r w:rsidRPr="004920D8">
        <w:rPr>
          <w:sz w:val="26"/>
          <w:szCs w:val="26"/>
          <w:rtl/>
          <w:lang w:val="en-US" w:bidi="ar-AE"/>
        </w:rPr>
        <w:t xml:space="preserve">. وسيقدم مركز التدريب الجامعي دعماً مؤسسياً، والمناهج الدراسية المحدّثة، وصيانة معدات التدريب، والدعم </w:t>
      </w:r>
      <w:r w:rsidR="00592FAD">
        <w:rPr>
          <w:rFonts w:hint="cs"/>
          <w:sz w:val="26"/>
          <w:szCs w:val="26"/>
          <w:rtl/>
          <w:lang w:val="en-US" w:bidi="ar-AE"/>
        </w:rPr>
        <w:t>ل</w:t>
      </w:r>
      <w:r w:rsidRPr="004920D8">
        <w:rPr>
          <w:sz w:val="26"/>
          <w:szCs w:val="26"/>
          <w:rtl/>
          <w:lang w:val="en-US" w:bidi="ar-AE"/>
        </w:rPr>
        <w:t xml:space="preserve">لأنشطة التوعية وتنمية المهارات. </w:t>
      </w:r>
      <w:r w:rsidR="00EE16C1">
        <w:rPr>
          <w:rFonts w:hint="cs"/>
          <w:sz w:val="26"/>
          <w:szCs w:val="26"/>
          <w:rtl/>
          <w:lang w:val="en-US" w:bidi="ar-AE"/>
        </w:rPr>
        <w:t xml:space="preserve">فيما </w:t>
      </w:r>
      <w:r w:rsidR="00D4123F">
        <w:rPr>
          <w:rFonts w:hint="cs"/>
          <w:sz w:val="26"/>
          <w:szCs w:val="26"/>
          <w:rtl/>
          <w:lang w:val="en-US" w:bidi="ar-AE"/>
        </w:rPr>
        <w:t>ي</w:t>
      </w:r>
      <w:r w:rsidR="00EE16C1">
        <w:rPr>
          <w:rFonts w:hint="cs"/>
          <w:sz w:val="26"/>
          <w:szCs w:val="26"/>
          <w:rtl/>
          <w:lang w:val="en-US" w:bidi="ar-AE"/>
        </w:rPr>
        <w:t>قوم</w:t>
      </w:r>
      <w:r w:rsidRPr="004920D8">
        <w:rPr>
          <w:sz w:val="26"/>
          <w:szCs w:val="26"/>
          <w:rtl/>
          <w:lang w:val="en-US" w:bidi="ar-AE"/>
        </w:rPr>
        <w:t xml:space="preserve"> مستفيدو مخطط إدارة غازات التبريد بإعداد مواقع الجمع، وتغطية التكاليف التشغيلية، والاحتفاظ بالسجلات، وتدريب الموظفين، ودعم أنشطة </w:t>
      </w:r>
      <w:r w:rsidR="00592FAD">
        <w:rPr>
          <w:rFonts w:hint="cs"/>
          <w:sz w:val="26"/>
          <w:szCs w:val="26"/>
          <w:rtl/>
          <w:lang w:val="en-US" w:bidi="ar-AE"/>
        </w:rPr>
        <w:t>التوعية</w:t>
      </w:r>
      <w:r w:rsidRPr="004920D8">
        <w:rPr>
          <w:sz w:val="26"/>
          <w:szCs w:val="26"/>
          <w:rtl/>
          <w:lang w:val="en-US" w:bidi="ar-AE"/>
        </w:rPr>
        <w:t>.</w:t>
      </w:r>
    </w:p>
    <w:p w14:paraId="0EC58C4A" w14:textId="116E42CC" w:rsidR="002574E9" w:rsidRPr="009C232F" w:rsidRDefault="009C232F" w:rsidP="009C232F">
      <w:pPr>
        <w:pStyle w:val="Heading1"/>
        <w:numPr>
          <w:ilvl w:val="0"/>
          <w:numId w:val="0"/>
        </w:numPr>
        <w:bidi/>
        <w:rPr>
          <w:sz w:val="26"/>
          <w:szCs w:val="26"/>
          <w:u w:val="single"/>
          <w:lang w:val="en-US"/>
        </w:rPr>
      </w:pPr>
      <w:r w:rsidRPr="009C232F">
        <w:rPr>
          <w:sz w:val="26"/>
          <w:szCs w:val="26"/>
          <w:u w:val="single"/>
          <w:rtl/>
          <w:lang w:val="en-US"/>
        </w:rPr>
        <w:t xml:space="preserve">مشروع خطة عمل الصندوق المتعدد الأطراف للفترة </w:t>
      </w:r>
      <w:r w:rsidRPr="009C232F">
        <w:rPr>
          <w:sz w:val="26"/>
          <w:szCs w:val="26"/>
          <w:u w:val="single"/>
          <w:lang w:val="en-US"/>
        </w:rPr>
        <w:t>2026</w:t>
      </w:r>
      <w:r w:rsidRPr="009C232F">
        <w:rPr>
          <w:sz w:val="26"/>
          <w:szCs w:val="26"/>
          <w:u w:val="single"/>
          <w:rtl/>
          <w:lang w:val="en-US"/>
        </w:rPr>
        <w:t>-</w:t>
      </w:r>
      <w:r w:rsidRPr="009C232F">
        <w:rPr>
          <w:sz w:val="26"/>
          <w:szCs w:val="26"/>
          <w:u w:val="single"/>
          <w:lang w:val="en-US"/>
        </w:rPr>
        <w:t>2028</w:t>
      </w:r>
    </w:p>
    <w:p w14:paraId="1633315E" w14:textId="6C6811CF" w:rsidR="002574E9" w:rsidRPr="002574E9" w:rsidRDefault="008A602F">
      <w:pPr>
        <w:pStyle w:val="ListParagraph"/>
        <w:numPr>
          <w:ilvl w:val="0"/>
          <w:numId w:val="11"/>
        </w:numPr>
        <w:bidi/>
        <w:spacing w:after="240" w:line="288" w:lineRule="auto"/>
        <w:ind w:left="0" w:firstLine="0"/>
        <w:contextualSpacing w:val="0"/>
        <w:rPr>
          <w:sz w:val="26"/>
          <w:szCs w:val="26"/>
          <w:lang w:val="en-US" w:bidi="ar-AE"/>
        </w:rPr>
      </w:pPr>
      <w:r w:rsidRPr="008A602F">
        <w:rPr>
          <w:sz w:val="26"/>
          <w:szCs w:val="26"/>
          <w:rtl/>
          <w:lang w:val="en-US" w:bidi="ar-AE"/>
        </w:rPr>
        <w:t xml:space="preserve">تطلب اليونيدو مبلغ </w:t>
      </w:r>
      <w:r>
        <w:rPr>
          <w:sz w:val="26"/>
          <w:szCs w:val="26"/>
          <w:lang w:val="en-US" w:bidi="ar-AE"/>
        </w:rPr>
        <w:t>309,000</w:t>
      </w:r>
      <w:r w:rsidRPr="008A602F">
        <w:rPr>
          <w:sz w:val="26"/>
          <w:szCs w:val="26"/>
          <w:rtl/>
          <w:lang w:val="en-US" w:bidi="ar-AE"/>
        </w:rPr>
        <w:t xml:space="preserve"> دولار أمريكي، بالإضافة إلى تكاليف دعم الوكالة، لتنفيذ المرحلة الثالثة من خطة إدارة إزالة المواد الهيدروكلوروفلوروكربونية لتركمانستان. وتبلغ القيمة الإجمالية المطلوبة </w:t>
      </w:r>
      <w:r>
        <w:rPr>
          <w:sz w:val="26"/>
          <w:szCs w:val="26"/>
          <w:lang w:val="en-US" w:bidi="ar-AE"/>
        </w:rPr>
        <w:t>297,567</w:t>
      </w:r>
      <w:r w:rsidRPr="008A602F">
        <w:rPr>
          <w:sz w:val="26"/>
          <w:szCs w:val="26"/>
          <w:rtl/>
          <w:lang w:val="en-US" w:bidi="ar-AE"/>
        </w:rPr>
        <w:t xml:space="preserve"> دولاراً أمريكياً، بما في ذلك تكاليف دعم الوكالة للفترة </w:t>
      </w:r>
      <w:r>
        <w:rPr>
          <w:sz w:val="26"/>
          <w:szCs w:val="26"/>
          <w:lang w:val="en-US" w:bidi="ar-AE"/>
        </w:rPr>
        <w:t>2026</w:t>
      </w:r>
      <w:r w:rsidRPr="008A602F">
        <w:rPr>
          <w:sz w:val="26"/>
          <w:szCs w:val="26"/>
          <w:rtl/>
          <w:lang w:val="en-US" w:bidi="ar-AE"/>
        </w:rPr>
        <w:t>-</w:t>
      </w:r>
      <w:r>
        <w:rPr>
          <w:sz w:val="26"/>
          <w:szCs w:val="26"/>
          <w:lang w:val="en-US" w:bidi="ar-AE"/>
        </w:rPr>
        <w:t>2028</w:t>
      </w:r>
      <w:r w:rsidRPr="008A602F">
        <w:rPr>
          <w:sz w:val="26"/>
          <w:szCs w:val="26"/>
          <w:rtl/>
          <w:lang w:val="en-US" w:bidi="ar-AE"/>
        </w:rPr>
        <w:t xml:space="preserve">، وهو أقل بمقدار </w:t>
      </w:r>
      <w:r>
        <w:rPr>
          <w:sz w:val="26"/>
          <w:szCs w:val="26"/>
          <w:lang w:val="en-US" w:bidi="ar-AE"/>
        </w:rPr>
        <w:t>33,063</w:t>
      </w:r>
      <w:r w:rsidRPr="008A602F">
        <w:rPr>
          <w:sz w:val="26"/>
          <w:szCs w:val="26"/>
          <w:rtl/>
          <w:lang w:val="en-US" w:bidi="ar-AE"/>
        </w:rPr>
        <w:t xml:space="preserve"> دولاراً أمريكياً عن المبلغ المدرج في خطة العمل.</w:t>
      </w:r>
    </w:p>
    <w:p w14:paraId="08A51CB2" w14:textId="0D1D56F9" w:rsidR="00820D29" w:rsidRPr="00820D29" w:rsidRDefault="00820D29" w:rsidP="00820D29">
      <w:pPr>
        <w:keepNext/>
        <w:bidi/>
        <w:spacing w:after="240"/>
        <w:rPr>
          <w:i/>
          <w:sz w:val="26"/>
          <w:szCs w:val="26"/>
          <w:u w:val="single"/>
          <w:rtl/>
          <w:lang w:val="en-US" w:bidi="ar-AE"/>
        </w:rPr>
      </w:pPr>
      <w:r w:rsidRPr="00820D29">
        <w:rPr>
          <w:i/>
          <w:sz w:val="26"/>
          <w:szCs w:val="26"/>
          <w:u w:val="single"/>
          <w:rtl/>
          <w:lang w:val="en-US" w:bidi="ar-AE"/>
        </w:rPr>
        <w:lastRenderedPageBreak/>
        <w:t>تنفيذ السياسة الجنسانية</w:t>
      </w:r>
    </w:p>
    <w:p w14:paraId="0F7DE6B9" w14:textId="2022A6BB" w:rsidR="00820D29" w:rsidRPr="00820D29" w:rsidRDefault="00820D29">
      <w:pPr>
        <w:pStyle w:val="ListParagraph"/>
        <w:numPr>
          <w:ilvl w:val="0"/>
          <w:numId w:val="11"/>
        </w:numPr>
        <w:bidi/>
        <w:spacing w:after="240" w:line="288" w:lineRule="auto"/>
        <w:ind w:left="0" w:firstLine="0"/>
        <w:contextualSpacing w:val="0"/>
        <w:rPr>
          <w:sz w:val="26"/>
          <w:szCs w:val="26"/>
          <w:lang w:val="en-US" w:bidi="ar-AE"/>
        </w:rPr>
      </w:pPr>
      <w:r w:rsidRPr="00820D29">
        <w:rPr>
          <w:sz w:val="26"/>
          <w:szCs w:val="26"/>
          <w:rtl/>
          <w:lang w:val="en-US" w:bidi="ar-AE"/>
        </w:rPr>
        <w:t xml:space="preserve">تماشياً مع </w:t>
      </w:r>
      <w:r w:rsidRPr="00820D29">
        <w:rPr>
          <w:rFonts w:hint="cs"/>
          <w:sz w:val="26"/>
          <w:szCs w:val="26"/>
          <w:rtl/>
          <w:lang w:val="en-US" w:bidi="ar-AE"/>
        </w:rPr>
        <w:t xml:space="preserve">المقررات </w:t>
      </w:r>
      <w:r w:rsidRPr="00820D29">
        <w:rPr>
          <w:sz w:val="26"/>
          <w:szCs w:val="26"/>
        </w:rPr>
        <w:t>84/92</w:t>
      </w:r>
      <w:r w:rsidRPr="00820D29">
        <w:rPr>
          <w:sz w:val="26"/>
          <w:szCs w:val="26"/>
          <w:rtl/>
          <w:lang w:val="en-US" w:bidi="ar-AE"/>
        </w:rPr>
        <w:t>(د)</w:t>
      </w:r>
      <w:r w:rsidRPr="00820D29">
        <w:rPr>
          <w:rFonts w:hint="cs"/>
          <w:sz w:val="26"/>
          <w:szCs w:val="26"/>
          <w:rtl/>
          <w:lang w:val="en-US" w:bidi="ar-AE"/>
        </w:rPr>
        <w:t>، و</w:t>
      </w:r>
      <w:r w:rsidRPr="00820D29">
        <w:rPr>
          <w:sz w:val="26"/>
          <w:szCs w:val="26"/>
        </w:rPr>
        <w:t>90/48</w:t>
      </w:r>
      <w:r>
        <w:rPr>
          <w:rFonts w:hint="cs"/>
          <w:sz w:val="26"/>
          <w:szCs w:val="26"/>
          <w:rtl/>
          <w:lang w:val="en-US" w:bidi="ar-AE"/>
        </w:rPr>
        <w:t>(ج)،</w:t>
      </w:r>
      <w:r w:rsidRPr="00820D29">
        <w:rPr>
          <w:rFonts w:hint="cs"/>
          <w:sz w:val="26"/>
          <w:szCs w:val="26"/>
          <w:rtl/>
          <w:lang w:val="en-US" w:bidi="ar-AE"/>
        </w:rPr>
        <w:t xml:space="preserve"> و</w:t>
      </w:r>
      <w:r w:rsidRPr="00820D29">
        <w:rPr>
          <w:sz w:val="26"/>
          <w:szCs w:val="26"/>
        </w:rPr>
        <w:t>92/40</w:t>
      </w:r>
      <w:r w:rsidRPr="00820D29">
        <w:rPr>
          <w:sz w:val="26"/>
          <w:szCs w:val="26"/>
          <w:rtl/>
          <w:lang w:val="en-US" w:bidi="ar-AE"/>
        </w:rPr>
        <w:t xml:space="preserve">(ب)، تعتزم اليونيدو تطبيق السياسة الجنسانية التنفيذية للصندوق المتعدد الأطراف طوال تنفيذ المرحلة الثالثة، </w:t>
      </w:r>
      <w:r w:rsidR="00CC2CD4">
        <w:rPr>
          <w:rFonts w:hint="cs"/>
          <w:sz w:val="26"/>
          <w:szCs w:val="26"/>
          <w:rtl/>
          <w:lang w:val="en-US" w:bidi="ar-AE"/>
        </w:rPr>
        <w:t xml:space="preserve">ضمن </w:t>
      </w:r>
      <w:r w:rsidRPr="00820D29">
        <w:rPr>
          <w:sz w:val="26"/>
          <w:szCs w:val="26"/>
          <w:rtl/>
          <w:lang w:val="en-US" w:bidi="ar-AE"/>
        </w:rPr>
        <w:t>جملة أمور</w:t>
      </w:r>
      <w:r w:rsidR="00CC2CD4">
        <w:rPr>
          <w:rFonts w:hint="cs"/>
          <w:sz w:val="26"/>
          <w:szCs w:val="26"/>
          <w:rtl/>
          <w:lang w:val="en-US" w:bidi="ar-AE"/>
        </w:rPr>
        <w:t xml:space="preserve"> أخرى</w:t>
      </w:r>
      <w:r w:rsidRPr="00820D29">
        <w:rPr>
          <w:sz w:val="26"/>
          <w:szCs w:val="26"/>
          <w:rtl/>
          <w:lang w:val="en-US" w:bidi="ar-AE"/>
        </w:rPr>
        <w:t xml:space="preserve">، من خلال الترويج النشط لمشاركة المرأة في المجالات التقنية والهندسية. وتشارك </w:t>
      </w:r>
      <w:r w:rsidR="00CC2CD4">
        <w:rPr>
          <w:rFonts w:hint="cs"/>
          <w:sz w:val="26"/>
          <w:szCs w:val="26"/>
          <w:rtl/>
          <w:lang w:val="en-US" w:bidi="ar-AE"/>
        </w:rPr>
        <w:t>مُدر</w:t>
      </w:r>
      <w:r w:rsidR="00FC1FBD">
        <w:rPr>
          <w:rFonts w:hint="cs"/>
          <w:sz w:val="26"/>
          <w:szCs w:val="26"/>
          <w:rtl/>
          <w:lang w:val="en-US" w:bidi="ar-AE"/>
        </w:rPr>
        <w:t>ِّ</w:t>
      </w:r>
      <w:r w:rsidR="00CC2CD4">
        <w:rPr>
          <w:rFonts w:hint="cs"/>
          <w:sz w:val="26"/>
          <w:szCs w:val="26"/>
          <w:rtl/>
          <w:lang w:val="en-US" w:bidi="ar-AE"/>
        </w:rPr>
        <w:t>سة</w:t>
      </w:r>
      <w:r w:rsidRPr="00820D29">
        <w:rPr>
          <w:sz w:val="26"/>
          <w:szCs w:val="26"/>
          <w:rtl/>
          <w:lang w:val="en-US" w:bidi="ar-AE"/>
        </w:rPr>
        <w:t xml:space="preserve"> من جامعة ياغشيغيلدي كاكاييف الدولية للنفط والغاز في الأنشطة التدريبية والتعليمية. </w:t>
      </w:r>
      <w:r w:rsidR="005476BA">
        <w:rPr>
          <w:rFonts w:hint="cs"/>
          <w:sz w:val="26"/>
          <w:szCs w:val="26"/>
          <w:rtl/>
          <w:lang w:val="en-US" w:bidi="ar-AE"/>
        </w:rPr>
        <w:t>وسيحظى دعم مشاركة المرأة ب</w:t>
      </w:r>
      <w:r w:rsidRPr="00820D29">
        <w:rPr>
          <w:sz w:val="26"/>
          <w:szCs w:val="26"/>
          <w:rtl/>
          <w:lang w:val="en-US" w:bidi="ar-AE"/>
        </w:rPr>
        <w:t xml:space="preserve">الأولوية في قطاع التبريد وتكييف الهواء وضمان المساواة في الوصول إلى المهن التقنية. </w:t>
      </w:r>
      <w:r w:rsidR="00CC2CD4">
        <w:rPr>
          <w:rFonts w:hint="cs"/>
          <w:sz w:val="26"/>
          <w:szCs w:val="26"/>
          <w:rtl/>
          <w:lang w:val="en-US" w:bidi="ar-AE"/>
        </w:rPr>
        <w:t>كما سيتم</w:t>
      </w:r>
      <w:r w:rsidRPr="00820D29">
        <w:rPr>
          <w:sz w:val="26"/>
          <w:szCs w:val="26"/>
          <w:rtl/>
          <w:lang w:val="en-US" w:bidi="ar-AE"/>
        </w:rPr>
        <w:t xml:space="preserve"> رصد وتحليل نسبة الجنسين بين المشاركين في ورش العمل التدريبية وبرنامج </w:t>
      </w:r>
      <w:r w:rsidR="00CC2CD4">
        <w:rPr>
          <w:rFonts w:hint="cs"/>
          <w:sz w:val="26"/>
          <w:szCs w:val="26"/>
          <w:rtl/>
          <w:lang w:val="en-US" w:bidi="ar-AE"/>
        </w:rPr>
        <w:t>التوعية</w:t>
      </w:r>
      <w:r w:rsidRPr="00820D29">
        <w:rPr>
          <w:sz w:val="26"/>
          <w:szCs w:val="26"/>
          <w:rtl/>
          <w:lang w:val="en-US" w:bidi="ar-AE"/>
        </w:rPr>
        <w:t xml:space="preserve">. </w:t>
      </w:r>
      <w:r w:rsidR="00FC1FBD">
        <w:rPr>
          <w:rFonts w:hint="cs"/>
          <w:sz w:val="26"/>
          <w:szCs w:val="26"/>
          <w:rtl/>
          <w:lang w:val="en-US" w:bidi="ar-AE"/>
        </w:rPr>
        <w:t>وسيجري تيسير</w:t>
      </w:r>
      <w:r w:rsidRPr="00820D29">
        <w:rPr>
          <w:sz w:val="26"/>
          <w:szCs w:val="26"/>
          <w:rtl/>
          <w:lang w:val="en-US" w:bidi="ar-AE"/>
        </w:rPr>
        <w:t xml:space="preserve"> مشاركة المرأة في الدورات التدريبية، واجتماعات التشاور، وصنع القرار، </w:t>
      </w:r>
      <w:r w:rsidR="005476BA">
        <w:rPr>
          <w:rFonts w:hint="cs"/>
          <w:sz w:val="26"/>
          <w:szCs w:val="26"/>
          <w:rtl/>
          <w:lang w:val="en-US" w:bidi="ar-AE"/>
        </w:rPr>
        <w:t>حسب الاقتضاء</w:t>
      </w:r>
      <w:r w:rsidRPr="00820D29">
        <w:rPr>
          <w:sz w:val="26"/>
          <w:szCs w:val="26"/>
          <w:rtl/>
          <w:lang w:val="en-US" w:bidi="ar-AE"/>
        </w:rPr>
        <w:t xml:space="preserve">، وذلك </w:t>
      </w:r>
      <w:r w:rsidR="005476BA">
        <w:rPr>
          <w:rFonts w:hint="cs"/>
          <w:sz w:val="26"/>
          <w:szCs w:val="26"/>
          <w:rtl/>
          <w:lang w:val="en-US" w:bidi="ar-AE"/>
        </w:rPr>
        <w:t>بوسائل منها،</w:t>
      </w:r>
      <w:r w:rsidRPr="00820D29">
        <w:rPr>
          <w:sz w:val="26"/>
          <w:szCs w:val="26"/>
          <w:rtl/>
          <w:lang w:val="en-US" w:bidi="ar-AE"/>
        </w:rPr>
        <w:t xml:space="preserve"> زيادة الوعي بفرص مشاركة المرأة في صناعة التبريد وتكييف الهواء، ولا سيما في مشاريع إزالة المواد المستنفدة للأوزون. وسيؤخذ وضع المرأة في </w:t>
      </w:r>
      <w:r w:rsidR="00FC1FBD">
        <w:rPr>
          <w:rFonts w:hint="cs"/>
          <w:sz w:val="26"/>
          <w:szCs w:val="26"/>
          <w:rtl/>
          <w:lang w:val="en-US" w:bidi="ar-AE"/>
        </w:rPr>
        <w:t>المنشآت</w:t>
      </w:r>
      <w:r w:rsidRPr="00820D29">
        <w:rPr>
          <w:sz w:val="26"/>
          <w:szCs w:val="26"/>
          <w:rtl/>
          <w:lang w:val="en-US" w:bidi="ar-AE"/>
        </w:rPr>
        <w:t xml:space="preserve"> المستفيدة المحتملة في الاعتبار عند اختيار المرشحين للمساعدة التقنية.</w:t>
      </w:r>
    </w:p>
    <w:p w14:paraId="48EF54A5" w14:textId="1BFE2956" w:rsidR="005476BA" w:rsidRPr="005476BA" w:rsidRDefault="005476BA" w:rsidP="005476BA">
      <w:pPr>
        <w:pStyle w:val="Heading1"/>
        <w:keepNext/>
        <w:numPr>
          <w:ilvl w:val="0"/>
          <w:numId w:val="0"/>
        </w:numPr>
        <w:bidi/>
        <w:rPr>
          <w:sz w:val="26"/>
          <w:szCs w:val="26"/>
          <w:u w:val="single"/>
          <w:lang w:bidi="ar-AE"/>
        </w:rPr>
      </w:pPr>
      <w:r w:rsidRPr="005476BA">
        <w:rPr>
          <w:sz w:val="26"/>
          <w:szCs w:val="26"/>
          <w:u w:val="single"/>
          <w:rtl/>
          <w:lang w:bidi="ar-AE"/>
        </w:rPr>
        <w:t>استدامة إزالة المواد الهيدروكلوروفلوروكربونية وتقييم المخاطر</w:t>
      </w:r>
    </w:p>
    <w:p w14:paraId="0CD70DA0" w14:textId="4D52C56F" w:rsidR="005476BA" w:rsidRPr="005476BA" w:rsidRDefault="00FC1FBD">
      <w:pPr>
        <w:pStyle w:val="ListParagraph"/>
        <w:numPr>
          <w:ilvl w:val="0"/>
          <w:numId w:val="11"/>
        </w:numPr>
        <w:bidi/>
        <w:spacing w:after="240" w:line="288" w:lineRule="auto"/>
        <w:ind w:left="0" w:firstLine="0"/>
        <w:contextualSpacing w:val="0"/>
        <w:rPr>
          <w:sz w:val="26"/>
          <w:szCs w:val="26"/>
          <w:lang w:val="en-US" w:bidi="ar-AE"/>
        </w:rPr>
      </w:pPr>
      <w:r>
        <w:rPr>
          <w:rFonts w:hint="cs"/>
          <w:sz w:val="26"/>
          <w:szCs w:val="26"/>
          <w:rtl/>
          <w:lang w:val="en-US" w:bidi="ar-AE"/>
        </w:rPr>
        <w:t>يتم تضمين</w:t>
      </w:r>
      <w:r w:rsidR="005476BA" w:rsidRPr="005476BA">
        <w:rPr>
          <w:sz w:val="26"/>
          <w:szCs w:val="26"/>
          <w:rtl/>
          <w:lang w:val="en-US" w:bidi="ar-AE"/>
        </w:rPr>
        <w:t xml:space="preserve"> استدامة التخفيضات المحققة في المواد الهيدروكلوروفلوروكربونية حتى الآن والمقترحة في إطار المرحلة الثالثة من خطة إدارة إزالة المواد الهيدروكلوروفلوروكربونية من خلال إطار تنظيمي وإنفاذي ورصد شامل سيظل قائماً بعد استكمال أنشطة المشروع. وسيواصل نظام التراخيص والحصص الوطني، الذي تديره وزارة حماية البيئة في تركمانستان وتنفذه مؤسسة تركمانخيميا الحكومية، التحكم في واردات المواد الهيدروكلوروفلوروكربونية والحفاظ على مستويات الاستهلاك بأقل بكثير من حدود بروتوكول مونتريال. </w:t>
      </w:r>
      <w:r>
        <w:rPr>
          <w:rFonts w:hint="cs"/>
          <w:sz w:val="26"/>
          <w:szCs w:val="26"/>
          <w:rtl/>
          <w:lang w:val="en-US" w:bidi="ar-AE"/>
        </w:rPr>
        <w:t>كما</w:t>
      </w:r>
      <w:r w:rsidR="005476BA">
        <w:rPr>
          <w:rFonts w:hint="cs"/>
          <w:sz w:val="26"/>
          <w:szCs w:val="26"/>
          <w:rtl/>
          <w:lang w:val="en-US" w:bidi="ar-AE"/>
        </w:rPr>
        <w:t xml:space="preserve"> </w:t>
      </w:r>
      <w:r>
        <w:rPr>
          <w:rFonts w:hint="cs"/>
          <w:sz w:val="26"/>
          <w:szCs w:val="26"/>
          <w:rtl/>
          <w:lang w:val="en-US" w:bidi="ar-AE"/>
        </w:rPr>
        <w:t>س</w:t>
      </w:r>
      <w:r w:rsidR="005476BA">
        <w:rPr>
          <w:rFonts w:hint="cs"/>
          <w:sz w:val="26"/>
          <w:szCs w:val="26"/>
          <w:rtl/>
          <w:lang w:val="en-US" w:bidi="ar-AE"/>
        </w:rPr>
        <w:t>تقوم</w:t>
      </w:r>
      <w:r w:rsidR="005476BA" w:rsidRPr="005476BA">
        <w:rPr>
          <w:sz w:val="26"/>
          <w:szCs w:val="26"/>
          <w:rtl/>
          <w:lang w:val="en-US" w:bidi="ar-AE"/>
        </w:rPr>
        <w:t xml:space="preserve"> دائرة الجمارك الحكومية بإنفاذ تلك التدابير عند نقاط الدخول الحدودية، والتحقق من تراخيص الاستيراد وتخصيصات الحصص، وإجراء فحوصات متقاطعة على الشحنات، ومنع الاتجار غير المشروع. </w:t>
      </w:r>
      <w:r>
        <w:rPr>
          <w:rFonts w:hint="cs"/>
          <w:sz w:val="26"/>
          <w:szCs w:val="26"/>
          <w:rtl/>
          <w:lang w:val="en-US" w:bidi="ar-AE"/>
        </w:rPr>
        <w:t>و</w:t>
      </w:r>
      <w:r w:rsidR="005476BA">
        <w:rPr>
          <w:rFonts w:hint="cs"/>
          <w:sz w:val="26"/>
          <w:szCs w:val="26"/>
          <w:rtl/>
          <w:lang w:val="en-US" w:bidi="ar-AE"/>
        </w:rPr>
        <w:t>يتعين</w:t>
      </w:r>
      <w:r w:rsidR="005476BA" w:rsidRPr="005476BA">
        <w:rPr>
          <w:sz w:val="26"/>
          <w:szCs w:val="26"/>
          <w:rtl/>
          <w:lang w:val="en-US" w:bidi="ar-AE"/>
        </w:rPr>
        <w:t xml:space="preserve"> تنفيذ رصد منتظم لقطاعات استهلاك المواد الهيدروكلوروفلوروكربونية من خلال جمع وتحليل البيانات من المستوردين والموزعين </w:t>
      </w:r>
      <w:r>
        <w:rPr>
          <w:rFonts w:hint="cs"/>
          <w:sz w:val="26"/>
          <w:szCs w:val="26"/>
          <w:rtl/>
          <w:lang w:val="en-US" w:bidi="ar-AE"/>
        </w:rPr>
        <w:t>ومنشآت</w:t>
      </w:r>
      <w:r w:rsidR="005476BA" w:rsidRPr="005476BA">
        <w:rPr>
          <w:sz w:val="26"/>
          <w:szCs w:val="26"/>
          <w:rtl/>
          <w:lang w:val="en-US" w:bidi="ar-AE"/>
        </w:rPr>
        <w:t xml:space="preserve"> الخدمة. </w:t>
      </w:r>
      <w:r w:rsidR="009119BF">
        <w:rPr>
          <w:rFonts w:hint="cs"/>
          <w:sz w:val="26"/>
          <w:szCs w:val="26"/>
          <w:rtl/>
          <w:lang w:val="en-US" w:bidi="ar-AE"/>
        </w:rPr>
        <w:t>يستمر</w:t>
      </w:r>
      <w:r w:rsidR="005476BA" w:rsidRPr="005476BA">
        <w:rPr>
          <w:sz w:val="26"/>
          <w:szCs w:val="26"/>
          <w:rtl/>
          <w:lang w:val="en-US" w:bidi="ar-AE"/>
        </w:rPr>
        <w:t xml:space="preserve"> حظر عام </w:t>
      </w:r>
      <w:r w:rsidR="009119BF">
        <w:rPr>
          <w:sz w:val="26"/>
          <w:szCs w:val="26"/>
          <w:lang w:val="en-US" w:bidi="ar-AE"/>
        </w:rPr>
        <w:t>2016</w:t>
      </w:r>
      <w:r w:rsidR="005476BA" w:rsidRPr="005476BA">
        <w:rPr>
          <w:sz w:val="26"/>
          <w:szCs w:val="26"/>
          <w:rtl/>
          <w:lang w:val="en-US" w:bidi="ar-AE"/>
        </w:rPr>
        <w:t xml:space="preserve"> على استيراد المعدات القائمة على المواد الهيدروكلوروفلوروكربونية في الإنفاذ إلى جانب حفظ السجلات والإبلاغ الإلزامي من قبل جميع المستوردين والموزعين المسجلين. </w:t>
      </w:r>
      <w:r w:rsidR="009119BF">
        <w:rPr>
          <w:rFonts w:hint="cs"/>
          <w:sz w:val="26"/>
          <w:szCs w:val="26"/>
          <w:rtl/>
          <w:lang w:val="en-US" w:bidi="ar-AE"/>
        </w:rPr>
        <w:t>وتتواصل</w:t>
      </w:r>
      <w:r w:rsidR="005476BA" w:rsidRPr="005476BA">
        <w:rPr>
          <w:sz w:val="26"/>
          <w:szCs w:val="26"/>
          <w:rtl/>
          <w:lang w:val="en-US" w:bidi="ar-AE"/>
        </w:rPr>
        <w:t xml:space="preserve"> برامج التدريب وبناء القدرات لموظفي الجمارك والمفتشين في مركز تدريب الجمارك، وللفنيين في قطاع التبريد وتكييف الهواء من خلال مركز اعتماد وتدريب جامعة ياغشيغيلدي كاكاييف الدولية للنفط والغاز، مما يضمن توافر موظفين مؤهلين على المدى الطويل والتطبيق السليم لممارسات الخدمة الجيدة. وستضمن هذه الإجراءات المتكاملة، بما في ذلك الإنفاذ المستمر، والإبلاغ المنهجي عن البيانات، والتنسيق المؤسسي، والتدريب المستمر، استدامة التخفيضات المحققة ومنع أي انتكاسة في استهلاك المواد الهيدروكلوروفلوروكربونية. وستوفر أيضاً أساساً متيناً لامتثال تركمانستان الكامل لتدابير الرقابة في بروتوكول مونتريال والتخفيض التدريجي للمواد الهيدروفلوروكربونية بموجب تعديل كيغالي.</w:t>
      </w:r>
    </w:p>
    <w:p w14:paraId="3A553FEB" w14:textId="1D9C1109" w:rsidR="00745F99" w:rsidRPr="00745F99" w:rsidRDefault="00745F99" w:rsidP="00745F99">
      <w:pPr>
        <w:keepNext/>
        <w:bidi/>
        <w:spacing w:after="240"/>
        <w:rPr>
          <w:sz w:val="26"/>
          <w:szCs w:val="26"/>
          <w:u w:val="single"/>
          <w:rtl/>
          <w:lang w:val="en-US" w:bidi="ar-AE"/>
        </w:rPr>
      </w:pPr>
      <w:r w:rsidRPr="00745F99">
        <w:rPr>
          <w:sz w:val="26"/>
          <w:szCs w:val="26"/>
          <w:u w:val="single"/>
          <w:rtl/>
          <w:lang w:val="en-US" w:bidi="ar-AE"/>
        </w:rPr>
        <w:t>التأثير على المناخ</w:t>
      </w:r>
    </w:p>
    <w:bookmarkEnd w:id="16"/>
    <w:p w14:paraId="76EC775A" w14:textId="249E2BF7" w:rsidR="00745F99" w:rsidRPr="00745F99" w:rsidRDefault="00745F99">
      <w:pPr>
        <w:pStyle w:val="ListParagraph"/>
        <w:numPr>
          <w:ilvl w:val="0"/>
          <w:numId w:val="11"/>
        </w:numPr>
        <w:bidi/>
        <w:spacing w:after="240" w:line="288" w:lineRule="auto"/>
        <w:ind w:left="0" w:firstLine="0"/>
        <w:contextualSpacing w:val="0"/>
        <w:rPr>
          <w:sz w:val="26"/>
          <w:szCs w:val="26"/>
          <w:lang w:val="en-US" w:bidi="ar-AE"/>
        </w:rPr>
      </w:pPr>
      <w:r>
        <w:rPr>
          <w:rFonts w:hint="cs"/>
          <w:sz w:val="26"/>
          <w:szCs w:val="26"/>
          <w:rtl/>
          <w:lang w:val="en-US" w:bidi="ar-AE"/>
        </w:rPr>
        <w:t>من شأن</w:t>
      </w:r>
      <w:r w:rsidRPr="00745F99">
        <w:rPr>
          <w:sz w:val="26"/>
          <w:szCs w:val="26"/>
          <w:rtl/>
          <w:lang w:val="en-US" w:bidi="ar-AE"/>
        </w:rPr>
        <w:t xml:space="preserve"> الأنشطة المقترحة في قطاع الخدمة، بما في ذلك تحسين احتواء غازات التبريد من خلال التدريب وتوفير المعدات، </w:t>
      </w:r>
      <w:r>
        <w:rPr>
          <w:rFonts w:hint="cs"/>
          <w:sz w:val="26"/>
          <w:szCs w:val="26"/>
          <w:rtl/>
          <w:lang w:val="en-US" w:bidi="ar-AE"/>
        </w:rPr>
        <w:t>أن تحدَّ</w:t>
      </w:r>
      <w:r w:rsidRPr="00745F99">
        <w:rPr>
          <w:sz w:val="26"/>
          <w:szCs w:val="26"/>
          <w:rtl/>
          <w:lang w:val="en-US" w:bidi="ar-AE"/>
        </w:rPr>
        <w:t xml:space="preserve"> من استخدام مادة الهيدروكلوروفلوروكربون-</w:t>
      </w:r>
      <w:r>
        <w:rPr>
          <w:sz w:val="26"/>
          <w:szCs w:val="26"/>
          <w:lang w:val="en-US" w:bidi="ar-AE"/>
        </w:rPr>
        <w:t>22</w:t>
      </w:r>
      <w:r w:rsidRPr="00745F99">
        <w:rPr>
          <w:sz w:val="26"/>
          <w:szCs w:val="26"/>
          <w:rtl/>
          <w:lang w:val="en-US" w:bidi="ar-AE"/>
        </w:rPr>
        <w:t xml:space="preserve"> في قطاع الخدمة. </w:t>
      </w:r>
      <w:r>
        <w:rPr>
          <w:rFonts w:hint="cs"/>
          <w:sz w:val="26"/>
          <w:szCs w:val="26"/>
          <w:rtl/>
          <w:lang w:val="en-US" w:bidi="ar-AE"/>
        </w:rPr>
        <w:t>وينتُج</w:t>
      </w:r>
      <w:r w:rsidRPr="00745F99">
        <w:rPr>
          <w:sz w:val="26"/>
          <w:szCs w:val="26"/>
          <w:rtl/>
          <w:lang w:val="en-US" w:bidi="ar-AE"/>
        </w:rPr>
        <w:t xml:space="preserve"> كل كيلوغرام من مادة الهيدروكلوروفلوروكربون-</w:t>
      </w:r>
      <w:r>
        <w:rPr>
          <w:sz w:val="26"/>
          <w:szCs w:val="26"/>
          <w:lang w:val="en-US" w:bidi="ar-AE"/>
        </w:rPr>
        <w:t>22</w:t>
      </w:r>
      <w:r w:rsidRPr="00745F99">
        <w:rPr>
          <w:sz w:val="26"/>
          <w:szCs w:val="26"/>
          <w:rtl/>
          <w:lang w:val="en-US" w:bidi="ar-AE"/>
        </w:rPr>
        <w:t xml:space="preserve"> لا ينبعث بسبب تحسين ممارسات التبريد توفير ما يقرب من </w:t>
      </w:r>
      <w:r>
        <w:rPr>
          <w:sz w:val="26"/>
          <w:szCs w:val="26"/>
          <w:lang w:val="en-US" w:bidi="ar-AE"/>
        </w:rPr>
        <w:t>1.8</w:t>
      </w:r>
      <w:r w:rsidRPr="00745F99">
        <w:rPr>
          <w:sz w:val="26"/>
          <w:szCs w:val="26"/>
          <w:rtl/>
          <w:lang w:val="en-US" w:bidi="ar-AE"/>
        </w:rPr>
        <w:t xml:space="preserve"> طن من مكافئ ثاني أكسيد الكربون. وبالرغم من أن حساب التأثير على المناخ لم يدرج في خطة إدارة إزالة المواد الهيدروكلوروفلوروكربونية، فإن الأنشطة التي تخطط لها تركمانستان، بما في ذلك جهودها للترويج للبدائل ذات القدرة المنخفضة على إحداث الاحترار العالمي، وكذلك إنشاء برنامج لجمع المواد المستنفدة للأوزون وإنشاء مركز لاسترداد </w:t>
      </w:r>
      <w:r w:rsidRPr="00745F99">
        <w:rPr>
          <w:sz w:val="26"/>
          <w:szCs w:val="26"/>
          <w:rtl/>
          <w:lang w:val="en-US" w:bidi="ar-AE"/>
        </w:rPr>
        <w:lastRenderedPageBreak/>
        <w:t xml:space="preserve">غازات التبريد وإعادة تدويرها، تشير إلى أن تنفيذ </w:t>
      </w:r>
      <w:r w:rsidR="002A1EA4">
        <w:rPr>
          <w:rFonts w:hint="cs"/>
          <w:sz w:val="26"/>
          <w:szCs w:val="26"/>
          <w:rtl/>
          <w:lang w:val="en-US" w:bidi="ar-AE"/>
        </w:rPr>
        <w:t>خطة إدارة إزالة المواد الهيدروكلوروفلوروكربنية</w:t>
      </w:r>
      <w:r w:rsidRPr="00745F99">
        <w:rPr>
          <w:sz w:val="26"/>
          <w:szCs w:val="26"/>
          <w:rtl/>
          <w:lang w:val="en-US" w:bidi="ar-AE"/>
        </w:rPr>
        <w:t xml:space="preserve"> سيقلل من انبعاثات غازات التبريد في الغلاف الجوي، مما يحقق فوائد مناخية.</w:t>
      </w:r>
    </w:p>
    <w:p w14:paraId="0F9F85E6" w14:textId="03F562DD" w:rsidR="003A7B2B" w:rsidRPr="003A7B2B" w:rsidRDefault="003A7B2B" w:rsidP="003A7B2B">
      <w:pPr>
        <w:keepNext/>
        <w:bidi/>
        <w:spacing w:after="240"/>
        <w:outlineLvl w:val="0"/>
        <w:rPr>
          <w:b/>
          <w:sz w:val="26"/>
          <w:szCs w:val="26"/>
          <w:u w:val="single"/>
          <w:rtl/>
          <w:lang w:val="en-US" w:bidi="ar-AE"/>
        </w:rPr>
      </w:pPr>
      <w:bookmarkStart w:id="17" w:name="_Hlk126916245"/>
      <w:r w:rsidRPr="003A7B2B">
        <w:rPr>
          <w:b/>
          <w:sz w:val="26"/>
          <w:szCs w:val="26"/>
          <w:u w:val="single"/>
          <w:rtl/>
          <w:lang w:val="en-US" w:bidi="ar-AE"/>
        </w:rPr>
        <w:t>مشروع الاتفاقية</w:t>
      </w:r>
    </w:p>
    <w:bookmarkEnd w:id="17"/>
    <w:p w14:paraId="248CB339" w14:textId="052B25D2" w:rsidR="003A7B2B" w:rsidRPr="003A7B2B" w:rsidRDefault="003A7B2B">
      <w:pPr>
        <w:pStyle w:val="ListParagraph"/>
        <w:numPr>
          <w:ilvl w:val="0"/>
          <w:numId w:val="11"/>
        </w:numPr>
        <w:bidi/>
        <w:spacing w:after="240" w:line="288" w:lineRule="auto"/>
        <w:ind w:left="0" w:firstLine="0"/>
        <w:contextualSpacing w:val="0"/>
        <w:rPr>
          <w:sz w:val="26"/>
          <w:szCs w:val="26"/>
          <w:lang w:val="en-US" w:bidi="ar-AE"/>
        </w:rPr>
      </w:pPr>
      <w:r w:rsidRPr="003A7B2B">
        <w:rPr>
          <w:sz w:val="26"/>
          <w:szCs w:val="26"/>
          <w:rtl/>
          <w:lang w:val="en-US" w:bidi="ar-AE"/>
        </w:rPr>
        <w:t>يرد في المرفق الأول من هذه الوثيقة مشروع اتفاقية بين حكومة تركمانستان واللجنة التنفيذية للمرحلة الثالثة من خطة إدارة إزالة المواد الهيدروكلوروفلوروكربونية.</w:t>
      </w:r>
    </w:p>
    <w:p w14:paraId="0F2481B8" w14:textId="78B0BD56" w:rsidR="003A7B2B" w:rsidRPr="003A7B2B" w:rsidRDefault="00791CC4" w:rsidP="003A7B2B">
      <w:pPr>
        <w:keepNext/>
        <w:suppressAutoHyphens/>
        <w:bidi/>
        <w:spacing w:before="240" w:after="240"/>
        <w:rPr>
          <w:i/>
          <w:sz w:val="26"/>
          <w:szCs w:val="26"/>
          <w:u w:val="single"/>
          <w:rtl/>
          <w:lang w:val="en-US" w:bidi="ar-AE"/>
        </w:rPr>
      </w:pPr>
      <w:r w:rsidRPr="00791CC4">
        <w:rPr>
          <w:i/>
          <w:sz w:val="26"/>
          <w:szCs w:val="26"/>
          <w:u w:val="single"/>
          <w:rtl/>
          <w:lang w:val="en-US" w:bidi="ar-AE"/>
        </w:rPr>
        <w:t>تنسيق الأنشطة في قطاع الخدمة في إطار خطط إزالة المواد الهيدروكلوروفلوروكربونية والخفض التدريجي للمواد الهيدروفلوروكربونية</w:t>
      </w:r>
    </w:p>
    <w:p w14:paraId="72C2576D" w14:textId="354F0ADC" w:rsidR="003A7B2B" w:rsidRPr="003A7B2B" w:rsidRDefault="00791CC4">
      <w:pPr>
        <w:pStyle w:val="ListParagraph"/>
        <w:numPr>
          <w:ilvl w:val="0"/>
          <w:numId w:val="11"/>
        </w:numPr>
        <w:bidi/>
        <w:spacing w:after="240" w:line="288" w:lineRule="auto"/>
        <w:ind w:left="0" w:firstLine="0"/>
        <w:contextualSpacing w:val="0"/>
        <w:rPr>
          <w:sz w:val="26"/>
          <w:szCs w:val="26"/>
          <w:lang w:val="en-US" w:bidi="ar-AE"/>
        </w:rPr>
      </w:pPr>
      <w:r w:rsidRPr="00791CC4">
        <w:rPr>
          <w:sz w:val="26"/>
          <w:szCs w:val="26"/>
          <w:rtl/>
          <w:lang w:val="en-US" w:bidi="ar-AE"/>
        </w:rPr>
        <w:t xml:space="preserve">أكدت اليونيدو أن الأنشطة المنفذة في إطار خطة إدارة إزالة المواد الهيدروكلوروفلوروكربونية ستُدمج بشكل منهجي مع أنشطة خطة تنفيذ كيغالي لضمان تنفيذ </w:t>
      </w:r>
      <w:r>
        <w:rPr>
          <w:rFonts w:hint="cs"/>
          <w:sz w:val="26"/>
          <w:szCs w:val="26"/>
          <w:rtl/>
          <w:lang w:val="en-US" w:bidi="ar-AE"/>
        </w:rPr>
        <w:t>متكامل</w:t>
      </w:r>
      <w:r w:rsidRPr="00791CC4">
        <w:rPr>
          <w:sz w:val="26"/>
          <w:szCs w:val="26"/>
          <w:rtl/>
          <w:lang w:val="en-US" w:bidi="ar-AE"/>
        </w:rPr>
        <w:t xml:space="preserve"> و</w:t>
      </w:r>
      <w:r w:rsidR="008A7CE8">
        <w:rPr>
          <w:rFonts w:hint="cs"/>
          <w:sz w:val="26"/>
          <w:szCs w:val="26"/>
          <w:rtl/>
          <w:lang w:val="en-US" w:bidi="ar-AE"/>
        </w:rPr>
        <w:t>ل</w:t>
      </w:r>
      <w:r w:rsidRPr="00791CC4">
        <w:rPr>
          <w:sz w:val="26"/>
          <w:szCs w:val="26"/>
          <w:rtl/>
          <w:lang w:val="en-US" w:bidi="ar-AE"/>
        </w:rPr>
        <w:t xml:space="preserve">تقليل الازدواجية إلى أدنى حد. وقد صُممت الخطتان لتكمل إحداهما الأخرى وتدعم كل منهما الأخرى بنهج تنفيذ منسق، بما في ذلك التخطيط والتنفيذ المشتركين لأنشطة </w:t>
      </w:r>
      <w:r>
        <w:rPr>
          <w:rFonts w:hint="cs"/>
          <w:sz w:val="26"/>
          <w:szCs w:val="26"/>
          <w:rtl/>
          <w:lang w:val="en-US" w:bidi="ar-AE"/>
        </w:rPr>
        <w:t>التوعية</w:t>
      </w:r>
      <w:r w:rsidRPr="00791CC4">
        <w:rPr>
          <w:sz w:val="26"/>
          <w:szCs w:val="26"/>
          <w:rtl/>
          <w:lang w:val="en-US" w:bidi="ar-AE"/>
        </w:rPr>
        <w:t xml:space="preserve">، وتطوير السياسات، وتدريب الجمارك، وبناء قدرات قطاع الخدمة، وإدارة المشاريع وتنسيقها. وسيضمن شراء المعدات لمراكز التدريب والأنشطة الأخرى اعتماد تقنيات بديلة ذات قدرة منخفضة أو </w:t>
      </w:r>
      <w:r>
        <w:rPr>
          <w:rFonts w:hint="cs"/>
          <w:sz w:val="26"/>
          <w:szCs w:val="26"/>
          <w:rtl/>
          <w:lang w:val="en-US" w:bidi="ar-AE"/>
        </w:rPr>
        <w:t>قدرة أقل</w:t>
      </w:r>
      <w:r w:rsidRPr="00791CC4">
        <w:rPr>
          <w:sz w:val="26"/>
          <w:szCs w:val="26"/>
          <w:rtl/>
          <w:lang w:val="en-US" w:bidi="ar-AE"/>
        </w:rPr>
        <w:t xml:space="preserve"> </w:t>
      </w:r>
      <w:r>
        <w:rPr>
          <w:rFonts w:hint="cs"/>
          <w:sz w:val="26"/>
          <w:szCs w:val="26"/>
          <w:rtl/>
          <w:lang w:val="en-US" w:bidi="ar-AE"/>
        </w:rPr>
        <w:t xml:space="preserve">احتمالية في </w:t>
      </w:r>
      <w:r w:rsidRPr="00791CC4">
        <w:rPr>
          <w:sz w:val="26"/>
          <w:szCs w:val="26"/>
          <w:rtl/>
          <w:lang w:val="en-US" w:bidi="ar-AE"/>
        </w:rPr>
        <w:t>إحداث الاحترار العالمي بما يتماشى مع كل من خطة إدارة إزالة المواد الهيدروكلوروفلوروكربونية وخطة تنفيذ كيغالي.</w:t>
      </w:r>
    </w:p>
    <w:p w14:paraId="41370756" w14:textId="750A8CD8" w:rsidR="0066397A" w:rsidRPr="0066397A" w:rsidRDefault="00CF6185" w:rsidP="0066397A">
      <w:pPr>
        <w:keepNext/>
        <w:autoSpaceDE w:val="0"/>
        <w:autoSpaceDN w:val="0"/>
        <w:bidi/>
        <w:adjustRightInd w:val="0"/>
        <w:spacing w:before="360" w:after="240"/>
        <w:outlineLvl w:val="0"/>
        <w:rPr>
          <w:bCs/>
          <w:sz w:val="26"/>
          <w:szCs w:val="26"/>
          <w:rtl/>
          <w:lang w:val="en-US" w:bidi="ar-AE"/>
        </w:rPr>
      </w:pPr>
      <w:bookmarkStart w:id="18" w:name="_Hlk126916251"/>
      <w:r>
        <w:rPr>
          <w:rFonts w:hint="cs"/>
          <w:bCs/>
          <w:sz w:val="26"/>
          <w:szCs w:val="26"/>
          <w:rtl/>
          <w:lang w:val="en-US" w:bidi="ar-AE"/>
        </w:rPr>
        <w:t>التوصية</w:t>
      </w:r>
    </w:p>
    <w:bookmarkEnd w:id="18"/>
    <w:p w14:paraId="438A3803" w14:textId="2D03995B" w:rsidR="0066397A" w:rsidRPr="0066397A" w:rsidRDefault="00CF6185">
      <w:pPr>
        <w:pStyle w:val="ListParagraph"/>
        <w:numPr>
          <w:ilvl w:val="0"/>
          <w:numId w:val="11"/>
        </w:numPr>
        <w:bidi/>
        <w:spacing w:after="240" w:line="288" w:lineRule="auto"/>
        <w:ind w:left="0" w:firstLine="0"/>
        <w:contextualSpacing w:val="0"/>
        <w:rPr>
          <w:sz w:val="26"/>
          <w:szCs w:val="26"/>
          <w:lang w:val="en-US" w:bidi="ar-AE"/>
        </w:rPr>
      </w:pPr>
      <w:r w:rsidRPr="00CF6185">
        <w:rPr>
          <w:sz w:val="26"/>
          <w:szCs w:val="26"/>
          <w:rtl/>
          <w:lang w:val="en-US" w:bidi="ar-AE"/>
        </w:rPr>
        <w:t>قد ترغب اللجنة التنفيذية النظر في:</w:t>
      </w:r>
    </w:p>
    <w:p w14:paraId="2A016659" w14:textId="031E8738" w:rsidR="0066397A" w:rsidRPr="0066397A" w:rsidRDefault="00CF6185">
      <w:pPr>
        <w:pStyle w:val="ListParagraph"/>
        <w:numPr>
          <w:ilvl w:val="0"/>
          <w:numId w:val="14"/>
        </w:numPr>
        <w:bidi/>
        <w:spacing w:after="240" w:line="288" w:lineRule="auto"/>
        <w:ind w:left="1440" w:hanging="720"/>
        <w:contextualSpacing w:val="0"/>
        <w:rPr>
          <w:sz w:val="26"/>
          <w:szCs w:val="26"/>
          <w:lang w:val="en-US" w:bidi="ar-AE"/>
        </w:rPr>
      </w:pPr>
      <w:r w:rsidRPr="00CF6185">
        <w:rPr>
          <w:sz w:val="26"/>
          <w:szCs w:val="26"/>
          <w:rtl/>
          <w:lang w:val="en-US" w:bidi="ar-AE"/>
        </w:rPr>
        <w:t xml:space="preserve">الموافقة، من حيث المبدأ، على المرحلة الثالثة من خطة إدارة إزالة المواد الهيدروكلوروفلوروكربونية لتركمانستان للفترة من </w:t>
      </w:r>
      <w:r>
        <w:rPr>
          <w:sz w:val="26"/>
          <w:szCs w:val="26"/>
          <w:lang w:val="en-US" w:bidi="ar-AE"/>
        </w:rPr>
        <w:t>2026</w:t>
      </w:r>
      <w:r w:rsidRPr="00CF6185">
        <w:rPr>
          <w:sz w:val="26"/>
          <w:szCs w:val="26"/>
          <w:rtl/>
          <w:lang w:val="en-US" w:bidi="ar-AE"/>
        </w:rPr>
        <w:t xml:space="preserve"> إلى </w:t>
      </w:r>
      <w:r>
        <w:rPr>
          <w:sz w:val="26"/>
          <w:szCs w:val="26"/>
          <w:lang w:val="en-US" w:bidi="ar-AE"/>
        </w:rPr>
        <w:t>2030</w:t>
      </w:r>
      <w:r w:rsidRPr="00CF6185">
        <w:rPr>
          <w:sz w:val="26"/>
          <w:szCs w:val="26"/>
          <w:rtl/>
          <w:lang w:val="en-US" w:bidi="ar-AE"/>
        </w:rPr>
        <w:t xml:space="preserve">، وذلك </w:t>
      </w:r>
      <w:r>
        <w:rPr>
          <w:rFonts w:hint="cs"/>
          <w:sz w:val="26"/>
          <w:szCs w:val="26"/>
          <w:rtl/>
          <w:lang w:val="en-US" w:bidi="ar-AE"/>
        </w:rPr>
        <w:t>للإزالة التامة</w:t>
      </w:r>
      <w:r w:rsidRPr="00CF6185">
        <w:rPr>
          <w:sz w:val="26"/>
          <w:szCs w:val="26"/>
          <w:rtl/>
          <w:lang w:val="en-US" w:bidi="ar-AE"/>
        </w:rPr>
        <w:t xml:space="preserve"> </w:t>
      </w:r>
      <w:r>
        <w:rPr>
          <w:rFonts w:hint="cs"/>
          <w:sz w:val="26"/>
          <w:szCs w:val="26"/>
          <w:rtl/>
          <w:lang w:val="en-US" w:bidi="ar-AE"/>
        </w:rPr>
        <w:t>لاستهلاك ا</w:t>
      </w:r>
      <w:r w:rsidRPr="00CF6185">
        <w:rPr>
          <w:sz w:val="26"/>
          <w:szCs w:val="26"/>
          <w:rtl/>
          <w:lang w:val="en-US" w:bidi="ar-AE"/>
        </w:rPr>
        <w:t xml:space="preserve">لمواد الهيدروكلوروفلوروكربونية، بمبلغ </w:t>
      </w:r>
      <w:r>
        <w:rPr>
          <w:sz w:val="26"/>
          <w:szCs w:val="26"/>
          <w:lang w:val="en-US" w:bidi="ar-AE"/>
        </w:rPr>
        <w:t>309,000</w:t>
      </w:r>
      <w:r w:rsidRPr="00CF6185">
        <w:rPr>
          <w:sz w:val="26"/>
          <w:szCs w:val="26"/>
          <w:rtl/>
          <w:lang w:val="en-US" w:bidi="ar-AE"/>
        </w:rPr>
        <w:t xml:space="preserve"> دولار أمريكي، بالإضافة إلى تكاليف دعم الوكالة البالغة </w:t>
      </w:r>
      <w:r>
        <w:rPr>
          <w:sz w:val="26"/>
          <w:szCs w:val="26"/>
          <w:lang w:val="en-US" w:bidi="ar-AE"/>
        </w:rPr>
        <w:t>21,630</w:t>
      </w:r>
      <w:r w:rsidRPr="00CF6185">
        <w:rPr>
          <w:sz w:val="26"/>
          <w:szCs w:val="26"/>
          <w:rtl/>
          <w:lang w:val="en-US" w:bidi="ar-AE"/>
        </w:rPr>
        <w:t xml:space="preserve"> دولاراً أمريكياً، لليونيدو، على أساس أنه لن يتم تقديم أي تمويل إضافي من الصندوق المتعدد الأطراف لإزالة المواد الهيدروكلوروفلوروكربونية؛</w:t>
      </w:r>
    </w:p>
    <w:p w14:paraId="729FA0DB" w14:textId="1246FA32" w:rsidR="0066397A" w:rsidRPr="0066397A" w:rsidRDefault="00CF6185">
      <w:pPr>
        <w:pStyle w:val="ListParagraph"/>
        <w:numPr>
          <w:ilvl w:val="0"/>
          <w:numId w:val="14"/>
        </w:numPr>
        <w:bidi/>
        <w:spacing w:after="240" w:line="288" w:lineRule="auto"/>
        <w:ind w:left="1440" w:hanging="720"/>
        <w:contextualSpacing w:val="0"/>
        <w:rPr>
          <w:sz w:val="26"/>
          <w:szCs w:val="26"/>
          <w:lang w:val="en-US" w:bidi="ar-AE"/>
        </w:rPr>
      </w:pPr>
      <w:r w:rsidRPr="00CF6185">
        <w:rPr>
          <w:sz w:val="26"/>
          <w:szCs w:val="26"/>
          <w:rtl/>
          <w:lang w:val="en-US" w:bidi="ar-AE"/>
        </w:rPr>
        <w:t xml:space="preserve">الإحاطة علماً بأن حكومة تركمانستان تعهدت بالإزالة التامة للمواد الهيدروكلوروفلوروكربونية بحلول </w:t>
      </w:r>
      <w:r>
        <w:rPr>
          <w:sz w:val="26"/>
          <w:szCs w:val="26"/>
          <w:lang w:val="en-US" w:bidi="ar-AE"/>
        </w:rPr>
        <w:t>1</w:t>
      </w:r>
      <w:r w:rsidRPr="00CF6185">
        <w:rPr>
          <w:sz w:val="26"/>
          <w:szCs w:val="26"/>
          <w:rtl/>
          <w:lang w:val="en-US" w:bidi="ar-AE"/>
        </w:rPr>
        <w:t xml:space="preserve"> يناير/كانون الثاني </w:t>
      </w:r>
      <w:r>
        <w:rPr>
          <w:sz w:val="26"/>
          <w:szCs w:val="26"/>
          <w:lang w:val="en-US" w:bidi="ar-AE"/>
        </w:rPr>
        <w:t>2030</w:t>
      </w:r>
      <w:r w:rsidRPr="00CF6185">
        <w:rPr>
          <w:sz w:val="26"/>
          <w:szCs w:val="26"/>
          <w:rtl/>
          <w:lang w:val="en-US" w:bidi="ar-AE"/>
        </w:rPr>
        <w:t xml:space="preserve">، وبأنه لن يتم استيراد المواد الهيدروكلوروفلوروكربونية بعد ذلك التاريخ، باستثناء ما يُسمح به لفترة خدمات الصيانة بين عامي </w:t>
      </w:r>
      <w:r>
        <w:rPr>
          <w:sz w:val="26"/>
          <w:szCs w:val="26"/>
          <w:lang w:val="en-US" w:bidi="ar-AE"/>
        </w:rPr>
        <w:t>2030</w:t>
      </w:r>
      <w:r w:rsidRPr="00CF6185">
        <w:rPr>
          <w:sz w:val="26"/>
          <w:szCs w:val="26"/>
          <w:rtl/>
          <w:lang w:val="en-US" w:bidi="ar-AE"/>
        </w:rPr>
        <w:t xml:space="preserve"> و</w:t>
      </w:r>
      <w:r>
        <w:rPr>
          <w:sz w:val="26"/>
          <w:szCs w:val="26"/>
          <w:lang w:val="en-US" w:bidi="ar-AE"/>
        </w:rPr>
        <w:t>2040</w:t>
      </w:r>
      <w:r w:rsidRPr="00CF6185">
        <w:rPr>
          <w:sz w:val="26"/>
          <w:szCs w:val="26"/>
          <w:rtl/>
          <w:lang w:val="en-US" w:bidi="ar-AE"/>
        </w:rPr>
        <w:t>، عند الحاجة، وبما يتسق مع أحكام بروتوكول مونتريال؛</w:t>
      </w:r>
    </w:p>
    <w:p w14:paraId="7C1F277D" w14:textId="25579F55" w:rsidR="0066397A" w:rsidRPr="0066397A" w:rsidRDefault="004953E6">
      <w:pPr>
        <w:pStyle w:val="ListParagraph"/>
        <w:numPr>
          <w:ilvl w:val="0"/>
          <w:numId w:val="14"/>
        </w:numPr>
        <w:bidi/>
        <w:spacing w:after="240" w:line="288" w:lineRule="auto"/>
        <w:ind w:left="1440" w:hanging="720"/>
        <w:contextualSpacing w:val="0"/>
        <w:rPr>
          <w:sz w:val="26"/>
          <w:szCs w:val="26"/>
          <w:lang w:val="en-US" w:bidi="ar-AE"/>
        </w:rPr>
      </w:pPr>
      <w:r w:rsidRPr="004953E6">
        <w:rPr>
          <w:sz w:val="26"/>
          <w:szCs w:val="26"/>
          <w:rtl/>
          <w:lang w:val="en-US" w:bidi="ar-AE"/>
        </w:rPr>
        <w:t xml:space="preserve">الإحاطة علماً بأن اليونيدو ستقدم، بعد استكمال المشروع التدليلي للمستخدم النهائي المدرج في المرحلة الثالثة من خطة إدارة إزالة المواد الهيدروكلوروفلوروكربونية، تقريراً نهائياً عن التنفيذ وفقاً </w:t>
      </w:r>
      <w:r>
        <w:rPr>
          <w:rFonts w:hint="cs"/>
          <w:sz w:val="26"/>
          <w:szCs w:val="26"/>
          <w:rtl/>
          <w:lang w:val="en-US" w:bidi="ar-AE"/>
        </w:rPr>
        <w:t>للمق</w:t>
      </w:r>
      <w:r w:rsidRPr="004953E6">
        <w:rPr>
          <w:rFonts w:hint="cs"/>
          <w:sz w:val="26"/>
          <w:szCs w:val="26"/>
          <w:rtl/>
          <w:lang w:val="en-US" w:bidi="ar-AE"/>
        </w:rPr>
        <w:t xml:space="preserve">رر </w:t>
      </w:r>
      <w:r w:rsidRPr="004953E6">
        <w:rPr>
          <w:sz w:val="26"/>
          <w:szCs w:val="26"/>
        </w:rPr>
        <w:t>92/36</w:t>
      </w:r>
      <w:r w:rsidRPr="004953E6">
        <w:rPr>
          <w:sz w:val="26"/>
          <w:szCs w:val="26"/>
          <w:rtl/>
          <w:lang w:val="en-US" w:bidi="ar-AE"/>
        </w:rPr>
        <w:t>(ز)، يتضمن إزالة المواد الهيدروكلوروفلوروكربونية والمكاسب المحققة في كفاءة استخدام الطاقة؛</w:t>
      </w:r>
    </w:p>
    <w:p w14:paraId="37C7F121" w14:textId="316E9623" w:rsidR="0066397A" w:rsidRPr="0066397A" w:rsidRDefault="004953E6">
      <w:pPr>
        <w:pStyle w:val="ListParagraph"/>
        <w:numPr>
          <w:ilvl w:val="0"/>
          <w:numId w:val="14"/>
        </w:numPr>
        <w:bidi/>
        <w:spacing w:after="240" w:line="288" w:lineRule="auto"/>
        <w:ind w:left="1440" w:hanging="720"/>
        <w:contextualSpacing w:val="0"/>
        <w:rPr>
          <w:sz w:val="26"/>
          <w:szCs w:val="26"/>
          <w:lang w:val="en-US" w:bidi="ar-AE"/>
        </w:rPr>
      </w:pPr>
      <w:r w:rsidRPr="004953E6">
        <w:rPr>
          <w:sz w:val="26"/>
          <w:szCs w:val="26"/>
          <w:rtl/>
          <w:lang w:val="en-US" w:bidi="ar-AE"/>
        </w:rPr>
        <w:t xml:space="preserve">اقتطاع </w:t>
      </w:r>
      <w:r>
        <w:rPr>
          <w:sz w:val="26"/>
          <w:szCs w:val="26"/>
          <w:lang w:val="en-US" w:bidi="ar-AE"/>
        </w:rPr>
        <w:t>2.21</w:t>
      </w:r>
      <w:r w:rsidRPr="004953E6">
        <w:rPr>
          <w:sz w:val="26"/>
          <w:szCs w:val="26"/>
          <w:rtl/>
          <w:lang w:val="en-US" w:bidi="ar-AE"/>
        </w:rPr>
        <w:t xml:space="preserve"> طن من قدرات استنفاد الأوزون من المواد الهيدروكلوروفلوروكربونية من الاستهلاك المتبقي المؤهل للتمويل؛</w:t>
      </w:r>
    </w:p>
    <w:p w14:paraId="4B52BE56" w14:textId="2DAE1E40" w:rsidR="0066397A" w:rsidRPr="0066397A" w:rsidRDefault="004953E6">
      <w:pPr>
        <w:pStyle w:val="ListParagraph"/>
        <w:numPr>
          <w:ilvl w:val="0"/>
          <w:numId w:val="14"/>
        </w:numPr>
        <w:bidi/>
        <w:spacing w:after="240" w:line="288" w:lineRule="auto"/>
        <w:ind w:left="1440" w:hanging="720"/>
        <w:contextualSpacing w:val="0"/>
        <w:rPr>
          <w:sz w:val="26"/>
          <w:szCs w:val="26"/>
          <w:lang w:val="en-US" w:bidi="ar-AE"/>
        </w:rPr>
      </w:pPr>
      <w:r w:rsidRPr="004953E6">
        <w:rPr>
          <w:sz w:val="26"/>
          <w:szCs w:val="26"/>
          <w:rtl/>
          <w:lang w:val="en-US" w:bidi="ar-AE"/>
        </w:rPr>
        <w:lastRenderedPageBreak/>
        <w:t>الموافقة على مشروع الاتفاقية بين حكومة تركمانستان واللجنة التنفيذية لخفض استهلاك المواد الهيدروكلوروفلوروكربونية، وفقاً للمرحلة الثالثة من خطة إدارة إزالة المواد الهيدروكلوروفلوروكربونية، الوارد في المرفق الأول من هذه الوثيقة؛</w:t>
      </w:r>
    </w:p>
    <w:p w14:paraId="3EB1721F" w14:textId="1764F022" w:rsidR="0066397A" w:rsidRPr="0066397A" w:rsidRDefault="004953E6">
      <w:pPr>
        <w:pStyle w:val="ListParagraph"/>
        <w:numPr>
          <w:ilvl w:val="0"/>
          <w:numId w:val="14"/>
        </w:numPr>
        <w:bidi/>
        <w:spacing w:after="240" w:line="288" w:lineRule="auto"/>
        <w:ind w:left="1440" w:hanging="720"/>
        <w:contextualSpacing w:val="0"/>
        <w:rPr>
          <w:sz w:val="26"/>
          <w:szCs w:val="26"/>
          <w:lang w:val="en-US" w:bidi="ar-AE"/>
        </w:rPr>
      </w:pPr>
      <w:r w:rsidRPr="004953E6">
        <w:rPr>
          <w:sz w:val="26"/>
          <w:szCs w:val="26"/>
          <w:rtl/>
          <w:lang w:val="en-US" w:bidi="ar-AE"/>
        </w:rPr>
        <w:t>ولكي يتسنى النظر في الشريحة الأخيرة من خطة إدارة إزالة المواد الهيدروكلوروفلوروكربونية، يتعين على حكومة تركمانستان تقديم:</w:t>
      </w:r>
    </w:p>
    <w:p w14:paraId="527D33B6" w14:textId="53DFFCEA" w:rsidR="0066397A" w:rsidRPr="008A7CE8" w:rsidRDefault="004953E6">
      <w:pPr>
        <w:pStyle w:val="Heading3"/>
        <w:numPr>
          <w:ilvl w:val="0"/>
          <w:numId w:val="15"/>
        </w:numPr>
        <w:bidi/>
        <w:spacing w:line="288" w:lineRule="auto"/>
        <w:ind w:left="2160" w:hanging="720"/>
        <w:rPr>
          <w:sz w:val="26"/>
          <w:szCs w:val="26"/>
        </w:rPr>
      </w:pPr>
      <w:r w:rsidRPr="008A7CE8">
        <w:rPr>
          <w:sz w:val="26"/>
          <w:szCs w:val="26"/>
          <w:rtl/>
        </w:rPr>
        <w:t xml:space="preserve">وصفاً مفصلاً للإطار التنظيمي والسياساتي القائم لتنفيذ التدابير التي تكفل امتثال استهلاك المواد الهيدروكلوروفلوروكربونية للفقرة </w:t>
      </w:r>
      <w:r w:rsidRPr="008A7CE8">
        <w:rPr>
          <w:sz w:val="26"/>
          <w:szCs w:val="26"/>
        </w:rPr>
        <w:t>8</w:t>
      </w:r>
      <w:r w:rsidRPr="008A7CE8">
        <w:rPr>
          <w:sz w:val="26"/>
          <w:szCs w:val="26"/>
          <w:rtl/>
        </w:rPr>
        <w:t>مكرر(هـ)(</w:t>
      </w:r>
      <w:r w:rsidRPr="008A7CE8">
        <w:rPr>
          <w:sz w:val="26"/>
          <w:szCs w:val="26"/>
        </w:rPr>
        <w:t>1</w:t>
      </w:r>
      <w:r w:rsidRPr="008A7CE8">
        <w:rPr>
          <w:sz w:val="26"/>
          <w:szCs w:val="26"/>
          <w:rtl/>
        </w:rPr>
        <w:t xml:space="preserve">) من المادة </w:t>
      </w:r>
      <w:r w:rsidRPr="008A7CE8">
        <w:rPr>
          <w:sz w:val="26"/>
          <w:szCs w:val="26"/>
        </w:rPr>
        <w:t>5</w:t>
      </w:r>
      <w:r w:rsidRPr="008A7CE8">
        <w:rPr>
          <w:sz w:val="26"/>
          <w:szCs w:val="26"/>
          <w:rtl/>
        </w:rPr>
        <w:t xml:space="preserve"> من بروتوكول مونتريال للفترة </w:t>
      </w:r>
      <w:r w:rsidRPr="008A7CE8">
        <w:rPr>
          <w:sz w:val="26"/>
          <w:szCs w:val="26"/>
        </w:rPr>
        <w:t>2030</w:t>
      </w:r>
      <w:r w:rsidRPr="008A7CE8">
        <w:rPr>
          <w:sz w:val="26"/>
          <w:szCs w:val="26"/>
          <w:rtl/>
        </w:rPr>
        <w:t>-</w:t>
      </w:r>
      <w:r w:rsidRPr="008A7CE8">
        <w:rPr>
          <w:sz w:val="26"/>
          <w:szCs w:val="26"/>
        </w:rPr>
        <w:t>2040</w:t>
      </w:r>
      <w:r w:rsidRPr="008A7CE8">
        <w:rPr>
          <w:sz w:val="26"/>
          <w:szCs w:val="26"/>
          <w:rtl/>
        </w:rPr>
        <w:t>؛</w:t>
      </w:r>
    </w:p>
    <w:p w14:paraId="2D5B764A" w14:textId="7170B50A" w:rsidR="0066397A" w:rsidRPr="008A7CE8" w:rsidRDefault="00B51278">
      <w:pPr>
        <w:pStyle w:val="Heading3"/>
        <w:numPr>
          <w:ilvl w:val="0"/>
          <w:numId w:val="15"/>
        </w:numPr>
        <w:bidi/>
        <w:spacing w:line="288" w:lineRule="auto"/>
        <w:ind w:left="2160" w:hanging="720"/>
        <w:rPr>
          <w:sz w:val="26"/>
          <w:szCs w:val="26"/>
        </w:rPr>
      </w:pPr>
      <w:r w:rsidRPr="008A7CE8">
        <w:rPr>
          <w:sz w:val="26"/>
          <w:szCs w:val="26"/>
          <w:rtl/>
        </w:rPr>
        <w:t xml:space="preserve">الاستهلاك السنوي المتوقع للمواد الهيدروكلوروفلوروكربونية في تركمانستان للفترة </w:t>
      </w:r>
      <w:r w:rsidRPr="008A7CE8">
        <w:rPr>
          <w:sz w:val="26"/>
          <w:szCs w:val="26"/>
        </w:rPr>
        <w:t>2030</w:t>
      </w:r>
      <w:r w:rsidRPr="008A7CE8">
        <w:rPr>
          <w:sz w:val="26"/>
          <w:szCs w:val="26"/>
          <w:rtl/>
        </w:rPr>
        <w:t>-</w:t>
      </w:r>
      <w:r w:rsidRPr="008A7CE8">
        <w:rPr>
          <w:sz w:val="26"/>
          <w:szCs w:val="26"/>
        </w:rPr>
        <w:t>2040</w:t>
      </w:r>
      <w:r w:rsidRPr="008A7CE8">
        <w:rPr>
          <w:sz w:val="26"/>
          <w:szCs w:val="26"/>
          <w:rtl/>
        </w:rPr>
        <w:t>؛ و</w:t>
      </w:r>
    </w:p>
    <w:p w14:paraId="2B7CD6FF" w14:textId="13A581BC" w:rsidR="0066397A" w:rsidRPr="0066397A" w:rsidRDefault="00E27BD5">
      <w:pPr>
        <w:pStyle w:val="ListParagraph"/>
        <w:numPr>
          <w:ilvl w:val="0"/>
          <w:numId w:val="14"/>
        </w:numPr>
        <w:bidi/>
        <w:spacing w:after="240" w:line="288" w:lineRule="auto"/>
        <w:ind w:left="1440" w:hanging="720"/>
        <w:contextualSpacing w:val="0"/>
        <w:rPr>
          <w:sz w:val="26"/>
          <w:szCs w:val="26"/>
          <w:lang w:val="en-US" w:bidi="ar-AE"/>
        </w:rPr>
      </w:pPr>
      <w:r w:rsidRPr="00E27BD5">
        <w:rPr>
          <w:sz w:val="26"/>
          <w:szCs w:val="26"/>
          <w:rtl/>
          <w:lang w:val="en-US" w:bidi="ar-AE"/>
        </w:rPr>
        <w:t xml:space="preserve">الموافقة على الشريحة الأولى من المرحلة الثالثة من خطة إدارة إزالة المواد الهيدروكلوروفلوروكربونية لتركمانستان، وخطة تنفيذ الشريحة المقابلة لها، بمبلغ </w:t>
      </w:r>
      <w:r>
        <w:rPr>
          <w:sz w:val="26"/>
          <w:szCs w:val="26"/>
          <w:lang w:val="en-US" w:bidi="ar-AE"/>
        </w:rPr>
        <w:t>143,650</w:t>
      </w:r>
      <w:r w:rsidRPr="00E27BD5">
        <w:rPr>
          <w:sz w:val="26"/>
          <w:szCs w:val="26"/>
          <w:rtl/>
          <w:lang w:val="en-US" w:bidi="ar-AE"/>
        </w:rPr>
        <w:t xml:space="preserve"> دولاراً أمريكياً، بالإضافة إلى تكاليف دعم الوكالة البالغة </w:t>
      </w:r>
      <w:r>
        <w:rPr>
          <w:sz w:val="26"/>
          <w:szCs w:val="26"/>
          <w:lang w:val="en-US" w:bidi="ar-AE"/>
        </w:rPr>
        <w:t>10,056</w:t>
      </w:r>
      <w:r w:rsidRPr="00E27BD5">
        <w:rPr>
          <w:sz w:val="26"/>
          <w:szCs w:val="26"/>
          <w:rtl/>
          <w:lang w:val="en-US" w:bidi="ar-AE"/>
        </w:rPr>
        <w:t xml:space="preserve"> دولاراً أمريكياً، لليونيدو.</w:t>
      </w:r>
    </w:p>
    <w:p w14:paraId="12B769FA" w14:textId="77777777" w:rsidR="00D51282" w:rsidRPr="00F57D61" w:rsidRDefault="00D51282" w:rsidP="00F57D61">
      <w:pPr>
        <w:bidi/>
        <w:spacing w:after="240"/>
        <w:outlineLvl w:val="1"/>
        <w:rPr>
          <w:sz w:val="26"/>
          <w:szCs w:val="26"/>
        </w:rPr>
      </w:pPr>
    </w:p>
    <w:p w14:paraId="2CD59A87" w14:textId="4A39B290" w:rsidR="00563DA8" w:rsidRPr="00F57D61" w:rsidRDefault="00563DA8" w:rsidP="00F57D61">
      <w:pPr>
        <w:bidi/>
        <w:rPr>
          <w:sz w:val="26"/>
          <w:szCs w:val="26"/>
        </w:rPr>
        <w:sectPr w:rsidR="00563DA8" w:rsidRPr="00F57D61" w:rsidSect="00563DA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5BF5D367" w14:textId="4517713A" w:rsidR="007C71D1" w:rsidRPr="007C71D1" w:rsidRDefault="00345125" w:rsidP="007C71D1">
      <w:pPr>
        <w:bidi/>
        <w:spacing w:after="240"/>
        <w:jc w:val="center"/>
        <w:rPr>
          <w:b/>
          <w:bCs/>
          <w:sz w:val="26"/>
          <w:szCs w:val="26"/>
          <w:lang w:bidi="ar-AE"/>
        </w:rPr>
      </w:pPr>
      <w:r>
        <w:rPr>
          <w:rFonts w:hint="cs"/>
          <w:b/>
          <w:bCs/>
          <w:sz w:val="26"/>
          <w:szCs w:val="26"/>
          <w:rtl/>
          <w:lang w:bidi="ar-AE"/>
        </w:rPr>
        <w:lastRenderedPageBreak/>
        <w:t>المرفق الأول</w:t>
      </w:r>
    </w:p>
    <w:p w14:paraId="021880EA" w14:textId="0DAF8FF9" w:rsidR="00345125" w:rsidRPr="00345125" w:rsidRDefault="00E41978" w:rsidP="00345125">
      <w:pPr>
        <w:bidi/>
        <w:jc w:val="center"/>
        <w:rPr>
          <w:rFonts w:ascii="Times New Roman Bold" w:hAnsi="Times New Roman Bold"/>
          <w:b/>
          <w:bCs/>
          <w:sz w:val="26"/>
          <w:szCs w:val="26"/>
          <w:rtl/>
          <w:lang w:val="en-US"/>
        </w:rPr>
      </w:pPr>
      <w:r>
        <w:rPr>
          <w:rFonts w:ascii="Times New Roman Bold" w:hAnsi="Times New Roman Bold" w:hint="cs"/>
          <w:b/>
          <w:bCs/>
          <w:sz w:val="26"/>
          <w:szCs w:val="26"/>
          <w:rtl/>
          <w:lang w:val="en-US"/>
        </w:rPr>
        <w:t xml:space="preserve">مشروع </w:t>
      </w:r>
      <w:r w:rsidR="00345125" w:rsidRPr="00345125">
        <w:rPr>
          <w:rFonts w:ascii="Times New Roman Bold" w:hAnsi="Times New Roman Bold"/>
          <w:b/>
          <w:bCs/>
          <w:sz w:val="26"/>
          <w:szCs w:val="26"/>
          <w:rtl/>
          <w:lang w:val="en-US"/>
        </w:rPr>
        <w:t xml:space="preserve">اتّفاق بين حكومة </w:t>
      </w:r>
      <w:r w:rsidR="00345125">
        <w:rPr>
          <w:rFonts w:ascii="Times New Roman Bold" w:hAnsi="Times New Roman Bold" w:hint="cs"/>
          <w:b/>
          <w:bCs/>
          <w:sz w:val="26"/>
          <w:szCs w:val="26"/>
          <w:rtl/>
          <w:lang w:val="en-US"/>
        </w:rPr>
        <w:t>تركمانستان</w:t>
      </w:r>
      <w:r w:rsidR="00345125" w:rsidRPr="00345125">
        <w:rPr>
          <w:rFonts w:ascii="Times New Roman Bold" w:hAnsi="Times New Roman Bold"/>
          <w:b/>
          <w:bCs/>
          <w:sz w:val="26"/>
          <w:szCs w:val="26"/>
          <w:rtl/>
          <w:lang w:val="en-US"/>
        </w:rPr>
        <w:t xml:space="preserve"> واللجنة التنفيذية للصندوق المتعدد الأطراف</w:t>
      </w:r>
    </w:p>
    <w:p w14:paraId="0116472F" w14:textId="357AED34" w:rsidR="00345125" w:rsidRPr="00345125" w:rsidRDefault="00345125" w:rsidP="00345125">
      <w:pPr>
        <w:bidi/>
        <w:jc w:val="center"/>
        <w:rPr>
          <w:rFonts w:ascii="Times New Roman Bold" w:hAnsi="Times New Roman Bold"/>
          <w:b/>
          <w:bCs/>
          <w:sz w:val="26"/>
          <w:szCs w:val="26"/>
          <w:rtl/>
          <w:lang w:val="en-US" w:bidi="ar-AE"/>
        </w:rPr>
      </w:pPr>
      <w:r w:rsidRPr="00345125">
        <w:rPr>
          <w:rFonts w:ascii="Times New Roman Bold" w:hAnsi="Times New Roman Bold"/>
          <w:b/>
          <w:bCs/>
          <w:sz w:val="26"/>
          <w:szCs w:val="26"/>
          <w:rtl/>
          <w:lang w:val="en-US"/>
        </w:rPr>
        <w:t xml:space="preserve">لخفض استهلاك المواد الهيدروكلوروفلوروكربونية وفقاً للمرحلة </w:t>
      </w:r>
      <w:r w:rsidR="00E41978">
        <w:rPr>
          <w:rFonts w:ascii="Times New Roman Bold" w:hAnsi="Times New Roman Bold" w:hint="cs"/>
          <w:b/>
          <w:bCs/>
          <w:sz w:val="26"/>
          <w:szCs w:val="26"/>
          <w:rtl/>
          <w:lang w:val="en-US"/>
        </w:rPr>
        <w:t>الثالثة</w:t>
      </w:r>
    </w:p>
    <w:p w14:paraId="7136F9E7" w14:textId="4EB59611" w:rsidR="00345125" w:rsidRPr="00345125" w:rsidRDefault="00345125" w:rsidP="00345125">
      <w:pPr>
        <w:bidi/>
        <w:jc w:val="center"/>
        <w:rPr>
          <w:rFonts w:ascii="Times New Roman Bold" w:hAnsi="Times New Roman Bold"/>
          <w:b/>
          <w:bCs/>
          <w:sz w:val="26"/>
          <w:szCs w:val="26"/>
          <w:lang w:val="en-US"/>
        </w:rPr>
      </w:pPr>
      <w:r w:rsidRPr="00345125">
        <w:rPr>
          <w:rFonts w:ascii="Times New Roman Bold" w:hAnsi="Times New Roman Bold"/>
          <w:b/>
          <w:bCs/>
          <w:sz w:val="26"/>
          <w:szCs w:val="26"/>
          <w:rtl/>
          <w:lang w:val="en-US"/>
        </w:rPr>
        <w:t>من خطة إدارة إزالة المواد الهيدروكلوروفلوروكربونية</w:t>
      </w:r>
    </w:p>
    <w:p w14:paraId="04D65FB4" w14:textId="290FB4A7" w:rsidR="007C71D1" w:rsidRPr="007C71D1" w:rsidRDefault="00E41978" w:rsidP="007C71D1">
      <w:pPr>
        <w:keepNext/>
        <w:bidi/>
        <w:spacing w:before="240" w:after="240"/>
        <w:rPr>
          <w:bCs/>
          <w:sz w:val="26"/>
          <w:szCs w:val="26"/>
          <w:rtl/>
          <w:lang w:val="en-US" w:bidi="ar-AE"/>
        </w:rPr>
      </w:pPr>
      <w:r>
        <w:rPr>
          <w:rFonts w:hint="cs"/>
          <w:bCs/>
          <w:sz w:val="26"/>
          <w:szCs w:val="26"/>
          <w:rtl/>
          <w:lang w:val="en-US" w:bidi="ar-AE"/>
        </w:rPr>
        <w:t>الغرض</w:t>
      </w:r>
    </w:p>
    <w:p w14:paraId="35A47E57" w14:textId="1756F00F" w:rsidR="007C71D1" w:rsidRPr="007C71D1" w:rsidRDefault="00E41978">
      <w:pPr>
        <w:pStyle w:val="ListParagraph"/>
        <w:numPr>
          <w:ilvl w:val="0"/>
          <w:numId w:val="16"/>
        </w:numPr>
        <w:bidi/>
        <w:spacing w:after="240" w:line="288" w:lineRule="auto"/>
        <w:ind w:left="0" w:firstLine="0"/>
        <w:contextualSpacing w:val="0"/>
        <w:rPr>
          <w:sz w:val="26"/>
          <w:szCs w:val="26"/>
          <w:lang w:val="en-US"/>
        </w:rPr>
      </w:pPr>
      <w:r w:rsidRPr="00E41978">
        <w:rPr>
          <w:sz w:val="26"/>
          <w:szCs w:val="26"/>
          <w:rtl/>
          <w:lang w:val="en-US"/>
        </w:rPr>
        <w:t xml:space="preserve">يمثّل هذا الاتفاق التفاهم بين حكومة </w:t>
      </w:r>
      <w:r>
        <w:rPr>
          <w:rFonts w:hint="cs"/>
          <w:sz w:val="26"/>
          <w:szCs w:val="26"/>
          <w:rtl/>
          <w:lang w:val="en-US"/>
        </w:rPr>
        <w:t>تركمانستان</w:t>
      </w:r>
      <w:r w:rsidRPr="00E41978">
        <w:rPr>
          <w:sz w:val="26"/>
          <w:szCs w:val="26"/>
          <w:rtl/>
          <w:lang w:val="en-US"/>
        </w:rPr>
        <w:t xml:space="preserve"> ("البلد") واللجنة التنفيذية فيما يتعلق بإجراء تخفيض في الاستعمال المراقب للموادّ المستنفدة للأوزون المحدّدة في التذييل </w:t>
      </w:r>
      <w:r w:rsidR="00F17EBA">
        <w:rPr>
          <w:sz w:val="26"/>
          <w:szCs w:val="26"/>
          <w:lang w:val="en-US"/>
        </w:rPr>
        <w:t>1</w:t>
      </w:r>
      <w:r w:rsidRPr="00E41978">
        <w:rPr>
          <w:sz w:val="26"/>
          <w:szCs w:val="26"/>
          <w:rtl/>
          <w:lang w:val="en-US"/>
        </w:rPr>
        <w:t xml:space="preserve">- ألف ("الموادّ") إلى كمية ثابتة قدرها صفر طن من قدرات استنفاد الأوزون بحلول </w:t>
      </w:r>
      <w:r w:rsidR="00F17EBA">
        <w:rPr>
          <w:sz w:val="26"/>
          <w:szCs w:val="26"/>
          <w:lang w:val="en-US"/>
        </w:rPr>
        <w:t>1</w:t>
      </w:r>
      <w:r w:rsidRPr="00E41978">
        <w:rPr>
          <w:sz w:val="26"/>
          <w:szCs w:val="26"/>
          <w:rtl/>
          <w:lang w:val="en-US"/>
        </w:rPr>
        <w:t xml:space="preserve"> يناير / كانون الثاني </w:t>
      </w:r>
      <w:r w:rsidR="00F17EBA">
        <w:rPr>
          <w:sz w:val="26"/>
          <w:szCs w:val="26"/>
          <w:lang w:val="en-US"/>
        </w:rPr>
        <w:t>2030</w:t>
      </w:r>
      <w:r w:rsidRPr="00E41978">
        <w:rPr>
          <w:sz w:val="26"/>
          <w:szCs w:val="26"/>
          <w:rtl/>
          <w:lang w:val="en-US"/>
        </w:rPr>
        <w:t xml:space="preserve"> بما يتماشى مع الجداول الزمنية لبروتوكول مونتريال.</w:t>
      </w:r>
    </w:p>
    <w:p w14:paraId="5CA948FB" w14:textId="21F4E2C3" w:rsidR="007C71D1" w:rsidRPr="0044157C" w:rsidRDefault="00E41978">
      <w:pPr>
        <w:pStyle w:val="ListParagraph"/>
        <w:numPr>
          <w:ilvl w:val="0"/>
          <w:numId w:val="16"/>
        </w:numPr>
        <w:bidi/>
        <w:spacing w:after="240" w:line="288" w:lineRule="auto"/>
        <w:ind w:left="0" w:firstLine="0"/>
        <w:contextualSpacing w:val="0"/>
        <w:rPr>
          <w:sz w:val="26"/>
          <w:szCs w:val="26"/>
          <w:lang w:val="en-US"/>
        </w:rPr>
      </w:pPr>
      <w:r w:rsidRPr="00E41978">
        <w:rPr>
          <w:sz w:val="26"/>
          <w:szCs w:val="26"/>
          <w:rtl/>
          <w:lang w:val="en-US"/>
        </w:rPr>
        <w:t>يوافق البلـد على الالتـزام بحدود الاستهـلاك السنوي للمـوادّ على النحو المبيّن في الصف</w:t>
      </w:r>
      <w:r w:rsidR="00F17EBA">
        <w:rPr>
          <w:rFonts w:hint="cs"/>
          <w:sz w:val="26"/>
          <w:szCs w:val="26"/>
          <w:rtl/>
          <w:lang w:val="en-US"/>
        </w:rPr>
        <w:t xml:space="preserve"> </w:t>
      </w:r>
      <w:r w:rsidR="00F17EBA">
        <w:rPr>
          <w:sz w:val="26"/>
          <w:szCs w:val="26"/>
          <w:lang w:val="en-US"/>
        </w:rPr>
        <w:t>1.2</w:t>
      </w:r>
      <w:r w:rsidRPr="00E41978">
        <w:rPr>
          <w:sz w:val="26"/>
          <w:szCs w:val="26"/>
          <w:rtl/>
          <w:lang w:val="en-US"/>
        </w:rPr>
        <w:t xml:space="preserve"> من التذييـل </w:t>
      </w:r>
      <w:r w:rsidR="00F17EBA">
        <w:rPr>
          <w:sz w:val="26"/>
          <w:szCs w:val="26"/>
          <w:lang w:val="en-US"/>
        </w:rPr>
        <w:t>2</w:t>
      </w:r>
      <w:r w:rsidRPr="00E41978">
        <w:rPr>
          <w:sz w:val="26"/>
          <w:szCs w:val="26"/>
          <w:rtl/>
          <w:lang w:val="en-US"/>
        </w:rPr>
        <w:t xml:space="preserve">-ألف ("الأهداف والتمويل") في هذا الاتفاق فضلا عن الجدول الزمني للتخفيض ببروتوكول مونتريال لجميع المواد المشار إليها في التذييل </w:t>
      </w:r>
      <w:r w:rsidR="00F17EBA">
        <w:rPr>
          <w:sz w:val="26"/>
          <w:szCs w:val="26"/>
          <w:lang w:val="en-US"/>
        </w:rPr>
        <w:t>1</w:t>
      </w:r>
      <w:r w:rsidRPr="00E41978">
        <w:rPr>
          <w:sz w:val="26"/>
          <w:szCs w:val="26"/>
          <w:rtl/>
          <w:lang w:val="en-US"/>
        </w:rPr>
        <w:t xml:space="preserve">-ألف. ويقبل البلد أنّه، بقبوله هذا الاتفاق ووفاء اللجنة التنفيذية بتعهّداتها بالتمويل المحدّدة في الفقرة </w:t>
      </w:r>
      <w:r w:rsidR="00F17EBA">
        <w:rPr>
          <w:sz w:val="26"/>
          <w:szCs w:val="26"/>
          <w:lang w:val="en-US"/>
        </w:rPr>
        <w:t>3</w:t>
      </w:r>
      <w:r w:rsidRPr="00E41978">
        <w:rPr>
          <w:sz w:val="26"/>
          <w:szCs w:val="26"/>
          <w:rtl/>
          <w:lang w:val="en-US"/>
        </w:rPr>
        <w:t>، يفقد الحق في طلب أو تلقّي مزيد من التمويل من الصندوق المتعدّد الأطراف بالنسبة لأي استهلاك للمواد يتجاوز المستوى المحدد في الصف</w:t>
      </w:r>
      <w:r w:rsidR="00F17EBA">
        <w:rPr>
          <w:rFonts w:hint="cs"/>
          <w:sz w:val="26"/>
          <w:szCs w:val="26"/>
          <w:rtl/>
          <w:lang w:val="en-US" w:bidi="ar-AE"/>
        </w:rPr>
        <w:t xml:space="preserve"> </w:t>
      </w:r>
      <w:r w:rsidR="00F17EBA">
        <w:rPr>
          <w:sz w:val="26"/>
          <w:szCs w:val="26"/>
          <w:lang w:val="en-US" w:bidi="ar-AE"/>
        </w:rPr>
        <w:t>1.2</w:t>
      </w:r>
      <w:r w:rsidRPr="00E41978">
        <w:rPr>
          <w:sz w:val="26"/>
          <w:szCs w:val="26"/>
          <w:rtl/>
          <w:lang w:val="en-US"/>
        </w:rPr>
        <w:t xml:space="preserve"> من التذييل </w:t>
      </w:r>
      <w:r w:rsidR="00F17EBA">
        <w:rPr>
          <w:sz w:val="26"/>
          <w:szCs w:val="26"/>
          <w:lang w:val="en-US"/>
        </w:rPr>
        <w:t>2</w:t>
      </w:r>
      <w:r w:rsidRPr="00E41978">
        <w:rPr>
          <w:sz w:val="26"/>
          <w:szCs w:val="26"/>
          <w:rtl/>
          <w:lang w:val="en-US"/>
        </w:rPr>
        <w:t xml:space="preserve">-ألف باعتباره الخطوة النهائية في التخفيضات بموجب هذا الاتفاق لجميع المواد المستنفدة للأوزون المحددة في التذييل </w:t>
      </w:r>
      <w:r w:rsidR="00F17EBA">
        <w:rPr>
          <w:sz w:val="26"/>
          <w:szCs w:val="26"/>
          <w:lang w:val="en-US"/>
        </w:rPr>
        <w:t>1</w:t>
      </w:r>
      <w:r w:rsidRPr="00E41978">
        <w:rPr>
          <w:sz w:val="26"/>
          <w:szCs w:val="26"/>
          <w:rtl/>
          <w:lang w:val="en-US"/>
        </w:rPr>
        <w:t>-ألف، وفيما يتعلق بأي استهلاك يتجاوز المستوى المحدد لكل مادة في الصف</w:t>
      </w:r>
      <w:r>
        <w:rPr>
          <w:rFonts w:hint="cs"/>
          <w:sz w:val="26"/>
          <w:szCs w:val="26"/>
          <w:rtl/>
          <w:lang w:val="en-US"/>
        </w:rPr>
        <w:t xml:space="preserve"> </w:t>
      </w:r>
      <w:r>
        <w:rPr>
          <w:sz w:val="26"/>
          <w:szCs w:val="26"/>
          <w:lang w:val="en-US"/>
        </w:rPr>
        <w:t>4.1.3</w:t>
      </w:r>
      <w:r w:rsidRPr="00E41978">
        <w:rPr>
          <w:sz w:val="26"/>
          <w:szCs w:val="26"/>
          <w:rtl/>
          <w:lang w:val="en-US"/>
        </w:rPr>
        <w:t xml:space="preserve"> (الاستهلاك المتبقي المؤهل للتمويل).</w:t>
      </w:r>
    </w:p>
    <w:p w14:paraId="6F7A36B2" w14:textId="4FBC00C1" w:rsidR="007C71D1" w:rsidRPr="0044157C" w:rsidRDefault="00D86625">
      <w:pPr>
        <w:pStyle w:val="ListParagraph"/>
        <w:numPr>
          <w:ilvl w:val="0"/>
          <w:numId w:val="16"/>
        </w:numPr>
        <w:bidi/>
        <w:spacing w:after="240" w:line="288" w:lineRule="auto"/>
        <w:ind w:left="0" w:firstLine="0"/>
        <w:contextualSpacing w:val="0"/>
        <w:rPr>
          <w:sz w:val="26"/>
          <w:szCs w:val="26"/>
          <w:lang w:val="en-US"/>
        </w:rPr>
      </w:pPr>
      <w:r w:rsidRPr="00D86625">
        <w:rPr>
          <w:sz w:val="26"/>
          <w:szCs w:val="26"/>
          <w:rtl/>
          <w:lang w:val="en-US"/>
        </w:rPr>
        <w:t>رهنا بامتثال البلد لالتزاماته المحددة في هذا الاتفاق، توافق اللجنة التنفيذية، من حيث المبدأ، على توفير التمويل المحدّد في الصف الأفقي</w:t>
      </w:r>
      <w:r w:rsidR="008443E6">
        <w:rPr>
          <w:rFonts w:hint="cs"/>
          <w:sz w:val="26"/>
          <w:szCs w:val="26"/>
          <w:rtl/>
          <w:lang w:val="en-US" w:bidi="ar-AE"/>
        </w:rPr>
        <w:t xml:space="preserve"> </w:t>
      </w:r>
      <w:r w:rsidR="008443E6">
        <w:rPr>
          <w:sz w:val="26"/>
          <w:szCs w:val="26"/>
          <w:lang w:val="en-US" w:bidi="ar-AE"/>
        </w:rPr>
        <w:t>3.1</w:t>
      </w:r>
      <w:r w:rsidRPr="00D86625">
        <w:rPr>
          <w:sz w:val="26"/>
          <w:szCs w:val="26"/>
          <w:rtl/>
          <w:lang w:val="en-US"/>
        </w:rPr>
        <w:t xml:space="preserve"> من التذييل </w:t>
      </w:r>
      <w:r w:rsidR="008443E6">
        <w:rPr>
          <w:sz w:val="26"/>
          <w:szCs w:val="26"/>
          <w:lang w:val="en-US"/>
        </w:rPr>
        <w:t>2</w:t>
      </w:r>
      <w:r w:rsidRPr="00D86625">
        <w:rPr>
          <w:sz w:val="26"/>
          <w:szCs w:val="26"/>
          <w:rtl/>
          <w:lang w:val="en-US"/>
        </w:rPr>
        <w:t xml:space="preserve">-ألف للبلد. وستوفر اللجنة التنفيذية هذا التمويل، من حيث المبدأ، في اجتماعات اللجنة التنفيذية المحدّدة في التذييل </w:t>
      </w:r>
      <w:r w:rsidR="008443E6">
        <w:rPr>
          <w:sz w:val="26"/>
          <w:szCs w:val="26"/>
          <w:lang w:val="en-US"/>
        </w:rPr>
        <w:t>3</w:t>
      </w:r>
      <w:r w:rsidRPr="00D86625">
        <w:rPr>
          <w:sz w:val="26"/>
          <w:szCs w:val="26"/>
          <w:rtl/>
          <w:lang w:val="en-US"/>
        </w:rPr>
        <w:t>-ألف ("جدول زمني للموافقة على التمويل").</w:t>
      </w:r>
    </w:p>
    <w:p w14:paraId="624ECDE1" w14:textId="22AC8708" w:rsidR="007C71D1" w:rsidRPr="0044157C" w:rsidRDefault="00D86625">
      <w:pPr>
        <w:pStyle w:val="ListParagraph"/>
        <w:numPr>
          <w:ilvl w:val="0"/>
          <w:numId w:val="16"/>
        </w:numPr>
        <w:bidi/>
        <w:spacing w:after="240" w:line="288" w:lineRule="auto"/>
        <w:ind w:left="0" w:firstLine="0"/>
        <w:contextualSpacing w:val="0"/>
        <w:rPr>
          <w:sz w:val="26"/>
          <w:szCs w:val="26"/>
          <w:lang w:val="en-US"/>
        </w:rPr>
      </w:pPr>
      <w:r w:rsidRPr="00D86625">
        <w:rPr>
          <w:sz w:val="26"/>
          <w:szCs w:val="26"/>
          <w:rtl/>
          <w:lang w:val="en-US"/>
        </w:rPr>
        <w:t>يوافق البلد على تنفيذ هذا الاتفاق وفقا للمرحلة الثالثة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w:t>
      </w:r>
      <w:r w:rsidR="00FB7650">
        <w:rPr>
          <w:rFonts w:hint="cs"/>
          <w:sz w:val="26"/>
          <w:szCs w:val="26"/>
          <w:rtl/>
          <w:lang w:val="en-US" w:bidi="ar-AE"/>
        </w:rPr>
        <w:t xml:space="preserve"> </w:t>
      </w:r>
      <w:r w:rsidR="00FB7650">
        <w:rPr>
          <w:sz w:val="26"/>
          <w:szCs w:val="26"/>
          <w:lang w:val="en-US" w:bidi="ar-AE"/>
        </w:rPr>
        <w:t>1.2</w:t>
      </w:r>
      <w:r w:rsidRPr="00D86625">
        <w:rPr>
          <w:sz w:val="26"/>
          <w:szCs w:val="26"/>
          <w:rtl/>
          <w:lang w:val="en-US"/>
        </w:rPr>
        <w:t xml:space="preserve"> من التذييل </w:t>
      </w:r>
      <w:r w:rsidR="00FB7650">
        <w:rPr>
          <w:sz w:val="26"/>
          <w:szCs w:val="26"/>
          <w:lang w:val="en-US"/>
        </w:rPr>
        <w:t>2</w:t>
      </w:r>
      <w:r w:rsidRPr="00D86625">
        <w:rPr>
          <w:sz w:val="26"/>
          <w:szCs w:val="26"/>
          <w:rtl/>
          <w:lang w:val="en-US"/>
        </w:rPr>
        <w:t>-ألف من هذا الاتفاق. وسيجرى التحقيق المشار إليه أعلاه بتكليف من الوكالة الثنائية أو المنفّذة المعنية.</w:t>
      </w:r>
    </w:p>
    <w:p w14:paraId="5F745D4D" w14:textId="204D657B" w:rsidR="00F50CDB" w:rsidRPr="00F50CDB" w:rsidRDefault="00D86625" w:rsidP="00F50CDB">
      <w:pPr>
        <w:keepNext/>
        <w:bidi/>
        <w:spacing w:after="240"/>
        <w:rPr>
          <w:bCs/>
          <w:sz w:val="26"/>
          <w:szCs w:val="26"/>
          <w:rtl/>
          <w:lang w:val="en-US" w:bidi="ar-AE"/>
        </w:rPr>
      </w:pPr>
      <w:r w:rsidRPr="00D86625">
        <w:rPr>
          <w:bCs/>
          <w:sz w:val="26"/>
          <w:szCs w:val="26"/>
          <w:rtl/>
          <w:lang w:val="en-US" w:bidi="ar-AE"/>
        </w:rPr>
        <w:t>شروط الإفراج عن التمويل</w:t>
      </w:r>
    </w:p>
    <w:p w14:paraId="38EA91FA" w14:textId="372FA915" w:rsidR="007C71D1" w:rsidRPr="0044157C" w:rsidRDefault="00D86625">
      <w:pPr>
        <w:pStyle w:val="ListParagraph"/>
        <w:numPr>
          <w:ilvl w:val="0"/>
          <w:numId w:val="16"/>
        </w:numPr>
        <w:bidi/>
        <w:spacing w:after="240" w:line="288" w:lineRule="auto"/>
        <w:ind w:left="0" w:firstLine="0"/>
        <w:contextualSpacing w:val="0"/>
        <w:rPr>
          <w:sz w:val="26"/>
          <w:szCs w:val="26"/>
          <w:lang w:val="en-US"/>
        </w:rPr>
      </w:pPr>
      <w:r w:rsidRPr="00D86625">
        <w:rPr>
          <w:sz w:val="26"/>
          <w:szCs w:val="26"/>
          <w:rtl/>
          <w:lang w:val="en-US"/>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67AC0749" w14:textId="0082928A" w:rsidR="00D86625" w:rsidRPr="00183B0F" w:rsidRDefault="00183B0F">
      <w:pPr>
        <w:pStyle w:val="ListParagraph"/>
        <w:numPr>
          <w:ilvl w:val="0"/>
          <w:numId w:val="17"/>
        </w:numPr>
        <w:bidi/>
        <w:spacing w:after="240" w:line="288" w:lineRule="auto"/>
        <w:ind w:left="1440" w:hanging="720"/>
        <w:contextualSpacing w:val="0"/>
        <w:rPr>
          <w:sz w:val="26"/>
          <w:szCs w:val="26"/>
          <w:lang w:val="en-US"/>
        </w:rPr>
      </w:pPr>
      <w:r w:rsidRPr="00183B0F">
        <w:rPr>
          <w:sz w:val="26"/>
          <w:szCs w:val="26"/>
          <w:rtl/>
          <w:lang w:val="en-US"/>
        </w:rPr>
        <w:t>أن يكون البلد قد حقق الأهداف المحددة في الصف</w:t>
      </w:r>
      <w:r w:rsidR="00FB7650">
        <w:rPr>
          <w:rFonts w:hint="cs"/>
          <w:sz w:val="26"/>
          <w:szCs w:val="26"/>
          <w:rtl/>
          <w:lang w:val="en-US"/>
        </w:rPr>
        <w:t xml:space="preserve"> </w:t>
      </w:r>
      <w:r w:rsidR="00FB7650">
        <w:rPr>
          <w:sz w:val="26"/>
          <w:szCs w:val="26"/>
          <w:lang w:val="en-US"/>
        </w:rPr>
        <w:t>1.2</w:t>
      </w:r>
      <w:r w:rsidRPr="00183B0F">
        <w:rPr>
          <w:sz w:val="26"/>
          <w:szCs w:val="26"/>
          <w:rtl/>
          <w:lang w:val="en-US"/>
        </w:rPr>
        <w:t xml:space="preserve"> من التذييل </w:t>
      </w:r>
      <w:r w:rsidR="00FB7650">
        <w:rPr>
          <w:sz w:val="26"/>
          <w:szCs w:val="26"/>
          <w:lang w:val="en-US"/>
        </w:rPr>
        <w:t>2</w:t>
      </w:r>
      <w:r w:rsidRPr="00183B0F">
        <w:rPr>
          <w:sz w:val="26"/>
          <w:szCs w:val="26"/>
          <w:rtl/>
          <w:lang w:val="en-US"/>
        </w:rPr>
        <w:t>-ألف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1E3ED655" w14:textId="05A92582" w:rsidR="00D86625" w:rsidRPr="00183B0F" w:rsidRDefault="00183B0F">
      <w:pPr>
        <w:pStyle w:val="ListParagraph"/>
        <w:numPr>
          <w:ilvl w:val="0"/>
          <w:numId w:val="17"/>
        </w:numPr>
        <w:bidi/>
        <w:spacing w:after="240" w:line="288" w:lineRule="auto"/>
        <w:ind w:left="1440" w:hanging="720"/>
        <w:contextualSpacing w:val="0"/>
        <w:rPr>
          <w:sz w:val="26"/>
          <w:szCs w:val="26"/>
          <w:lang w:val="en-US"/>
        </w:rPr>
      </w:pPr>
      <w:r w:rsidRPr="00183B0F">
        <w:rPr>
          <w:sz w:val="26"/>
          <w:szCs w:val="26"/>
          <w:rtl/>
          <w:lang w:val="en-US"/>
        </w:rPr>
        <w:t>أن يتم التحقق بشكل مستقل من تحقيق هذه الأهداف لجميع السنوات ذات الصلة، إلا إذا قررت اللجنة التنفيذية أن هذا التحقق غير مطلوب؛</w:t>
      </w:r>
    </w:p>
    <w:p w14:paraId="0ADE419C" w14:textId="27BEFD50" w:rsidR="00D86625" w:rsidRPr="00183B0F" w:rsidRDefault="00183B0F">
      <w:pPr>
        <w:pStyle w:val="ListParagraph"/>
        <w:numPr>
          <w:ilvl w:val="0"/>
          <w:numId w:val="17"/>
        </w:numPr>
        <w:bidi/>
        <w:spacing w:after="240" w:line="288" w:lineRule="auto"/>
        <w:ind w:left="1440" w:hanging="720"/>
        <w:contextualSpacing w:val="0"/>
        <w:rPr>
          <w:sz w:val="26"/>
          <w:szCs w:val="26"/>
          <w:lang w:val="en-US"/>
        </w:rPr>
      </w:pPr>
      <w:r w:rsidRPr="00183B0F">
        <w:rPr>
          <w:sz w:val="26"/>
          <w:szCs w:val="26"/>
          <w:rtl/>
          <w:lang w:val="en-US"/>
        </w:rPr>
        <w:lastRenderedPageBreak/>
        <w:t xml:space="preserve">أن يكون البلد قد قدم تقريرا عن تنفيذ الشريحة على هيئة التذييل </w:t>
      </w:r>
      <w:r w:rsidR="00FB7650">
        <w:rPr>
          <w:sz w:val="26"/>
          <w:szCs w:val="26"/>
          <w:lang w:val="en-US"/>
        </w:rPr>
        <w:t>4</w:t>
      </w:r>
      <w:r w:rsidRPr="00183B0F">
        <w:rPr>
          <w:sz w:val="26"/>
          <w:szCs w:val="26"/>
          <w:rtl/>
          <w:lang w:val="en-US"/>
        </w:rPr>
        <w:t xml:space="preserve">-ألف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w:t>
      </w:r>
      <w:r w:rsidR="00FB7650">
        <w:rPr>
          <w:sz w:val="26"/>
          <w:szCs w:val="26"/>
          <w:lang w:val="en-US"/>
        </w:rPr>
        <w:t>20</w:t>
      </w:r>
      <w:r w:rsidRPr="00183B0F">
        <w:rPr>
          <w:sz w:val="26"/>
          <w:szCs w:val="26"/>
          <w:rtl/>
          <w:lang w:val="en-US"/>
        </w:rPr>
        <w:t xml:space="preserve"> في المائة؛</w:t>
      </w:r>
    </w:p>
    <w:p w14:paraId="6EA6DBDB" w14:textId="1921B056" w:rsidR="00D86625" w:rsidRPr="00183B0F" w:rsidRDefault="00183B0F">
      <w:pPr>
        <w:pStyle w:val="ListParagraph"/>
        <w:numPr>
          <w:ilvl w:val="0"/>
          <w:numId w:val="17"/>
        </w:numPr>
        <w:bidi/>
        <w:spacing w:after="240" w:line="288" w:lineRule="auto"/>
        <w:ind w:left="1440" w:hanging="720"/>
        <w:contextualSpacing w:val="0"/>
        <w:rPr>
          <w:sz w:val="26"/>
          <w:szCs w:val="26"/>
          <w:lang w:val="en-US"/>
        </w:rPr>
      </w:pPr>
      <w:r w:rsidRPr="00183B0F">
        <w:rPr>
          <w:sz w:val="26"/>
          <w:szCs w:val="26"/>
          <w:rtl/>
          <w:lang w:val="en-US"/>
        </w:rPr>
        <w:t xml:space="preserve">أن يكون البلد قد قدّم خطة تنفيذ الشريحة على هيئة التذييل </w:t>
      </w:r>
      <w:r w:rsidR="00FB7650">
        <w:rPr>
          <w:sz w:val="26"/>
          <w:szCs w:val="26"/>
          <w:lang w:val="en-US"/>
        </w:rPr>
        <w:t>4</w:t>
      </w:r>
      <w:r w:rsidRPr="00183B0F">
        <w:rPr>
          <w:sz w:val="26"/>
          <w:szCs w:val="26"/>
          <w:rtl/>
          <w:lang w:val="en-US"/>
        </w:rPr>
        <w:t>-ألف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53F0702D" w14:textId="51AC35F0" w:rsidR="00F50CDB" w:rsidRPr="00F50CDB" w:rsidRDefault="00183B0F" w:rsidP="00F50CDB">
      <w:pPr>
        <w:keepNext/>
        <w:bidi/>
        <w:spacing w:before="240" w:after="240"/>
        <w:rPr>
          <w:bCs/>
          <w:sz w:val="26"/>
          <w:szCs w:val="26"/>
          <w:rtl/>
          <w:lang w:val="en-US" w:bidi="ar-AE"/>
        </w:rPr>
      </w:pPr>
      <w:r>
        <w:rPr>
          <w:rFonts w:hint="cs"/>
          <w:bCs/>
          <w:sz w:val="26"/>
          <w:szCs w:val="26"/>
          <w:rtl/>
          <w:lang w:val="en-US" w:bidi="ar-AE"/>
        </w:rPr>
        <w:t>الرصد</w:t>
      </w:r>
    </w:p>
    <w:p w14:paraId="7E050AE7" w14:textId="2E1A647A" w:rsidR="007C71D1" w:rsidRPr="0044157C" w:rsidRDefault="00183B0F">
      <w:pPr>
        <w:pStyle w:val="ListParagraph"/>
        <w:numPr>
          <w:ilvl w:val="0"/>
          <w:numId w:val="16"/>
        </w:numPr>
        <w:bidi/>
        <w:spacing w:after="240" w:line="288" w:lineRule="auto"/>
        <w:ind w:left="0" w:firstLine="0"/>
        <w:contextualSpacing w:val="0"/>
        <w:rPr>
          <w:sz w:val="26"/>
          <w:szCs w:val="26"/>
          <w:lang w:val="en-US"/>
        </w:rPr>
      </w:pPr>
      <w:r w:rsidRPr="00183B0F">
        <w:rPr>
          <w:sz w:val="26"/>
          <w:szCs w:val="26"/>
          <w:rtl/>
          <w:lang w:val="en-US"/>
        </w:rPr>
        <w:t xml:space="preserve">سيؤكد البلد أنه يجري رصد دقيق لأنشطته بموجب هذا الاتفاق. وسوف ترصد المؤسسات المحددة في التذييل </w:t>
      </w:r>
      <w:r w:rsidR="00FB7650">
        <w:rPr>
          <w:sz w:val="26"/>
          <w:szCs w:val="26"/>
          <w:lang w:val="en-US"/>
        </w:rPr>
        <w:t>5</w:t>
      </w:r>
      <w:r w:rsidRPr="00183B0F">
        <w:rPr>
          <w:sz w:val="26"/>
          <w:szCs w:val="26"/>
          <w:rtl/>
          <w:lang w:val="en-US"/>
        </w:rPr>
        <w:t>-ألف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21EEDC4C" w14:textId="7793A910" w:rsidR="00F50CDB" w:rsidRPr="00F50CDB" w:rsidRDefault="00183B0F" w:rsidP="00F50CDB">
      <w:pPr>
        <w:keepNext/>
        <w:bidi/>
        <w:spacing w:before="240" w:after="240"/>
        <w:rPr>
          <w:bCs/>
          <w:sz w:val="26"/>
          <w:szCs w:val="26"/>
          <w:rtl/>
          <w:lang w:val="en-US" w:bidi="ar-AE"/>
        </w:rPr>
      </w:pPr>
      <w:r w:rsidRPr="00183B0F">
        <w:rPr>
          <w:bCs/>
          <w:sz w:val="26"/>
          <w:szCs w:val="26"/>
          <w:rtl/>
          <w:lang w:val="en-US" w:bidi="ar-AE"/>
        </w:rPr>
        <w:t>المرونة في إعادة تخصيص الأموال</w:t>
      </w:r>
    </w:p>
    <w:p w14:paraId="2CD55AD6" w14:textId="5D852561" w:rsidR="007C71D1" w:rsidRPr="0044157C" w:rsidRDefault="00183B0F">
      <w:pPr>
        <w:pStyle w:val="ListParagraph"/>
        <w:numPr>
          <w:ilvl w:val="0"/>
          <w:numId w:val="16"/>
        </w:numPr>
        <w:bidi/>
        <w:spacing w:after="240" w:line="288" w:lineRule="auto"/>
        <w:ind w:left="0" w:firstLine="0"/>
        <w:contextualSpacing w:val="0"/>
        <w:rPr>
          <w:sz w:val="26"/>
          <w:szCs w:val="26"/>
          <w:lang w:val="en-US"/>
        </w:rPr>
      </w:pPr>
      <w:r w:rsidRPr="00183B0F">
        <w:rPr>
          <w:sz w:val="26"/>
          <w:szCs w:val="26"/>
          <w:rtl/>
          <w:lang w:val="en-US"/>
        </w:rPr>
        <w:t xml:space="preserve">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w:t>
      </w:r>
      <w:r w:rsidR="00FB7650">
        <w:rPr>
          <w:sz w:val="26"/>
          <w:szCs w:val="26"/>
          <w:lang w:val="en-US"/>
        </w:rPr>
        <w:t>1</w:t>
      </w:r>
      <w:r w:rsidRPr="00183B0F">
        <w:rPr>
          <w:sz w:val="26"/>
          <w:szCs w:val="26"/>
          <w:rtl/>
          <w:lang w:val="en-US"/>
        </w:rPr>
        <w:t>-ألف:</w:t>
      </w:r>
    </w:p>
    <w:p w14:paraId="4B6D6AD2" w14:textId="274EE734" w:rsidR="00F50CDB" w:rsidRPr="00F50CDB" w:rsidRDefault="00183B0F">
      <w:pPr>
        <w:pStyle w:val="ListParagraph"/>
        <w:numPr>
          <w:ilvl w:val="0"/>
          <w:numId w:val="28"/>
        </w:numPr>
        <w:bidi/>
        <w:spacing w:after="240" w:line="288" w:lineRule="auto"/>
        <w:ind w:left="1440" w:hanging="720"/>
        <w:contextualSpacing w:val="0"/>
        <w:rPr>
          <w:sz w:val="26"/>
          <w:szCs w:val="26"/>
          <w:lang w:val="en-US"/>
        </w:rPr>
      </w:pPr>
      <w:r w:rsidRPr="00183B0F">
        <w:rPr>
          <w:sz w:val="26"/>
          <w:szCs w:val="26"/>
          <w:rtl/>
          <w:lang w:val="en-US"/>
        </w:rPr>
        <w:t xml:space="preserve">عمليات إعادة التخصيص المصنّفة كتعديلات رئيسيّة يجب أن تُوثَّق مسبقا إما في خطة التنفيذ السنوية مقدمة حسبما هو متوقع في الفقرة الفرعية </w:t>
      </w:r>
      <w:r w:rsidR="00FB7650">
        <w:rPr>
          <w:sz w:val="26"/>
          <w:szCs w:val="26"/>
          <w:lang w:val="en-US"/>
        </w:rPr>
        <w:t>5</w:t>
      </w:r>
      <w:r w:rsidRPr="00183B0F">
        <w:rPr>
          <w:sz w:val="26"/>
          <w:szCs w:val="26"/>
          <w:rtl/>
          <w:lang w:val="en-US"/>
        </w:rPr>
        <w:t>(د) أعلاه أو كتنقيح لخطة تنفيذ شريحة قائمة تقدم ثمانية أسابيع قبل أي اجتماع للجنة التنفيذية للموافقة عليها. وتتعلق التغييرات الرئيسية بما يلي:</w:t>
      </w:r>
    </w:p>
    <w:p w14:paraId="780E5EB6" w14:textId="418E226B" w:rsidR="00F50CDB" w:rsidRPr="00F50CDB" w:rsidRDefault="00183B0F">
      <w:pPr>
        <w:pStyle w:val="ListParagraph"/>
        <w:numPr>
          <w:ilvl w:val="0"/>
          <w:numId w:val="18"/>
        </w:numPr>
        <w:bidi/>
        <w:spacing w:after="240" w:line="288" w:lineRule="auto"/>
        <w:ind w:hanging="720"/>
        <w:contextualSpacing w:val="0"/>
        <w:rPr>
          <w:sz w:val="26"/>
          <w:szCs w:val="26"/>
          <w:lang w:val="en-US"/>
        </w:rPr>
      </w:pPr>
      <w:r w:rsidRPr="00183B0F">
        <w:rPr>
          <w:sz w:val="26"/>
          <w:szCs w:val="26"/>
          <w:rtl/>
          <w:lang w:val="en-US"/>
        </w:rPr>
        <w:t>المسائل التي يمكن أن تتعلق بقواعد أو سياسات الصندوق المتعدد الأطراف؛</w:t>
      </w:r>
    </w:p>
    <w:p w14:paraId="78A9720E" w14:textId="61CF875B" w:rsidR="00F50CDB" w:rsidRPr="00F50CDB" w:rsidRDefault="00183B0F">
      <w:pPr>
        <w:pStyle w:val="ListParagraph"/>
        <w:numPr>
          <w:ilvl w:val="0"/>
          <w:numId w:val="18"/>
        </w:numPr>
        <w:bidi/>
        <w:spacing w:after="240" w:line="288" w:lineRule="auto"/>
        <w:ind w:hanging="720"/>
        <w:contextualSpacing w:val="0"/>
        <w:rPr>
          <w:sz w:val="26"/>
          <w:szCs w:val="26"/>
          <w:lang w:val="en-US"/>
        </w:rPr>
      </w:pPr>
      <w:r w:rsidRPr="00183B0F">
        <w:rPr>
          <w:sz w:val="26"/>
          <w:szCs w:val="26"/>
          <w:rtl/>
          <w:lang w:val="en-US"/>
        </w:rPr>
        <w:t>التغييرات التي تؤدي إلى تعديل أي شرط من شروط هذا الاتفاق؛</w:t>
      </w:r>
    </w:p>
    <w:p w14:paraId="0EB59FB5" w14:textId="55FA6C4A" w:rsidR="00F50CDB" w:rsidRPr="00F50CDB" w:rsidRDefault="00183B0F">
      <w:pPr>
        <w:pStyle w:val="ListParagraph"/>
        <w:numPr>
          <w:ilvl w:val="0"/>
          <w:numId w:val="18"/>
        </w:numPr>
        <w:bidi/>
        <w:spacing w:after="240" w:line="288" w:lineRule="auto"/>
        <w:ind w:hanging="720"/>
        <w:contextualSpacing w:val="0"/>
        <w:rPr>
          <w:sz w:val="26"/>
          <w:szCs w:val="26"/>
          <w:lang w:val="en-US"/>
        </w:rPr>
      </w:pPr>
      <w:r w:rsidRPr="00183B0F">
        <w:rPr>
          <w:sz w:val="26"/>
          <w:szCs w:val="26"/>
          <w:rtl/>
          <w:lang w:val="en-US"/>
        </w:rPr>
        <w:t>التغييرات في المستويات السنوية للتمويل المخصص لفرادى الوكالات الثنائية أو المنفذة لمختلف الشرائح؛</w:t>
      </w:r>
    </w:p>
    <w:p w14:paraId="24C553A7" w14:textId="3D8BB5C4" w:rsidR="00F50CDB" w:rsidRPr="00F50CDB" w:rsidRDefault="00183B0F">
      <w:pPr>
        <w:pStyle w:val="ListParagraph"/>
        <w:numPr>
          <w:ilvl w:val="0"/>
          <w:numId w:val="18"/>
        </w:numPr>
        <w:bidi/>
        <w:spacing w:after="240" w:line="288" w:lineRule="auto"/>
        <w:ind w:hanging="720"/>
        <w:contextualSpacing w:val="0"/>
        <w:rPr>
          <w:sz w:val="26"/>
          <w:szCs w:val="26"/>
          <w:lang w:val="en-US"/>
        </w:rPr>
      </w:pPr>
      <w:r w:rsidRPr="00183B0F">
        <w:rPr>
          <w:sz w:val="26"/>
          <w:szCs w:val="26"/>
          <w:rtl/>
          <w:lang w:val="en-US"/>
        </w:rPr>
        <w:t xml:space="preserve">تقديم تمويل إلى الأنشطة غير المدرجة في خطة تنفيذ الشريحة المعتمدة الحالية، أو إزالة أي نشاط من خطة تنفيذ الشريحة، تزيد تكاليفه عن </w:t>
      </w:r>
      <w:r w:rsidR="00FB7650">
        <w:rPr>
          <w:sz w:val="26"/>
          <w:szCs w:val="26"/>
          <w:lang w:val="en-US"/>
        </w:rPr>
        <w:t>30</w:t>
      </w:r>
      <w:r w:rsidRPr="00183B0F">
        <w:rPr>
          <w:sz w:val="26"/>
          <w:szCs w:val="26"/>
          <w:rtl/>
          <w:lang w:val="en-US"/>
        </w:rPr>
        <w:t xml:space="preserve"> في المائة من مجموع تكاليف آخر شريحة موافق عليها؛</w:t>
      </w:r>
    </w:p>
    <w:p w14:paraId="0DF0DF16" w14:textId="52EBB37A" w:rsidR="00F50CDB" w:rsidRPr="00F50CDB" w:rsidRDefault="00183B0F">
      <w:pPr>
        <w:pStyle w:val="ListParagraph"/>
        <w:numPr>
          <w:ilvl w:val="0"/>
          <w:numId w:val="18"/>
        </w:numPr>
        <w:bidi/>
        <w:spacing w:after="240" w:line="288" w:lineRule="auto"/>
        <w:ind w:hanging="720"/>
        <w:contextualSpacing w:val="0"/>
        <w:rPr>
          <w:sz w:val="26"/>
          <w:szCs w:val="26"/>
          <w:lang w:val="en-US"/>
        </w:rPr>
      </w:pPr>
      <w:r w:rsidRPr="00183B0F">
        <w:rPr>
          <w:sz w:val="26"/>
          <w:szCs w:val="26"/>
          <w:rtl/>
          <w:lang w:val="en-US"/>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4981A3CF" w14:textId="7D0FDC4A" w:rsidR="00F50CDB" w:rsidRPr="00F50CDB" w:rsidRDefault="00183B0F">
      <w:pPr>
        <w:pStyle w:val="ListParagraph"/>
        <w:numPr>
          <w:ilvl w:val="0"/>
          <w:numId w:val="28"/>
        </w:numPr>
        <w:bidi/>
        <w:spacing w:after="240" w:line="288" w:lineRule="auto"/>
        <w:ind w:left="1440" w:hanging="720"/>
        <w:contextualSpacing w:val="0"/>
        <w:rPr>
          <w:sz w:val="26"/>
          <w:szCs w:val="26"/>
          <w:lang w:val="en-US"/>
        </w:rPr>
      </w:pPr>
      <w:r w:rsidRPr="00183B0F">
        <w:rPr>
          <w:sz w:val="26"/>
          <w:szCs w:val="26"/>
          <w:rtl/>
          <w:lang w:val="en-US"/>
        </w:rPr>
        <w:lastRenderedPageBreak/>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712C57B" w14:textId="0D76D0E1" w:rsidR="00F50CDB" w:rsidRPr="00F50CDB" w:rsidRDefault="00183B0F">
      <w:pPr>
        <w:pStyle w:val="ListParagraph"/>
        <w:numPr>
          <w:ilvl w:val="0"/>
          <w:numId w:val="28"/>
        </w:numPr>
        <w:bidi/>
        <w:spacing w:after="240" w:line="288" w:lineRule="auto"/>
        <w:ind w:left="1440" w:hanging="720"/>
        <w:contextualSpacing w:val="0"/>
        <w:rPr>
          <w:sz w:val="26"/>
          <w:szCs w:val="26"/>
          <w:lang w:val="en-US"/>
        </w:rPr>
      </w:pPr>
      <w:r w:rsidRPr="00183B0F">
        <w:rPr>
          <w:sz w:val="26"/>
          <w:szCs w:val="26"/>
          <w:rtl/>
          <w:lang w:val="en-US"/>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405AAC0" w14:textId="331FB08D" w:rsidR="00B94BAB" w:rsidRPr="00B94BAB" w:rsidRDefault="00183B0F" w:rsidP="00B94BAB">
      <w:pPr>
        <w:keepNext/>
        <w:bidi/>
        <w:spacing w:before="240" w:after="240"/>
        <w:rPr>
          <w:bCs/>
          <w:sz w:val="26"/>
          <w:szCs w:val="26"/>
          <w:rtl/>
          <w:lang w:bidi="ar-AE"/>
        </w:rPr>
      </w:pPr>
      <w:r w:rsidRPr="00183B0F">
        <w:rPr>
          <w:bCs/>
          <w:sz w:val="26"/>
          <w:szCs w:val="26"/>
          <w:rtl/>
          <w:lang w:bidi="ar-AE"/>
        </w:rPr>
        <w:t>اعتبارات لقطاع خدمة التبريد</w:t>
      </w:r>
    </w:p>
    <w:p w14:paraId="7F3B721A" w14:textId="13B10C0F" w:rsidR="007C71D1" w:rsidRPr="0044157C" w:rsidRDefault="00183B0F">
      <w:pPr>
        <w:pStyle w:val="ListParagraph"/>
        <w:numPr>
          <w:ilvl w:val="0"/>
          <w:numId w:val="16"/>
        </w:numPr>
        <w:bidi/>
        <w:spacing w:after="240" w:line="288" w:lineRule="auto"/>
        <w:ind w:left="0" w:firstLine="0"/>
        <w:contextualSpacing w:val="0"/>
        <w:rPr>
          <w:sz w:val="26"/>
          <w:szCs w:val="26"/>
          <w:lang w:val="en-US"/>
        </w:rPr>
      </w:pPr>
      <w:r w:rsidRPr="00183B0F">
        <w:rPr>
          <w:sz w:val="26"/>
          <w:szCs w:val="26"/>
          <w:rtl/>
          <w:lang w:val="en-US"/>
        </w:rPr>
        <w:t>يولى الاهتمام على وجه التحديد لتنفيذ الأنشطة في قطـاع خدمـات التبريـد، بما في ذلك في الخطة، وبصفة خاصة لما يلي:</w:t>
      </w:r>
    </w:p>
    <w:p w14:paraId="6122DCDB" w14:textId="296D607E" w:rsidR="00B94BAB" w:rsidRPr="00B94BAB" w:rsidRDefault="00183B0F">
      <w:pPr>
        <w:pStyle w:val="ListParagraph"/>
        <w:numPr>
          <w:ilvl w:val="0"/>
          <w:numId w:val="19"/>
        </w:numPr>
        <w:bidi/>
        <w:spacing w:after="240" w:line="288" w:lineRule="auto"/>
        <w:ind w:left="1440" w:hanging="720"/>
        <w:contextualSpacing w:val="0"/>
        <w:rPr>
          <w:sz w:val="26"/>
          <w:szCs w:val="26"/>
          <w:lang w:val="en-US"/>
        </w:rPr>
      </w:pPr>
      <w:r w:rsidRPr="00183B0F">
        <w:rPr>
          <w:sz w:val="26"/>
          <w:szCs w:val="26"/>
          <w:rtl/>
          <w:lang w:val="en-US"/>
        </w:rPr>
        <w:t>أن يستعمل البلد المرونة المتاحة بموجب هذا الاتفاق لمعالجة الاحتياجات الخاصّة التي قد تطرأ خلال تنفيذ المشروع؛</w:t>
      </w:r>
    </w:p>
    <w:p w14:paraId="67F10970" w14:textId="577F8160" w:rsidR="00B94BAB" w:rsidRPr="00B94BAB" w:rsidRDefault="00183B0F">
      <w:pPr>
        <w:pStyle w:val="ListParagraph"/>
        <w:numPr>
          <w:ilvl w:val="0"/>
          <w:numId w:val="19"/>
        </w:numPr>
        <w:bidi/>
        <w:spacing w:after="240" w:line="288" w:lineRule="auto"/>
        <w:ind w:left="1440" w:hanging="720"/>
        <w:contextualSpacing w:val="0"/>
        <w:rPr>
          <w:sz w:val="26"/>
          <w:szCs w:val="26"/>
          <w:lang w:val="en-US"/>
        </w:rPr>
      </w:pPr>
      <w:r w:rsidRPr="00183B0F">
        <w:rPr>
          <w:sz w:val="26"/>
          <w:szCs w:val="26"/>
          <w:rtl/>
          <w:lang w:val="en-US"/>
        </w:rPr>
        <w:t>أن يأخذ البلد والوكالات الثنائية و/أو المنفذة المعنية بعين الاعتبار المقررات ذات الصلة بشأن قطاع خدمات التبريد خلال تنفيذ الخطة.</w:t>
      </w:r>
    </w:p>
    <w:p w14:paraId="147F2089" w14:textId="1DE351C9" w:rsidR="0024726A" w:rsidRPr="0024726A" w:rsidRDefault="00B4445E" w:rsidP="0024726A">
      <w:pPr>
        <w:keepNext/>
        <w:bidi/>
        <w:spacing w:before="240" w:after="240"/>
        <w:rPr>
          <w:bCs/>
          <w:sz w:val="26"/>
          <w:szCs w:val="26"/>
          <w:rtl/>
          <w:lang w:val="en-US" w:bidi="ar-AE"/>
        </w:rPr>
      </w:pPr>
      <w:r w:rsidRPr="00B4445E">
        <w:rPr>
          <w:bCs/>
          <w:sz w:val="26"/>
          <w:szCs w:val="26"/>
          <w:rtl/>
          <w:lang w:val="en-US" w:bidi="ar-AE"/>
        </w:rPr>
        <w:t>الوكالات الثنائية والمنفذة</w:t>
      </w:r>
    </w:p>
    <w:p w14:paraId="4AEC3028" w14:textId="5DA44189" w:rsidR="007C71D1" w:rsidRPr="0044157C" w:rsidRDefault="00B4445E">
      <w:pPr>
        <w:pStyle w:val="ListParagraph"/>
        <w:numPr>
          <w:ilvl w:val="0"/>
          <w:numId w:val="16"/>
        </w:numPr>
        <w:bidi/>
        <w:spacing w:after="240" w:line="288" w:lineRule="auto"/>
        <w:ind w:left="0" w:firstLine="0"/>
        <w:contextualSpacing w:val="0"/>
        <w:rPr>
          <w:sz w:val="26"/>
          <w:szCs w:val="26"/>
          <w:lang w:val="en-US"/>
        </w:rPr>
      </w:pPr>
      <w:r w:rsidRPr="00B4445E">
        <w:rPr>
          <w:sz w:val="26"/>
          <w:szCs w:val="26"/>
          <w:rtl/>
          <w:lang w:val="en-US"/>
        </w:rPr>
        <w:t xml:space="preserve">يوافق البلد على تحمل المسؤولية الشاملة لإدارة وتنفيذ هذا الاتفاق وجميع الأنشطة التي يجريها أو نيابة عنه من أجل الوفاء بالالتزامات بموجب هذا الاتفاق، وقد وافق اليونيدو على أن يكون الوكالة المنفذة الرئيسية ("الوكالة المنفذة الرئيسية") فيما يتعلق بأنشطة البلد بموجب هذا الاتفاق. ويوافق البلد على عمليات التقييم، التي قد تتم في إطار </w:t>
      </w:r>
      <w:r w:rsidR="00C47EDD">
        <w:rPr>
          <w:rFonts w:hint="cs"/>
          <w:sz w:val="26"/>
          <w:szCs w:val="26"/>
          <w:rtl/>
          <w:lang w:val="en-US"/>
        </w:rPr>
        <w:t xml:space="preserve">برنامج عمل التقييم </w:t>
      </w:r>
      <w:r w:rsidRPr="00B4445E">
        <w:rPr>
          <w:sz w:val="26"/>
          <w:szCs w:val="26"/>
          <w:rtl/>
          <w:lang w:val="en-US"/>
        </w:rPr>
        <w:t xml:space="preserve">للصندوق المتعدد الأطراف أو الوكالة المنفذة الرئيسية </w:t>
      </w:r>
      <w:r w:rsidR="00C47EDD">
        <w:rPr>
          <w:rFonts w:hint="cs"/>
          <w:sz w:val="26"/>
          <w:szCs w:val="26"/>
          <w:rtl/>
          <w:lang w:val="en-US"/>
        </w:rPr>
        <w:t xml:space="preserve">المشاركة </w:t>
      </w:r>
      <w:r w:rsidRPr="00B4445E">
        <w:rPr>
          <w:sz w:val="26"/>
          <w:szCs w:val="26"/>
          <w:rtl/>
          <w:lang w:val="en-US"/>
        </w:rPr>
        <w:t>في هذا الاتفاق.</w:t>
      </w:r>
    </w:p>
    <w:p w14:paraId="3E21EA7D" w14:textId="2EB8D7D6"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w:t>
      </w:r>
      <w:r w:rsidR="00FB7650">
        <w:rPr>
          <w:sz w:val="26"/>
          <w:szCs w:val="26"/>
          <w:lang w:val="en-US"/>
        </w:rPr>
        <w:t>5</w:t>
      </w:r>
      <w:r w:rsidRPr="00FD4530">
        <w:rPr>
          <w:sz w:val="26"/>
          <w:szCs w:val="26"/>
          <w:rtl/>
          <w:lang w:val="en-US"/>
        </w:rPr>
        <w:t>(ب</w:t>
      </w:r>
      <w:r>
        <w:rPr>
          <w:rFonts w:hint="cs"/>
          <w:sz w:val="26"/>
          <w:szCs w:val="26"/>
          <w:rtl/>
          <w:lang w:val="en-US"/>
        </w:rPr>
        <w:t>).</w:t>
      </w:r>
      <w:r w:rsidRPr="00FD4530">
        <w:rPr>
          <w:sz w:val="26"/>
          <w:szCs w:val="26"/>
          <w:rtl/>
          <w:lang w:val="en-US"/>
        </w:rPr>
        <w:t xml:space="preserve"> و</w:t>
      </w:r>
      <w:r>
        <w:rPr>
          <w:rFonts w:hint="cs"/>
          <w:sz w:val="26"/>
          <w:szCs w:val="26"/>
          <w:rtl/>
          <w:lang w:val="en-US"/>
        </w:rPr>
        <w:t>ي</w:t>
      </w:r>
      <w:r w:rsidRPr="00FD4530">
        <w:rPr>
          <w:sz w:val="26"/>
          <w:szCs w:val="26"/>
          <w:rtl/>
          <w:lang w:val="en-US"/>
        </w:rPr>
        <w:t xml:space="preserve">رد </w:t>
      </w:r>
      <w:r>
        <w:rPr>
          <w:rFonts w:hint="cs"/>
          <w:sz w:val="26"/>
          <w:szCs w:val="26"/>
          <w:rtl/>
          <w:lang w:val="en-US"/>
        </w:rPr>
        <w:t>دور</w:t>
      </w:r>
      <w:r w:rsidRPr="00FD4530">
        <w:rPr>
          <w:sz w:val="26"/>
          <w:szCs w:val="26"/>
          <w:rtl/>
          <w:lang w:val="en-US"/>
        </w:rPr>
        <w:t xml:space="preserve"> الوكالة المنفذة الرئيسية في </w:t>
      </w:r>
      <w:r>
        <w:rPr>
          <w:rFonts w:hint="cs"/>
          <w:sz w:val="26"/>
          <w:szCs w:val="26"/>
          <w:rtl/>
          <w:lang w:val="en-US"/>
        </w:rPr>
        <w:t>التذييل</w:t>
      </w:r>
      <w:r w:rsidRPr="00FD4530">
        <w:rPr>
          <w:sz w:val="26"/>
          <w:szCs w:val="26"/>
          <w:rtl/>
          <w:lang w:val="en-US"/>
        </w:rPr>
        <w:t xml:space="preserve"> </w:t>
      </w:r>
      <w:r w:rsidR="00FB7650">
        <w:rPr>
          <w:sz w:val="26"/>
          <w:szCs w:val="26"/>
          <w:lang w:val="en-US"/>
        </w:rPr>
        <w:t>6</w:t>
      </w:r>
      <w:r w:rsidRPr="00FD4530">
        <w:rPr>
          <w:sz w:val="26"/>
          <w:szCs w:val="26"/>
          <w:rtl/>
          <w:lang w:val="en-US"/>
        </w:rPr>
        <w:t>-ألف</w:t>
      </w:r>
      <w:r>
        <w:rPr>
          <w:rFonts w:hint="cs"/>
          <w:sz w:val="26"/>
          <w:szCs w:val="26"/>
          <w:rtl/>
          <w:lang w:val="en-US"/>
        </w:rPr>
        <w:t xml:space="preserve">. </w:t>
      </w:r>
      <w:r w:rsidRPr="00FD4530">
        <w:rPr>
          <w:sz w:val="26"/>
          <w:szCs w:val="26"/>
          <w:rtl/>
          <w:lang w:val="en-US"/>
        </w:rPr>
        <w:t xml:space="preserve">وتوافق اللجنة التنفيذية، من حيث المبدأ، على إمداد الوكالة المنفذة الرئيسية بالرسوم الموضحة في </w:t>
      </w:r>
      <w:r w:rsidR="004E199D">
        <w:rPr>
          <w:rFonts w:hint="cs"/>
          <w:sz w:val="26"/>
          <w:szCs w:val="26"/>
          <w:rtl/>
          <w:lang w:val="en-US"/>
        </w:rPr>
        <w:t>الصف</w:t>
      </w:r>
      <w:r w:rsidR="00FB7650">
        <w:rPr>
          <w:rFonts w:hint="cs"/>
          <w:sz w:val="26"/>
          <w:szCs w:val="26"/>
          <w:rtl/>
          <w:lang w:val="en-US" w:bidi="ar-AE"/>
        </w:rPr>
        <w:t xml:space="preserve"> </w:t>
      </w:r>
      <w:r w:rsidR="00FB7650">
        <w:rPr>
          <w:sz w:val="26"/>
          <w:szCs w:val="26"/>
          <w:lang w:val="en-US" w:bidi="ar-AE"/>
        </w:rPr>
        <w:t>2.2</w:t>
      </w:r>
      <w:r w:rsidRPr="00FD4530">
        <w:rPr>
          <w:sz w:val="26"/>
          <w:szCs w:val="26"/>
          <w:rtl/>
          <w:lang w:val="en-US"/>
        </w:rPr>
        <w:t xml:space="preserve">، </w:t>
      </w:r>
      <w:r w:rsidR="004E199D">
        <w:rPr>
          <w:rFonts w:hint="cs"/>
          <w:sz w:val="26"/>
          <w:szCs w:val="26"/>
          <w:rtl/>
          <w:lang w:val="en-US"/>
        </w:rPr>
        <w:t>من ا</w:t>
      </w:r>
      <w:r w:rsidRPr="00FD4530">
        <w:rPr>
          <w:sz w:val="26"/>
          <w:szCs w:val="26"/>
          <w:rtl/>
          <w:lang w:val="en-US"/>
        </w:rPr>
        <w:t xml:space="preserve">لتذييل </w:t>
      </w:r>
      <w:r w:rsidR="00FB7650">
        <w:rPr>
          <w:sz w:val="26"/>
          <w:szCs w:val="26"/>
          <w:lang w:val="en-US"/>
        </w:rPr>
        <w:t>2</w:t>
      </w:r>
      <w:r w:rsidRPr="00FD4530">
        <w:rPr>
          <w:sz w:val="26"/>
          <w:szCs w:val="26"/>
          <w:rtl/>
          <w:lang w:val="en-US"/>
        </w:rPr>
        <w:t>-ألف.</w:t>
      </w:r>
    </w:p>
    <w:p w14:paraId="53F302DD" w14:textId="617142D9" w:rsidR="0024726A" w:rsidRPr="0024726A" w:rsidRDefault="00FD4530" w:rsidP="0024726A">
      <w:pPr>
        <w:keepNext/>
        <w:bidi/>
        <w:spacing w:before="240" w:after="240"/>
        <w:rPr>
          <w:bCs/>
          <w:sz w:val="26"/>
          <w:szCs w:val="26"/>
          <w:rtl/>
          <w:lang w:val="en-US" w:bidi="ar-AE"/>
        </w:rPr>
      </w:pPr>
      <w:r w:rsidRPr="00FD4530">
        <w:rPr>
          <w:bCs/>
          <w:sz w:val="26"/>
          <w:szCs w:val="26"/>
          <w:rtl/>
          <w:lang w:val="en-US" w:bidi="ar-AE"/>
        </w:rPr>
        <w:t>عدم الامتثال للاتفاق</w:t>
      </w:r>
    </w:p>
    <w:p w14:paraId="0D38ADA0" w14:textId="164F72E3"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في حال عدم تمكّن البلد، لأي سبب من الأسباب، من تحقيق الأهداف المتعلقة بإزالة المواد المحددة في الصف الأفقي</w:t>
      </w:r>
      <w:r w:rsidR="00FB7650">
        <w:rPr>
          <w:rFonts w:hint="cs"/>
          <w:sz w:val="26"/>
          <w:szCs w:val="26"/>
          <w:rtl/>
          <w:lang w:val="en-US" w:bidi="ar-AE"/>
        </w:rPr>
        <w:t xml:space="preserve"> </w:t>
      </w:r>
      <w:r w:rsidR="00FB7650">
        <w:rPr>
          <w:sz w:val="26"/>
          <w:szCs w:val="26"/>
          <w:lang w:val="en-US" w:bidi="ar-AE"/>
        </w:rPr>
        <w:t>1.2</w:t>
      </w:r>
      <w:r w:rsidRPr="00FD4530">
        <w:rPr>
          <w:sz w:val="26"/>
          <w:szCs w:val="26"/>
          <w:rtl/>
          <w:lang w:val="en-US"/>
        </w:rPr>
        <w:t xml:space="preserve"> من التذييل </w:t>
      </w:r>
      <w:r w:rsidR="00FB7650">
        <w:rPr>
          <w:sz w:val="26"/>
          <w:szCs w:val="26"/>
          <w:lang w:val="en-US"/>
        </w:rPr>
        <w:t>2</w:t>
      </w:r>
      <w:r w:rsidRPr="00FD4530">
        <w:rPr>
          <w:sz w:val="26"/>
          <w:szCs w:val="26"/>
          <w:rtl/>
          <w:lang w:val="en-US"/>
        </w:rPr>
        <w:t xml:space="preserve">-ألف،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w:t>
      </w:r>
      <w:r w:rsidR="00FB7650">
        <w:rPr>
          <w:sz w:val="26"/>
          <w:szCs w:val="26"/>
          <w:lang w:val="en-US"/>
        </w:rPr>
        <w:t>7</w:t>
      </w:r>
      <w:r w:rsidRPr="00FD4530">
        <w:rPr>
          <w:sz w:val="26"/>
          <w:szCs w:val="26"/>
          <w:rtl/>
          <w:lang w:val="en-US"/>
        </w:rPr>
        <w:t xml:space="preserve">-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FD4530">
        <w:rPr>
          <w:sz w:val="26"/>
          <w:szCs w:val="26"/>
          <w:rtl/>
          <w:lang w:val="en-US"/>
        </w:rPr>
        <w:lastRenderedPageBreak/>
        <w:t xml:space="preserve">بشأنها. وبعد اتخاذ هذه القرارات، لن تشكل حالة عدم الامتثال المعنية لهذا الاتفاق عائقا أمام تقديم التمويل للشرائح المستقبلية وفقا للفقرة </w:t>
      </w:r>
      <w:r w:rsidR="00FB7650">
        <w:rPr>
          <w:sz w:val="26"/>
          <w:szCs w:val="26"/>
          <w:lang w:val="en-US"/>
        </w:rPr>
        <w:t>5</w:t>
      </w:r>
      <w:r w:rsidRPr="00FD4530">
        <w:rPr>
          <w:sz w:val="26"/>
          <w:szCs w:val="26"/>
          <w:rtl/>
          <w:lang w:val="en-US"/>
        </w:rPr>
        <w:t xml:space="preserve"> المذكورة أعلاه.</w:t>
      </w:r>
    </w:p>
    <w:p w14:paraId="359FB0A5" w14:textId="7107E680"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582E6145" w14:textId="0079B73C"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سوف يستجيب البلد لأي طلب معقول من اللجنة التنفيذية، والوكالة المنفذة الرئيسية لتيسير تنفيذ هذا الاتفاق. وبنوع خاص، عليه أن يتيح للوكالة المنفذة الرئيسية الاطلاع على المعلومات الضرورية للتحقق من الامتثال لهذا الاتفاق.</w:t>
      </w:r>
    </w:p>
    <w:p w14:paraId="6F75DE33" w14:textId="72558EFC" w:rsidR="0024726A" w:rsidRPr="0024726A" w:rsidRDefault="00FD4530" w:rsidP="0024726A">
      <w:pPr>
        <w:keepNext/>
        <w:bidi/>
        <w:spacing w:before="240" w:after="240"/>
        <w:rPr>
          <w:bCs/>
          <w:sz w:val="26"/>
          <w:szCs w:val="26"/>
          <w:rtl/>
          <w:lang w:val="en-US" w:bidi="ar-AE"/>
        </w:rPr>
      </w:pPr>
      <w:r w:rsidRPr="00FD4530">
        <w:rPr>
          <w:bCs/>
          <w:sz w:val="26"/>
          <w:szCs w:val="26"/>
          <w:rtl/>
          <w:lang w:val="en-US" w:bidi="ar-AE"/>
        </w:rPr>
        <w:t>تاريخ الإنجاز</w:t>
      </w:r>
    </w:p>
    <w:p w14:paraId="3FC2AC6C" w14:textId="7512C564"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 xml:space="preserve">يتم إنجاز الخطة والاتفاق المقترن بها في نهاية السنة التالية لآخر سنة يحدد فيها حد أقصى مسموح به لإجمالي الاستهلاك في التذييل </w:t>
      </w:r>
      <w:r w:rsidR="009F0443">
        <w:rPr>
          <w:sz w:val="26"/>
          <w:szCs w:val="26"/>
          <w:lang w:val="en-US"/>
        </w:rPr>
        <w:t>2</w:t>
      </w:r>
      <w:r w:rsidRPr="00FD4530">
        <w:rPr>
          <w:sz w:val="26"/>
          <w:szCs w:val="26"/>
          <w:rtl/>
          <w:lang w:val="en-US"/>
        </w:rPr>
        <w:t xml:space="preserve">-ألف. وفي حالة بقاء أنشطة معلقة جرى التنبؤ بها في آخر شريحة لتنفيذ الخطة والتعديلات التالية عليها وفقا للفقرة الفرعية </w:t>
      </w:r>
      <w:r w:rsidR="009F0443">
        <w:rPr>
          <w:sz w:val="26"/>
          <w:szCs w:val="26"/>
          <w:lang w:val="en-US"/>
        </w:rPr>
        <w:t>5</w:t>
      </w:r>
      <w:r w:rsidRPr="00FD4530">
        <w:rPr>
          <w:sz w:val="26"/>
          <w:szCs w:val="26"/>
          <w:rtl/>
          <w:lang w:val="en-US"/>
        </w:rPr>
        <w:t xml:space="preserve">(د) والفقرة </w:t>
      </w:r>
      <w:r w:rsidR="009F0443">
        <w:rPr>
          <w:sz w:val="26"/>
          <w:szCs w:val="26"/>
          <w:lang w:val="en-US"/>
        </w:rPr>
        <w:t>7</w:t>
      </w:r>
      <w:r w:rsidRPr="00FD4530">
        <w:rPr>
          <w:sz w:val="26"/>
          <w:szCs w:val="26"/>
          <w:rtl/>
          <w:lang w:val="en-US"/>
        </w:rPr>
        <w:t xml:space="preserve">، فسيرجأ إتمام الخطة حتى نهاية السنة المالية لتنفيذ الأنشطة المتبقية. وتستمر أنشطة الإبلاغ المنصوص عليها في الفقرات الفرعية </w:t>
      </w:r>
      <w:r w:rsidR="009F0443">
        <w:rPr>
          <w:sz w:val="26"/>
          <w:szCs w:val="26"/>
          <w:lang w:val="en-US"/>
        </w:rPr>
        <w:t>1</w:t>
      </w:r>
      <w:r w:rsidRPr="00FD4530">
        <w:rPr>
          <w:sz w:val="26"/>
          <w:szCs w:val="26"/>
          <w:rtl/>
          <w:lang w:val="en-US"/>
        </w:rPr>
        <w:t>(أ) و</w:t>
      </w:r>
      <w:r w:rsidR="009F0443">
        <w:rPr>
          <w:sz w:val="26"/>
          <w:szCs w:val="26"/>
          <w:lang w:val="en-US"/>
        </w:rPr>
        <w:t>1</w:t>
      </w:r>
      <w:r w:rsidRPr="00FD4530">
        <w:rPr>
          <w:sz w:val="26"/>
          <w:szCs w:val="26"/>
          <w:rtl/>
          <w:lang w:val="en-US"/>
        </w:rPr>
        <w:t>(ب) و</w:t>
      </w:r>
      <w:r w:rsidR="009F0443">
        <w:rPr>
          <w:sz w:val="26"/>
          <w:szCs w:val="26"/>
          <w:lang w:val="en-US"/>
        </w:rPr>
        <w:t>1</w:t>
      </w:r>
      <w:r w:rsidRPr="00FD4530">
        <w:rPr>
          <w:sz w:val="26"/>
          <w:szCs w:val="26"/>
          <w:rtl/>
          <w:lang w:val="en-US"/>
        </w:rPr>
        <w:t>(د) و</w:t>
      </w:r>
      <w:r w:rsidR="009F0443">
        <w:rPr>
          <w:sz w:val="26"/>
          <w:szCs w:val="26"/>
          <w:lang w:val="en-US"/>
        </w:rPr>
        <w:t>1</w:t>
      </w:r>
      <w:r w:rsidRPr="00FD4530">
        <w:rPr>
          <w:sz w:val="26"/>
          <w:szCs w:val="26"/>
          <w:rtl/>
          <w:lang w:val="en-US"/>
        </w:rPr>
        <w:t>(</w:t>
      </w:r>
      <w:r w:rsidRPr="00FD4530">
        <w:rPr>
          <w:rFonts w:hint="cs"/>
          <w:sz w:val="26"/>
          <w:szCs w:val="26"/>
          <w:rtl/>
          <w:lang w:val="en-US"/>
        </w:rPr>
        <w:t>ﻫ</w:t>
      </w:r>
      <w:r w:rsidRPr="00FD4530">
        <w:rPr>
          <w:sz w:val="26"/>
          <w:szCs w:val="26"/>
          <w:rtl/>
          <w:lang w:val="en-US"/>
        </w:rPr>
        <w:t xml:space="preserve">) من التذييل </w:t>
      </w:r>
      <w:r w:rsidR="009F0443">
        <w:rPr>
          <w:sz w:val="26"/>
          <w:szCs w:val="26"/>
          <w:lang w:val="en-US"/>
        </w:rPr>
        <w:t>4</w:t>
      </w:r>
      <w:r w:rsidRPr="00FD4530">
        <w:rPr>
          <w:sz w:val="26"/>
          <w:szCs w:val="26"/>
          <w:rtl/>
          <w:lang w:val="en-US"/>
        </w:rPr>
        <w:t>-ألف إلى حين إتمام الخطة إلا إذا حددت اللجنة التنفيذية خلاف ذلك.</w:t>
      </w:r>
    </w:p>
    <w:p w14:paraId="6301280A" w14:textId="220098D9" w:rsidR="001D2137" w:rsidRPr="001D2137" w:rsidRDefault="00FD4530" w:rsidP="001D2137">
      <w:pPr>
        <w:keepNext/>
        <w:bidi/>
        <w:spacing w:before="240" w:after="240"/>
        <w:rPr>
          <w:b/>
          <w:bCs/>
          <w:sz w:val="26"/>
          <w:szCs w:val="26"/>
          <w:rtl/>
          <w:lang w:val="en-US" w:bidi="ar-AE"/>
        </w:rPr>
      </w:pPr>
      <w:r w:rsidRPr="00FD4530">
        <w:rPr>
          <w:b/>
          <w:bCs/>
          <w:sz w:val="26"/>
          <w:szCs w:val="26"/>
          <w:rtl/>
          <w:lang w:val="en-US" w:bidi="ar-AE"/>
        </w:rPr>
        <w:t>صحة الاتفاق</w:t>
      </w:r>
    </w:p>
    <w:p w14:paraId="628A4745" w14:textId="590C29B8"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526DDCCE" w14:textId="78027CAB" w:rsidR="007C71D1" w:rsidRPr="0044157C" w:rsidRDefault="00FD4530">
      <w:pPr>
        <w:pStyle w:val="ListParagraph"/>
        <w:numPr>
          <w:ilvl w:val="0"/>
          <w:numId w:val="16"/>
        </w:numPr>
        <w:bidi/>
        <w:spacing w:after="240" w:line="288" w:lineRule="auto"/>
        <w:ind w:left="0" w:firstLine="0"/>
        <w:contextualSpacing w:val="0"/>
        <w:rPr>
          <w:sz w:val="26"/>
          <w:szCs w:val="26"/>
          <w:lang w:val="en-US"/>
        </w:rPr>
      </w:pPr>
      <w:r w:rsidRPr="00FD4530">
        <w:rPr>
          <w:sz w:val="26"/>
          <w:szCs w:val="26"/>
          <w:rtl/>
          <w:lang w:val="en-US"/>
        </w:rPr>
        <w:t>يمكن تعديل هذا الاتفاق أو إلغائه فقط بالموافقة المتبادلة المكتوبة للبلد واللجنة التنفيذية للصندوق المتعدد الأطراف.</w:t>
      </w:r>
    </w:p>
    <w:p w14:paraId="4D1031C5" w14:textId="132325C0" w:rsidR="001D2137" w:rsidRPr="001D2137" w:rsidRDefault="0015221B" w:rsidP="001D2137">
      <w:pPr>
        <w:pStyle w:val="Heading1"/>
        <w:keepNext/>
        <w:numPr>
          <w:ilvl w:val="0"/>
          <w:numId w:val="0"/>
        </w:numPr>
        <w:bidi/>
        <w:spacing w:before="360" w:after="360"/>
        <w:rPr>
          <w:bCs/>
          <w:sz w:val="26"/>
          <w:szCs w:val="26"/>
        </w:rPr>
      </w:pPr>
      <w:r w:rsidRPr="0015221B">
        <w:rPr>
          <w:bCs/>
          <w:sz w:val="26"/>
          <w:szCs w:val="26"/>
          <w:rtl/>
        </w:rPr>
        <w:t>التذييلات</w:t>
      </w:r>
    </w:p>
    <w:p w14:paraId="5CB5DA86" w14:textId="6F052FC6" w:rsidR="001D2137" w:rsidRPr="00682B2D" w:rsidRDefault="0015221B" w:rsidP="001D2137">
      <w:pPr>
        <w:pStyle w:val="Heading1"/>
        <w:keepNext/>
        <w:numPr>
          <w:ilvl w:val="0"/>
          <w:numId w:val="0"/>
        </w:numPr>
        <w:bidi/>
        <w:spacing w:before="360"/>
        <w:rPr>
          <w:rFonts w:ascii="Times New Roman Bold" w:hAnsi="Times New Roman Bold"/>
          <w:b/>
          <w:bCs/>
          <w:sz w:val="26"/>
          <w:szCs w:val="26"/>
        </w:rPr>
      </w:pPr>
      <w:r w:rsidRPr="00682B2D">
        <w:rPr>
          <w:rFonts w:ascii="Times New Roman Bold" w:hAnsi="Times New Roman Bold"/>
          <w:b/>
          <w:bCs/>
          <w:sz w:val="26"/>
          <w:szCs w:val="26"/>
          <w:rtl/>
        </w:rPr>
        <w:t xml:space="preserve">التذييل </w:t>
      </w:r>
      <w:r w:rsidR="00682B2D" w:rsidRPr="00682B2D">
        <w:rPr>
          <w:rFonts w:ascii="Times New Roman Bold" w:hAnsi="Times New Roman Bold"/>
          <w:b/>
          <w:bCs/>
          <w:sz w:val="26"/>
          <w:szCs w:val="26"/>
        </w:rPr>
        <w:t>1</w:t>
      </w:r>
      <w:r w:rsidRPr="00682B2D">
        <w:rPr>
          <w:rFonts w:ascii="Times New Roman Bold" w:hAnsi="Times New Roman Bold"/>
          <w:b/>
          <w:bCs/>
          <w:sz w:val="26"/>
          <w:szCs w:val="26"/>
          <w:rtl/>
        </w:rPr>
        <w:t>-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331"/>
        <w:gridCol w:w="1655"/>
        <w:gridCol w:w="4208"/>
      </w:tblGrid>
      <w:tr w:rsidR="0015221B" w:rsidRPr="00B375EA" w14:paraId="1BE64E27" w14:textId="77777777" w:rsidTr="0015221B">
        <w:trPr>
          <w:trHeight w:val="413"/>
          <w:tblHeader/>
        </w:trPr>
        <w:tc>
          <w:tcPr>
            <w:tcW w:w="1153" w:type="pct"/>
            <w:vAlign w:val="center"/>
          </w:tcPr>
          <w:p w14:paraId="380925F9" w14:textId="4A53E8CA" w:rsidR="0015221B" w:rsidRPr="000B283F" w:rsidRDefault="0015221B" w:rsidP="0015221B">
            <w:pPr>
              <w:keepNext/>
              <w:bidi/>
              <w:jc w:val="center"/>
              <w:rPr>
                <w:b/>
                <w:bCs/>
                <w:sz w:val="20"/>
                <w:szCs w:val="20"/>
              </w:rPr>
            </w:pPr>
            <w:r w:rsidRPr="00F52386">
              <w:rPr>
                <w:b/>
                <w:bCs/>
                <w:sz w:val="19"/>
                <w:szCs w:val="19"/>
                <w:rtl/>
              </w:rPr>
              <w:t>المادة</w:t>
            </w:r>
          </w:p>
        </w:tc>
        <w:tc>
          <w:tcPr>
            <w:tcW w:w="712" w:type="pct"/>
            <w:vAlign w:val="center"/>
          </w:tcPr>
          <w:p w14:paraId="5202875D" w14:textId="467747E5" w:rsidR="0015221B" w:rsidRPr="000B283F" w:rsidRDefault="0015221B" w:rsidP="0015221B">
            <w:pPr>
              <w:keepNext/>
              <w:bidi/>
              <w:jc w:val="center"/>
              <w:rPr>
                <w:b/>
                <w:bCs/>
                <w:sz w:val="20"/>
                <w:szCs w:val="20"/>
              </w:rPr>
            </w:pPr>
            <w:r w:rsidRPr="00F52386">
              <w:rPr>
                <w:b/>
                <w:bCs/>
                <w:sz w:val="19"/>
                <w:szCs w:val="19"/>
                <w:rtl/>
              </w:rPr>
              <w:t>المرفق</w:t>
            </w:r>
          </w:p>
        </w:tc>
        <w:tc>
          <w:tcPr>
            <w:tcW w:w="885" w:type="pct"/>
            <w:vAlign w:val="center"/>
          </w:tcPr>
          <w:p w14:paraId="460FE6AF" w14:textId="5A0B86E7" w:rsidR="0015221B" w:rsidRPr="000B283F" w:rsidRDefault="0015221B" w:rsidP="0015221B">
            <w:pPr>
              <w:keepNext/>
              <w:bidi/>
              <w:jc w:val="center"/>
              <w:rPr>
                <w:b/>
                <w:bCs/>
                <w:sz w:val="20"/>
                <w:szCs w:val="20"/>
              </w:rPr>
            </w:pPr>
            <w:r w:rsidRPr="00F52386">
              <w:rPr>
                <w:b/>
                <w:bCs/>
                <w:sz w:val="19"/>
                <w:szCs w:val="19"/>
                <w:rtl/>
              </w:rPr>
              <w:t>المجموعة</w:t>
            </w:r>
          </w:p>
        </w:tc>
        <w:tc>
          <w:tcPr>
            <w:tcW w:w="2250" w:type="pct"/>
            <w:vAlign w:val="center"/>
          </w:tcPr>
          <w:p w14:paraId="360C5526" w14:textId="77777777" w:rsidR="0015221B" w:rsidRPr="00F52386" w:rsidRDefault="0015221B" w:rsidP="0015221B">
            <w:pPr>
              <w:keepNext/>
              <w:autoSpaceDE w:val="0"/>
              <w:autoSpaceDN w:val="0"/>
              <w:bidi/>
              <w:adjustRightInd w:val="0"/>
              <w:jc w:val="center"/>
              <w:rPr>
                <w:b/>
                <w:bCs/>
                <w:sz w:val="19"/>
                <w:szCs w:val="19"/>
                <w:rtl/>
                <w:lang w:eastAsia="en-CA"/>
              </w:rPr>
            </w:pPr>
            <w:r w:rsidRPr="00F52386">
              <w:rPr>
                <w:b/>
                <w:bCs/>
                <w:sz w:val="19"/>
                <w:szCs w:val="19"/>
                <w:rtl/>
                <w:lang w:eastAsia="en-CA"/>
              </w:rPr>
              <w:t>نقطة البد</w:t>
            </w:r>
            <w:r w:rsidRPr="00F52386">
              <w:rPr>
                <w:rFonts w:hint="cs"/>
                <w:b/>
                <w:bCs/>
                <w:sz w:val="19"/>
                <w:szCs w:val="19"/>
                <w:rtl/>
                <w:lang w:eastAsia="en-CA"/>
              </w:rPr>
              <w:t>اية</w:t>
            </w:r>
            <w:r w:rsidRPr="00F52386">
              <w:rPr>
                <w:b/>
                <w:bCs/>
                <w:sz w:val="19"/>
                <w:szCs w:val="19"/>
                <w:rtl/>
                <w:lang w:eastAsia="en-CA"/>
              </w:rPr>
              <w:t xml:space="preserve"> لإجمالي التخفيضات في الاستهلاك</w:t>
            </w:r>
          </w:p>
          <w:p w14:paraId="6B1190A1" w14:textId="122B6C32" w:rsidR="0015221B" w:rsidRPr="000B283F" w:rsidRDefault="0015221B" w:rsidP="0015221B">
            <w:pPr>
              <w:keepNext/>
              <w:bidi/>
              <w:jc w:val="center"/>
              <w:rPr>
                <w:b/>
                <w:bCs/>
                <w:sz w:val="20"/>
                <w:szCs w:val="20"/>
              </w:rPr>
            </w:pPr>
            <w:r w:rsidRPr="00F52386">
              <w:rPr>
                <w:b/>
                <w:bCs/>
                <w:sz w:val="19"/>
                <w:szCs w:val="19"/>
                <w:rtl/>
                <w:lang w:eastAsia="en-CA"/>
              </w:rPr>
              <w:t>(بأطنان قدرات استنفاد الأوزون)</w:t>
            </w:r>
          </w:p>
        </w:tc>
      </w:tr>
      <w:tr w:rsidR="0015221B" w:rsidRPr="00B375EA" w14:paraId="7F6A4B84" w14:textId="77777777" w:rsidTr="0015221B">
        <w:tc>
          <w:tcPr>
            <w:tcW w:w="1153" w:type="pct"/>
          </w:tcPr>
          <w:p w14:paraId="6D50E3BD" w14:textId="74A7051B" w:rsidR="0015221B" w:rsidRPr="00B375EA" w:rsidRDefault="0015221B" w:rsidP="0015221B">
            <w:pPr>
              <w:keepNext/>
              <w:bidi/>
              <w:rPr>
                <w:sz w:val="20"/>
                <w:szCs w:val="20"/>
              </w:rPr>
            </w:pPr>
            <w:r w:rsidRPr="000D53F1">
              <w:rPr>
                <w:sz w:val="19"/>
                <w:szCs w:val="19"/>
                <w:rtl/>
              </w:rPr>
              <w:t>الهيدروكلوروفلوروكربون-</w:t>
            </w:r>
            <w:r w:rsidR="00682B2D">
              <w:rPr>
                <w:sz w:val="19"/>
                <w:szCs w:val="19"/>
              </w:rPr>
              <w:t>22</w:t>
            </w:r>
          </w:p>
        </w:tc>
        <w:tc>
          <w:tcPr>
            <w:tcW w:w="712" w:type="pct"/>
          </w:tcPr>
          <w:p w14:paraId="533DC4FE" w14:textId="1A0F59CF" w:rsidR="0015221B" w:rsidRPr="00B375EA" w:rsidRDefault="0015221B" w:rsidP="0015221B">
            <w:pPr>
              <w:keepNext/>
              <w:bidi/>
              <w:jc w:val="center"/>
              <w:rPr>
                <w:sz w:val="20"/>
                <w:szCs w:val="20"/>
              </w:rPr>
            </w:pPr>
            <w:r w:rsidRPr="000D53F1">
              <w:rPr>
                <w:sz w:val="19"/>
                <w:szCs w:val="19"/>
                <w:rtl/>
              </w:rPr>
              <w:t>جيم</w:t>
            </w:r>
          </w:p>
        </w:tc>
        <w:tc>
          <w:tcPr>
            <w:tcW w:w="885" w:type="pct"/>
          </w:tcPr>
          <w:p w14:paraId="03BB1D84" w14:textId="2C2E1416" w:rsidR="0015221B" w:rsidRPr="00B375EA" w:rsidRDefault="0015221B" w:rsidP="0015221B">
            <w:pPr>
              <w:keepNext/>
              <w:bidi/>
              <w:jc w:val="center"/>
              <w:rPr>
                <w:sz w:val="20"/>
                <w:szCs w:val="20"/>
              </w:rPr>
            </w:pPr>
            <w:r w:rsidRPr="000D53F1">
              <w:rPr>
                <w:sz w:val="19"/>
                <w:szCs w:val="19"/>
                <w:rtl/>
              </w:rPr>
              <w:t>الأولى</w:t>
            </w:r>
          </w:p>
        </w:tc>
        <w:tc>
          <w:tcPr>
            <w:tcW w:w="2250" w:type="pct"/>
            <w:shd w:val="clear" w:color="auto" w:fill="FFFFFF" w:themeFill="background1"/>
          </w:tcPr>
          <w:p w14:paraId="3C68113E" w14:textId="77777777" w:rsidR="0015221B" w:rsidRPr="00AB6689" w:rsidRDefault="0015221B" w:rsidP="0015221B">
            <w:pPr>
              <w:keepNext/>
              <w:bidi/>
              <w:jc w:val="center"/>
              <w:rPr>
                <w:sz w:val="20"/>
                <w:szCs w:val="20"/>
                <w:highlight w:val="cyan"/>
              </w:rPr>
            </w:pPr>
            <w:r w:rsidRPr="009233DB">
              <w:rPr>
                <w:sz w:val="20"/>
                <w:szCs w:val="20"/>
              </w:rPr>
              <w:t>6.8</w:t>
            </w:r>
          </w:p>
        </w:tc>
      </w:tr>
    </w:tbl>
    <w:p w14:paraId="17B9F97A" w14:textId="0AE30F78" w:rsidR="001D2137" w:rsidRPr="00682B2D" w:rsidRDefault="0015221B" w:rsidP="001D2137">
      <w:pPr>
        <w:pStyle w:val="Heading1"/>
        <w:keepNext/>
        <w:numPr>
          <w:ilvl w:val="0"/>
          <w:numId w:val="0"/>
        </w:numPr>
        <w:bidi/>
        <w:spacing w:before="360"/>
        <w:rPr>
          <w:rFonts w:ascii="Times New Roman Bold" w:hAnsi="Times New Roman Bold"/>
          <w:b/>
          <w:bCs/>
          <w:sz w:val="26"/>
          <w:szCs w:val="26"/>
        </w:rPr>
      </w:pPr>
      <w:r w:rsidRPr="00682B2D">
        <w:rPr>
          <w:rFonts w:ascii="Times New Roman Bold" w:hAnsi="Times New Roman Bold"/>
          <w:b/>
          <w:bCs/>
          <w:sz w:val="26"/>
          <w:szCs w:val="26"/>
          <w:rtl/>
        </w:rPr>
        <w:t xml:space="preserve">التذييل </w:t>
      </w:r>
      <w:r w:rsidR="00682B2D" w:rsidRPr="00682B2D">
        <w:rPr>
          <w:rFonts w:ascii="Times New Roman Bold" w:hAnsi="Times New Roman Bold"/>
          <w:b/>
          <w:bCs/>
          <w:sz w:val="26"/>
          <w:szCs w:val="26"/>
        </w:rPr>
        <w:t>2</w:t>
      </w:r>
      <w:r w:rsidRPr="00682B2D">
        <w:rPr>
          <w:rFonts w:ascii="Times New Roman Bold" w:hAnsi="Times New Roman Bold"/>
          <w:b/>
          <w:bCs/>
          <w:sz w:val="26"/>
          <w:szCs w:val="26"/>
          <w:rtl/>
        </w:rPr>
        <w:t>-ألف: الأهداف والتمويل*</w:t>
      </w:r>
    </w:p>
    <w:tbl>
      <w:tblPr>
        <w:bidiVisual/>
        <w:tblW w:w="4972" w:type="pct"/>
        <w:jc w:val="center"/>
        <w:tblLayout w:type="fixed"/>
        <w:tblCellMar>
          <w:left w:w="85" w:type="dxa"/>
          <w:right w:w="85" w:type="dxa"/>
        </w:tblCellMar>
        <w:tblLook w:val="04A0" w:firstRow="1" w:lastRow="0" w:firstColumn="1" w:lastColumn="0" w:noHBand="0" w:noVBand="1"/>
      </w:tblPr>
      <w:tblGrid>
        <w:gridCol w:w="677"/>
        <w:gridCol w:w="3496"/>
        <w:gridCol w:w="867"/>
        <w:gridCol w:w="757"/>
        <w:gridCol w:w="881"/>
        <w:gridCol w:w="818"/>
        <w:gridCol w:w="824"/>
        <w:gridCol w:w="978"/>
      </w:tblGrid>
      <w:tr w:rsidR="003773BA" w:rsidRPr="00B375EA" w14:paraId="4000EB2C" w14:textId="77777777" w:rsidTr="007F3558">
        <w:trPr>
          <w:trHeight w:val="98"/>
          <w:tblHeader/>
          <w:jc w:val="center"/>
        </w:trPr>
        <w:tc>
          <w:tcPr>
            <w:tcW w:w="364" w:type="pct"/>
            <w:tcBorders>
              <w:top w:val="single" w:sz="4" w:space="0" w:color="auto"/>
              <w:left w:val="single" w:sz="4" w:space="0" w:color="auto"/>
              <w:bottom w:val="single" w:sz="4" w:space="0" w:color="auto"/>
              <w:right w:val="single" w:sz="4" w:space="0" w:color="auto"/>
            </w:tcBorders>
            <w:vAlign w:val="center"/>
            <w:hideMark/>
          </w:tcPr>
          <w:p w14:paraId="49F89BBA" w14:textId="5C32A683" w:rsidR="0015221B" w:rsidRPr="00B375EA" w:rsidRDefault="0015221B" w:rsidP="0015221B">
            <w:pPr>
              <w:keepNext/>
              <w:keepLines/>
              <w:bidi/>
              <w:jc w:val="center"/>
              <w:rPr>
                <w:b/>
                <w:bCs/>
                <w:color w:val="000000"/>
                <w:sz w:val="20"/>
                <w:szCs w:val="20"/>
                <w:lang w:eastAsia="en-CA"/>
              </w:rPr>
            </w:pPr>
            <w:r w:rsidRPr="000D53F1">
              <w:rPr>
                <w:rFonts w:asciiTheme="majorBidi" w:hAnsiTheme="majorBidi" w:cstheme="majorBidi"/>
                <w:b/>
                <w:bCs/>
                <w:sz w:val="19"/>
                <w:szCs w:val="19"/>
                <w:rtl/>
              </w:rPr>
              <w:t>الصف</w:t>
            </w:r>
          </w:p>
        </w:tc>
        <w:tc>
          <w:tcPr>
            <w:tcW w:w="1880" w:type="pct"/>
            <w:tcBorders>
              <w:top w:val="single" w:sz="4" w:space="0" w:color="auto"/>
              <w:left w:val="nil"/>
              <w:bottom w:val="single" w:sz="4" w:space="0" w:color="auto"/>
              <w:right w:val="single" w:sz="4" w:space="0" w:color="auto"/>
            </w:tcBorders>
            <w:vAlign w:val="center"/>
            <w:hideMark/>
          </w:tcPr>
          <w:p w14:paraId="617B0842" w14:textId="6CFC75EC" w:rsidR="0015221B" w:rsidRPr="00B375EA" w:rsidRDefault="0015221B" w:rsidP="0015221B">
            <w:pPr>
              <w:keepNext/>
              <w:keepLines/>
              <w:bidi/>
              <w:jc w:val="center"/>
              <w:rPr>
                <w:b/>
                <w:bCs/>
                <w:color w:val="000000"/>
                <w:sz w:val="20"/>
                <w:szCs w:val="20"/>
                <w:lang w:eastAsia="en-CA"/>
              </w:rPr>
            </w:pPr>
            <w:r w:rsidRPr="000D53F1">
              <w:rPr>
                <w:rFonts w:asciiTheme="majorBidi" w:hAnsiTheme="majorBidi" w:cstheme="majorBidi"/>
                <w:b/>
                <w:bCs/>
                <w:sz w:val="19"/>
                <w:szCs w:val="19"/>
                <w:rtl/>
              </w:rPr>
              <w:t>الوصف</w:t>
            </w:r>
          </w:p>
        </w:tc>
        <w:tc>
          <w:tcPr>
            <w:tcW w:w="466" w:type="pct"/>
            <w:tcBorders>
              <w:top w:val="single" w:sz="4" w:space="0" w:color="auto"/>
              <w:left w:val="nil"/>
              <w:bottom w:val="single" w:sz="4" w:space="0" w:color="auto"/>
              <w:right w:val="single" w:sz="4" w:space="0" w:color="auto"/>
            </w:tcBorders>
            <w:shd w:val="clear" w:color="auto" w:fill="FFFFFF" w:themeFill="background1"/>
            <w:vAlign w:val="center"/>
            <w:hideMark/>
          </w:tcPr>
          <w:p w14:paraId="47F8B613" w14:textId="77777777" w:rsidR="0015221B" w:rsidRPr="00B375EA" w:rsidRDefault="0015221B" w:rsidP="0015221B">
            <w:pPr>
              <w:keepNext/>
              <w:keepLines/>
              <w:bidi/>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26</w:t>
            </w:r>
          </w:p>
        </w:tc>
        <w:tc>
          <w:tcPr>
            <w:tcW w:w="407" w:type="pct"/>
            <w:tcBorders>
              <w:top w:val="single" w:sz="4" w:space="0" w:color="auto"/>
              <w:left w:val="nil"/>
              <w:bottom w:val="single" w:sz="4" w:space="0" w:color="auto"/>
              <w:right w:val="single" w:sz="4" w:space="0" w:color="auto"/>
            </w:tcBorders>
            <w:shd w:val="clear" w:color="auto" w:fill="FFFFFF" w:themeFill="background1"/>
            <w:vAlign w:val="center"/>
            <w:hideMark/>
          </w:tcPr>
          <w:p w14:paraId="2B6DD889" w14:textId="77777777" w:rsidR="0015221B" w:rsidRPr="00B375EA" w:rsidRDefault="0015221B" w:rsidP="0015221B">
            <w:pPr>
              <w:keepNext/>
              <w:keepLines/>
              <w:bidi/>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27</w:t>
            </w:r>
          </w:p>
        </w:tc>
        <w:tc>
          <w:tcPr>
            <w:tcW w:w="474" w:type="pct"/>
            <w:tcBorders>
              <w:top w:val="single" w:sz="4" w:space="0" w:color="auto"/>
              <w:left w:val="nil"/>
              <w:bottom w:val="single" w:sz="4" w:space="0" w:color="auto"/>
              <w:right w:val="single" w:sz="4" w:space="0" w:color="auto"/>
            </w:tcBorders>
            <w:shd w:val="clear" w:color="auto" w:fill="FFFFFF" w:themeFill="background1"/>
            <w:vAlign w:val="center"/>
            <w:hideMark/>
          </w:tcPr>
          <w:p w14:paraId="3018CD3F" w14:textId="77777777" w:rsidR="0015221B" w:rsidRPr="00B375EA" w:rsidRDefault="0015221B" w:rsidP="0015221B">
            <w:pPr>
              <w:keepNext/>
              <w:keepLines/>
              <w:bidi/>
              <w:jc w:val="center"/>
              <w:rPr>
                <w:b/>
                <w:bCs/>
                <w:color w:val="000000"/>
                <w:sz w:val="20"/>
                <w:szCs w:val="20"/>
                <w:lang w:eastAsia="en-CA"/>
              </w:rPr>
            </w:pPr>
            <w:r>
              <w:rPr>
                <w:b/>
                <w:bCs/>
                <w:color w:val="000000"/>
                <w:sz w:val="20"/>
                <w:szCs w:val="20"/>
                <w:lang w:eastAsia="en-CA"/>
              </w:rPr>
              <w:t>2028</w:t>
            </w:r>
          </w:p>
        </w:tc>
        <w:tc>
          <w:tcPr>
            <w:tcW w:w="440" w:type="pct"/>
            <w:tcBorders>
              <w:top w:val="single" w:sz="4" w:space="0" w:color="auto"/>
              <w:left w:val="nil"/>
              <w:bottom w:val="single" w:sz="4" w:space="0" w:color="auto"/>
              <w:right w:val="single" w:sz="4" w:space="0" w:color="auto"/>
            </w:tcBorders>
            <w:shd w:val="clear" w:color="auto" w:fill="FFFFFF" w:themeFill="background1"/>
            <w:vAlign w:val="center"/>
            <w:hideMark/>
          </w:tcPr>
          <w:p w14:paraId="4286BCAF" w14:textId="77777777" w:rsidR="0015221B" w:rsidRPr="00B375EA" w:rsidRDefault="0015221B" w:rsidP="0015221B">
            <w:pPr>
              <w:keepNext/>
              <w:keepLines/>
              <w:bidi/>
              <w:jc w:val="center"/>
              <w:rPr>
                <w:b/>
                <w:bCs/>
                <w:color w:val="000000"/>
                <w:sz w:val="20"/>
                <w:szCs w:val="20"/>
                <w:lang w:eastAsia="en-CA"/>
              </w:rPr>
            </w:pPr>
            <w:r>
              <w:rPr>
                <w:b/>
                <w:bCs/>
                <w:color w:val="000000"/>
                <w:sz w:val="20"/>
                <w:szCs w:val="20"/>
                <w:lang w:eastAsia="en-CA"/>
              </w:rPr>
              <w:t>2029</w:t>
            </w:r>
          </w:p>
        </w:tc>
        <w:tc>
          <w:tcPr>
            <w:tcW w:w="443" w:type="pct"/>
            <w:tcBorders>
              <w:top w:val="single" w:sz="4" w:space="0" w:color="auto"/>
              <w:left w:val="nil"/>
              <w:bottom w:val="single" w:sz="4" w:space="0" w:color="auto"/>
              <w:right w:val="single" w:sz="4" w:space="0" w:color="auto"/>
            </w:tcBorders>
            <w:shd w:val="clear" w:color="auto" w:fill="FFFFFF" w:themeFill="background1"/>
            <w:vAlign w:val="center"/>
            <w:hideMark/>
          </w:tcPr>
          <w:p w14:paraId="46015466" w14:textId="77777777" w:rsidR="0015221B" w:rsidRPr="00B375EA" w:rsidRDefault="0015221B" w:rsidP="0015221B">
            <w:pPr>
              <w:keepNext/>
              <w:keepLines/>
              <w:bidi/>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hideMark/>
          </w:tcPr>
          <w:p w14:paraId="3C0FAA31" w14:textId="20684645" w:rsidR="0015221B" w:rsidRPr="00B375EA" w:rsidRDefault="0015221B" w:rsidP="0015221B">
            <w:pPr>
              <w:keepNext/>
              <w:keepLines/>
              <w:bidi/>
              <w:jc w:val="center"/>
              <w:rPr>
                <w:b/>
                <w:bCs/>
                <w:color w:val="000000"/>
                <w:sz w:val="20"/>
                <w:szCs w:val="20"/>
                <w:lang w:eastAsia="en-CA"/>
              </w:rPr>
            </w:pPr>
            <w:r w:rsidRPr="000D53F1">
              <w:rPr>
                <w:rFonts w:asciiTheme="majorBidi" w:hAnsiTheme="majorBidi" w:cstheme="majorBidi"/>
                <w:b/>
                <w:bCs/>
                <w:sz w:val="19"/>
                <w:szCs w:val="19"/>
                <w:rtl/>
                <w:lang w:eastAsia="zh-CN"/>
              </w:rPr>
              <w:t>المجموع</w:t>
            </w:r>
          </w:p>
        </w:tc>
      </w:tr>
      <w:tr w:rsidR="003773BA" w:rsidRPr="00B375EA" w14:paraId="6591BA3C" w14:textId="77777777" w:rsidTr="007F3558">
        <w:trPr>
          <w:trHeight w:val="408"/>
          <w:jc w:val="center"/>
        </w:trPr>
        <w:tc>
          <w:tcPr>
            <w:tcW w:w="364" w:type="pct"/>
            <w:tcBorders>
              <w:top w:val="nil"/>
              <w:left w:val="single" w:sz="4" w:space="0" w:color="auto"/>
              <w:bottom w:val="single" w:sz="4" w:space="0" w:color="auto"/>
              <w:right w:val="single" w:sz="4" w:space="0" w:color="auto"/>
            </w:tcBorders>
            <w:vAlign w:val="center"/>
            <w:hideMark/>
          </w:tcPr>
          <w:p w14:paraId="7E4ADADC" w14:textId="77777777" w:rsidR="0015221B" w:rsidRPr="00B375EA" w:rsidRDefault="0015221B" w:rsidP="0015221B">
            <w:pPr>
              <w:keepNext/>
              <w:keepLines/>
              <w:bidi/>
              <w:jc w:val="left"/>
              <w:rPr>
                <w:color w:val="000000"/>
                <w:sz w:val="20"/>
                <w:szCs w:val="20"/>
                <w:lang w:eastAsia="en-CA"/>
              </w:rPr>
            </w:pPr>
            <w:r w:rsidRPr="00B375EA">
              <w:rPr>
                <w:color w:val="000000"/>
                <w:sz w:val="20"/>
                <w:szCs w:val="20"/>
                <w:lang w:eastAsia="en-CA"/>
              </w:rPr>
              <w:t>1.1</w:t>
            </w:r>
          </w:p>
        </w:tc>
        <w:tc>
          <w:tcPr>
            <w:tcW w:w="1880" w:type="pct"/>
            <w:tcBorders>
              <w:top w:val="nil"/>
              <w:left w:val="nil"/>
              <w:bottom w:val="single" w:sz="4" w:space="0" w:color="auto"/>
              <w:right w:val="single" w:sz="4" w:space="0" w:color="auto"/>
            </w:tcBorders>
            <w:vAlign w:val="center"/>
            <w:hideMark/>
          </w:tcPr>
          <w:p w14:paraId="18BB2EFF" w14:textId="7C0731A8" w:rsidR="0015221B" w:rsidRPr="00B375EA" w:rsidRDefault="0015221B" w:rsidP="0015221B">
            <w:pPr>
              <w:keepNext/>
              <w:keepLines/>
              <w:bidi/>
              <w:jc w:val="left"/>
              <w:rPr>
                <w:color w:val="000000"/>
                <w:sz w:val="20"/>
                <w:szCs w:val="20"/>
                <w:lang w:eastAsia="en-CA"/>
              </w:rPr>
            </w:pPr>
            <w:r w:rsidRPr="000D53F1">
              <w:rPr>
                <w:rFonts w:asciiTheme="majorBidi" w:hAnsiTheme="majorBidi" w:cstheme="majorBidi"/>
                <w:sz w:val="19"/>
                <w:szCs w:val="19"/>
                <w:rtl/>
              </w:rPr>
              <w:t>جدول التخفيض الخاص بالمواد المجموعة الأولى من المرفق جيم لبروتوكول مونتريال (طن من قدرات استنفاد الأوزون)</w:t>
            </w:r>
          </w:p>
        </w:tc>
        <w:tc>
          <w:tcPr>
            <w:tcW w:w="466" w:type="pct"/>
            <w:tcBorders>
              <w:top w:val="nil"/>
              <w:left w:val="nil"/>
              <w:bottom w:val="single" w:sz="4" w:space="0" w:color="auto"/>
              <w:right w:val="single" w:sz="4" w:space="0" w:color="auto"/>
            </w:tcBorders>
            <w:shd w:val="clear" w:color="auto" w:fill="FFFFFF" w:themeFill="background1"/>
            <w:vAlign w:val="center"/>
          </w:tcPr>
          <w:p w14:paraId="6006B6E4" w14:textId="77777777" w:rsidR="0015221B" w:rsidRPr="00B375EA" w:rsidRDefault="0015221B" w:rsidP="0015221B">
            <w:pPr>
              <w:keepNext/>
              <w:keepLines/>
              <w:bidi/>
              <w:jc w:val="left"/>
              <w:rPr>
                <w:color w:val="000000"/>
                <w:sz w:val="20"/>
                <w:szCs w:val="20"/>
                <w:lang w:eastAsia="en-CA"/>
              </w:rPr>
            </w:pPr>
            <w:r>
              <w:rPr>
                <w:sz w:val="20"/>
              </w:rPr>
              <w:t>2.21</w:t>
            </w:r>
          </w:p>
        </w:tc>
        <w:tc>
          <w:tcPr>
            <w:tcW w:w="407" w:type="pct"/>
            <w:tcBorders>
              <w:top w:val="nil"/>
              <w:left w:val="nil"/>
              <w:bottom w:val="single" w:sz="4" w:space="0" w:color="auto"/>
              <w:right w:val="single" w:sz="4" w:space="0" w:color="auto"/>
            </w:tcBorders>
            <w:shd w:val="clear" w:color="auto" w:fill="FFFFFF" w:themeFill="background1"/>
            <w:vAlign w:val="center"/>
          </w:tcPr>
          <w:p w14:paraId="7CA322E3" w14:textId="77777777" w:rsidR="0015221B" w:rsidRPr="00B375EA" w:rsidRDefault="0015221B" w:rsidP="0015221B">
            <w:pPr>
              <w:keepNext/>
              <w:keepLines/>
              <w:bidi/>
              <w:jc w:val="left"/>
              <w:rPr>
                <w:color w:val="000000"/>
                <w:sz w:val="20"/>
                <w:szCs w:val="20"/>
                <w:lang w:eastAsia="en-CA"/>
              </w:rPr>
            </w:pPr>
            <w:r>
              <w:rPr>
                <w:sz w:val="20"/>
              </w:rPr>
              <w:t>2.21</w:t>
            </w:r>
          </w:p>
        </w:tc>
        <w:tc>
          <w:tcPr>
            <w:tcW w:w="474" w:type="pct"/>
            <w:tcBorders>
              <w:top w:val="nil"/>
              <w:left w:val="nil"/>
              <w:bottom w:val="single" w:sz="4" w:space="0" w:color="auto"/>
              <w:right w:val="single" w:sz="4" w:space="0" w:color="auto"/>
            </w:tcBorders>
            <w:shd w:val="clear" w:color="auto" w:fill="FFFFFF" w:themeFill="background1"/>
            <w:vAlign w:val="center"/>
          </w:tcPr>
          <w:p w14:paraId="197E6B68" w14:textId="77777777" w:rsidR="0015221B" w:rsidRPr="00B375EA" w:rsidRDefault="0015221B" w:rsidP="0015221B">
            <w:pPr>
              <w:keepNext/>
              <w:keepLines/>
              <w:bidi/>
              <w:jc w:val="lef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21EB41E2" w14:textId="77777777" w:rsidR="0015221B" w:rsidRPr="00B375EA" w:rsidRDefault="0015221B" w:rsidP="0015221B">
            <w:pPr>
              <w:keepNext/>
              <w:keepLines/>
              <w:bidi/>
              <w:jc w:val="left"/>
              <w:rPr>
                <w:color w:val="000000"/>
                <w:sz w:val="20"/>
                <w:szCs w:val="20"/>
                <w:lang w:eastAsia="en-CA"/>
              </w:rPr>
            </w:pPr>
            <w:r>
              <w:rPr>
                <w:sz w:val="20"/>
              </w:rPr>
              <w:t>2.21</w:t>
            </w:r>
          </w:p>
        </w:tc>
        <w:tc>
          <w:tcPr>
            <w:tcW w:w="443" w:type="pct"/>
            <w:tcBorders>
              <w:top w:val="nil"/>
              <w:left w:val="nil"/>
              <w:bottom w:val="single" w:sz="4" w:space="0" w:color="auto"/>
              <w:right w:val="single" w:sz="4" w:space="0" w:color="auto"/>
            </w:tcBorders>
            <w:shd w:val="clear" w:color="auto" w:fill="FFFFFF" w:themeFill="background1"/>
            <w:vAlign w:val="center"/>
          </w:tcPr>
          <w:p w14:paraId="594B516B" w14:textId="77777777" w:rsidR="0015221B" w:rsidRPr="00B375EA" w:rsidRDefault="0015221B" w:rsidP="0015221B">
            <w:pPr>
              <w:keepNext/>
              <w:keepLines/>
              <w:bidi/>
              <w:jc w:val="left"/>
              <w:rPr>
                <w:color w:val="000000"/>
                <w:sz w:val="20"/>
                <w:szCs w:val="20"/>
                <w:lang w:eastAsia="en-CA"/>
              </w:rPr>
            </w:pPr>
            <w:r w:rsidRPr="00FF5F68">
              <w:rPr>
                <w:sz w:val="20"/>
              </w:rPr>
              <w:t>0.</w:t>
            </w:r>
            <w:r>
              <w:rPr>
                <w:sz w:val="20"/>
              </w:rPr>
              <w:t>00</w:t>
            </w:r>
          </w:p>
        </w:tc>
        <w:tc>
          <w:tcPr>
            <w:tcW w:w="526" w:type="pct"/>
            <w:tcBorders>
              <w:top w:val="nil"/>
              <w:left w:val="nil"/>
              <w:bottom w:val="single" w:sz="4" w:space="0" w:color="auto"/>
              <w:right w:val="single" w:sz="4" w:space="0" w:color="auto"/>
            </w:tcBorders>
            <w:shd w:val="clear" w:color="auto" w:fill="FFFFFF" w:themeFill="background1"/>
            <w:vAlign w:val="center"/>
          </w:tcPr>
          <w:p w14:paraId="397F594D" w14:textId="05CE3B11" w:rsidR="0015221B" w:rsidRPr="00B375EA" w:rsidRDefault="0015221B" w:rsidP="003773BA">
            <w:pPr>
              <w:keepNext/>
              <w:keepLines/>
              <w:bidi/>
              <w:jc w:val="left"/>
              <w:rPr>
                <w:color w:val="000000"/>
                <w:sz w:val="20"/>
                <w:szCs w:val="20"/>
                <w:lang w:eastAsia="en-CA"/>
              </w:rPr>
            </w:pPr>
            <w:r>
              <w:rPr>
                <w:rFonts w:hint="cs"/>
                <w:color w:val="000000"/>
                <w:sz w:val="20"/>
                <w:rtl/>
                <w:lang w:eastAsia="en-CA"/>
              </w:rPr>
              <w:t>غير متوفر</w:t>
            </w:r>
          </w:p>
        </w:tc>
      </w:tr>
      <w:tr w:rsidR="003773BA" w:rsidRPr="00B375EA" w14:paraId="5F82EE02" w14:textId="77777777" w:rsidTr="007F3558">
        <w:trPr>
          <w:trHeight w:val="408"/>
          <w:jc w:val="center"/>
        </w:trPr>
        <w:tc>
          <w:tcPr>
            <w:tcW w:w="364" w:type="pct"/>
            <w:tcBorders>
              <w:top w:val="nil"/>
              <w:left w:val="single" w:sz="4" w:space="0" w:color="auto"/>
              <w:bottom w:val="single" w:sz="4" w:space="0" w:color="auto"/>
              <w:right w:val="single" w:sz="4" w:space="0" w:color="auto"/>
            </w:tcBorders>
            <w:vAlign w:val="center"/>
            <w:hideMark/>
          </w:tcPr>
          <w:p w14:paraId="22A272C7"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1.2</w:t>
            </w:r>
          </w:p>
        </w:tc>
        <w:tc>
          <w:tcPr>
            <w:tcW w:w="1880" w:type="pct"/>
            <w:tcBorders>
              <w:top w:val="nil"/>
              <w:left w:val="nil"/>
              <w:bottom w:val="single" w:sz="4" w:space="0" w:color="auto"/>
              <w:right w:val="single" w:sz="4" w:space="0" w:color="auto"/>
            </w:tcBorders>
            <w:vAlign w:val="center"/>
            <w:hideMark/>
          </w:tcPr>
          <w:p w14:paraId="4D1A141C" w14:textId="61F90707" w:rsidR="0015221B" w:rsidRPr="005D1C23" w:rsidRDefault="0015221B" w:rsidP="0015221B">
            <w:pPr>
              <w:bidi/>
              <w:jc w:val="left"/>
              <w:rPr>
                <w:color w:val="000000"/>
                <w:sz w:val="20"/>
                <w:szCs w:val="20"/>
                <w:lang w:eastAsia="en-CA"/>
              </w:rPr>
            </w:pPr>
            <w:r w:rsidRPr="000D53F1">
              <w:rPr>
                <w:rFonts w:asciiTheme="majorBidi" w:hAnsiTheme="majorBidi" w:cstheme="majorBidi"/>
                <w:sz w:val="19"/>
                <w:szCs w:val="19"/>
                <w:rtl/>
              </w:rPr>
              <w:t>الحدّ الأقصى للاستهلاك المسموح به من مواد المجموعة الأولى من المرفق جيم لبروتوكول مونتريال (طن من قدرات استنفاد الأوزون)</w:t>
            </w:r>
          </w:p>
        </w:tc>
        <w:tc>
          <w:tcPr>
            <w:tcW w:w="466" w:type="pct"/>
            <w:tcBorders>
              <w:top w:val="nil"/>
              <w:left w:val="nil"/>
              <w:bottom w:val="single" w:sz="4" w:space="0" w:color="auto"/>
              <w:right w:val="single" w:sz="4" w:space="0" w:color="auto"/>
            </w:tcBorders>
            <w:shd w:val="clear" w:color="auto" w:fill="FFFFFF" w:themeFill="background1"/>
            <w:vAlign w:val="center"/>
          </w:tcPr>
          <w:p w14:paraId="7C824B83" w14:textId="77777777" w:rsidR="0015221B" w:rsidRPr="00B375EA" w:rsidRDefault="0015221B" w:rsidP="0015221B">
            <w:pPr>
              <w:bidi/>
              <w:jc w:val="left"/>
              <w:rPr>
                <w:color w:val="000000"/>
                <w:sz w:val="20"/>
                <w:szCs w:val="20"/>
                <w:lang w:eastAsia="en-CA"/>
              </w:rPr>
            </w:pPr>
            <w:r>
              <w:rPr>
                <w:sz w:val="20"/>
              </w:rPr>
              <w:t>2.21</w:t>
            </w:r>
          </w:p>
        </w:tc>
        <w:tc>
          <w:tcPr>
            <w:tcW w:w="407" w:type="pct"/>
            <w:tcBorders>
              <w:top w:val="nil"/>
              <w:left w:val="nil"/>
              <w:bottom w:val="single" w:sz="4" w:space="0" w:color="auto"/>
              <w:right w:val="single" w:sz="4" w:space="0" w:color="auto"/>
            </w:tcBorders>
            <w:shd w:val="clear" w:color="auto" w:fill="FFFFFF" w:themeFill="background1"/>
            <w:vAlign w:val="center"/>
          </w:tcPr>
          <w:p w14:paraId="2D97DC86" w14:textId="77777777" w:rsidR="0015221B" w:rsidRPr="00B375EA" w:rsidRDefault="0015221B" w:rsidP="0015221B">
            <w:pPr>
              <w:bidi/>
              <w:jc w:val="left"/>
              <w:rPr>
                <w:color w:val="000000"/>
                <w:sz w:val="20"/>
                <w:szCs w:val="20"/>
                <w:lang w:eastAsia="en-CA"/>
              </w:rPr>
            </w:pPr>
            <w:r>
              <w:rPr>
                <w:sz w:val="20"/>
              </w:rPr>
              <w:t>2.21</w:t>
            </w:r>
          </w:p>
        </w:tc>
        <w:tc>
          <w:tcPr>
            <w:tcW w:w="474" w:type="pct"/>
            <w:tcBorders>
              <w:top w:val="nil"/>
              <w:left w:val="nil"/>
              <w:bottom w:val="single" w:sz="4" w:space="0" w:color="auto"/>
              <w:right w:val="single" w:sz="4" w:space="0" w:color="auto"/>
            </w:tcBorders>
            <w:shd w:val="clear" w:color="auto" w:fill="FFFFFF" w:themeFill="background1"/>
            <w:vAlign w:val="center"/>
          </w:tcPr>
          <w:p w14:paraId="35F3C4F1" w14:textId="77777777" w:rsidR="0015221B" w:rsidRPr="00B375EA" w:rsidRDefault="0015221B" w:rsidP="0015221B">
            <w:pPr>
              <w:bidi/>
              <w:jc w:val="left"/>
              <w:rPr>
                <w:color w:val="000000"/>
                <w:sz w:val="20"/>
                <w:szCs w:val="20"/>
                <w:lang w:eastAsia="en-CA"/>
              </w:rPr>
            </w:pPr>
            <w:r>
              <w:rPr>
                <w:sz w:val="20"/>
              </w:rPr>
              <w:t>2.21</w:t>
            </w:r>
          </w:p>
        </w:tc>
        <w:tc>
          <w:tcPr>
            <w:tcW w:w="440" w:type="pct"/>
            <w:tcBorders>
              <w:top w:val="nil"/>
              <w:left w:val="nil"/>
              <w:bottom w:val="single" w:sz="4" w:space="0" w:color="auto"/>
              <w:right w:val="single" w:sz="4" w:space="0" w:color="auto"/>
            </w:tcBorders>
            <w:shd w:val="clear" w:color="auto" w:fill="FFFFFF" w:themeFill="background1"/>
            <w:vAlign w:val="center"/>
          </w:tcPr>
          <w:p w14:paraId="63D7173B" w14:textId="77777777" w:rsidR="0015221B" w:rsidRPr="00B375EA" w:rsidRDefault="0015221B" w:rsidP="0015221B">
            <w:pPr>
              <w:bidi/>
              <w:jc w:val="left"/>
              <w:rPr>
                <w:color w:val="000000"/>
                <w:sz w:val="20"/>
                <w:szCs w:val="20"/>
                <w:lang w:eastAsia="en-CA"/>
              </w:rPr>
            </w:pPr>
            <w:r>
              <w:rPr>
                <w:sz w:val="20"/>
              </w:rPr>
              <w:t>2.21</w:t>
            </w:r>
          </w:p>
        </w:tc>
        <w:tc>
          <w:tcPr>
            <w:tcW w:w="443" w:type="pct"/>
            <w:tcBorders>
              <w:top w:val="nil"/>
              <w:left w:val="nil"/>
              <w:bottom w:val="single" w:sz="4" w:space="0" w:color="auto"/>
              <w:right w:val="single" w:sz="4" w:space="0" w:color="auto"/>
            </w:tcBorders>
            <w:shd w:val="clear" w:color="auto" w:fill="FFFFFF" w:themeFill="background1"/>
            <w:vAlign w:val="center"/>
          </w:tcPr>
          <w:p w14:paraId="4DA32FCA" w14:textId="77777777" w:rsidR="0015221B" w:rsidRPr="00B375EA" w:rsidRDefault="0015221B" w:rsidP="0015221B">
            <w:pPr>
              <w:bidi/>
              <w:jc w:val="left"/>
              <w:rPr>
                <w:color w:val="000000"/>
                <w:sz w:val="20"/>
                <w:szCs w:val="20"/>
                <w:lang w:eastAsia="en-CA"/>
              </w:rPr>
            </w:pPr>
            <w:r w:rsidRPr="00FF5F68">
              <w:rPr>
                <w:sz w:val="20"/>
              </w:rPr>
              <w:t>0.</w:t>
            </w:r>
            <w:r>
              <w:rPr>
                <w:sz w:val="20"/>
              </w:rPr>
              <w:t>00</w:t>
            </w:r>
          </w:p>
        </w:tc>
        <w:tc>
          <w:tcPr>
            <w:tcW w:w="526" w:type="pct"/>
            <w:tcBorders>
              <w:top w:val="nil"/>
              <w:left w:val="nil"/>
              <w:bottom w:val="single" w:sz="4" w:space="0" w:color="auto"/>
              <w:right w:val="single" w:sz="4" w:space="0" w:color="auto"/>
            </w:tcBorders>
            <w:shd w:val="clear" w:color="auto" w:fill="FFFFFF" w:themeFill="background1"/>
            <w:vAlign w:val="center"/>
          </w:tcPr>
          <w:p w14:paraId="086D2DCE" w14:textId="0AE0B32F" w:rsidR="0015221B" w:rsidRPr="00B375EA" w:rsidRDefault="0015221B" w:rsidP="003773BA">
            <w:pPr>
              <w:bidi/>
              <w:jc w:val="left"/>
              <w:rPr>
                <w:color w:val="000000"/>
                <w:sz w:val="20"/>
                <w:szCs w:val="20"/>
                <w:lang w:eastAsia="en-CA"/>
              </w:rPr>
            </w:pPr>
            <w:r>
              <w:rPr>
                <w:rFonts w:hint="cs"/>
                <w:color w:val="000000"/>
                <w:sz w:val="20"/>
                <w:rtl/>
                <w:lang w:eastAsia="en-CA"/>
              </w:rPr>
              <w:t>غير متوفر</w:t>
            </w:r>
          </w:p>
        </w:tc>
      </w:tr>
      <w:tr w:rsidR="003773BA" w:rsidRPr="00B375EA" w14:paraId="001B7BDB" w14:textId="77777777" w:rsidTr="007F3558">
        <w:trPr>
          <w:trHeight w:val="116"/>
          <w:jc w:val="center"/>
        </w:trPr>
        <w:tc>
          <w:tcPr>
            <w:tcW w:w="364" w:type="pct"/>
            <w:tcBorders>
              <w:top w:val="nil"/>
              <w:left w:val="single" w:sz="4" w:space="0" w:color="auto"/>
              <w:bottom w:val="single" w:sz="4" w:space="0" w:color="auto"/>
              <w:right w:val="single" w:sz="4" w:space="0" w:color="auto"/>
            </w:tcBorders>
            <w:vAlign w:val="center"/>
            <w:hideMark/>
          </w:tcPr>
          <w:p w14:paraId="3CF1A914" w14:textId="77777777" w:rsidR="0015221B" w:rsidRPr="005D1C23" w:rsidRDefault="0015221B" w:rsidP="0015221B">
            <w:pPr>
              <w:bidi/>
              <w:jc w:val="left"/>
              <w:rPr>
                <w:color w:val="000000"/>
                <w:sz w:val="20"/>
                <w:szCs w:val="20"/>
                <w:lang w:eastAsia="en-CA"/>
              </w:rPr>
            </w:pPr>
            <w:r w:rsidRPr="005D1C23">
              <w:rPr>
                <w:color w:val="000000"/>
                <w:sz w:val="20"/>
                <w:szCs w:val="20"/>
                <w:lang w:eastAsia="en-CA"/>
              </w:rPr>
              <w:lastRenderedPageBreak/>
              <w:t>2.1</w:t>
            </w:r>
          </w:p>
        </w:tc>
        <w:tc>
          <w:tcPr>
            <w:tcW w:w="1880" w:type="pct"/>
            <w:tcBorders>
              <w:top w:val="nil"/>
              <w:left w:val="nil"/>
              <w:bottom w:val="single" w:sz="4" w:space="0" w:color="auto"/>
              <w:right w:val="single" w:sz="4" w:space="0" w:color="auto"/>
            </w:tcBorders>
            <w:vAlign w:val="center"/>
            <w:hideMark/>
          </w:tcPr>
          <w:p w14:paraId="1DF042C1" w14:textId="027B860F" w:rsidR="0015221B" w:rsidRPr="005D1C23" w:rsidRDefault="0015221B" w:rsidP="0015221B">
            <w:pPr>
              <w:bidi/>
              <w:jc w:val="left"/>
              <w:rPr>
                <w:color w:val="000000"/>
                <w:sz w:val="20"/>
                <w:szCs w:val="20"/>
                <w:lang w:eastAsia="en-CA"/>
              </w:rPr>
            </w:pPr>
            <w:r w:rsidRPr="000D53F1">
              <w:rPr>
                <w:rFonts w:asciiTheme="majorBidi" w:hAnsiTheme="majorBidi" w:cstheme="majorBidi"/>
                <w:sz w:val="19"/>
                <w:szCs w:val="19"/>
                <w:rtl/>
              </w:rPr>
              <w:t>التمويل المقرر للوكالة المنفذة الرئيسية (</w:t>
            </w:r>
            <w:r w:rsidRPr="000D53F1">
              <w:rPr>
                <w:rFonts w:asciiTheme="majorBidi" w:hAnsiTheme="majorBidi" w:cstheme="majorBidi" w:hint="cs"/>
                <w:sz w:val="19"/>
                <w:szCs w:val="19"/>
                <w:rtl/>
              </w:rPr>
              <w:t>اليونيب</w:t>
            </w:r>
            <w:r w:rsidRPr="000D53F1">
              <w:rPr>
                <w:rFonts w:asciiTheme="majorBidi" w:hAnsiTheme="majorBidi" w:cstheme="majorBidi"/>
                <w:sz w:val="19"/>
                <w:szCs w:val="19"/>
                <w:rtl/>
              </w:rPr>
              <w:t>) (دولار أمريكي)</w:t>
            </w:r>
          </w:p>
        </w:tc>
        <w:tc>
          <w:tcPr>
            <w:tcW w:w="466" w:type="pct"/>
            <w:tcBorders>
              <w:top w:val="nil"/>
              <w:left w:val="nil"/>
              <w:bottom w:val="single" w:sz="4" w:space="0" w:color="auto"/>
              <w:right w:val="single" w:sz="4" w:space="0" w:color="auto"/>
            </w:tcBorders>
            <w:shd w:val="clear" w:color="auto" w:fill="FFFFFF" w:themeFill="background1"/>
            <w:vAlign w:val="center"/>
          </w:tcPr>
          <w:p w14:paraId="253D9B77" w14:textId="77777777" w:rsidR="0015221B" w:rsidRPr="00B375EA" w:rsidRDefault="0015221B" w:rsidP="0015221B">
            <w:pPr>
              <w:bidi/>
              <w:jc w:val="left"/>
              <w:rPr>
                <w:color w:val="000000"/>
                <w:sz w:val="20"/>
                <w:szCs w:val="20"/>
                <w:lang w:eastAsia="en-CA"/>
              </w:rPr>
            </w:pPr>
            <w:r>
              <w:rPr>
                <w:sz w:val="20"/>
              </w:rPr>
              <w:t>143,650</w:t>
            </w:r>
          </w:p>
        </w:tc>
        <w:tc>
          <w:tcPr>
            <w:tcW w:w="407" w:type="pct"/>
            <w:tcBorders>
              <w:top w:val="nil"/>
              <w:left w:val="nil"/>
              <w:bottom w:val="single" w:sz="4" w:space="0" w:color="auto"/>
              <w:right w:val="single" w:sz="4" w:space="0" w:color="auto"/>
            </w:tcBorders>
            <w:shd w:val="clear" w:color="auto" w:fill="FFFFFF" w:themeFill="background1"/>
            <w:vAlign w:val="center"/>
          </w:tcPr>
          <w:p w14:paraId="4781E44B" w14:textId="77777777" w:rsidR="0015221B" w:rsidRPr="00B375EA" w:rsidRDefault="0015221B" w:rsidP="0015221B">
            <w:pPr>
              <w:bidi/>
              <w:jc w:val="left"/>
              <w:rPr>
                <w:color w:val="000000"/>
                <w:sz w:val="20"/>
                <w:szCs w:val="20"/>
                <w:lang w:eastAsia="en-CA"/>
              </w:rPr>
            </w:pPr>
            <w:r>
              <w:rPr>
                <w:sz w:val="20"/>
              </w:rPr>
              <w:t>0</w:t>
            </w:r>
          </w:p>
        </w:tc>
        <w:tc>
          <w:tcPr>
            <w:tcW w:w="474" w:type="pct"/>
            <w:tcBorders>
              <w:top w:val="nil"/>
              <w:left w:val="nil"/>
              <w:bottom w:val="single" w:sz="4" w:space="0" w:color="auto"/>
              <w:right w:val="single" w:sz="4" w:space="0" w:color="auto"/>
            </w:tcBorders>
            <w:shd w:val="clear" w:color="auto" w:fill="FFFFFF" w:themeFill="background1"/>
            <w:vAlign w:val="center"/>
          </w:tcPr>
          <w:p w14:paraId="5D1FF6B3" w14:textId="77777777" w:rsidR="0015221B" w:rsidRPr="00B375EA" w:rsidRDefault="0015221B" w:rsidP="0015221B">
            <w:pPr>
              <w:bidi/>
              <w:jc w:val="left"/>
              <w:rPr>
                <w:color w:val="000000"/>
                <w:sz w:val="20"/>
                <w:szCs w:val="20"/>
                <w:lang w:eastAsia="en-CA"/>
              </w:rPr>
            </w:pPr>
            <w:r>
              <w:rPr>
                <w:sz w:val="20"/>
              </w:rPr>
              <w:t>134,450</w:t>
            </w:r>
          </w:p>
        </w:tc>
        <w:tc>
          <w:tcPr>
            <w:tcW w:w="440" w:type="pct"/>
            <w:tcBorders>
              <w:top w:val="nil"/>
              <w:left w:val="nil"/>
              <w:bottom w:val="single" w:sz="4" w:space="0" w:color="auto"/>
              <w:right w:val="single" w:sz="4" w:space="0" w:color="auto"/>
            </w:tcBorders>
            <w:shd w:val="clear" w:color="auto" w:fill="FFFFFF" w:themeFill="background1"/>
            <w:vAlign w:val="center"/>
          </w:tcPr>
          <w:p w14:paraId="2E48089F" w14:textId="77777777" w:rsidR="0015221B" w:rsidRPr="00B375EA" w:rsidRDefault="0015221B" w:rsidP="0015221B">
            <w:pPr>
              <w:bidi/>
              <w:jc w:val="left"/>
              <w:rPr>
                <w:color w:val="000000"/>
                <w:sz w:val="20"/>
                <w:szCs w:val="20"/>
                <w:lang w:eastAsia="en-CA"/>
              </w:rPr>
            </w:pPr>
            <w:r>
              <w:rPr>
                <w:sz w:val="20"/>
              </w:rPr>
              <w:t>0</w:t>
            </w:r>
          </w:p>
        </w:tc>
        <w:tc>
          <w:tcPr>
            <w:tcW w:w="443" w:type="pct"/>
            <w:tcBorders>
              <w:top w:val="nil"/>
              <w:left w:val="nil"/>
              <w:bottom w:val="single" w:sz="4" w:space="0" w:color="auto"/>
              <w:right w:val="single" w:sz="4" w:space="0" w:color="auto"/>
            </w:tcBorders>
            <w:shd w:val="clear" w:color="auto" w:fill="FFFFFF" w:themeFill="background1"/>
            <w:vAlign w:val="center"/>
          </w:tcPr>
          <w:p w14:paraId="1C7F7C34" w14:textId="77777777" w:rsidR="0015221B" w:rsidRPr="00B375EA" w:rsidRDefault="0015221B" w:rsidP="0015221B">
            <w:pPr>
              <w:bidi/>
              <w:jc w:val="left"/>
              <w:rPr>
                <w:color w:val="000000"/>
                <w:sz w:val="20"/>
                <w:szCs w:val="20"/>
                <w:lang w:eastAsia="en-CA"/>
              </w:rPr>
            </w:pPr>
            <w:r>
              <w:rPr>
                <w:sz w:val="20"/>
              </w:rPr>
              <w:t>30,900</w:t>
            </w:r>
          </w:p>
        </w:tc>
        <w:tc>
          <w:tcPr>
            <w:tcW w:w="526" w:type="pct"/>
            <w:tcBorders>
              <w:top w:val="nil"/>
              <w:left w:val="nil"/>
              <w:bottom w:val="single" w:sz="4" w:space="0" w:color="auto"/>
              <w:right w:val="single" w:sz="4" w:space="0" w:color="auto"/>
            </w:tcBorders>
            <w:shd w:val="clear" w:color="auto" w:fill="FFFFFF" w:themeFill="background1"/>
            <w:vAlign w:val="center"/>
          </w:tcPr>
          <w:p w14:paraId="61CC9275" w14:textId="77777777" w:rsidR="0015221B" w:rsidRPr="00B375EA" w:rsidRDefault="0015221B" w:rsidP="0015221B">
            <w:pPr>
              <w:bidi/>
              <w:jc w:val="left"/>
              <w:rPr>
                <w:color w:val="000000"/>
                <w:sz w:val="20"/>
                <w:szCs w:val="20"/>
                <w:lang w:eastAsia="en-CA"/>
              </w:rPr>
            </w:pPr>
            <w:r>
              <w:rPr>
                <w:sz w:val="20"/>
              </w:rPr>
              <w:t>309,000</w:t>
            </w:r>
          </w:p>
        </w:tc>
      </w:tr>
      <w:tr w:rsidR="003773BA" w:rsidRPr="00B375EA" w14:paraId="53E8EFB6" w14:textId="77777777" w:rsidTr="007F3558">
        <w:trPr>
          <w:trHeight w:val="56"/>
          <w:jc w:val="center"/>
        </w:trPr>
        <w:tc>
          <w:tcPr>
            <w:tcW w:w="364" w:type="pct"/>
            <w:tcBorders>
              <w:top w:val="nil"/>
              <w:left w:val="single" w:sz="4" w:space="0" w:color="auto"/>
              <w:bottom w:val="single" w:sz="4" w:space="0" w:color="auto"/>
              <w:right w:val="single" w:sz="4" w:space="0" w:color="auto"/>
            </w:tcBorders>
            <w:vAlign w:val="center"/>
            <w:hideMark/>
          </w:tcPr>
          <w:p w14:paraId="396B42DF"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2.2</w:t>
            </w:r>
          </w:p>
        </w:tc>
        <w:tc>
          <w:tcPr>
            <w:tcW w:w="1880" w:type="pct"/>
            <w:tcBorders>
              <w:top w:val="nil"/>
              <w:left w:val="nil"/>
              <w:bottom w:val="single" w:sz="4" w:space="0" w:color="auto"/>
              <w:right w:val="single" w:sz="4" w:space="0" w:color="auto"/>
            </w:tcBorders>
            <w:vAlign w:val="center"/>
            <w:hideMark/>
          </w:tcPr>
          <w:p w14:paraId="62F13556" w14:textId="440A7194"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rPr>
              <w:t>تكاليف دعم الوكالة المنفذة الرئيسية (دولار أمريكي)</w:t>
            </w:r>
          </w:p>
        </w:tc>
        <w:tc>
          <w:tcPr>
            <w:tcW w:w="466" w:type="pct"/>
            <w:tcBorders>
              <w:top w:val="nil"/>
              <w:left w:val="nil"/>
              <w:bottom w:val="single" w:sz="4" w:space="0" w:color="auto"/>
              <w:right w:val="single" w:sz="4" w:space="0" w:color="auto"/>
            </w:tcBorders>
            <w:shd w:val="clear" w:color="auto" w:fill="FFFFFF" w:themeFill="background1"/>
            <w:vAlign w:val="center"/>
          </w:tcPr>
          <w:p w14:paraId="5A9801AD" w14:textId="77777777" w:rsidR="0015221B" w:rsidRPr="00B375EA" w:rsidRDefault="0015221B" w:rsidP="0015221B">
            <w:pPr>
              <w:bidi/>
              <w:jc w:val="left"/>
              <w:rPr>
                <w:color w:val="000000"/>
                <w:sz w:val="20"/>
                <w:szCs w:val="20"/>
                <w:lang w:eastAsia="en-CA"/>
              </w:rPr>
            </w:pPr>
            <w:r>
              <w:rPr>
                <w:sz w:val="20"/>
              </w:rPr>
              <w:t>10,056</w:t>
            </w:r>
          </w:p>
        </w:tc>
        <w:tc>
          <w:tcPr>
            <w:tcW w:w="407" w:type="pct"/>
            <w:tcBorders>
              <w:top w:val="nil"/>
              <w:left w:val="nil"/>
              <w:bottom w:val="single" w:sz="4" w:space="0" w:color="auto"/>
              <w:right w:val="single" w:sz="4" w:space="0" w:color="auto"/>
            </w:tcBorders>
            <w:shd w:val="clear" w:color="auto" w:fill="FFFFFF" w:themeFill="background1"/>
            <w:vAlign w:val="center"/>
          </w:tcPr>
          <w:p w14:paraId="14853719" w14:textId="77777777" w:rsidR="0015221B" w:rsidRPr="00B375EA" w:rsidRDefault="0015221B" w:rsidP="0015221B">
            <w:pPr>
              <w:bidi/>
              <w:jc w:val="left"/>
              <w:rPr>
                <w:color w:val="000000"/>
                <w:sz w:val="20"/>
                <w:szCs w:val="20"/>
                <w:lang w:eastAsia="en-CA"/>
              </w:rPr>
            </w:pPr>
            <w:r>
              <w:rPr>
                <w:sz w:val="20"/>
              </w:rPr>
              <w:t>0</w:t>
            </w:r>
          </w:p>
        </w:tc>
        <w:tc>
          <w:tcPr>
            <w:tcW w:w="474" w:type="pct"/>
            <w:tcBorders>
              <w:top w:val="nil"/>
              <w:left w:val="nil"/>
              <w:bottom w:val="single" w:sz="4" w:space="0" w:color="auto"/>
              <w:right w:val="single" w:sz="4" w:space="0" w:color="auto"/>
            </w:tcBorders>
            <w:shd w:val="clear" w:color="auto" w:fill="FFFFFF" w:themeFill="background1"/>
            <w:vAlign w:val="center"/>
          </w:tcPr>
          <w:p w14:paraId="559F671D" w14:textId="77777777" w:rsidR="0015221B" w:rsidRPr="00B375EA" w:rsidRDefault="0015221B" w:rsidP="0015221B">
            <w:pPr>
              <w:bidi/>
              <w:jc w:val="left"/>
              <w:rPr>
                <w:color w:val="000000"/>
                <w:sz w:val="20"/>
                <w:szCs w:val="20"/>
                <w:lang w:eastAsia="en-CA"/>
              </w:rPr>
            </w:pPr>
            <w:r>
              <w:rPr>
                <w:sz w:val="20"/>
              </w:rPr>
              <w:t>9,411</w:t>
            </w:r>
          </w:p>
        </w:tc>
        <w:tc>
          <w:tcPr>
            <w:tcW w:w="440" w:type="pct"/>
            <w:tcBorders>
              <w:top w:val="nil"/>
              <w:left w:val="nil"/>
              <w:bottom w:val="single" w:sz="4" w:space="0" w:color="auto"/>
              <w:right w:val="single" w:sz="4" w:space="0" w:color="auto"/>
            </w:tcBorders>
            <w:shd w:val="clear" w:color="auto" w:fill="FFFFFF" w:themeFill="background1"/>
            <w:vAlign w:val="center"/>
          </w:tcPr>
          <w:p w14:paraId="5F43A3BE" w14:textId="77777777" w:rsidR="0015221B" w:rsidRPr="00B375EA" w:rsidRDefault="0015221B" w:rsidP="0015221B">
            <w:pPr>
              <w:bidi/>
              <w:jc w:val="left"/>
              <w:rPr>
                <w:color w:val="000000"/>
                <w:sz w:val="20"/>
                <w:szCs w:val="20"/>
                <w:lang w:eastAsia="en-CA"/>
              </w:rPr>
            </w:pPr>
            <w:r>
              <w:rPr>
                <w:sz w:val="20"/>
              </w:rPr>
              <w:t>0</w:t>
            </w:r>
          </w:p>
        </w:tc>
        <w:tc>
          <w:tcPr>
            <w:tcW w:w="443" w:type="pct"/>
            <w:tcBorders>
              <w:top w:val="nil"/>
              <w:left w:val="nil"/>
              <w:bottom w:val="single" w:sz="4" w:space="0" w:color="auto"/>
              <w:right w:val="single" w:sz="4" w:space="0" w:color="auto"/>
            </w:tcBorders>
            <w:shd w:val="clear" w:color="auto" w:fill="FFFFFF" w:themeFill="background1"/>
            <w:vAlign w:val="center"/>
          </w:tcPr>
          <w:p w14:paraId="40ED928E" w14:textId="77777777" w:rsidR="0015221B" w:rsidRPr="00B375EA" w:rsidRDefault="0015221B" w:rsidP="0015221B">
            <w:pPr>
              <w:bidi/>
              <w:jc w:val="left"/>
              <w:rPr>
                <w:color w:val="000000"/>
                <w:sz w:val="20"/>
                <w:szCs w:val="20"/>
                <w:lang w:eastAsia="en-CA"/>
              </w:rPr>
            </w:pPr>
            <w:r>
              <w:rPr>
                <w:sz w:val="20"/>
              </w:rPr>
              <w:t>2,163</w:t>
            </w:r>
          </w:p>
        </w:tc>
        <w:tc>
          <w:tcPr>
            <w:tcW w:w="526" w:type="pct"/>
            <w:tcBorders>
              <w:top w:val="nil"/>
              <w:left w:val="nil"/>
              <w:bottom w:val="single" w:sz="4" w:space="0" w:color="auto"/>
              <w:right w:val="single" w:sz="4" w:space="0" w:color="auto"/>
            </w:tcBorders>
            <w:shd w:val="clear" w:color="auto" w:fill="FFFFFF" w:themeFill="background1"/>
            <w:vAlign w:val="center"/>
          </w:tcPr>
          <w:p w14:paraId="751C25F4" w14:textId="77777777" w:rsidR="0015221B" w:rsidRPr="00B375EA" w:rsidRDefault="0015221B" w:rsidP="0015221B">
            <w:pPr>
              <w:bidi/>
              <w:jc w:val="left"/>
              <w:rPr>
                <w:color w:val="000000"/>
                <w:sz w:val="20"/>
                <w:szCs w:val="20"/>
                <w:lang w:eastAsia="en-CA"/>
              </w:rPr>
            </w:pPr>
            <w:r>
              <w:rPr>
                <w:sz w:val="20"/>
              </w:rPr>
              <w:t>21,630</w:t>
            </w:r>
          </w:p>
        </w:tc>
      </w:tr>
      <w:tr w:rsidR="003773BA" w:rsidRPr="00B375EA" w14:paraId="4E1BC4A1" w14:textId="77777777" w:rsidTr="007F3558">
        <w:trPr>
          <w:trHeight w:val="62"/>
          <w:jc w:val="center"/>
        </w:trPr>
        <w:tc>
          <w:tcPr>
            <w:tcW w:w="364" w:type="pct"/>
            <w:tcBorders>
              <w:top w:val="nil"/>
              <w:left w:val="single" w:sz="4" w:space="0" w:color="auto"/>
              <w:bottom w:val="single" w:sz="4" w:space="0" w:color="auto"/>
              <w:right w:val="single" w:sz="4" w:space="0" w:color="auto"/>
            </w:tcBorders>
            <w:vAlign w:val="center"/>
            <w:hideMark/>
          </w:tcPr>
          <w:p w14:paraId="2A40EC84"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3.1</w:t>
            </w:r>
          </w:p>
        </w:tc>
        <w:tc>
          <w:tcPr>
            <w:tcW w:w="1880" w:type="pct"/>
            <w:tcBorders>
              <w:top w:val="nil"/>
              <w:left w:val="nil"/>
              <w:bottom w:val="single" w:sz="4" w:space="0" w:color="auto"/>
              <w:right w:val="single" w:sz="4" w:space="0" w:color="auto"/>
            </w:tcBorders>
            <w:vAlign w:val="center"/>
            <w:hideMark/>
          </w:tcPr>
          <w:p w14:paraId="17BE3DCD" w14:textId="18B5A4EF"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rPr>
              <w:t>إجمالي التمويل المقرر (دولار أمريكي)</w:t>
            </w:r>
          </w:p>
        </w:tc>
        <w:tc>
          <w:tcPr>
            <w:tcW w:w="466" w:type="pct"/>
            <w:tcBorders>
              <w:top w:val="nil"/>
              <w:left w:val="nil"/>
              <w:bottom w:val="single" w:sz="4" w:space="0" w:color="auto"/>
              <w:right w:val="single" w:sz="4" w:space="0" w:color="auto"/>
            </w:tcBorders>
            <w:shd w:val="clear" w:color="auto" w:fill="FFFFFF" w:themeFill="background1"/>
            <w:vAlign w:val="center"/>
          </w:tcPr>
          <w:p w14:paraId="78559DA3" w14:textId="77777777" w:rsidR="0015221B" w:rsidRPr="00B375EA" w:rsidRDefault="0015221B" w:rsidP="0015221B">
            <w:pPr>
              <w:bidi/>
              <w:jc w:val="left"/>
              <w:rPr>
                <w:color w:val="000000"/>
                <w:sz w:val="20"/>
                <w:szCs w:val="20"/>
                <w:lang w:eastAsia="en-CA"/>
              </w:rPr>
            </w:pPr>
            <w:r>
              <w:rPr>
                <w:sz w:val="20"/>
              </w:rPr>
              <w:t>143,650</w:t>
            </w:r>
          </w:p>
        </w:tc>
        <w:tc>
          <w:tcPr>
            <w:tcW w:w="407" w:type="pct"/>
            <w:tcBorders>
              <w:top w:val="nil"/>
              <w:left w:val="nil"/>
              <w:bottom w:val="single" w:sz="4" w:space="0" w:color="auto"/>
              <w:right w:val="single" w:sz="4" w:space="0" w:color="auto"/>
            </w:tcBorders>
            <w:shd w:val="clear" w:color="auto" w:fill="FFFFFF" w:themeFill="background1"/>
            <w:vAlign w:val="center"/>
          </w:tcPr>
          <w:p w14:paraId="078D70F3" w14:textId="77777777" w:rsidR="0015221B" w:rsidRPr="00B375EA" w:rsidRDefault="0015221B" w:rsidP="0015221B">
            <w:pPr>
              <w:bidi/>
              <w:jc w:val="left"/>
              <w:rPr>
                <w:color w:val="000000"/>
                <w:sz w:val="20"/>
                <w:szCs w:val="20"/>
                <w:lang w:eastAsia="en-CA"/>
              </w:rPr>
            </w:pPr>
            <w:r>
              <w:rPr>
                <w:sz w:val="20"/>
              </w:rPr>
              <w:t>0</w:t>
            </w:r>
          </w:p>
        </w:tc>
        <w:tc>
          <w:tcPr>
            <w:tcW w:w="474" w:type="pct"/>
            <w:tcBorders>
              <w:top w:val="nil"/>
              <w:left w:val="nil"/>
              <w:bottom w:val="single" w:sz="4" w:space="0" w:color="auto"/>
              <w:right w:val="single" w:sz="4" w:space="0" w:color="auto"/>
            </w:tcBorders>
            <w:shd w:val="clear" w:color="auto" w:fill="FFFFFF" w:themeFill="background1"/>
            <w:vAlign w:val="center"/>
          </w:tcPr>
          <w:p w14:paraId="5832E222" w14:textId="77777777" w:rsidR="0015221B" w:rsidRPr="00B375EA" w:rsidRDefault="0015221B" w:rsidP="0015221B">
            <w:pPr>
              <w:bidi/>
              <w:jc w:val="left"/>
              <w:rPr>
                <w:color w:val="000000"/>
                <w:sz w:val="20"/>
                <w:szCs w:val="20"/>
                <w:lang w:eastAsia="en-CA"/>
              </w:rPr>
            </w:pPr>
            <w:r>
              <w:rPr>
                <w:sz w:val="20"/>
              </w:rPr>
              <w:t>134,450</w:t>
            </w:r>
          </w:p>
        </w:tc>
        <w:tc>
          <w:tcPr>
            <w:tcW w:w="440" w:type="pct"/>
            <w:tcBorders>
              <w:top w:val="nil"/>
              <w:left w:val="nil"/>
              <w:bottom w:val="single" w:sz="4" w:space="0" w:color="auto"/>
              <w:right w:val="single" w:sz="4" w:space="0" w:color="auto"/>
            </w:tcBorders>
            <w:shd w:val="clear" w:color="auto" w:fill="FFFFFF" w:themeFill="background1"/>
            <w:vAlign w:val="center"/>
          </w:tcPr>
          <w:p w14:paraId="331A139C" w14:textId="77777777" w:rsidR="0015221B" w:rsidRPr="00B375EA" w:rsidRDefault="0015221B" w:rsidP="0015221B">
            <w:pPr>
              <w:bidi/>
              <w:jc w:val="left"/>
              <w:rPr>
                <w:color w:val="000000"/>
                <w:sz w:val="20"/>
                <w:szCs w:val="20"/>
                <w:lang w:eastAsia="en-CA"/>
              </w:rPr>
            </w:pPr>
            <w:r>
              <w:rPr>
                <w:sz w:val="20"/>
              </w:rPr>
              <w:t>0</w:t>
            </w:r>
          </w:p>
        </w:tc>
        <w:tc>
          <w:tcPr>
            <w:tcW w:w="443" w:type="pct"/>
            <w:tcBorders>
              <w:top w:val="nil"/>
              <w:left w:val="nil"/>
              <w:bottom w:val="single" w:sz="4" w:space="0" w:color="auto"/>
              <w:right w:val="single" w:sz="4" w:space="0" w:color="auto"/>
            </w:tcBorders>
            <w:shd w:val="clear" w:color="auto" w:fill="FFFFFF" w:themeFill="background1"/>
            <w:vAlign w:val="center"/>
          </w:tcPr>
          <w:p w14:paraId="0A6F18AC" w14:textId="77777777" w:rsidR="0015221B" w:rsidRPr="00B375EA" w:rsidRDefault="0015221B" w:rsidP="0015221B">
            <w:pPr>
              <w:bidi/>
              <w:jc w:val="left"/>
              <w:rPr>
                <w:color w:val="000000"/>
                <w:sz w:val="20"/>
                <w:szCs w:val="20"/>
                <w:lang w:eastAsia="en-CA"/>
              </w:rPr>
            </w:pPr>
            <w:r>
              <w:rPr>
                <w:sz w:val="20"/>
              </w:rPr>
              <w:t>30,900</w:t>
            </w:r>
          </w:p>
        </w:tc>
        <w:tc>
          <w:tcPr>
            <w:tcW w:w="526" w:type="pct"/>
            <w:tcBorders>
              <w:top w:val="nil"/>
              <w:left w:val="nil"/>
              <w:bottom w:val="single" w:sz="4" w:space="0" w:color="auto"/>
              <w:right w:val="single" w:sz="4" w:space="0" w:color="auto"/>
            </w:tcBorders>
            <w:shd w:val="clear" w:color="auto" w:fill="FFFFFF" w:themeFill="background1"/>
            <w:vAlign w:val="center"/>
          </w:tcPr>
          <w:p w14:paraId="63123F85" w14:textId="77777777" w:rsidR="0015221B" w:rsidRPr="00B375EA" w:rsidRDefault="0015221B" w:rsidP="0015221B">
            <w:pPr>
              <w:bidi/>
              <w:jc w:val="left"/>
              <w:rPr>
                <w:color w:val="000000"/>
                <w:sz w:val="20"/>
                <w:szCs w:val="20"/>
                <w:lang w:eastAsia="en-CA"/>
              </w:rPr>
            </w:pPr>
            <w:r>
              <w:rPr>
                <w:sz w:val="20"/>
              </w:rPr>
              <w:t>309,000</w:t>
            </w:r>
          </w:p>
        </w:tc>
      </w:tr>
      <w:tr w:rsidR="003773BA" w:rsidRPr="00B375EA" w14:paraId="7FE438EB" w14:textId="77777777" w:rsidTr="007F3558">
        <w:trPr>
          <w:trHeight w:val="62"/>
          <w:jc w:val="center"/>
        </w:trPr>
        <w:tc>
          <w:tcPr>
            <w:tcW w:w="364" w:type="pct"/>
            <w:tcBorders>
              <w:top w:val="nil"/>
              <w:left w:val="single" w:sz="4" w:space="0" w:color="auto"/>
              <w:bottom w:val="single" w:sz="4" w:space="0" w:color="auto"/>
              <w:right w:val="single" w:sz="4" w:space="0" w:color="auto"/>
            </w:tcBorders>
            <w:vAlign w:val="center"/>
            <w:hideMark/>
          </w:tcPr>
          <w:p w14:paraId="1A53433C"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3.2</w:t>
            </w:r>
          </w:p>
        </w:tc>
        <w:tc>
          <w:tcPr>
            <w:tcW w:w="1880" w:type="pct"/>
            <w:tcBorders>
              <w:top w:val="nil"/>
              <w:left w:val="nil"/>
              <w:bottom w:val="single" w:sz="4" w:space="0" w:color="auto"/>
              <w:right w:val="single" w:sz="4" w:space="0" w:color="auto"/>
            </w:tcBorders>
            <w:vAlign w:val="center"/>
            <w:hideMark/>
          </w:tcPr>
          <w:p w14:paraId="07471A1C" w14:textId="0E40F9C8"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rPr>
              <w:t>إجمالي تكاليف الدعم (دولار أمريكي)</w:t>
            </w:r>
          </w:p>
        </w:tc>
        <w:tc>
          <w:tcPr>
            <w:tcW w:w="466" w:type="pct"/>
            <w:tcBorders>
              <w:top w:val="nil"/>
              <w:left w:val="nil"/>
              <w:bottom w:val="single" w:sz="4" w:space="0" w:color="auto"/>
              <w:right w:val="single" w:sz="4" w:space="0" w:color="auto"/>
            </w:tcBorders>
            <w:shd w:val="clear" w:color="auto" w:fill="FFFFFF" w:themeFill="background1"/>
            <w:vAlign w:val="center"/>
          </w:tcPr>
          <w:p w14:paraId="4DC15852" w14:textId="77777777" w:rsidR="0015221B" w:rsidRPr="00B375EA" w:rsidRDefault="0015221B" w:rsidP="0015221B">
            <w:pPr>
              <w:bidi/>
              <w:jc w:val="left"/>
              <w:rPr>
                <w:color w:val="000000"/>
                <w:sz w:val="20"/>
                <w:szCs w:val="20"/>
                <w:lang w:eastAsia="en-CA"/>
              </w:rPr>
            </w:pPr>
            <w:r>
              <w:rPr>
                <w:sz w:val="20"/>
              </w:rPr>
              <w:t>10,056</w:t>
            </w:r>
          </w:p>
        </w:tc>
        <w:tc>
          <w:tcPr>
            <w:tcW w:w="407" w:type="pct"/>
            <w:tcBorders>
              <w:top w:val="nil"/>
              <w:left w:val="nil"/>
              <w:bottom w:val="single" w:sz="4" w:space="0" w:color="auto"/>
              <w:right w:val="single" w:sz="4" w:space="0" w:color="auto"/>
            </w:tcBorders>
            <w:shd w:val="clear" w:color="auto" w:fill="FFFFFF" w:themeFill="background1"/>
            <w:vAlign w:val="center"/>
          </w:tcPr>
          <w:p w14:paraId="0D662BD1" w14:textId="77777777" w:rsidR="0015221B" w:rsidRPr="00B375EA" w:rsidRDefault="0015221B" w:rsidP="0015221B">
            <w:pPr>
              <w:bidi/>
              <w:jc w:val="left"/>
              <w:rPr>
                <w:color w:val="000000"/>
                <w:sz w:val="20"/>
                <w:szCs w:val="20"/>
                <w:lang w:eastAsia="en-CA"/>
              </w:rPr>
            </w:pPr>
            <w:r>
              <w:rPr>
                <w:sz w:val="20"/>
              </w:rPr>
              <w:t>0</w:t>
            </w:r>
          </w:p>
        </w:tc>
        <w:tc>
          <w:tcPr>
            <w:tcW w:w="474" w:type="pct"/>
            <w:tcBorders>
              <w:top w:val="nil"/>
              <w:left w:val="nil"/>
              <w:bottom w:val="single" w:sz="4" w:space="0" w:color="auto"/>
              <w:right w:val="single" w:sz="4" w:space="0" w:color="auto"/>
            </w:tcBorders>
            <w:shd w:val="clear" w:color="auto" w:fill="FFFFFF" w:themeFill="background1"/>
            <w:vAlign w:val="center"/>
          </w:tcPr>
          <w:p w14:paraId="23ABA53A" w14:textId="77777777" w:rsidR="0015221B" w:rsidRPr="00B375EA" w:rsidRDefault="0015221B" w:rsidP="0015221B">
            <w:pPr>
              <w:bidi/>
              <w:jc w:val="left"/>
              <w:rPr>
                <w:color w:val="000000"/>
                <w:sz w:val="20"/>
                <w:szCs w:val="20"/>
                <w:lang w:eastAsia="en-CA"/>
              </w:rPr>
            </w:pPr>
            <w:r>
              <w:rPr>
                <w:sz w:val="20"/>
              </w:rPr>
              <w:t>9,411</w:t>
            </w:r>
          </w:p>
        </w:tc>
        <w:tc>
          <w:tcPr>
            <w:tcW w:w="440" w:type="pct"/>
            <w:tcBorders>
              <w:top w:val="nil"/>
              <w:left w:val="nil"/>
              <w:bottom w:val="single" w:sz="4" w:space="0" w:color="auto"/>
              <w:right w:val="single" w:sz="4" w:space="0" w:color="auto"/>
            </w:tcBorders>
            <w:shd w:val="clear" w:color="auto" w:fill="FFFFFF" w:themeFill="background1"/>
            <w:vAlign w:val="center"/>
          </w:tcPr>
          <w:p w14:paraId="0AEE73AC" w14:textId="77777777" w:rsidR="0015221B" w:rsidRPr="00B375EA" w:rsidRDefault="0015221B" w:rsidP="0015221B">
            <w:pPr>
              <w:bidi/>
              <w:jc w:val="left"/>
              <w:rPr>
                <w:color w:val="000000"/>
                <w:sz w:val="20"/>
                <w:szCs w:val="20"/>
                <w:lang w:eastAsia="en-CA"/>
              </w:rPr>
            </w:pPr>
            <w:r>
              <w:rPr>
                <w:sz w:val="20"/>
              </w:rPr>
              <w:t>0</w:t>
            </w:r>
          </w:p>
        </w:tc>
        <w:tc>
          <w:tcPr>
            <w:tcW w:w="443" w:type="pct"/>
            <w:tcBorders>
              <w:top w:val="nil"/>
              <w:left w:val="nil"/>
              <w:bottom w:val="single" w:sz="4" w:space="0" w:color="auto"/>
              <w:right w:val="single" w:sz="4" w:space="0" w:color="auto"/>
            </w:tcBorders>
            <w:shd w:val="clear" w:color="auto" w:fill="FFFFFF" w:themeFill="background1"/>
            <w:vAlign w:val="center"/>
          </w:tcPr>
          <w:p w14:paraId="78D8398A" w14:textId="77777777" w:rsidR="0015221B" w:rsidRPr="00B375EA" w:rsidRDefault="0015221B" w:rsidP="0015221B">
            <w:pPr>
              <w:bidi/>
              <w:jc w:val="left"/>
              <w:rPr>
                <w:color w:val="000000"/>
                <w:sz w:val="20"/>
                <w:szCs w:val="20"/>
                <w:lang w:eastAsia="en-CA"/>
              </w:rPr>
            </w:pPr>
            <w:r>
              <w:rPr>
                <w:sz w:val="20"/>
              </w:rPr>
              <w:t>2,163</w:t>
            </w:r>
          </w:p>
        </w:tc>
        <w:tc>
          <w:tcPr>
            <w:tcW w:w="526" w:type="pct"/>
            <w:tcBorders>
              <w:top w:val="nil"/>
              <w:left w:val="nil"/>
              <w:bottom w:val="single" w:sz="4" w:space="0" w:color="auto"/>
              <w:right w:val="single" w:sz="4" w:space="0" w:color="auto"/>
            </w:tcBorders>
            <w:shd w:val="clear" w:color="auto" w:fill="FFFFFF" w:themeFill="background1"/>
            <w:vAlign w:val="center"/>
          </w:tcPr>
          <w:p w14:paraId="1A245BD8" w14:textId="77777777" w:rsidR="0015221B" w:rsidRPr="00B375EA" w:rsidRDefault="0015221B" w:rsidP="0015221B">
            <w:pPr>
              <w:bidi/>
              <w:jc w:val="left"/>
              <w:rPr>
                <w:color w:val="000000"/>
                <w:sz w:val="20"/>
                <w:szCs w:val="20"/>
                <w:lang w:eastAsia="en-CA"/>
              </w:rPr>
            </w:pPr>
            <w:r>
              <w:rPr>
                <w:sz w:val="20"/>
              </w:rPr>
              <w:t>21,630</w:t>
            </w:r>
          </w:p>
        </w:tc>
      </w:tr>
      <w:tr w:rsidR="003773BA" w:rsidRPr="00B375EA" w14:paraId="79EBCCF8" w14:textId="77777777" w:rsidTr="007F3558">
        <w:trPr>
          <w:trHeight w:val="53"/>
          <w:jc w:val="center"/>
        </w:trPr>
        <w:tc>
          <w:tcPr>
            <w:tcW w:w="364" w:type="pct"/>
            <w:tcBorders>
              <w:top w:val="nil"/>
              <w:left w:val="single" w:sz="4" w:space="0" w:color="auto"/>
              <w:bottom w:val="single" w:sz="4" w:space="0" w:color="auto"/>
              <w:right w:val="single" w:sz="4" w:space="0" w:color="auto"/>
            </w:tcBorders>
            <w:vAlign w:val="center"/>
            <w:hideMark/>
          </w:tcPr>
          <w:p w14:paraId="71688C33"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3.3</w:t>
            </w:r>
          </w:p>
        </w:tc>
        <w:tc>
          <w:tcPr>
            <w:tcW w:w="1880" w:type="pct"/>
            <w:tcBorders>
              <w:top w:val="nil"/>
              <w:left w:val="nil"/>
              <w:bottom w:val="single" w:sz="4" w:space="0" w:color="auto"/>
              <w:right w:val="single" w:sz="4" w:space="0" w:color="auto"/>
            </w:tcBorders>
            <w:vAlign w:val="center"/>
            <w:hideMark/>
          </w:tcPr>
          <w:p w14:paraId="52D7720B" w14:textId="41D885A8"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rPr>
              <w:t>إجمالي التكاليف المقررة (دولار أمريكي)</w:t>
            </w:r>
          </w:p>
        </w:tc>
        <w:tc>
          <w:tcPr>
            <w:tcW w:w="466" w:type="pct"/>
            <w:tcBorders>
              <w:top w:val="nil"/>
              <w:left w:val="nil"/>
              <w:bottom w:val="single" w:sz="4" w:space="0" w:color="auto"/>
              <w:right w:val="single" w:sz="4" w:space="0" w:color="auto"/>
            </w:tcBorders>
            <w:shd w:val="clear" w:color="auto" w:fill="FFFFFF" w:themeFill="background1"/>
            <w:vAlign w:val="center"/>
          </w:tcPr>
          <w:p w14:paraId="2E3EF108" w14:textId="77777777" w:rsidR="0015221B" w:rsidRPr="00B375EA" w:rsidRDefault="0015221B" w:rsidP="0015221B">
            <w:pPr>
              <w:bidi/>
              <w:jc w:val="left"/>
              <w:rPr>
                <w:color w:val="000000"/>
                <w:sz w:val="20"/>
                <w:szCs w:val="20"/>
                <w:lang w:eastAsia="en-CA"/>
              </w:rPr>
            </w:pPr>
            <w:r>
              <w:rPr>
                <w:sz w:val="20"/>
              </w:rPr>
              <w:t>153,706</w:t>
            </w:r>
          </w:p>
        </w:tc>
        <w:tc>
          <w:tcPr>
            <w:tcW w:w="407" w:type="pct"/>
            <w:tcBorders>
              <w:top w:val="nil"/>
              <w:left w:val="nil"/>
              <w:bottom w:val="single" w:sz="4" w:space="0" w:color="auto"/>
              <w:right w:val="single" w:sz="4" w:space="0" w:color="auto"/>
            </w:tcBorders>
            <w:shd w:val="clear" w:color="auto" w:fill="FFFFFF" w:themeFill="background1"/>
            <w:vAlign w:val="center"/>
          </w:tcPr>
          <w:p w14:paraId="3FB17C00" w14:textId="77777777" w:rsidR="0015221B" w:rsidRPr="00B375EA" w:rsidRDefault="0015221B" w:rsidP="0015221B">
            <w:pPr>
              <w:bidi/>
              <w:jc w:val="left"/>
              <w:rPr>
                <w:color w:val="000000"/>
                <w:sz w:val="20"/>
                <w:szCs w:val="20"/>
                <w:lang w:eastAsia="en-CA"/>
              </w:rPr>
            </w:pPr>
            <w:r>
              <w:rPr>
                <w:sz w:val="20"/>
              </w:rPr>
              <w:t>0</w:t>
            </w:r>
          </w:p>
        </w:tc>
        <w:tc>
          <w:tcPr>
            <w:tcW w:w="474" w:type="pct"/>
            <w:tcBorders>
              <w:top w:val="nil"/>
              <w:left w:val="nil"/>
              <w:bottom w:val="single" w:sz="4" w:space="0" w:color="auto"/>
              <w:right w:val="single" w:sz="4" w:space="0" w:color="auto"/>
            </w:tcBorders>
            <w:shd w:val="clear" w:color="auto" w:fill="FFFFFF" w:themeFill="background1"/>
            <w:vAlign w:val="center"/>
          </w:tcPr>
          <w:p w14:paraId="16EED967" w14:textId="77777777" w:rsidR="0015221B" w:rsidRPr="00B375EA" w:rsidRDefault="0015221B" w:rsidP="0015221B">
            <w:pPr>
              <w:bidi/>
              <w:jc w:val="left"/>
              <w:rPr>
                <w:color w:val="000000"/>
                <w:sz w:val="20"/>
                <w:szCs w:val="20"/>
                <w:lang w:eastAsia="en-CA"/>
              </w:rPr>
            </w:pPr>
            <w:r>
              <w:rPr>
                <w:sz w:val="20"/>
              </w:rPr>
              <w:t>143,861</w:t>
            </w:r>
          </w:p>
        </w:tc>
        <w:tc>
          <w:tcPr>
            <w:tcW w:w="440" w:type="pct"/>
            <w:tcBorders>
              <w:top w:val="nil"/>
              <w:left w:val="nil"/>
              <w:bottom w:val="single" w:sz="4" w:space="0" w:color="auto"/>
              <w:right w:val="single" w:sz="4" w:space="0" w:color="auto"/>
            </w:tcBorders>
            <w:shd w:val="clear" w:color="auto" w:fill="FFFFFF" w:themeFill="background1"/>
            <w:vAlign w:val="center"/>
          </w:tcPr>
          <w:p w14:paraId="6417103E" w14:textId="77777777" w:rsidR="0015221B" w:rsidRPr="00B375EA" w:rsidRDefault="0015221B" w:rsidP="0015221B">
            <w:pPr>
              <w:bidi/>
              <w:jc w:val="left"/>
              <w:rPr>
                <w:color w:val="000000"/>
                <w:sz w:val="20"/>
                <w:szCs w:val="20"/>
                <w:lang w:eastAsia="en-CA"/>
              </w:rPr>
            </w:pPr>
            <w:r>
              <w:rPr>
                <w:sz w:val="20"/>
              </w:rPr>
              <w:t>0</w:t>
            </w:r>
          </w:p>
        </w:tc>
        <w:tc>
          <w:tcPr>
            <w:tcW w:w="443" w:type="pct"/>
            <w:tcBorders>
              <w:top w:val="nil"/>
              <w:left w:val="nil"/>
              <w:bottom w:val="single" w:sz="4" w:space="0" w:color="auto"/>
              <w:right w:val="single" w:sz="4" w:space="0" w:color="auto"/>
            </w:tcBorders>
            <w:shd w:val="clear" w:color="auto" w:fill="FFFFFF" w:themeFill="background1"/>
            <w:vAlign w:val="center"/>
          </w:tcPr>
          <w:p w14:paraId="63D713D5" w14:textId="77777777" w:rsidR="0015221B" w:rsidRPr="00B375EA" w:rsidRDefault="0015221B" w:rsidP="0015221B">
            <w:pPr>
              <w:bidi/>
              <w:jc w:val="left"/>
              <w:rPr>
                <w:color w:val="000000"/>
                <w:sz w:val="20"/>
                <w:szCs w:val="20"/>
                <w:lang w:eastAsia="en-CA"/>
              </w:rPr>
            </w:pPr>
            <w:r>
              <w:rPr>
                <w:sz w:val="20"/>
              </w:rPr>
              <w:t>33,063</w:t>
            </w:r>
          </w:p>
        </w:tc>
        <w:tc>
          <w:tcPr>
            <w:tcW w:w="526" w:type="pct"/>
            <w:tcBorders>
              <w:top w:val="nil"/>
              <w:left w:val="nil"/>
              <w:bottom w:val="single" w:sz="4" w:space="0" w:color="auto"/>
              <w:right w:val="single" w:sz="4" w:space="0" w:color="auto"/>
            </w:tcBorders>
            <w:shd w:val="clear" w:color="auto" w:fill="FFFFFF" w:themeFill="background1"/>
            <w:vAlign w:val="center"/>
          </w:tcPr>
          <w:p w14:paraId="4D20AF24" w14:textId="77777777" w:rsidR="0015221B" w:rsidRPr="00B375EA" w:rsidRDefault="0015221B" w:rsidP="0015221B">
            <w:pPr>
              <w:bidi/>
              <w:jc w:val="left"/>
              <w:rPr>
                <w:color w:val="000000"/>
                <w:sz w:val="20"/>
                <w:szCs w:val="20"/>
                <w:lang w:eastAsia="en-CA"/>
              </w:rPr>
            </w:pPr>
            <w:r>
              <w:rPr>
                <w:sz w:val="20"/>
              </w:rPr>
              <w:t>330,630</w:t>
            </w:r>
          </w:p>
        </w:tc>
      </w:tr>
      <w:tr w:rsidR="0015221B" w:rsidRPr="00B375EA" w14:paraId="10B8B65A" w14:textId="77777777" w:rsidTr="007F3558">
        <w:trPr>
          <w:trHeight w:val="53"/>
          <w:jc w:val="center"/>
        </w:trPr>
        <w:tc>
          <w:tcPr>
            <w:tcW w:w="364" w:type="pct"/>
            <w:tcBorders>
              <w:top w:val="single" w:sz="4" w:space="0" w:color="auto"/>
              <w:left w:val="single" w:sz="4" w:space="0" w:color="auto"/>
              <w:bottom w:val="single" w:sz="4" w:space="0" w:color="auto"/>
              <w:right w:val="single" w:sz="4" w:space="0" w:color="auto"/>
            </w:tcBorders>
            <w:vAlign w:val="center"/>
            <w:hideMark/>
          </w:tcPr>
          <w:p w14:paraId="66233E94"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4.1.1</w:t>
            </w:r>
          </w:p>
        </w:tc>
        <w:tc>
          <w:tcPr>
            <w:tcW w:w="4109" w:type="pct"/>
            <w:gridSpan w:val="6"/>
            <w:tcBorders>
              <w:top w:val="single" w:sz="4" w:space="0" w:color="auto"/>
              <w:left w:val="nil"/>
              <w:bottom w:val="single" w:sz="4" w:space="0" w:color="auto"/>
              <w:right w:val="single" w:sz="4" w:space="0" w:color="000000"/>
            </w:tcBorders>
            <w:vAlign w:val="center"/>
            <w:hideMark/>
          </w:tcPr>
          <w:p w14:paraId="71249099" w14:textId="29F4E622"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lang w:eastAsia="en-CA"/>
              </w:rPr>
              <w:t xml:space="preserve">إجمالي إزالة </w:t>
            </w:r>
            <w:r>
              <w:rPr>
                <w:rFonts w:asciiTheme="majorBidi" w:hAnsiTheme="majorBidi" w:cstheme="majorBidi"/>
                <w:sz w:val="19"/>
                <w:szCs w:val="19"/>
                <w:rtl/>
                <w:lang w:eastAsia="en-CA"/>
              </w:rPr>
              <w:t>الهيدروكلوروفلوروكربون-</w:t>
            </w:r>
            <w:r w:rsidR="00682B2D">
              <w:rPr>
                <w:rFonts w:asciiTheme="majorBidi" w:hAnsiTheme="majorBidi" w:cstheme="majorBidi"/>
                <w:sz w:val="19"/>
                <w:szCs w:val="19"/>
                <w:lang w:eastAsia="en-CA"/>
              </w:rPr>
              <w:t>22</w:t>
            </w:r>
            <w:r>
              <w:rPr>
                <w:rFonts w:asciiTheme="majorBidi" w:hAnsiTheme="majorBidi" w:cstheme="majorBidi"/>
                <w:sz w:val="19"/>
                <w:szCs w:val="19"/>
                <w:rtl/>
                <w:lang w:eastAsia="en-CA"/>
              </w:rPr>
              <w:t xml:space="preserve"> المتفق على تحقيقه</w:t>
            </w:r>
            <w:r w:rsidRPr="000D53F1">
              <w:rPr>
                <w:rFonts w:asciiTheme="majorBidi" w:hAnsiTheme="majorBidi" w:cstheme="majorBidi"/>
                <w:sz w:val="19"/>
                <w:szCs w:val="19"/>
                <w:rtl/>
                <w:lang w:eastAsia="en-CA"/>
              </w:rPr>
              <w:t xml:space="preserve"> بموجب هذا الاتفاق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26" w:type="pct"/>
            <w:tcBorders>
              <w:top w:val="single" w:sz="4" w:space="0" w:color="auto"/>
              <w:left w:val="nil"/>
              <w:bottom w:val="single" w:sz="4" w:space="0" w:color="auto"/>
              <w:right w:val="single" w:sz="4" w:space="0" w:color="auto"/>
            </w:tcBorders>
            <w:shd w:val="clear" w:color="auto" w:fill="FFFFFF" w:themeFill="background1"/>
            <w:vAlign w:val="center"/>
          </w:tcPr>
          <w:p w14:paraId="22CC3FCF" w14:textId="77777777" w:rsidR="0015221B" w:rsidRPr="00D423D4" w:rsidRDefault="0015221B" w:rsidP="0015221B">
            <w:pPr>
              <w:bidi/>
              <w:jc w:val="left"/>
              <w:rPr>
                <w:color w:val="000000"/>
                <w:sz w:val="20"/>
                <w:szCs w:val="20"/>
                <w:lang w:eastAsia="en-CA"/>
              </w:rPr>
            </w:pPr>
            <w:r>
              <w:rPr>
                <w:color w:val="000000"/>
                <w:sz w:val="20"/>
                <w:szCs w:val="20"/>
                <w:lang w:eastAsia="en-CA"/>
              </w:rPr>
              <w:t>2.21</w:t>
            </w:r>
          </w:p>
        </w:tc>
      </w:tr>
      <w:tr w:rsidR="0015221B" w:rsidRPr="00B375EA" w14:paraId="4979814C" w14:textId="77777777" w:rsidTr="007F3558">
        <w:trPr>
          <w:trHeight w:val="116"/>
          <w:jc w:val="center"/>
        </w:trPr>
        <w:tc>
          <w:tcPr>
            <w:tcW w:w="364" w:type="pct"/>
            <w:tcBorders>
              <w:top w:val="nil"/>
              <w:left w:val="single" w:sz="4" w:space="0" w:color="auto"/>
              <w:bottom w:val="single" w:sz="4" w:space="0" w:color="auto"/>
              <w:right w:val="single" w:sz="4" w:space="0" w:color="auto"/>
            </w:tcBorders>
            <w:vAlign w:val="center"/>
            <w:hideMark/>
          </w:tcPr>
          <w:p w14:paraId="19385F7B"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4.1.2</w:t>
            </w:r>
          </w:p>
        </w:tc>
        <w:tc>
          <w:tcPr>
            <w:tcW w:w="4109" w:type="pct"/>
            <w:gridSpan w:val="6"/>
            <w:tcBorders>
              <w:top w:val="single" w:sz="4" w:space="0" w:color="auto"/>
              <w:left w:val="nil"/>
              <w:bottom w:val="single" w:sz="4" w:space="0" w:color="auto"/>
              <w:right w:val="single" w:sz="4" w:space="0" w:color="000000"/>
            </w:tcBorders>
            <w:vAlign w:val="center"/>
            <w:hideMark/>
          </w:tcPr>
          <w:p w14:paraId="22B3C1C9" w14:textId="2C1FCEEC"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lang w:eastAsia="en-CA"/>
              </w:rPr>
              <w:t>إزالة</w:t>
            </w:r>
            <w:r>
              <w:rPr>
                <w:rFonts w:asciiTheme="majorBidi" w:hAnsiTheme="majorBidi" w:cstheme="majorBidi"/>
                <w:sz w:val="19"/>
                <w:szCs w:val="19"/>
                <w:rtl/>
                <w:lang w:eastAsia="en-CA"/>
              </w:rPr>
              <w:t xml:space="preserve"> الهيدروكلوروفلوروكربون</w:t>
            </w:r>
            <w:r w:rsidRPr="000D53F1">
              <w:rPr>
                <w:rFonts w:asciiTheme="majorBidi" w:hAnsiTheme="majorBidi" w:cstheme="majorBidi"/>
                <w:sz w:val="19"/>
                <w:szCs w:val="19"/>
                <w:rtl/>
                <w:lang w:eastAsia="en-CA"/>
              </w:rPr>
              <w:t>-</w:t>
            </w:r>
            <w:r w:rsidR="00682B2D">
              <w:rPr>
                <w:rFonts w:asciiTheme="majorBidi" w:hAnsiTheme="majorBidi" w:cstheme="majorBidi"/>
                <w:sz w:val="19"/>
                <w:szCs w:val="19"/>
                <w:lang w:eastAsia="en-CA"/>
              </w:rPr>
              <w:t>22</w:t>
            </w:r>
            <w:r w:rsidRPr="000D53F1">
              <w:rPr>
                <w:rFonts w:asciiTheme="majorBidi" w:hAnsiTheme="majorBidi" w:cstheme="majorBidi"/>
                <w:sz w:val="19"/>
                <w:szCs w:val="19"/>
                <w:rtl/>
                <w:lang w:eastAsia="en-CA"/>
              </w:rPr>
              <w:t xml:space="preserve"> الواجب تحقيقها </w:t>
            </w:r>
            <w:r>
              <w:rPr>
                <w:rFonts w:asciiTheme="majorBidi" w:hAnsiTheme="majorBidi" w:cstheme="majorBidi" w:hint="cs"/>
                <w:sz w:val="19"/>
                <w:szCs w:val="19"/>
                <w:rtl/>
                <w:lang w:eastAsia="en-CA"/>
              </w:rPr>
              <w:t>من</w:t>
            </w:r>
            <w:r w:rsidRPr="000D53F1">
              <w:rPr>
                <w:rFonts w:asciiTheme="majorBidi" w:hAnsiTheme="majorBidi" w:cstheme="majorBidi"/>
                <w:sz w:val="19"/>
                <w:szCs w:val="19"/>
                <w:rtl/>
                <w:lang w:eastAsia="en-CA"/>
              </w:rPr>
              <w:t xml:space="preserve"> </w:t>
            </w:r>
            <w:r>
              <w:rPr>
                <w:rFonts w:asciiTheme="majorBidi" w:hAnsiTheme="majorBidi" w:cstheme="majorBidi" w:hint="cs"/>
                <w:sz w:val="19"/>
                <w:szCs w:val="19"/>
                <w:rtl/>
                <w:lang w:eastAsia="en-CA"/>
              </w:rPr>
              <w:t>المراحل</w:t>
            </w:r>
            <w:r w:rsidRPr="000D53F1">
              <w:rPr>
                <w:rFonts w:asciiTheme="majorBidi" w:hAnsiTheme="majorBidi" w:cstheme="majorBidi"/>
                <w:sz w:val="19"/>
                <w:szCs w:val="19"/>
                <w:rtl/>
                <w:lang w:eastAsia="en-CA"/>
              </w:rPr>
              <w:t xml:space="preserve"> السابقة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26" w:type="pct"/>
            <w:tcBorders>
              <w:top w:val="nil"/>
              <w:left w:val="nil"/>
              <w:bottom w:val="single" w:sz="4" w:space="0" w:color="auto"/>
              <w:right w:val="single" w:sz="4" w:space="0" w:color="auto"/>
            </w:tcBorders>
            <w:shd w:val="clear" w:color="auto" w:fill="FFFFFF" w:themeFill="background1"/>
            <w:vAlign w:val="center"/>
          </w:tcPr>
          <w:p w14:paraId="651DF629" w14:textId="77777777" w:rsidR="0015221B" w:rsidRPr="00D423D4" w:rsidRDefault="0015221B" w:rsidP="0015221B">
            <w:pPr>
              <w:bidi/>
              <w:jc w:val="left"/>
              <w:rPr>
                <w:color w:val="000000"/>
                <w:sz w:val="20"/>
                <w:szCs w:val="20"/>
                <w:lang w:eastAsia="en-CA"/>
              </w:rPr>
            </w:pPr>
            <w:r>
              <w:rPr>
                <w:color w:val="000000"/>
                <w:sz w:val="20"/>
                <w:szCs w:val="20"/>
                <w:lang w:eastAsia="en-CA"/>
              </w:rPr>
              <w:t>4.59</w:t>
            </w:r>
          </w:p>
        </w:tc>
      </w:tr>
      <w:tr w:rsidR="0015221B" w:rsidRPr="00B375EA" w14:paraId="28D33441" w14:textId="77777777" w:rsidTr="007F3558">
        <w:trPr>
          <w:trHeight w:val="98"/>
          <w:jc w:val="center"/>
        </w:trPr>
        <w:tc>
          <w:tcPr>
            <w:tcW w:w="364" w:type="pct"/>
            <w:tcBorders>
              <w:top w:val="nil"/>
              <w:left w:val="single" w:sz="4" w:space="0" w:color="auto"/>
              <w:bottom w:val="single" w:sz="4" w:space="0" w:color="auto"/>
              <w:right w:val="single" w:sz="4" w:space="0" w:color="auto"/>
            </w:tcBorders>
            <w:vAlign w:val="center"/>
            <w:hideMark/>
          </w:tcPr>
          <w:p w14:paraId="55622ADB" w14:textId="77777777" w:rsidR="0015221B" w:rsidRPr="00B375EA" w:rsidRDefault="0015221B" w:rsidP="0015221B">
            <w:pPr>
              <w:bidi/>
              <w:jc w:val="left"/>
              <w:rPr>
                <w:color w:val="000000"/>
                <w:sz w:val="20"/>
                <w:szCs w:val="20"/>
                <w:lang w:eastAsia="en-CA"/>
              </w:rPr>
            </w:pPr>
            <w:r w:rsidRPr="00B375EA">
              <w:rPr>
                <w:color w:val="000000"/>
                <w:sz w:val="20"/>
                <w:szCs w:val="20"/>
                <w:lang w:eastAsia="en-CA"/>
              </w:rPr>
              <w:t>4.1.3</w:t>
            </w:r>
          </w:p>
        </w:tc>
        <w:tc>
          <w:tcPr>
            <w:tcW w:w="4109" w:type="pct"/>
            <w:gridSpan w:val="6"/>
            <w:tcBorders>
              <w:top w:val="single" w:sz="4" w:space="0" w:color="auto"/>
              <w:left w:val="nil"/>
              <w:bottom w:val="single" w:sz="4" w:space="0" w:color="auto"/>
              <w:right w:val="single" w:sz="4" w:space="0" w:color="000000"/>
            </w:tcBorders>
            <w:vAlign w:val="center"/>
            <w:hideMark/>
          </w:tcPr>
          <w:p w14:paraId="32130321" w14:textId="118A63E9" w:rsidR="0015221B" w:rsidRPr="00B375EA" w:rsidRDefault="0015221B" w:rsidP="0015221B">
            <w:pPr>
              <w:bidi/>
              <w:jc w:val="left"/>
              <w:rPr>
                <w:color w:val="000000"/>
                <w:sz w:val="20"/>
                <w:szCs w:val="20"/>
                <w:lang w:eastAsia="en-CA"/>
              </w:rPr>
            </w:pPr>
            <w:r w:rsidRPr="000D53F1">
              <w:rPr>
                <w:rFonts w:asciiTheme="majorBidi" w:hAnsiTheme="majorBidi" w:cstheme="majorBidi"/>
                <w:sz w:val="19"/>
                <w:szCs w:val="19"/>
                <w:rtl/>
                <w:lang w:eastAsia="en-CA"/>
              </w:rPr>
              <w:t xml:space="preserve">استهلاك </w:t>
            </w:r>
            <w:r>
              <w:rPr>
                <w:rFonts w:asciiTheme="majorBidi" w:hAnsiTheme="majorBidi" w:cstheme="majorBidi"/>
                <w:sz w:val="19"/>
                <w:szCs w:val="19"/>
                <w:rtl/>
                <w:lang w:eastAsia="en-CA"/>
              </w:rPr>
              <w:t>الهيدروكلوروفلوروكربون</w:t>
            </w:r>
            <w:r w:rsidRPr="000D53F1">
              <w:rPr>
                <w:rFonts w:asciiTheme="majorBidi" w:hAnsiTheme="majorBidi" w:cstheme="majorBidi"/>
                <w:sz w:val="19"/>
                <w:szCs w:val="19"/>
                <w:rtl/>
                <w:lang w:eastAsia="en-CA"/>
              </w:rPr>
              <w:t>-</w:t>
            </w:r>
            <w:r w:rsidR="00682B2D">
              <w:rPr>
                <w:rFonts w:asciiTheme="majorBidi" w:hAnsiTheme="majorBidi" w:cstheme="majorBidi"/>
                <w:sz w:val="19"/>
                <w:szCs w:val="19"/>
                <w:lang w:eastAsia="en-CA"/>
              </w:rPr>
              <w:t>22</w:t>
            </w:r>
            <w:r w:rsidRPr="000D53F1">
              <w:rPr>
                <w:rFonts w:asciiTheme="majorBidi" w:hAnsiTheme="majorBidi" w:cstheme="majorBidi"/>
                <w:sz w:val="19"/>
                <w:szCs w:val="19"/>
                <w:rtl/>
                <w:lang w:eastAsia="en-CA"/>
              </w:rPr>
              <w:t xml:space="preserve"> المتبقي المؤهل (طن</w:t>
            </w:r>
            <w:r>
              <w:rPr>
                <w:rFonts w:asciiTheme="majorBidi" w:hAnsiTheme="majorBidi" w:cstheme="majorBidi" w:hint="cs"/>
                <w:sz w:val="19"/>
                <w:szCs w:val="19"/>
                <w:rtl/>
                <w:lang w:eastAsia="en-CA"/>
              </w:rPr>
              <w:t xml:space="preserve"> من</w:t>
            </w:r>
            <w:r w:rsidRPr="000D53F1">
              <w:rPr>
                <w:rFonts w:asciiTheme="majorBidi" w:hAnsiTheme="majorBidi" w:cstheme="majorBidi"/>
                <w:sz w:val="19"/>
                <w:szCs w:val="19"/>
                <w:rtl/>
                <w:lang w:eastAsia="en-CA"/>
              </w:rPr>
              <w:t xml:space="preserve"> قدرات استنفاد الأوزون)</w:t>
            </w:r>
          </w:p>
        </w:tc>
        <w:tc>
          <w:tcPr>
            <w:tcW w:w="526" w:type="pct"/>
            <w:tcBorders>
              <w:top w:val="nil"/>
              <w:left w:val="nil"/>
              <w:bottom w:val="single" w:sz="4" w:space="0" w:color="auto"/>
              <w:right w:val="single" w:sz="4" w:space="0" w:color="auto"/>
            </w:tcBorders>
            <w:shd w:val="clear" w:color="auto" w:fill="FFFFFF" w:themeFill="background1"/>
            <w:vAlign w:val="center"/>
          </w:tcPr>
          <w:p w14:paraId="1E6BCE39" w14:textId="77777777" w:rsidR="0015221B" w:rsidRPr="009229EF" w:rsidRDefault="0015221B" w:rsidP="009229EF">
            <w:pPr>
              <w:bidi/>
              <w:jc w:val="left"/>
              <w:rPr>
                <w:color w:val="000000"/>
                <w:sz w:val="20"/>
                <w:szCs w:val="20"/>
                <w:rtl/>
                <w:lang w:val="en-US" w:eastAsia="en-CA" w:bidi="ar-AE"/>
              </w:rPr>
            </w:pPr>
            <w:r>
              <w:rPr>
                <w:color w:val="000000"/>
                <w:sz w:val="20"/>
                <w:szCs w:val="20"/>
                <w:lang w:eastAsia="en-CA"/>
              </w:rPr>
              <w:t>0</w:t>
            </w:r>
          </w:p>
        </w:tc>
      </w:tr>
    </w:tbl>
    <w:p w14:paraId="2C401E9D" w14:textId="1031F8BB" w:rsidR="001D2137" w:rsidRDefault="0015221B" w:rsidP="001D2137">
      <w:pPr>
        <w:pStyle w:val="Heading1"/>
        <w:numPr>
          <w:ilvl w:val="0"/>
          <w:numId w:val="0"/>
        </w:numPr>
        <w:bidi/>
        <w:rPr>
          <w:sz w:val="18"/>
          <w:szCs w:val="16"/>
        </w:rPr>
      </w:pPr>
      <w:r w:rsidRPr="00F54545">
        <w:rPr>
          <w:sz w:val="18"/>
          <w:szCs w:val="18"/>
          <w:rtl/>
        </w:rPr>
        <w:t xml:space="preserve">* تاريخ </w:t>
      </w:r>
      <w:r w:rsidRPr="00F54545">
        <w:rPr>
          <w:rFonts w:hint="cs"/>
          <w:sz w:val="18"/>
          <w:szCs w:val="18"/>
          <w:rtl/>
        </w:rPr>
        <w:t>إنجاز</w:t>
      </w:r>
      <w:r w:rsidRPr="00F54545">
        <w:rPr>
          <w:sz w:val="18"/>
          <w:szCs w:val="18"/>
          <w:rtl/>
        </w:rPr>
        <w:t xml:space="preserve"> المرحلة </w:t>
      </w:r>
      <w:r w:rsidRPr="00F54545">
        <w:rPr>
          <w:rFonts w:hint="cs"/>
          <w:sz w:val="18"/>
          <w:szCs w:val="18"/>
          <w:rtl/>
        </w:rPr>
        <w:t>الثانية بموجب اتفاق المرحلة الثانية</w:t>
      </w:r>
      <w:r w:rsidRPr="00F54545">
        <w:rPr>
          <w:rFonts w:hint="cs"/>
          <w:sz w:val="18"/>
          <w:szCs w:val="18"/>
          <w:rtl/>
          <w:lang w:val="en-US"/>
        </w:rPr>
        <w:t xml:space="preserve">: </w:t>
      </w:r>
      <w:r w:rsidR="00682B2D">
        <w:rPr>
          <w:sz w:val="18"/>
          <w:szCs w:val="18"/>
          <w:lang w:val="en-US"/>
        </w:rPr>
        <w:t>31</w:t>
      </w:r>
      <w:r w:rsidRPr="00F54545">
        <w:rPr>
          <w:rFonts w:hint="cs"/>
          <w:sz w:val="18"/>
          <w:szCs w:val="18"/>
          <w:rtl/>
          <w:lang w:val="en-US"/>
        </w:rPr>
        <w:t xml:space="preserve"> ديسمبر/كانون الأول </w:t>
      </w:r>
      <w:r w:rsidR="00682B2D">
        <w:rPr>
          <w:sz w:val="18"/>
          <w:szCs w:val="18"/>
          <w:lang w:val="en-US"/>
        </w:rPr>
        <w:t>2026</w:t>
      </w:r>
      <w:r w:rsidRPr="00F54545">
        <w:rPr>
          <w:rFonts w:hint="cs"/>
          <w:sz w:val="18"/>
          <w:szCs w:val="18"/>
          <w:rtl/>
          <w:lang w:val="en-US"/>
        </w:rPr>
        <w:t>.</w:t>
      </w:r>
    </w:p>
    <w:p w14:paraId="78321D6B" w14:textId="26DCC463" w:rsidR="001D2137" w:rsidRPr="00682B2D" w:rsidRDefault="0015221B" w:rsidP="001D2137">
      <w:pPr>
        <w:pStyle w:val="Heading1"/>
        <w:keepNext/>
        <w:numPr>
          <w:ilvl w:val="0"/>
          <w:numId w:val="0"/>
        </w:numPr>
        <w:bidi/>
        <w:spacing w:before="360"/>
        <w:rPr>
          <w:rFonts w:ascii="Times New Roman Bold" w:hAnsi="Times New Roman Bold"/>
          <w:b/>
          <w:bCs/>
          <w:sz w:val="26"/>
          <w:szCs w:val="26"/>
        </w:rPr>
      </w:pPr>
      <w:r w:rsidRPr="00682B2D">
        <w:rPr>
          <w:rFonts w:ascii="Times New Roman Bold" w:hAnsi="Times New Roman Bold"/>
          <w:b/>
          <w:bCs/>
          <w:sz w:val="26"/>
          <w:szCs w:val="26"/>
          <w:rtl/>
        </w:rPr>
        <w:t xml:space="preserve">التذييل </w:t>
      </w:r>
      <w:r w:rsidR="00682B2D" w:rsidRPr="00682B2D">
        <w:rPr>
          <w:rFonts w:ascii="Times New Roman Bold" w:hAnsi="Times New Roman Bold"/>
          <w:b/>
          <w:bCs/>
          <w:sz w:val="26"/>
          <w:szCs w:val="26"/>
        </w:rPr>
        <w:t>3</w:t>
      </w:r>
      <w:r w:rsidRPr="00682B2D">
        <w:rPr>
          <w:rFonts w:ascii="Times New Roman Bold" w:hAnsi="Times New Roman Bold"/>
          <w:b/>
          <w:bCs/>
          <w:sz w:val="26"/>
          <w:szCs w:val="26"/>
          <w:rtl/>
        </w:rPr>
        <w:t>- ألف: الجدول الزمني للموافقة على التمويل</w:t>
      </w:r>
    </w:p>
    <w:p w14:paraId="0A200B5E" w14:textId="4BE22BA5" w:rsidR="001D2137" w:rsidRPr="001D2137" w:rsidRDefault="0015221B">
      <w:pPr>
        <w:pStyle w:val="ListParagraph"/>
        <w:numPr>
          <w:ilvl w:val="0"/>
          <w:numId w:val="20"/>
        </w:numPr>
        <w:bidi/>
        <w:spacing w:after="240" w:line="288" w:lineRule="auto"/>
        <w:ind w:left="0" w:firstLine="0"/>
        <w:contextualSpacing w:val="0"/>
        <w:rPr>
          <w:sz w:val="26"/>
          <w:szCs w:val="26"/>
          <w:lang w:val="en-US"/>
        </w:rPr>
      </w:pPr>
      <w:r w:rsidRPr="0015221B">
        <w:rPr>
          <w:sz w:val="26"/>
          <w:szCs w:val="26"/>
          <w:rtl/>
          <w:lang w:val="en-US"/>
        </w:rPr>
        <w:t xml:space="preserve">سيجري النظر في تمويل الشرائح المقبلة للموافقـة عليه في الاجتمـاع </w:t>
      </w:r>
      <w:r w:rsidR="004A4DD7">
        <w:rPr>
          <w:rFonts w:hint="cs"/>
          <w:sz w:val="26"/>
          <w:szCs w:val="26"/>
          <w:rtl/>
          <w:lang w:val="en-US"/>
        </w:rPr>
        <w:t>الأول</w:t>
      </w:r>
      <w:r w:rsidRPr="0015221B">
        <w:rPr>
          <w:sz w:val="26"/>
          <w:szCs w:val="26"/>
          <w:rtl/>
          <w:lang w:val="en-US"/>
        </w:rPr>
        <w:t xml:space="preserve"> في السنـة المحددة في التذييـل </w:t>
      </w:r>
      <w:r w:rsidR="00682B2D">
        <w:rPr>
          <w:sz w:val="26"/>
          <w:szCs w:val="26"/>
          <w:lang w:val="en-US"/>
        </w:rPr>
        <w:t>2</w:t>
      </w:r>
      <w:r w:rsidRPr="0015221B">
        <w:rPr>
          <w:sz w:val="26"/>
          <w:szCs w:val="26"/>
          <w:rtl/>
          <w:lang w:val="en-US"/>
        </w:rPr>
        <w:t>-ألف.</w:t>
      </w:r>
    </w:p>
    <w:p w14:paraId="4737C344" w14:textId="316E57E1" w:rsidR="001D2137" w:rsidRPr="00682B2D" w:rsidRDefault="004A4DD7" w:rsidP="001D2137">
      <w:pPr>
        <w:pStyle w:val="Heading1"/>
        <w:keepNext/>
        <w:numPr>
          <w:ilvl w:val="0"/>
          <w:numId w:val="0"/>
        </w:numPr>
        <w:bidi/>
        <w:spacing w:before="360"/>
        <w:rPr>
          <w:rFonts w:ascii="Times New Roman Bold" w:hAnsi="Times New Roman Bold"/>
          <w:b/>
          <w:bCs/>
          <w:sz w:val="26"/>
          <w:szCs w:val="26"/>
          <w:rtl/>
          <w:lang w:bidi="ar-AE"/>
        </w:rPr>
      </w:pPr>
      <w:r w:rsidRPr="00682B2D">
        <w:rPr>
          <w:rFonts w:ascii="Times New Roman Bold" w:hAnsi="Times New Roman Bold"/>
          <w:b/>
          <w:bCs/>
          <w:sz w:val="26"/>
          <w:szCs w:val="26"/>
          <w:rtl/>
        </w:rPr>
        <w:t xml:space="preserve">التذييل </w:t>
      </w:r>
      <w:r w:rsidR="00682B2D" w:rsidRPr="00682B2D">
        <w:rPr>
          <w:rFonts w:ascii="Times New Roman Bold" w:hAnsi="Times New Roman Bold"/>
          <w:b/>
          <w:bCs/>
          <w:sz w:val="26"/>
          <w:szCs w:val="26"/>
        </w:rPr>
        <w:t>4</w:t>
      </w:r>
      <w:r w:rsidRPr="00682B2D">
        <w:rPr>
          <w:rFonts w:ascii="Times New Roman Bold" w:hAnsi="Times New Roman Bold"/>
          <w:b/>
          <w:bCs/>
          <w:sz w:val="26"/>
          <w:szCs w:val="26"/>
          <w:rtl/>
        </w:rPr>
        <w:t>- ألف: شكل تقارير وخطط التنفيذ</w:t>
      </w:r>
    </w:p>
    <w:p w14:paraId="10DF9964" w14:textId="5C1DD399" w:rsidR="001D2137" w:rsidRPr="00000BB2" w:rsidRDefault="004A4DD7">
      <w:pPr>
        <w:pStyle w:val="ListParagraph"/>
        <w:numPr>
          <w:ilvl w:val="0"/>
          <w:numId w:val="21"/>
        </w:numPr>
        <w:bidi/>
        <w:spacing w:after="240" w:line="288" w:lineRule="auto"/>
        <w:ind w:left="0" w:firstLine="0"/>
        <w:contextualSpacing w:val="0"/>
        <w:rPr>
          <w:sz w:val="26"/>
          <w:szCs w:val="26"/>
          <w:lang w:val="en-US"/>
        </w:rPr>
      </w:pPr>
      <w:r w:rsidRPr="004A4DD7">
        <w:rPr>
          <w:sz w:val="26"/>
          <w:szCs w:val="26"/>
          <w:rtl/>
          <w:lang w:val="en-US"/>
        </w:rPr>
        <w:t>سوف يتألف تقرير التنفيذ وخطة التنفيذ لطلب كل شريحة من خمسة أجزاء:</w:t>
      </w:r>
    </w:p>
    <w:p w14:paraId="2318A666" w14:textId="7D8FDCB5" w:rsidR="00000BB2" w:rsidRPr="00000BB2" w:rsidRDefault="004A4DD7">
      <w:pPr>
        <w:pStyle w:val="ListParagraph"/>
        <w:numPr>
          <w:ilvl w:val="0"/>
          <w:numId w:val="22"/>
        </w:numPr>
        <w:bidi/>
        <w:spacing w:after="240" w:line="288" w:lineRule="auto"/>
        <w:ind w:left="1440" w:hanging="720"/>
        <w:contextualSpacing w:val="0"/>
        <w:rPr>
          <w:sz w:val="26"/>
          <w:szCs w:val="26"/>
          <w:lang w:val="en-US"/>
        </w:rPr>
      </w:pPr>
      <w:r w:rsidRPr="004A4DD7">
        <w:rPr>
          <w:sz w:val="26"/>
          <w:szCs w:val="26"/>
          <w:rtl/>
          <w:lang w:val="en-US"/>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w:t>
      </w:r>
      <w:r w:rsidR="003773BA">
        <w:rPr>
          <w:sz w:val="26"/>
          <w:szCs w:val="26"/>
          <w:lang w:val="en-US"/>
        </w:rPr>
        <w:t>7</w:t>
      </w:r>
      <w:r w:rsidRPr="004A4DD7">
        <w:rPr>
          <w:sz w:val="26"/>
          <w:szCs w:val="26"/>
          <w:rtl/>
          <w:lang w:val="en-US"/>
        </w:rPr>
        <w:t xml:space="preserve"> من هذا الاتفاق، أو أي تغييرات أخرى؛</w:t>
      </w:r>
    </w:p>
    <w:p w14:paraId="36FDD0AF" w14:textId="0C845795" w:rsidR="00000BB2" w:rsidRPr="00000BB2" w:rsidRDefault="004A4DD7">
      <w:pPr>
        <w:pStyle w:val="ListParagraph"/>
        <w:numPr>
          <w:ilvl w:val="0"/>
          <w:numId w:val="22"/>
        </w:numPr>
        <w:bidi/>
        <w:spacing w:after="240" w:line="288" w:lineRule="auto"/>
        <w:ind w:left="1440" w:hanging="720"/>
        <w:contextualSpacing w:val="0"/>
        <w:rPr>
          <w:sz w:val="26"/>
          <w:szCs w:val="26"/>
          <w:lang w:val="en-US"/>
        </w:rPr>
      </w:pPr>
      <w:r w:rsidRPr="004A4DD7">
        <w:rPr>
          <w:sz w:val="26"/>
          <w:szCs w:val="26"/>
          <w:rtl/>
          <w:lang w:val="en-US"/>
        </w:rPr>
        <w:t xml:space="preserve">تقرير تحقق مستقل لنتائج خطة إدارة إزالة المواد الهيدروكلوروفلوروكربونية واستهلاك المواد، وفقا للفقرة الفرعية </w:t>
      </w:r>
      <w:r w:rsidR="00682B2D">
        <w:rPr>
          <w:sz w:val="26"/>
          <w:szCs w:val="26"/>
          <w:lang w:val="en-US"/>
        </w:rPr>
        <w:t>5</w:t>
      </w:r>
      <w:r w:rsidRPr="004A4DD7">
        <w:rPr>
          <w:sz w:val="26"/>
          <w:szCs w:val="26"/>
          <w:rtl/>
          <w:lang w:val="en-US"/>
        </w:rPr>
        <w:t xml:space="preserve">(ب)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w:t>
      </w:r>
      <w:r w:rsidR="00682B2D">
        <w:rPr>
          <w:sz w:val="26"/>
          <w:szCs w:val="26"/>
          <w:lang w:val="en-US"/>
        </w:rPr>
        <w:t>5</w:t>
      </w:r>
      <w:r w:rsidRPr="004A4DD7">
        <w:rPr>
          <w:sz w:val="26"/>
          <w:szCs w:val="26"/>
          <w:rtl/>
          <w:lang w:val="en-US"/>
        </w:rPr>
        <w:t>(أ) من الاتفاق التي لم تشر اللجنة إلى تسلم تقرير تحقق عنها؛</w:t>
      </w:r>
    </w:p>
    <w:p w14:paraId="01279728" w14:textId="6BD38515" w:rsidR="00000BB2" w:rsidRPr="00000BB2" w:rsidRDefault="004A4DD7">
      <w:pPr>
        <w:pStyle w:val="ListParagraph"/>
        <w:numPr>
          <w:ilvl w:val="0"/>
          <w:numId w:val="22"/>
        </w:numPr>
        <w:bidi/>
        <w:spacing w:after="240" w:line="288" w:lineRule="auto"/>
        <w:ind w:left="1440" w:hanging="720"/>
        <w:contextualSpacing w:val="0"/>
        <w:rPr>
          <w:sz w:val="26"/>
          <w:szCs w:val="26"/>
          <w:lang w:val="en-US"/>
        </w:rPr>
      </w:pPr>
      <w:r w:rsidRPr="004A4DD7">
        <w:rPr>
          <w:sz w:val="26"/>
          <w:szCs w:val="26"/>
          <w:rtl/>
          <w:lang w:val="en-US"/>
        </w:rPr>
        <w:t xml:space="preserve">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w:t>
      </w:r>
      <w:r w:rsidRPr="004A4DD7">
        <w:rPr>
          <w:sz w:val="26"/>
          <w:szCs w:val="26"/>
          <w:rtl/>
          <w:lang w:val="en-US"/>
        </w:rPr>
        <w:lastRenderedPageBreak/>
        <w:t>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(أ) أعلاه؛</w:t>
      </w:r>
    </w:p>
    <w:p w14:paraId="0005B7BC" w14:textId="34401BEE" w:rsidR="00000BB2" w:rsidRPr="00000BB2" w:rsidRDefault="004A4DD7">
      <w:pPr>
        <w:pStyle w:val="ListParagraph"/>
        <w:numPr>
          <w:ilvl w:val="0"/>
          <w:numId w:val="22"/>
        </w:numPr>
        <w:bidi/>
        <w:spacing w:after="240" w:line="288" w:lineRule="auto"/>
        <w:ind w:left="1440" w:hanging="720"/>
        <w:contextualSpacing w:val="0"/>
        <w:rPr>
          <w:sz w:val="26"/>
          <w:szCs w:val="26"/>
          <w:lang w:val="en-US"/>
        </w:rPr>
      </w:pPr>
      <w:r w:rsidRPr="004A4DD7">
        <w:rPr>
          <w:sz w:val="26"/>
          <w:szCs w:val="26"/>
          <w:rtl/>
          <w:lang w:val="en-US"/>
        </w:rPr>
        <w:t>مجموعة من المعلومات الكمية الخاصة بجميع تقارير التنفيذ السنوية وخطط التنفيذ السنوية المقدمة من خلال قاعدة بيانات على الإنترنت؛</w:t>
      </w:r>
    </w:p>
    <w:p w14:paraId="50870629" w14:textId="1E4698ED" w:rsidR="00000BB2" w:rsidRPr="00000BB2" w:rsidRDefault="004A4DD7">
      <w:pPr>
        <w:pStyle w:val="ListParagraph"/>
        <w:numPr>
          <w:ilvl w:val="0"/>
          <w:numId w:val="22"/>
        </w:numPr>
        <w:bidi/>
        <w:spacing w:after="240" w:line="288" w:lineRule="auto"/>
        <w:ind w:left="1440" w:hanging="720"/>
        <w:contextualSpacing w:val="0"/>
        <w:rPr>
          <w:sz w:val="26"/>
          <w:szCs w:val="26"/>
          <w:lang w:val="en-US"/>
        </w:rPr>
      </w:pPr>
      <w:r w:rsidRPr="004A4DD7">
        <w:rPr>
          <w:sz w:val="26"/>
          <w:szCs w:val="26"/>
          <w:rtl/>
          <w:lang w:val="en-US"/>
        </w:rPr>
        <w:t xml:space="preserve">موجز تنفيذي من حوالي خمس فقرات، يلخص الفقرات الفرعية من </w:t>
      </w:r>
      <w:r w:rsidR="00682B2D">
        <w:rPr>
          <w:sz w:val="26"/>
          <w:szCs w:val="26"/>
          <w:lang w:val="en-US"/>
        </w:rPr>
        <w:t>1</w:t>
      </w:r>
      <w:r w:rsidRPr="004A4DD7">
        <w:rPr>
          <w:sz w:val="26"/>
          <w:szCs w:val="26"/>
          <w:rtl/>
          <w:lang w:val="en-US"/>
        </w:rPr>
        <w:t xml:space="preserve">(أ) إلى </w:t>
      </w:r>
      <w:r w:rsidR="00682B2D">
        <w:rPr>
          <w:sz w:val="26"/>
          <w:szCs w:val="26"/>
          <w:lang w:val="en-US"/>
        </w:rPr>
        <w:t>1</w:t>
      </w:r>
      <w:r w:rsidRPr="004A4DD7">
        <w:rPr>
          <w:sz w:val="26"/>
          <w:szCs w:val="26"/>
          <w:rtl/>
          <w:lang w:val="en-US"/>
        </w:rPr>
        <w:t>(د) أعلاه.</w:t>
      </w:r>
    </w:p>
    <w:p w14:paraId="0432D68B" w14:textId="134D0035" w:rsidR="00501E67" w:rsidRPr="00501E67" w:rsidRDefault="004A4DD7">
      <w:pPr>
        <w:pStyle w:val="ListParagraph"/>
        <w:numPr>
          <w:ilvl w:val="0"/>
          <w:numId w:val="21"/>
        </w:numPr>
        <w:bidi/>
        <w:spacing w:after="240" w:line="288" w:lineRule="auto"/>
        <w:ind w:left="0" w:firstLine="0"/>
        <w:contextualSpacing w:val="0"/>
        <w:rPr>
          <w:sz w:val="26"/>
          <w:szCs w:val="26"/>
          <w:lang w:val="en-US"/>
        </w:rPr>
      </w:pPr>
      <w:r w:rsidRPr="004A4DD7">
        <w:rPr>
          <w:sz w:val="26"/>
          <w:szCs w:val="26"/>
          <w:rtl/>
          <w:lang w:val="en-US"/>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31770A78" w14:textId="37BFD940" w:rsidR="00501E67" w:rsidRPr="00501E67" w:rsidRDefault="004A4DD7">
      <w:pPr>
        <w:pStyle w:val="ListParagraph"/>
        <w:numPr>
          <w:ilvl w:val="0"/>
          <w:numId w:val="23"/>
        </w:numPr>
        <w:bidi/>
        <w:spacing w:after="240" w:line="288" w:lineRule="auto"/>
        <w:ind w:left="1440" w:hanging="720"/>
        <w:contextualSpacing w:val="0"/>
        <w:rPr>
          <w:sz w:val="26"/>
          <w:szCs w:val="26"/>
          <w:lang w:val="en-US"/>
        </w:rPr>
      </w:pPr>
      <w:r w:rsidRPr="004A4DD7">
        <w:rPr>
          <w:sz w:val="26"/>
          <w:szCs w:val="26"/>
          <w:rtl/>
          <w:lang w:val="en-US"/>
        </w:rPr>
        <w:t>تقارير عن تنفيذ الشريحة والخطط المشار إليها كجزء من هذا الاتفاق، ستشير بشكل حصري إلى الأنشطة والأموال المشمولة بهذا الاتفاق؛</w:t>
      </w:r>
    </w:p>
    <w:p w14:paraId="35ED6456" w14:textId="107D7383" w:rsidR="00501E67" w:rsidRPr="00501E67" w:rsidRDefault="004A4DD7">
      <w:pPr>
        <w:pStyle w:val="ListParagraph"/>
        <w:numPr>
          <w:ilvl w:val="0"/>
          <w:numId w:val="23"/>
        </w:numPr>
        <w:bidi/>
        <w:spacing w:after="240" w:line="288" w:lineRule="auto"/>
        <w:ind w:left="1440" w:hanging="720"/>
        <w:contextualSpacing w:val="0"/>
        <w:rPr>
          <w:sz w:val="26"/>
          <w:szCs w:val="26"/>
          <w:lang w:val="en-US"/>
        </w:rPr>
      </w:pPr>
      <w:r w:rsidRPr="004A4DD7">
        <w:rPr>
          <w:sz w:val="26"/>
          <w:szCs w:val="26"/>
          <w:rtl/>
          <w:lang w:val="en-US"/>
        </w:rPr>
        <w:t xml:space="preserve">وإذا كانت المراحل قيد التنفيذ لها أهداف استهلاك مختلفة للمواد الهيدروكلوروفلوروكربونية في إطار التذييل </w:t>
      </w:r>
      <w:r w:rsidR="002549BA">
        <w:rPr>
          <w:sz w:val="26"/>
          <w:szCs w:val="26"/>
          <w:lang w:val="en-US"/>
        </w:rPr>
        <w:t>2</w:t>
      </w:r>
      <w:r w:rsidRPr="004A4DD7">
        <w:rPr>
          <w:sz w:val="26"/>
          <w:szCs w:val="26"/>
          <w:rtl/>
          <w:lang w:val="en-US"/>
        </w:rPr>
        <w:t>-ألف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0E6137B" w14:textId="7028640E" w:rsidR="00501E67" w:rsidRPr="00682B2D" w:rsidRDefault="004A4DD7" w:rsidP="00501E67">
      <w:pPr>
        <w:pStyle w:val="Heading1"/>
        <w:keepNext/>
        <w:numPr>
          <w:ilvl w:val="0"/>
          <w:numId w:val="0"/>
        </w:numPr>
        <w:bidi/>
        <w:spacing w:before="360"/>
        <w:rPr>
          <w:rFonts w:ascii="Times New Roman Bold" w:hAnsi="Times New Roman Bold"/>
          <w:b/>
          <w:bCs/>
          <w:sz w:val="26"/>
          <w:szCs w:val="26"/>
        </w:rPr>
      </w:pPr>
      <w:r w:rsidRPr="00682B2D">
        <w:rPr>
          <w:rFonts w:ascii="Times New Roman Bold" w:hAnsi="Times New Roman Bold"/>
          <w:b/>
          <w:bCs/>
          <w:sz w:val="26"/>
          <w:szCs w:val="26"/>
          <w:rtl/>
        </w:rPr>
        <w:t xml:space="preserve">التذييل </w:t>
      </w:r>
      <w:r w:rsidR="00682B2D" w:rsidRPr="00682B2D">
        <w:rPr>
          <w:rFonts w:ascii="Times New Roman Bold" w:hAnsi="Times New Roman Bold"/>
          <w:b/>
          <w:bCs/>
          <w:sz w:val="26"/>
          <w:szCs w:val="26"/>
        </w:rPr>
        <w:t>5</w:t>
      </w:r>
      <w:r w:rsidRPr="00682B2D">
        <w:rPr>
          <w:rFonts w:ascii="Times New Roman Bold" w:hAnsi="Times New Roman Bold"/>
          <w:b/>
          <w:bCs/>
          <w:sz w:val="26"/>
          <w:szCs w:val="26"/>
          <w:rtl/>
        </w:rPr>
        <w:t>- ألف: مؤسّسات الرصد وأدوارها</w:t>
      </w:r>
    </w:p>
    <w:p w14:paraId="79F03B9E" w14:textId="2585A19B" w:rsidR="001250BC" w:rsidRPr="001250BC" w:rsidRDefault="004A4DD7">
      <w:pPr>
        <w:pStyle w:val="ListParagraph"/>
        <w:numPr>
          <w:ilvl w:val="0"/>
          <w:numId w:val="24"/>
        </w:numPr>
        <w:bidi/>
        <w:spacing w:after="240" w:line="288" w:lineRule="auto"/>
        <w:ind w:left="0" w:firstLine="0"/>
        <w:contextualSpacing w:val="0"/>
        <w:rPr>
          <w:sz w:val="26"/>
          <w:szCs w:val="26"/>
          <w:lang w:val="en-US"/>
        </w:rPr>
      </w:pPr>
      <w:r w:rsidRPr="004A4DD7">
        <w:rPr>
          <w:sz w:val="26"/>
          <w:szCs w:val="26"/>
          <w:rtl/>
          <w:lang w:val="en-US"/>
        </w:rPr>
        <w:t>تتولى وحدة الأوزون الوطنية، التابعة لوزارة حماية البيئة في تركمانستان، مسؤولية تنسيق خطة عمل البلد فيما يتعلق بحماية طبقة الأوزون وتيسير إزالة المواد المستنفدة للأوزون. كما تتولى الوحدة مسؤولية تنسيق جميع أنشطة الرصد وتنفيذ البرامج القطرية في إطار بروتوكول مونتريال. وبالتالي، سيُسند تنفيذ الأنشطة المخطط لها في المشروع إلى وحدة الأوزون الوطنية بالتعاون مع الوكالة المنفذة الرئيسية. وتتحمل وحدة الأوزون الوطنية، بصفتها هيئة إدارية، المسؤولية تجاه وزارة حماية البيئة في تركمانستان بصفتها هيئة تقريرية.</w:t>
      </w:r>
    </w:p>
    <w:p w14:paraId="6236FA45" w14:textId="26F7AE1F" w:rsidR="00501E67" w:rsidRPr="00682B2D" w:rsidRDefault="00157447" w:rsidP="00501E67">
      <w:pPr>
        <w:pStyle w:val="Heading1"/>
        <w:keepNext/>
        <w:numPr>
          <w:ilvl w:val="0"/>
          <w:numId w:val="0"/>
        </w:numPr>
        <w:bidi/>
        <w:spacing w:before="360"/>
        <w:rPr>
          <w:rFonts w:ascii="Times New Roman Bold" w:hAnsi="Times New Roman Bold"/>
          <w:b/>
          <w:bCs/>
          <w:sz w:val="26"/>
          <w:szCs w:val="26"/>
          <w:lang w:bidi="ar-AE"/>
        </w:rPr>
      </w:pPr>
      <w:r w:rsidRPr="00682B2D">
        <w:rPr>
          <w:rFonts w:ascii="Times New Roman Bold" w:hAnsi="Times New Roman Bold"/>
          <w:b/>
          <w:bCs/>
          <w:sz w:val="26"/>
          <w:szCs w:val="26"/>
          <w:rtl/>
          <w:lang w:bidi="ar-AE"/>
        </w:rPr>
        <w:t xml:space="preserve">التذييل </w:t>
      </w:r>
      <w:r w:rsidR="00682B2D" w:rsidRPr="00682B2D">
        <w:rPr>
          <w:rFonts w:ascii="Times New Roman Bold" w:hAnsi="Times New Roman Bold"/>
          <w:b/>
          <w:bCs/>
          <w:sz w:val="26"/>
          <w:szCs w:val="26"/>
          <w:lang w:bidi="ar-AE"/>
        </w:rPr>
        <w:t>6</w:t>
      </w:r>
      <w:r w:rsidRPr="00682B2D">
        <w:rPr>
          <w:rFonts w:ascii="Times New Roman Bold" w:hAnsi="Times New Roman Bold"/>
          <w:b/>
          <w:bCs/>
          <w:sz w:val="26"/>
          <w:szCs w:val="26"/>
          <w:rtl/>
          <w:lang w:bidi="ar-AE"/>
        </w:rPr>
        <w:t>- ألف: دور الوكالة المنفذة الرئيسية</w:t>
      </w:r>
    </w:p>
    <w:p w14:paraId="23AD7211" w14:textId="1C97CF40" w:rsidR="001250BC" w:rsidRPr="001250BC" w:rsidRDefault="00157447">
      <w:pPr>
        <w:pStyle w:val="ListParagraph"/>
        <w:numPr>
          <w:ilvl w:val="0"/>
          <w:numId w:val="25"/>
        </w:numPr>
        <w:bidi/>
        <w:spacing w:after="240" w:line="288" w:lineRule="auto"/>
        <w:ind w:left="0" w:firstLine="0"/>
        <w:contextualSpacing w:val="0"/>
        <w:rPr>
          <w:sz w:val="26"/>
          <w:szCs w:val="26"/>
          <w:lang w:val="en-US"/>
        </w:rPr>
      </w:pPr>
      <w:r w:rsidRPr="00157447">
        <w:rPr>
          <w:sz w:val="26"/>
          <w:szCs w:val="26"/>
          <w:rtl/>
          <w:lang w:val="en-US"/>
        </w:rPr>
        <w:t>ستكـون الوكالـة المنفذة الرئيسيـة مسؤولة عن مجموعـة من الأنشطة تشمل على الأقل ما يلي:</w:t>
      </w:r>
    </w:p>
    <w:p w14:paraId="726F6B67" w14:textId="381B683B" w:rsidR="001250BC" w:rsidRPr="001250BC" w:rsidRDefault="00157447">
      <w:pPr>
        <w:pStyle w:val="ListParagraph"/>
        <w:numPr>
          <w:ilvl w:val="0"/>
          <w:numId w:val="26"/>
        </w:numPr>
        <w:bidi/>
        <w:spacing w:after="240" w:line="288" w:lineRule="auto"/>
        <w:ind w:left="1440" w:hanging="720"/>
        <w:contextualSpacing w:val="0"/>
        <w:rPr>
          <w:sz w:val="26"/>
          <w:szCs w:val="26"/>
          <w:lang w:val="en-US"/>
        </w:rPr>
      </w:pPr>
      <w:r w:rsidRPr="00157447">
        <w:rPr>
          <w:sz w:val="26"/>
          <w:szCs w:val="26"/>
          <w:rtl/>
          <w:lang w:val="en-US"/>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196DA98D" w14:textId="4A28D22F" w:rsidR="001250BC" w:rsidRPr="001250BC" w:rsidRDefault="00157447">
      <w:pPr>
        <w:pStyle w:val="ListParagraph"/>
        <w:numPr>
          <w:ilvl w:val="0"/>
          <w:numId w:val="26"/>
        </w:numPr>
        <w:bidi/>
        <w:spacing w:after="240" w:line="288" w:lineRule="auto"/>
        <w:ind w:left="1440" w:hanging="720"/>
        <w:contextualSpacing w:val="0"/>
        <w:rPr>
          <w:sz w:val="26"/>
          <w:szCs w:val="26"/>
          <w:lang w:val="en-US"/>
        </w:rPr>
      </w:pPr>
      <w:r w:rsidRPr="00157447">
        <w:rPr>
          <w:sz w:val="26"/>
          <w:szCs w:val="26"/>
          <w:rtl/>
          <w:lang w:val="en-US"/>
        </w:rPr>
        <w:t xml:space="preserve">مساعدة البلد في إعـداد خطط التنفيذ السنوية والتقاريـر اللاحقة على النحو المبيـن في التذييل </w:t>
      </w:r>
      <w:r w:rsidR="00682B2D">
        <w:rPr>
          <w:sz w:val="26"/>
          <w:szCs w:val="26"/>
          <w:lang w:val="en-US"/>
        </w:rPr>
        <w:t>4</w:t>
      </w:r>
      <w:r w:rsidRPr="00157447">
        <w:rPr>
          <w:sz w:val="26"/>
          <w:szCs w:val="26"/>
          <w:rtl/>
          <w:lang w:val="en-US"/>
        </w:rPr>
        <w:t>- ألف؛</w:t>
      </w:r>
    </w:p>
    <w:p w14:paraId="0226DE6A" w14:textId="719D6A10" w:rsidR="001250BC" w:rsidRPr="001250BC" w:rsidRDefault="00157447">
      <w:pPr>
        <w:pStyle w:val="ListParagraph"/>
        <w:numPr>
          <w:ilvl w:val="0"/>
          <w:numId w:val="26"/>
        </w:numPr>
        <w:bidi/>
        <w:spacing w:after="240" w:line="288" w:lineRule="auto"/>
        <w:ind w:left="1440" w:hanging="720"/>
        <w:contextualSpacing w:val="0"/>
        <w:rPr>
          <w:sz w:val="26"/>
          <w:szCs w:val="26"/>
          <w:lang w:val="en-US"/>
        </w:rPr>
      </w:pPr>
      <w:r w:rsidRPr="00157447">
        <w:rPr>
          <w:sz w:val="26"/>
          <w:szCs w:val="26"/>
          <w:rtl/>
          <w:lang w:val="en-US"/>
        </w:rPr>
        <w:t xml:space="preserve">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w:t>
      </w:r>
      <w:r w:rsidR="00682B2D">
        <w:rPr>
          <w:sz w:val="26"/>
          <w:szCs w:val="26"/>
          <w:lang w:val="en-US"/>
        </w:rPr>
        <w:t>4</w:t>
      </w:r>
      <w:r w:rsidRPr="00157447">
        <w:rPr>
          <w:sz w:val="26"/>
          <w:szCs w:val="26"/>
          <w:rtl/>
          <w:lang w:val="en-US"/>
        </w:rPr>
        <w:t>-ألف؛</w:t>
      </w:r>
    </w:p>
    <w:p w14:paraId="38F74EE2" w14:textId="6B3F3FA6" w:rsidR="001250BC" w:rsidRPr="001250BC" w:rsidRDefault="00157447">
      <w:pPr>
        <w:pStyle w:val="ListParagraph"/>
        <w:numPr>
          <w:ilvl w:val="0"/>
          <w:numId w:val="26"/>
        </w:numPr>
        <w:bidi/>
        <w:spacing w:after="240" w:line="288" w:lineRule="auto"/>
        <w:ind w:left="1440" w:hanging="720"/>
        <w:contextualSpacing w:val="0"/>
        <w:rPr>
          <w:sz w:val="26"/>
          <w:szCs w:val="26"/>
          <w:lang w:val="en-US"/>
        </w:rPr>
      </w:pPr>
      <w:r w:rsidRPr="00157447">
        <w:rPr>
          <w:sz w:val="26"/>
          <w:szCs w:val="26"/>
          <w:rtl/>
          <w:lang w:val="en-US"/>
        </w:rPr>
        <w:lastRenderedPageBreak/>
        <w:t xml:space="preserve">التأكّد من أخذ التجارب المكتسبة والتقدم المحرز بعين الاعتبار في استكمالات الخطة الشاملة وفي خطط التنفيذ السنوية المقبلة تمشيا مع الفقرتين الفرعيتين </w:t>
      </w:r>
      <w:r w:rsidR="00682B2D">
        <w:rPr>
          <w:sz w:val="26"/>
          <w:szCs w:val="26"/>
          <w:lang w:val="en-US"/>
        </w:rPr>
        <w:t>1</w:t>
      </w:r>
      <w:r w:rsidRPr="00157447">
        <w:rPr>
          <w:sz w:val="26"/>
          <w:szCs w:val="26"/>
          <w:rtl/>
          <w:lang w:val="en-US"/>
        </w:rPr>
        <w:t>(ج) و</w:t>
      </w:r>
      <w:r w:rsidR="00682B2D">
        <w:rPr>
          <w:sz w:val="26"/>
          <w:szCs w:val="26"/>
          <w:lang w:val="en-US"/>
        </w:rPr>
        <w:t>1</w:t>
      </w:r>
      <w:r w:rsidRPr="00157447">
        <w:rPr>
          <w:sz w:val="26"/>
          <w:szCs w:val="26"/>
          <w:rtl/>
          <w:lang w:val="en-US"/>
        </w:rPr>
        <w:t xml:space="preserve">(د) من التذييل </w:t>
      </w:r>
      <w:r w:rsidR="00682B2D">
        <w:rPr>
          <w:sz w:val="26"/>
          <w:szCs w:val="26"/>
          <w:lang w:val="en-US"/>
        </w:rPr>
        <w:t>4</w:t>
      </w:r>
      <w:r w:rsidRPr="00157447">
        <w:rPr>
          <w:sz w:val="26"/>
          <w:szCs w:val="26"/>
          <w:rtl/>
          <w:lang w:val="en-US"/>
        </w:rPr>
        <w:t>-ألف؛</w:t>
      </w:r>
    </w:p>
    <w:p w14:paraId="6A4C7146" w14:textId="7A90EF1C" w:rsidR="001250BC" w:rsidRPr="001250BC" w:rsidRDefault="00157447">
      <w:pPr>
        <w:pStyle w:val="ListParagraph"/>
        <w:numPr>
          <w:ilvl w:val="0"/>
          <w:numId w:val="26"/>
        </w:numPr>
        <w:bidi/>
        <w:spacing w:after="240" w:line="288" w:lineRule="auto"/>
        <w:ind w:left="1440" w:hanging="720"/>
        <w:contextualSpacing w:val="0"/>
        <w:rPr>
          <w:sz w:val="26"/>
          <w:szCs w:val="26"/>
          <w:lang w:val="en-US"/>
        </w:rPr>
      </w:pPr>
      <w:r w:rsidRPr="00157447">
        <w:rPr>
          <w:sz w:val="26"/>
          <w:szCs w:val="26"/>
          <w:rtl/>
          <w:lang w:val="en-US"/>
        </w:rPr>
        <w:t xml:space="preserve">الوفاء بمتطلبات الإبلاغ الخاصة بتقارير التنفيذ السنوية وخطط التنفيذ والخطة الشاملة على النحو المحدد في التذييل </w:t>
      </w:r>
      <w:r w:rsidR="00682B2D">
        <w:rPr>
          <w:sz w:val="26"/>
          <w:szCs w:val="26"/>
          <w:lang w:val="en-US"/>
        </w:rPr>
        <w:t>4</w:t>
      </w:r>
      <w:r w:rsidRPr="00157447">
        <w:rPr>
          <w:sz w:val="26"/>
          <w:szCs w:val="26"/>
          <w:rtl/>
          <w:lang w:val="en-US"/>
        </w:rPr>
        <w:t>- ألف لتقديمها إلى اللجنة التنفيذية؛</w:t>
      </w:r>
    </w:p>
    <w:p w14:paraId="20D8F21E" w14:textId="266C1220"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5808A1B" w14:textId="637B0773"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ضمان تنفيذ الخبراء التقنيين المستقلين المؤهّلين للمراجعات التقنيَّة؛</w:t>
      </w:r>
    </w:p>
    <w:p w14:paraId="18F9AED8" w14:textId="101C7402"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إجراء مهامّ الإشراف المطلوبة؛</w:t>
      </w:r>
    </w:p>
    <w:p w14:paraId="6E81C17D" w14:textId="1B1FD3E8"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ضمان وجود آليّة تشغيلية تمكّن من تنفيذ خطة التنفيذ بطريقة فعالة ومتسمة بالشفافية والإبلاغ الدقيق عن البيانات؛</w:t>
      </w:r>
    </w:p>
    <w:p w14:paraId="384C820F" w14:textId="6C4FFE1F"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 xml:space="preserve">في حالة خفض التمويل نتيجة عدم الامتثال وفقا للفقرة </w:t>
      </w:r>
      <w:r w:rsidR="00682B2D">
        <w:rPr>
          <w:sz w:val="26"/>
          <w:szCs w:val="26"/>
          <w:lang w:val="en-US"/>
        </w:rPr>
        <w:t>11</w:t>
      </w:r>
      <w:r w:rsidRPr="00734116">
        <w:rPr>
          <w:sz w:val="26"/>
          <w:szCs w:val="26"/>
          <w:rtl/>
          <w:lang w:val="en-US"/>
        </w:rPr>
        <w:t xml:space="preserve"> من الاتفاق، تحديد، بالتشاور مع البلد، تخصيص التخفيضات لمختلف بنود الميزانية ولتمويل الوكالة المنفذة الرئيسية؛</w:t>
      </w:r>
    </w:p>
    <w:p w14:paraId="59425E7B" w14:textId="1E04AFE4"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ضمان أنَّ المبالغ المدفوعة للبلد يُستند فيها إلى استعمال المؤشرات؛</w:t>
      </w:r>
    </w:p>
    <w:p w14:paraId="5447B2F7" w14:textId="2FD9151C"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تقديم المساعدة فيما يتعلق بدعم السياسات العامة والدعم الإداري والتقني عند الطلب؛</w:t>
      </w:r>
      <w:r>
        <w:rPr>
          <w:rFonts w:hint="cs"/>
          <w:sz w:val="26"/>
          <w:szCs w:val="26"/>
          <w:rtl/>
          <w:lang w:val="en-US"/>
        </w:rPr>
        <w:t xml:space="preserve"> و</w:t>
      </w:r>
    </w:p>
    <w:p w14:paraId="4F49551A" w14:textId="0B462B76" w:rsidR="001250BC" w:rsidRPr="001250BC" w:rsidRDefault="00734116">
      <w:pPr>
        <w:pStyle w:val="ListParagraph"/>
        <w:numPr>
          <w:ilvl w:val="0"/>
          <w:numId w:val="26"/>
        </w:numPr>
        <w:bidi/>
        <w:spacing w:after="240" w:line="288" w:lineRule="auto"/>
        <w:ind w:left="1440" w:hanging="720"/>
        <w:contextualSpacing w:val="0"/>
        <w:rPr>
          <w:sz w:val="26"/>
          <w:szCs w:val="26"/>
          <w:lang w:val="en-US"/>
        </w:rPr>
      </w:pPr>
      <w:r w:rsidRPr="00734116">
        <w:rPr>
          <w:sz w:val="26"/>
          <w:szCs w:val="26"/>
          <w:rtl/>
          <w:lang w:val="en-US"/>
        </w:rPr>
        <w:t>الإفراج عن الأموال البلد المشارك / المنشآت المشاركة في الوقت المناسب لاستكمال الأنشطة المتعلقة بالمشروع.</w:t>
      </w:r>
    </w:p>
    <w:p w14:paraId="4E5DE22C" w14:textId="56086C3C" w:rsidR="00AF0FFB" w:rsidRPr="00AF0FFB" w:rsidRDefault="00734116">
      <w:pPr>
        <w:pStyle w:val="ListParagraph"/>
        <w:numPr>
          <w:ilvl w:val="0"/>
          <w:numId w:val="25"/>
        </w:numPr>
        <w:bidi/>
        <w:spacing w:after="240" w:line="288" w:lineRule="auto"/>
        <w:ind w:left="0" w:firstLine="0"/>
        <w:contextualSpacing w:val="0"/>
        <w:rPr>
          <w:sz w:val="26"/>
          <w:szCs w:val="26"/>
          <w:lang w:val="en-US"/>
        </w:rPr>
      </w:pPr>
      <w:r w:rsidRPr="00734116">
        <w:rPr>
          <w:sz w:val="26"/>
          <w:szCs w:val="26"/>
          <w:rtl/>
          <w:lang w:val="en-US"/>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w:t>
      </w:r>
      <w:r w:rsidR="00682B2D">
        <w:rPr>
          <w:sz w:val="26"/>
          <w:szCs w:val="26"/>
          <w:lang w:val="en-US"/>
        </w:rPr>
        <w:t>1</w:t>
      </w:r>
      <w:r w:rsidRPr="00734116">
        <w:rPr>
          <w:sz w:val="26"/>
          <w:szCs w:val="26"/>
          <w:rtl/>
          <w:lang w:val="en-US"/>
        </w:rPr>
        <w:t xml:space="preserve">-ألف، وفقا لما جاء بالفقـرة الفرعيـة </w:t>
      </w:r>
      <w:r w:rsidR="00682B2D">
        <w:rPr>
          <w:sz w:val="26"/>
          <w:szCs w:val="26"/>
          <w:lang w:val="en-US"/>
        </w:rPr>
        <w:t>5</w:t>
      </w:r>
      <w:r w:rsidRPr="00734116">
        <w:rPr>
          <w:sz w:val="26"/>
          <w:szCs w:val="26"/>
          <w:rtl/>
          <w:lang w:val="en-US"/>
        </w:rPr>
        <w:t xml:space="preserve">(ب) من الاتفـاق والفقرة الفرعيـة </w:t>
      </w:r>
      <w:r w:rsidR="00682B2D">
        <w:rPr>
          <w:sz w:val="26"/>
          <w:szCs w:val="26"/>
          <w:lang w:val="en-US"/>
        </w:rPr>
        <w:t>1</w:t>
      </w:r>
      <w:r w:rsidRPr="00734116">
        <w:rPr>
          <w:sz w:val="26"/>
          <w:szCs w:val="26"/>
          <w:rtl/>
          <w:lang w:val="en-US"/>
        </w:rPr>
        <w:t xml:space="preserve">(ب) من التذييـل </w:t>
      </w:r>
      <w:r w:rsidR="00682B2D">
        <w:rPr>
          <w:sz w:val="26"/>
          <w:szCs w:val="26"/>
          <w:lang w:val="en-US"/>
        </w:rPr>
        <w:t>4</w:t>
      </w:r>
      <w:r w:rsidRPr="00734116">
        <w:rPr>
          <w:sz w:val="26"/>
          <w:szCs w:val="26"/>
          <w:rtl/>
          <w:lang w:val="en-US"/>
        </w:rPr>
        <w:t>-ألف.</w:t>
      </w:r>
    </w:p>
    <w:p w14:paraId="7FF157B6" w14:textId="0876C478" w:rsidR="00AF0FFB" w:rsidRPr="00682B2D" w:rsidRDefault="00734116" w:rsidP="00AF0FFB">
      <w:pPr>
        <w:pStyle w:val="Heading1"/>
        <w:keepNext/>
        <w:numPr>
          <w:ilvl w:val="0"/>
          <w:numId w:val="0"/>
        </w:numPr>
        <w:bidi/>
        <w:spacing w:before="360"/>
        <w:rPr>
          <w:rFonts w:ascii="Times New Roman Bold" w:hAnsi="Times New Roman Bold"/>
          <w:b/>
          <w:bCs/>
          <w:sz w:val="26"/>
          <w:szCs w:val="26"/>
        </w:rPr>
      </w:pPr>
      <w:r w:rsidRPr="00682B2D">
        <w:rPr>
          <w:rFonts w:ascii="Times New Roman Bold" w:hAnsi="Times New Roman Bold"/>
          <w:b/>
          <w:bCs/>
          <w:sz w:val="26"/>
          <w:szCs w:val="26"/>
          <w:rtl/>
        </w:rPr>
        <w:t xml:space="preserve">التذييل </w:t>
      </w:r>
      <w:r w:rsidR="00682B2D" w:rsidRPr="00682B2D">
        <w:rPr>
          <w:rFonts w:ascii="Times New Roman Bold" w:hAnsi="Times New Roman Bold"/>
          <w:b/>
          <w:bCs/>
          <w:sz w:val="26"/>
          <w:szCs w:val="26"/>
        </w:rPr>
        <w:t>7</w:t>
      </w:r>
      <w:r w:rsidRPr="00682B2D">
        <w:rPr>
          <w:rFonts w:ascii="Times New Roman Bold" w:hAnsi="Times New Roman Bold"/>
          <w:b/>
          <w:bCs/>
          <w:sz w:val="26"/>
          <w:szCs w:val="26"/>
          <w:rtl/>
        </w:rPr>
        <w:t>- ألف: تخفيضات في التمويل بسبب عدم الامتثال</w:t>
      </w:r>
    </w:p>
    <w:p w14:paraId="095CBC0D" w14:textId="2EF1D238" w:rsidR="00AF0FFB" w:rsidRPr="00AF0FFB" w:rsidRDefault="00734116">
      <w:pPr>
        <w:pStyle w:val="ListParagraph"/>
        <w:numPr>
          <w:ilvl w:val="0"/>
          <w:numId w:val="27"/>
        </w:numPr>
        <w:bidi/>
        <w:spacing w:after="240" w:line="288" w:lineRule="auto"/>
        <w:ind w:left="0" w:firstLine="0"/>
        <w:contextualSpacing w:val="0"/>
        <w:rPr>
          <w:sz w:val="26"/>
          <w:szCs w:val="26"/>
          <w:lang w:val="en-US"/>
        </w:rPr>
      </w:pPr>
      <w:r w:rsidRPr="00734116">
        <w:rPr>
          <w:sz w:val="26"/>
          <w:szCs w:val="26"/>
          <w:rtl/>
          <w:lang w:val="en-US"/>
        </w:rPr>
        <w:t xml:space="preserve">وفقا للفقرة </w:t>
      </w:r>
      <w:r w:rsidR="00682B2D">
        <w:rPr>
          <w:sz w:val="26"/>
          <w:szCs w:val="26"/>
          <w:lang w:val="en-US"/>
        </w:rPr>
        <w:t>11</w:t>
      </w:r>
      <w:r w:rsidRPr="00734116">
        <w:rPr>
          <w:sz w:val="26"/>
          <w:szCs w:val="26"/>
          <w:rtl/>
          <w:lang w:val="en-US"/>
        </w:rPr>
        <w:t xml:space="preserve"> من هذا الاتفاق، يمكن تخفيض مبلغ التمويل المخصّص بمقدار </w:t>
      </w:r>
      <w:r w:rsidR="00682B2D">
        <w:rPr>
          <w:sz w:val="26"/>
          <w:szCs w:val="26"/>
          <w:lang w:val="en-US"/>
        </w:rPr>
        <w:t>180</w:t>
      </w:r>
      <w:r w:rsidRPr="00734116">
        <w:rPr>
          <w:sz w:val="26"/>
          <w:szCs w:val="26"/>
          <w:rtl/>
          <w:lang w:val="en-US"/>
        </w:rPr>
        <w:t xml:space="preserve"> دولاراً أمريكياً عن كل كيلوغرام من أطنان قدرات استنفاد الأوزون من الاستهلاك الذي يتجاوز المستوى المحدد في الصف</w:t>
      </w:r>
      <w:r w:rsidR="00682B2D">
        <w:rPr>
          <w:rFonts w:hint="cs"/>
          <w:sz w:val="26"/>
          <w:szCs w:val="26"/>
          <w:rtl/>
          <w:lang w:val="en-US" w:bidi="ar-AE"/>
        </w:rPr>
        <w:t xml:space="preserve"> </w:t>
      </w:r>
      <w:r w:rsidR="00682B2D">
        <w:rPr>
          <w:sz w:val="26"/>
          <w:szCs w:val="26"/>
          <w:lang w:val="en-US" w:bidi="ar-AE"/>
        </w:rPr>
        <w:t>1.2</w:t>
      </w:r>
      <w:r w:rsidRPr="00734116">
        <w:rPr>
          <w:sz w:val="26"/>
          <w:szCs w:val="26"/>
          <w:rtl/>
          <w:lang w:val="en-US"/>
        </w:rPr>
        <w:t xml:space="preserve"> من التذييل </w:t>
      </w:r>
      <w:r w:rsidR="00682B2D">
        <w:rPr>
          <w:sz w:val="26"/>
          <w:szCs w:val="26"/>
          <w:lang w:val="en-US"/>
        </w:rPr>
        <w:t>2</w:t>
      </w:r>
      <w:r w:rsidR="00682B2D">
        <w:rPr>
          <w:rFonts w:hint="cs"/>
          <w:sz w:val="26"/>
          <w:szCs w:val="26"/>
          <w:rtl/>
          <w:lang w:val="en-US" w:bidi="ar-AE"/>
        </w:rPr>
        <w:t>-</w:t>
      </w:r>
      <w:r w:rsidRPr="00734116">
        <w:rPr>
          <w:sz w:val="26"/>
          <w:szCs w:val="26"/>
          <w:rtl/>
          <w:lang w:val="en-US"/>
        </w:rPr>
        <w:t>ألف لكل سنة لم يتحقق فيها الهدف المحدد في الصف</w:t>
      </w:r>
      <w:r w:rsidR="00682B2D">
        <w:rPr>
          <w:rFonts w:hint="cs"/>
          <w:sz w:val="26"/>
          <w:szCs w:val="26"/>
          <w:rtl/>
          <w:lang w:val="en-US"/>
        </w:rPr>
        <w:t xml:space="preserve"> </w:t>
      </w:r>
      <w:r w:rsidR="00682B2D">
        <w:rPr>
          <w:sz w:val="26"/>
          <w:szCs w:val="26"/>
          <w:lang w:val="en-US"/>
        </w:rPr>
        <w:t>1.2</w:t>
      </w:r>
      <w:r w:rsidRPr="00734116">
        <w:rPr>
          <w:sz w:val="26"/>
          <w:szCs w:val="26"/>
          <w:rtl/>
          <w:lang w:val="en-US"/>
        </w:rPr>
        <w:t xml:space="preserve"> من التذييل </w:t>
      </w:r>
      <w:r w:rsidR="00682B2D">
        <w:rPr>
          <w:sz w:val="26"/>
          <w:szCs w:val="26"/>
          <w:lang w:val="en-US"/>
        </w:rPr>
        <w:t>2</w:t>
      </w:r>
      <w:r w:rsidRPr="00734116">
        <w:rPr>
          <w:sz w:val="26"/>
          <w:szCs w:val="26"/>
          <w:rtl/>
          <w:lang w:val="en-US"/>
        </w:rPr>
        <w:t>-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2FB7CAEF" w14:textId="43DA0F19" w:rsidR="00AF0FFB" w:rsidRPr="00AF0FFB" w:rsidRDefault="00734116">
      <w:pPr>
        <w:pStyle w:val="ListParagraph"/>
        <w:numPr>
          <w:ilvl w:val="0"/>
          <w:numId w:val="27"/>
        </w:numPr>
        <w:bidi/>
        <w:spacing w:after="240" w:line="288" w:lineRule="auto"/>
        <w:ind w:left="0" w:firstLine="0"/>
        <w:contextualSpacing w:val="0"/>
        <w:rPr>
          <w:sz w:val="26"/>
          <w:szCs w:val="26"/>
          <w:lang w:val="en-US"/>
        </w:rPr>
      </w:pPr>
      <w:r w:rsidRPr="00734116">
        <w:rPr>
          <w:sz w:val="26"/>
          <w:szCs w:val="26"/>
          <w:rtl/>
          <w:lang w:val="en-US"/>
        </w:rPr>
        <w:lastRenderedPageBreak/>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269E0BB4" w14:textId="77777777" w:rsidR="00FB18A1" w:rsidRPr="004D7479" w:rsidRDefault="00FB18A1" w:rsidP="004D7479">
      <w:pPr>
        <w:bidi/>
        <w:rPr>
          <w:sz w:val="26"/>
          <w:szCs w:val="26"/>
        </w:rPr>
      </w:pPr>
    </w:p>
    <w:p w14:paraId="15FE1FA7" w14:textId="77777777" w:rsidR="00FB18A1" w:rsidRPr="004D7479" w:rsidRDefault="00FB18A1" w:rsidP="004D7479">
      <w:pPr>
        <w:bidi/>
        <w:rPr>
          <w:sz w:val="26"/>
          <w:szCs w:val="26"/>
          <w:lang w:bidi="ar-AE"/>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563DA8" w:rsidRPr="004D7479" w14:paraId="6BDB68CE" w14:textId="77777777" w:rsidTr="00222D4D">
        <w:tc>
          <w:tcPr>
            <w:tcW w:w="999" w:type="pct"/>
          </w:tcPr>
          <w:p w14:paraId="2A526BD5" w14:textId="77777777" w:rsidR="00563DA8" w:rsidRPr="004D7479" w:rsidRDefault="00563DA8" w:rsidP="004D7479">
            <w:pPr>
              <w:bidi/>
              <w:rPr>
                <w:sz w:val="26"/>
                <w:szCs w:val="26"/>
              </w:rPr>
            </w:pPr>
          </w:p>
        </w:tc>
        <w:tc>
          <w:tcPr>
            <w:tcW w:w="1000" w:type="pct"/>
          </w:tcPr>
          <w:p w14:paraId="36FF84D3" w14:textId="77777777" w:rsidR="00563DA8" w:rsidRPr="004D7479" w:rsidRDefault="00563DA8" w:rsidP="004D7479">
            <w:pPr>
              <w:bidi/>
              <w:rPr>
                <w:sz w:val="26"/>
                <w:szCs w:val="26"/>
              </w:rPr>
            </w:pPr>
          </w:p>
        </w:tc>
        <w:tc>
          <w:tcPr>
            <w:tcW w:w="1000" w:type="pct"/>
            <w:tcBorders>
              <w:bottom w:val="single" w:sz="4" w:space="0" w:color="auto"/>
            </w:tcBorders>
          </w:tcPr>
          <w:p w14:paraId="03976035" w14:textId="77777777" w:rsidR="00563DA8" w:rsidRPr="004D7479" w:rsidRDefault="00563DA8" w:rsidP="004D7479">
            <w:pPr>
              <w:bidi/>
              <w:rPr>
                <w:sz w:val="26"/>
                <w:szCs w:val="26"/>
              </w:rPr>
            </w:pPr>
          </w:p>
        </w:tc>
        <w:tc>
          <w:tcPr>
            <w:tcW w:w="1000" w:type="pct"/>
          </w:tcPr>
          <w:p w14:paraId="615284A7" w14:textId="77777777" w:rsidR="00563DA8" w:rsidRPr="004D7479" w:rsidRDefault="00563DA8" w:rsidP="004D7479">
            <w:pPr>
              <w:bidi/>
              <w:rPr>
                <w:sz w:val="26"/>
                <w:szCs w:val="26"/>
              </w:rPr>
            </w:pPr>
          </w:p>
        </w:tc>
        <w:tc>
          <w:tcPr>
            <w:tcW w:w="1001" w:type="pct"/>
          </w:tcPr>
          <w:p w14:paraId="35B7EBBC" w14:textId="77777777" w:rsidR="00563DA8" w:rsidRPr="004D7479" w:rsidRDefault="00563DA8" w:rsidP="004D7479">
            <w:pPr>
              <w:bidi/>
              <w:rPr>
                <w:sz w:val="26"/>
                <w:szCs w:val="26"/>
              </w:rPr>
            </w:pPr>
          </w:p>
        </w:tc>
      </w:tr>
    </w:tbl>
    <w:p w14:paraId="5B509B0C" w14:textId="77777777" w:rsidR="00563DA8" w:rsidRPr="004D7479" w:rsidRDefault="00563DA8" w:rsidP="004D7479">
      <w:pPr>
        <w:bidi/>
        <w:jc w:val="center"/>
        <w:rPr>
          <w:sz w:val="26"/>
          <w:szCs w:val="26"/>
        </w:rPr>
      </w:pPr>
    </w:p>
    <w:sectPr w:rsidR="00563DA8" w:rsidRPr="004D7479" w:rsidSect="00563DA8">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52407" w14:textId="77777777" w:rsidR="00456D33" w:rsidRDefault="00456D33" w:rsidP="004A504B">
      <w:r>
        <w:separator/>
      </w:r>
    </w:p>
  </w:endnote>
  <w:endnote w:type="continuationSeparator" w:id="0">
    <w:p w14:paraId="1AE86F66" w14:textId="77777777" w:rsidR="00456D33" w:rsidRDefault="00456D33" w:rsidP="004A504B">
      <w:r>
        <w:continuationSeparator/>
      </w:r>
    </w:p>
  </w:endnote>
  <w:endnote w:type="continuationNotice" w:id="1">
    <w:p w14:paraId="28EC11A5" w14:textId="77777777" w:rsidR="00456D33" w:rsidRDefault="00456D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0" w:usb1="00000000" w:usb2="00000000" w:usb3="00000000" w:csb0="0000004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FFFE" w14:textId="77777777" w:rsidR="00563DA8" w:rsidRPr="003C2BE5" w:rsidRDefault="00563DA8">
    <w:pPr>
      <w:jc w:val="center"/>
      <w:rPr>
        <w:sz w:val="24"/>
        <w:szCs w:val="24"/>
      </w:rPr>
    </w:pPr>
    <w:r w:rsidRPr="003C2BE5">
      <w:rPr>
        <w:sz w:val="24"/>
        <w:szCs w:val="24"/>
      </w:rPr>
      <w:fldChar w:fldCharType="begin"/>
    </w:r>
    <w:r w:rsidRPr="003C2BE5">
      <w:rPr>
        <w:sz w:val="24"/>
        <w:szCs w:val="24"/>
      </w:rPr>
      <w:instrText xml:space="preserve"> PAGE </w:instrText>
    </w:r>
    <w:r w:rsidRPr="003C2BE5">
      <w:rPr>
        <w:sz w:val="24"/>
        <w:szCs w:val="24"/>
      </w:rPr>
      <w:fldChar w:fldCharType="separate"/>
    </w:r>
    <w:r w:rsidRPr="003C2BE5">
      <w:rPr>
        <w:noProof/>
        <w:sz w:val="24"/>
        <w:szCs w:val="24"/>
      </w:rPr>
      <w:t>2</w:t>
    </w:r>
    <w:r w:rsidRPr="003C2BE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02C3" w14:textId="77777777" w:rsidR="00563DA8" w:rsidRPr="003C2BE5" w:rsidRDefault="00563DA8">
    <w:pPr>
      <w:jc w:val="center"/>
      <w:rPr>
        <w:sz w:val="24"/>
        <w:szCs w:val="24"/>
      </w:rPr>
    </w:pPr>
    <w:r w:rsidRPr="003C2BE5">
      <w:rPr>
        <w:sz w:val="24"/>
        <w:szCs w:val="24"/>
      </w:rPr>
      <w:fldChar w:fldCharType="begin"/>
    </w:r>
    <w:r w:rsidRPr="003C2BE5">
      <w:rPr>
        <w:sz w:val="24"/>
        <w:szCs w:val="24"/>
      </w:rPr>
      <w:instrText xml:space="preserve"> PAGE </w:instrText>
    </w:r>
    <w:r w:rsidRPr="003C2BE5">
      <w:rPr>
        <w:sz w:val="24"/>
        <w:szCs w:val="24"/>
      </w:rPr>
      <w:fldChar w:fldCharType="separate"/>
    </w:r>
    <w:r w:rsidRPr="003C2BE5">
      <w:rPr>
        <w:noProof/>
        <w:sz w:val="24"/>
        <w:szCs w:val="24"/>
      </w:rPr>
      <w:t>3</w:t>
    </w:r>
    <w:r w:rsidRPr="003C2BE5">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3B2" w14:textId="77777777" w:rsidR="008E1E68" w:rsidRPr="001F2DD4" w:rsidRDefault="008E1E68" w:rsidP="004E7F9C">
    <w:pPr>
      <w:pBdr>
        <w:top w:val="single" w:sz="4" w:space="1" w:color="auto"/>
        <w:left w:val="single" w:sz="4" w:space="4" w:color="auto"/>
        <w:bottom w:val="single" w:sz="4" w:space="1" w:color="auto"/>
        <w:right w:val="single" w:sz="4" w:space="4" w:color="auto"/>
      </w:pBdr>
      <w:jc w:val="center"/>
      <w:rPr>
        <w:sz w:val="8"/>
        <w:szCs w:val="8"/>
        <w:lang w:val="en-US"/>
      </w:rPr>
    </w:pPr>
  </w:p>
  <w:p w14:paraId="6241F5A3" w14:textId="77777777" w:rsidR="001F2DD4" w:rsidRPr="00216994" w:rsidRDefault="001F2DD4" w:rsidP="001F2DD4">
    <w:pPr>
      <w:pBdr>
        <w:top w:val="single" w:sz="4" w:space="1" w:color="auto"/>
        <w:left w:val="single" w:sz="4" w:space="4" w:color="auto"/>
        <w:bottom w:val="single" w:sz="4" w:space="1" w:color="auto"/>
        <w:right w:val="single" w:sz="4" w:space="4" w:color="auto"/>
      </w:pBdr>
      <w:bidi/>
      <w:jc w:val="center"/>
      <w:rPr>
        <w:rFonts w:ascii="Arabic Transparent" w:hAnsi="Arabic Transparent" w:cs="Arabic Transparent"/>
        <w:sz w:val="20"/>
        <w:szCs w:val="20"/>
        <w:rtl/>
      </w:rPr>
    </w:pPr>
    <w:r>
      <w:rPr>
        <w:rFonts w:cs="Arabic Transparent" w:hint="cs"/>
        <w:rtl/>
      </w:rPr>
      <w:t>إن وثائق ما قبل دورات اللجنة التنفيذية للصندوق المتعدد الأطراف لتنفيذ بروتوكول مونتريال</w:t>
    </w:r>
  </w:p>
  <w:p w14:paraId="10901FAF" w14:textId="1779583E" w:rsidR="00563DA8" w:rsidRPr="001F2DD4" w:rsidRDefault="001F2DD4" w:rsidP="001F2DD4">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30D0" w14:textId="77777777" w:rsidR="00DC6A10" w:rsidRPr="000F6041" w:rsidRDefault="00BC2495">
    <w:pPr>
      <w:jc w:val="center"/>
      <w:rPr>
        <w:sz w:val="24"/>
        <w:szCs w:val="24"/>
      </w:rPr>
    </w:pPr>
    <w:r w:rsidRPr="000F6041">
      <w:rPr>
        <w:sz w:val="24"/>
        <w:szCs w:val="24"/>
      </w:rPr>
      <w:fldChar w:fldCharType="begin"/>
    </w:r>
    <w:r w:rsidR="00851352" w:rsidRPr="000F6041">
      <w:rPr>
        <w:sz w:val="24"/>
        <w:szCs w:val="24"/>
      </w:rPr>
      <w:instrText xml:space="preserve"> PAGE </w:instrText>
    </w:r>
    <w:r w:rsidRPr="000F6041">
      <w:rPr>
        <w:sz w:val="24"/>
        <w:szCs w:val="24"/>
      </w:rPr>
      <w:fldChar w:fldCharType="separate"/>
    </w:r>
    <w:r w:rsidR="00E753E8" w:rsidRPr="000F6041">
      <w:rPr>
        <w:noProof/>
        <w:sz w:val="24"/>
        <w:szCs w:val="24"/>
      </w:rPr>
      <w:t>2</w:t>
    </w:r>
    <w:r w:rsidRPr="000F6041">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D5872" w14:textId="77777777" w:rsidR="00DC6A10" w:rsidRPr="000F6041" w:rsidRDefault="00BC2495">
    <w:pPr>
      <w:jc w:val="center"/>
      <w:rPr>
        <w:sz w:val="24"/>
        <w:szCs w:val="24"/>
      </w:rPr>
    </w:pPr>
    <w:r w:rsidRPr="000F6041">
      <w:rPr>
        <w:sz w:val="24"/>
        <w:szCs w:val="24"/>
      </w:rPr>
      <w:fldChar w:fldCharType="begin"/>
    </w:r>
    <w:r w:rsidR="00851352" w:rsidRPr="000F6041">
      <w:rPr>
        <w:sz w:val="24"/>
        <w:szCs w:val="24"/>
      </w:rPr>
      <w:instrText xml:space="preserve"> PAGE </w:instrText>
    </w:r>
    <w:r w:rsidRPr="000F6041">
      <w:rPr>
        <w:sz w:val="24"/>
        <w:szCs w:val="24"/>
      </w:rPr>
      <w:fldChar w:fldCharType="separate"/>
    </w:r>
    <w:r w:rsidR="00E753E8" w:rsidRPr="000F6041">
      <w:rPr>
        <w:noProof/>
        <w:sz w:val="24"/>
        <w:szCs w:val="24"/>
      </w:rPr>
      <w:t>3</w:t>
    </w:r>
    <w:r w:rsidRPr="000F6041">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D715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740C0EA"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6D731" w14:textId="77777777" w:rsidR="00456D33" w:rsidRDefault="00456D33" w:rsidP="001F2DD4">
      <w:pPr>
        <w:bidi/>
      </w:pPr>
      <w:r>
        <w:separator/>
      </w:r>
    </w:p>
  </w:footnote>
  <w:footnote w:type="continuationSeparator" w:id="0">
    <w:p w14:paraId="777C7222" w14:textId="77777777" w:rsidR="00456D33" w:rsidRDefault="00456D33" w:rsidP="004A504B">
      <w:r>
        <w:continuationSeparator/>
      </w:r>
    </w:p>
  </w:footnote>
  <w:footnote w:type="continuationNotice" w:id="1">
    <w:p w14:paraId="5E87AA6B" w14:textId="77777777" w:rsidR="00456D33" w:rsidRDefault="00456D33"/>
  </w:footnote>
  <w:footnote w:id="2">
    <w:p w14:paraId="377D48B9" w14:textId="77777777" w:rsidR="001603AF" w:rsidRDefault="001603AF" w:rsidP="001603AF">
      <w:pPr>
        <w:pStyle w:val="FootnoteText"/>
        <w:bidi/>
        <w:spacing w:after="60"/>
        <w:rPr>
          <w:rtl/>
          <w:lang w:val="en-US" w:bidi="ar-AE"/>
        </w:rPr>
      </w:pPr>
      <w:r>
        <w:rPr>
          <w:rStyle w:val="FootnoteReference"/>
        </w:rPr>
        <w:footnoteRef/>
      </w:r>
      <w:r>
        <w:t xml:space="preserve"> </w:t>
      </w:r>
      <w:r w:rsidRPr="00151DC8">
        <w:rPr>
          <w:rtl/>
          <w:lang w:bidi="ar-AE"/>
        </w:rPr>
        <w:t xml:space="preserve">الوثيقة: </w:t>
      </w:r>
      <w:r w:rsidRPr="00151DC8">
        <w:rPr>
          <w:lang w:bidi="ar-AE"/>
        </w:rPr>
        <w:t>UNEP/</w:t>
      </w:r>
      <w:proofErr w:type="spellStart"/>
      <w:r w:rsidRPr="00151DC8">
        <w:rPr>
          <w:lang w:bidi="ar-AE"/>
        </w:rPr>
        <w:t>OzL.Pro</w:t>
      </w:r>
      <w:proofErr w:type="spellEnd"/>
      <w:r w:rsidRPr="00151DC8">
        <w:rPr>
          <w:lang w:bidi="ar-AE"/>
        </w:rPr>
        <w:t>/ExCom/98/1</w:t>
      </w:r>
      <w:r w:rsidRPr="00151DC8">
        <w:rPr>
          <w:rtl/>
          <w:lang w:bidi="ar-AE"/>
        </w:rPr>
        <w:t>.</w:t>
      </w:r>
    </w:p>
    <w:p w14:paraId="5C5BB0C8" w14:textId="77777777" w:rsidR="001603AF" w:rsidRPr="003F045F" w:rsidRDefault="001603AF" w:rsidP="001603AF">
      <w:pPr>
        <w:pStyle w:val="FootnoteText"/>
        <w:bidi/>
        <w:rPr>
          <w:rtl/>
          <w:lang w:val="en-US" w:bidi="ar-AE"/>
        </w:rPr>
      </w:pPr>
    </w:p>
  </w:footnote>
  <w:footnote w:id="3">
    <w:p w14:paraId="6D128FE2" w14:textId="52B2C990" w:rsidR="00672944" w:rsidRPr="00672944" w:rsidRDefault="00672944" w:rsidP="00F83CA9">
      <w:pPr>
        <w:pStyle w:val="FootnoteText"/>
        <w:bidi/>
        <w:spacing w:after="60"/>
        <w:rPr>
          <w:rtl/>
          <w:lang w:val="en-US" w:bidi="ar-AE"/>
        </w:rPr>
      </w:pPr>
      <w:r>
        <w:rPr>
          <w:rStyle w:val="FootnoteReference"/>
        </w:rPr>
        <w:footnoteRef/>
      </w:r>
      <w:r>
        <w:t xml:space="preserve"> </w:t>
      </w:r>
      <w:r w:rsidR="00F83CA9" w:rsidRPr="00F83CA9">
        <w:rPr>
          <w:rtl/>
          <w:lang w:val="en-US" w:bidi="ar-AE"/>
        </w:rPr>
        <w:t xml:space="preserve">وفقاً لما ورد في رسالة وزارة حماية البيئة في تركمانستان الموجهة إلى اليونيدو بتاريخ </w:t>
      </w:r>
      <w:r w:rsidR="00BC31A2">
        <w:rPr>
          <w:lang w:val="en-US" w:bidi="ar-AE"/>
        </w:rPr>
        <w:t>16</w:t>
      </w:r>
      <w:r w:rsidR="00F83CA9" w:rsidRPr="00F83CA9">
        <w:rPr>
          <w:rtl/>
          <w:lang w:val="en-US" w:bidi="ar-AE"/>
        </w:rPr>
        <w:t xml:space="preserve"> يناير/كانون الثاني </w:t>
      </w:r>
      <w:r w:rsidR="00BC31A2">
        <w:rPr>
          <w:lang w:val="en-US" w:bidi="ar-AE"/>
        </w:rPr>
        <w:t>2026</w:t>
      </w:r>
      <w:r w:rsidR="00F83CA9" w:rsidRPr="00F83CA9">
        <w:rPr>
          <w:rtl/>
          <w:lang w:val="en-US" w:bidi="ar-AE"/>
        </w:rPr>
        <w:t>.</w:t>
      </w:r>
    </w:p>
  </w:footnote>
  <w:footnote w:id="4">
    <w:p w14:paraId="0E66F63E" w14:textId="6446DC9F" w:rsidR="00672944" w:rsidRPr="005C3A30" w:rsidRDefault="00672944" w:rsidP="00F83CA9">
      <w:pPr>
        <w:pStyle w:val="FootnoteText"/>
        <w:bidi/>
        <w:spacing w:after="60"/>
        <w:rPr>
          <w:rtl/>
          <w:lang w:val="en-US" w:bidi="ar-AE"/>
        </w:rPr>
      </w:pPr>
      <w:r>
        <w:rPr>
          <w:rStyle w:val="FootnoteReference"/>
        </w:rPr>
        <w:footnoteRef/>
      </w:r>
      <w:r w:rsidRPr="00F83CA9">
        <w:rPr>
          <w:rStyle w:val="FootnoteReference"/>
        </w:rPr>
        <w:t xml:space="preserve"> </w:t>
      </w:r>
      <w:r w:rsidR="00F83CA9">
        <w:rPr>
          <w:rFonts w:hint="cs"/>
          <w:rtl/>
        </w:rPr>
        <w:t xml:space="preserve">المقرر </w:t>
      </w:r>
      <w:r w:rsidR="00F83CA9" w:rsidRPr="005C3A30">
        <w:rPr>
          <w:lang w:val="en-US" w:bidi="ar-AE"/>
        </w:rPr>
        <w:t>86/82</w:t>
      </w:r>
      <w:r w:rsidR="00F83CA9" w:rsidRPr="005C3A30">
        <w:rPr>
          <w:rFonts w:hint="cs"/>
          <w:rtl/>
          <w:lang w:val="en-US" w:bidi="ar-AE"/>
        </w:rPr>
        <w:t>.</w:t>
      </w:r>
    </w:p>
  </w:footnote>
  <w:footnote w:id="5">
    <w:p w14:paraId="6F8F3890" w14:textId="5C8C67CC" w:rsidR="008E3B94" w:rsidRPr="00A05DF6" w:rsidRDefault="008E3B94" w:rsidP="00A05DF6">
      <w:pPr>
        <w:pStyle w:val="FootnoteText"/>
        <w:bidi/>
        <w:spacing w:after="60" w:line="288" w:lineRule="auto"/>
        <w:rPr>
          <w:rtl/>
          <w:lang w:val="en-US" w:bidi="ar-AE"/>
        </w:rPr>
      </w:pPr>
      <w:r>
        <w:rPr>
          <w:rStyle w:val="FootnoteReference"/>
        </w:rPr>
        <w:footnoteRef/>
      </w:r>
      <w:r>
        <w:t xml:space="preserve"> </w:t>
      </w:r>
      <w:r>
        <w:rPr>
          <w:rFonts w:hint="cs"/>
          <w:rtl/>
          <w:lang w:val="en-US" w:bidi="ar-AE"/>
        </w:rPr>
        <w:t>تشمل</w:t>
      </w:r>
      <w:r w:rsidRPr="00A05DF6">
        <w:rPr>
          <w:rtl/>
          <w:lang w:val="en-US" w:bidi="ar-AE"/>
        </w:rPr>
        <w:t xml:space="preserve"> وحدتي تبريد منخفضتي الشحن، ومحطة ضخ، ونظام سلامة ومراقبة</w:t>
      </w:r>
    </w:p>
  </w:footnote>
  <w:footnote w:id="6">
    <w:p w14:paraId="1E2F6E68" w14:textId="17A9C02A" w:rsidR="00E61EC6" w:rsidRPr="00E61EC6" w:rsidRDefault="00E61EC6" w:rsidP="00E61EC6">
      <w:pPr>
        <w:pStyle w:val="FootnoteText"/>
        <w:bidi/>
        <w:spacing w:after="60"/>
        <w:rPr>
          <w:rtl/>
          <w:lang w:val="en-US" w:bidi="ar-AE"/>
        </w:rPr>
      </w:pPr>
      <w:r>
        <w:rPr>
          <w:rStyle w:val="FootnoteReference"/>
        </w:rPr>
        <w:footnoteRef/>
      </w:r>
      <w:r>
        <w:t xml:space="preserve"> </w:t>
      </w:r>
      <w:r>
        <w:rPr>
          <w:rFonts w:hint="cs"/>
          <w:rtl/>
          <w:lang w:val="en-US" w:bidi="ar-AE"/>
        </w:rPr>
        <w:t>قد</w:t>
      </w:r>
      <w:r w:rsidRPr="00E61EC6">
        <w:rPr>
          <w:rtl/>
          <w:lang w:val="en-US" w:bidi="ar-AE"/>
        </w:rPr>
        <w:t xml:space="preserve"> يتجاوز استهلاك المواد الهيدروكلوروفلوروكربونية الصفر في أي سنة، </w:t>
      </w:r>
      <w:r>
        <w:rPr>
          <w:rFonts w:hint="cs"/>
          <w:rtl/>
          <w:lang w:val="en-US" w:bidi="ar-AE"/>
        </w:rPr>
        <w:t>ولكن يشترط</w:t>
      </w:r>
      <w:r w:rsidRPr="00E61EC6">
        <w:rPr>
          <w:rtl/>
          <w:lang w:val="en-US" w:bidi="ar-AE"/>
        </w:rPr>
        <w:t xml:space="preserve"> ألا يتجاوز</w:t>
      </w:r>
      <w:r w:rsidR="00206FA7">
        <w:rPr>
          <w:rFonts w:hint="cs"/>
          <w:rtl/>
          <w:lang w:val="en-US" w:bidi="ar-AE"/>
        </w:rPr>
        <w:t>،</w:t>
      </w:r>
      <w:r w:rsidRPr="00E61EC6">
        <w:rPr>
          <w:rtl/>
          <w:lang w:val="en-US" w:bidi="ar-AE"/>
        </w:rPr>
        <w:t xml:space="preserve"> مجموع مستويات </w:t>
      </w:r>
      <w:r>
        <w:rPr>
          <w:rFonts w:hint="cs"/>
          <w:rtl/>
          <w:lang w:val="en-US" w:bidi="ar-AE"/>
        </w:rPr>
        <w:t>الاستهلاك</w:t>
      </w:r>
      <w:r w:rsidRPr="00E61EC6">
        <w:rPr>
          <w:rtl/>
          <w:lang w:val="en-US" w:bidi="ar-AE"/>
        </w:rPr>
        <w:t xml:space="preserve"> المحسوبة على مدى فترة السنوات العشر من </w:t>
      </w:r>
      <w:r>
        <w:rPr>
          <w:lang w:val="en-US" w:bidi="ar-AE"/>
        </w:rPr>
        <w:t>1</w:t>
      </w:r>
      <w:r w:rsidRPr="00E61EC6">
        <w:rPr>
          <w:rtl/>
          <w:lang w:val="en-US" w:bidi="ar-AE"/>
        </w:rPr>
        <w:t xml:space="preserve"> يناير/كانون الثاني </w:t>
      </w:r>
      <w:r>
        <w:rPr>
          <w:lang w:val="en-US" w:bidi="ar-AE"/>
        </w:rPr>
        <w:t>2030</w:t>
      </w:r>
      <w:r w:rsidRPr="00E61EC6">
        <w:rPr>
          <w:rtl/>
          <w:lang w:val="en-US" w:bidi="ar-AE"/>
        </w:rPr>
        <w:t xml:space="preserve"> إلى </w:t>
      </w:r>
      <w:r>
        <w:rPr>
          <w:lang w:val="en-US" w:bidi="ar-AE"/>
        </w:rPr>
        <w:t>1</w:t>
      </w:r>
      <w:r w:rsidRPr="00E61EC6">
        <w:rPr>
          <w:rtl/>
          <w:lang w:val="en-US" w:bidi="ar-AE"/>
        </w:rPr>
        <w:t xml:space="preserve"> يناير/كانون الثاني </w:t>
      </w:r>
      <w:r>
        <w:rPr>
          <w:lang w:val="en-US" w:bidi="ar-AE"/>
        </w:rPr>
        <w:t>2040</w:t>
      </w:r>
      <w:r w:rsidRPr="00E61EC6">
        <w:rPr>
          <w:rtl/>
          <w:lang w:val="en-US" w:bidi="ar-AE"/>
        </w:rPr>
        <w:t xml:space="preserve">، مقسوماً على </w:t>
      </w:r>
      <w:r>
        <w:rPr>
          <w:lang w:val="en-US" w:bidi="ar-AE"/>
        </w:rPr>
        <w:t>10</w:t>
      </w:r>
      <w:r w:rsidRPr="00E61EC6">
        <w:rPr>
          <w:rtl/>
          <w:lang w:val="en-US" w:bidi="ar-AE"/>
        </w:rPr>
        <w:t xml:space="preserve">، نسبة </w:t>
      </w:r>
      <w:r>
        <w:rPr>
          <w:lang w:val="en-US" w:bidi="ar-AE"/>
        </w:rPr>
        <w:t>2.5</w:t>
      </w:r>
      <w:r w:rsidRPr="00E61EC6">
        <w:rPr>
          <w:rtl/>
          <w:lang w:val="en-US" w:bidi="ar-AE"/>
        </w:rPr>
        <w:t xml:space="preserve"> في المائة من خط الأساس للمواد الهيدروكلوروفلوروكربونية.</w:t>
      </w:r>
    </w:p>
  </w:footnote>
  <w:footnote w:id="7">
    <w:p w14:paraId="1EBDD62A" w14:textId="519EAD29" w:rsidR="003C06C3" w:rsidRPr="003C06C3" w:rsidRDefault="003C06C3" w:rsidP="003C06C3">
      <w:pPr>
        <w:pStyle w:val="FootnoteText"/>
        <w:bidi/>
        <w:spacing w:after="60"/>
        <w:rPr>
          <w:rtl/>
          <w:lang w:val="en-US" w:bidi="ar-AE"/>
        </w:rPr>
      </w:pPr>
      <w:r>
        <w:rPr>
          <w:rStyle w:val="FootnoteReference"/>
        </w:rPr>
        <w:footnoteRef/>
      </w:r>
      <w:r>
        <w:t xml:space="preserve"> </w:t>
      </w:r>
      <w:r w:rsidRPr="003C06C3">
        <w:rPr>
          <w:rtl/>
          <w:lang w:val="en-US" w:bidi="ar-AE"/>
        </w:rPr>
        <w:t xml:space="preserve">بما في ذلك، </w:t>
      </w:r>
      <w:r>
        <w:rPr>
          <w:rFonts w:hint="cs"/>
          <w:rtl/>
          <w:lang w:val="en-US" w:bidi="ar-AE"/>
        </w:rPr>
        <w:t xml:space="preserve">ومن ضمن </w:t>
      </w:r>
      <w:r w:rsidRPr="003C06C3">
        <w:rPr>
          <w:rtl/>
          <w:lang w:val="en-US" w:bidi="ar-AE"/>
        </w:rPr>
        <w:t>جملة أمور</w:t>
      </w:r>
      <w:r>
        <w:rPr>
          <w:rFonts w:hint="cs"/>
          <w:rtl/>
          <w:lang w:val="en-US" w:bidi="ar-AE"/>
        </w:rPr>
        <w:t xml:space="preserve"> أخرى</w:t>
      </w:r>
      <w:r w:rsidRPr="003C06C3">
        <w:rPr>
          <w:rtl/>
          <w:lang w:val="en-US" w:bidi="ar-AE"/>
        </w:rPr>
        <w:t>، وحدات استرداد غازات التبريد المحمولة وعالية السعة، والأسطوانات، والموازين الرقمية، ومجموعات المقاييس</w:t>
      </w:r>
      <w:r>
        <w:rPr>
          <w:rFonts w:hint="cs"/>
          <w:rtl/>
          <w:lang w:val="en-US" w:bidi="ar-AE"/>
        </w:rPr>
        <w:t>،</w:t>
      </w:r>
      <w:r w:rsidRPr="003C06C3">
        <w:rPr>
          <w:rtl/>
          <w:lang w:val="en-US" w:bidi="ar-AE"/>
        </w:rPr>
        <w:t xml:space="preserve"> </w:t>
      </w:r>
      <w:r>
        <w:rPr>
          <w:rFonts w:hint="cs"/>
          <w:rtl/>
          <w:lang w:val="en-US" w:bidi="ar-AE"/>
        </w:rPr>
        <w:t xml:space="preserve">ومجموعات </w:t>
      </w:r>
      <w:r w:rsidRPr="003C06C3">
        <w:rPr>
          <w:rtl/>
          <w:lang w:val="en-US" w:bidi="ar-AE"/>
        </w:rPr>
        <w:t>المش</w:t>
      </w:r>
      <w:r>
        <w:rPr>
          <w:rFonts w:hint="cs"/>
          <w:rtl/>
          <w:lang w:val="en-US" w:bidi="ar-AE"/>
        </w:rPr>
        <w:t>ا</w:t>
      </w:r>
      <w:r w:rsidRPr="003C06C3">
        <w:rPr>
          <w:rtl/>
          <w:lang w:val="en-US" w:bidi="ar-AE"/>
        </w:rPr>
        <w:t>عب، ومضخات التفريغ، وكاشفات التسرب، ومعدات السلامة الأساسية.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C1C3" w14:textId="77F86503" w:rsidR="00563DA8" w:rsidRPr="001F2DD4" w:rsidRDefault="004C5883" w:rsidP="00BE2DAA">
    <w:pPr>
      <w:rPr>
        <w:sz w:val="24"/>
        <w:szCs w:val="24"/>
      </w:rPr>
    </w:pPr>
    <w:r w:rsidRPr="001F2DD4">
      <w:rPr>
        <w:sz w:val="24"/>
        <w:szCs w:val="24"/>
      </w:rPr>
      <w:fldChar w:fldCharType="begin"/>
    </w:r>
    <w:r w:rsidRPr="001F2DD4">
      <w:rPr>
        <w:sz w:val="24"/>
        <w:szCs w:val="24"/>
      </w:rPr>
      <w:instrText xml:space="preserve"> DOCPROPERTY "Document number"  \* MERGEFORMAT </w:instrText>
    </w:r>
    <w:r w:rsidRPr="001F2DD4">
      <w:rPr>
        <w:sz w:val="24"/>
        <w:szCs w:val="24"/>
      </w:rPr>
      <w:fldChar w:fldCharType="separate"/>
    </w:r>
    <w:r w:rsidRPr="001F2DD4">
      <w:rPr>
        <w:sz w:val="24"/>
        <w:szCs w:val="24"/>
      </w:rPr>
      <w:t>UNEP/</w:t>
    </w:r>
    <w:proofErr w:type="spellStart"/>
    <w:r w:rsidRPr="001F2DD4">
      <w:rPr>
        <w:sz w:val="24"/>
        <w:szCs w:val="24"/>
      </w:rPr>
      <w:t>OzL.Pro</w:t>
    </w:r>
    <w:proofErr w:type="spellEnd"/>
    <w:r w:rsidRPr="001F2DD4">
      <w:rPr>
        <w:sz w:val="24"/>
        <w:szCs w:val="24"/>
      </w:rPr>
      <w:t>/ExCom/98/52</w:t>
    </w:r>
    <w:r w:rsidRPr="001F2DD4">
      <w:rPr>
        <w:sz w:val="24"/>
        <w:szCs w:val="24"/>
      </w:rPr>
      <w:fldChar w:fldCharType="end"/>
    </w:r>
  </w:p>
  <w:p w14:paraId="0DD329D6" w14:textId="77777777" w:rsidR="00563DA8" w:rsidRPr="001F2DD4" w:rsidRDefault="00563DA8">
    <w:pPr>
      <w:rPr>
        <w:sz w:val="24"/>
        <w:szCs w:val="24"/>
      </w:rPr>
    </w:pPr>
  </w:p>
  <w:p w14:paraId="78F8C1F8" w14:textId="77777777" w:rsidR="00563DA8" w:rsidRPr="001F2DD4" w:rsidRDefault="00563DA8">
    <w:pP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AA43" w14:textId="591D1F6C" w:rsidR="00563DA8" w:rsidRPr="009B0D30" w:rsidRDefault="004C5883"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/ExCom/98/52</w:t>
    </w:r>
    <w:r>
      <w:fldChar w:fldCharType="end"/>
    </w:r>
  </w:p>
  <w:p w14:paraId="79AE7EEA" w14:textId="77777777" w:rsidR="00563DA8" w:rsidRPr="0033525D" w:rsidRDefault="00563DA8" w:rsidP="00C318A9">
    <w:pPr>
      <w:jc w:val="right"/>
    </w:pPr>
  </w:p>
  <w:p w14:paraId="3647C827" w14:textId="77777777" w:rsidR="00563DA8" w:rsidRPr="0033525D" w:rsidRDefault="00563DA8" w:rsidP="00C318A9">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931DD" w14:textId="77777777" w:rsidR="000F6041" w:rsidRDefault="000F60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8E28C" w14:textId="5811BC8F" w:rsidR="00DC6A10" w:rsidRPr="0033525D" w:rsidRDefault="004C5883">
    <w:r>
      <w:fldChar w:fldCharType="begin"/>
    </w:r>
    <w:r>
      <w:instrText xml:space="preserve"> DOCPROPERTY "Document number"  \* MERGEFORMAT </w:instrText>
    </w:r>
    <w:r>
      <w:fldChar w:fldCharType="separate"/>
    </w:r>
    <w:r>
      <w:t>UNEP/</w:t>
    </w:r>
    <w:proofErr w:type="spellStart"/>
    <w:r>
      <w:t>OzL.Pro</w:t>
    </w:r>
    <w:proofErr w:type="spellEnd"/>
    <w:r>
      <w:t>/ExCom/98/52</w:t>
    </w:r>
    <w:r>
      <w:fldChar w:fldCharType="end"/>
    </w:r>
  </w:p>
  <w:p w14:paraId="6C17F4FD" w14:textId="77777777" w:rsidR="00DC6A10" w:rsidRPr="0033525D" w:rsidRDefault="00563DA8">
    <w:r>
      <w:t>Annex I</w:t>
    </w:r>
  </w:p>
  <w:p w14:paraId="6E1E8FD5"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CDF2" w14:textId="080268EE" w:rsidR="00DC6A10" w:rsidRPr="00102CB6" w:rsidRDefault="004C5883" w:rsidP="00563DA8">
    <w:pPr>
      <w:jc w:val="right"/>
      <w:rPr>
        <w:sz w:val="24"/>
        <w:szCs w:val="24"/>
      </w:rPr>
    </w:pPr>
    <w:r w:rsidRPr="00102CB6">
      <w:rPr>
        <w:sz w:val="24"/>
        <w:szCs w:val="24"/>
      </w:rPr>
      <w:fldChar w:fldCharType="begin"/>
    </w:r>
    <w:r w:rsidRPr="00102CB6">
      <w:rPr>
        <w:sz w:val="24"/>
        <w:szCs w:val="24"/>
      </w:rPr>
      <w:instrText xml:space="preserve"> DOCPROPERTY "Document number"  \* MERGEFORMAT </w:instrText>
    </w:r>
    <w:r w:rsidRPr="00102CB6">
      <w:rPr>
        <w:sz w:val="24"/>
        <w:szCs w:val="24"/>
      </w:rPr>
      <w:fldChar w:fldCharType="separate"/>
    </w:r>
    <w:r w:rsidRPr="00102CB6">
      <w:rPr>
        <w:sz w:val="24"/>
        <w:szCs w:val="24"/>
      </w:rPr>
      <w:t>UNEP/</w:t>
    </w:r>
    <w:proofErr w:type="spellStart"/>
    <w:r w:rsidRPr="00102CB6">
      <w:rPr>
        <w:sz w:val="24"/>
        <w:szCs w:val="24"/>
      </w:rPr>
      <w:t>OzL.Pro</w:t>
    </w:r>
    <w:proofErr w:type="spellEnd"/>
    <w:r w:rsidRPr="00102CB6">
      <w:rPr>
        <w:sz w:val="24"/>
        <w:szCs w:val="24"/>
      </w:rPr>
      <w:t>/ExCom/98/52</w:t>
    </w:r>
    <w:r w:rsidRPr="00102CB6">
      <w:rPr>
        <w:sz w:val="24"/>
        <w:szCs w:val="24"/>
      </w:rPr>
      <w:fldChar w:fldCharType="end"/>
    </w:r>
  </w:p>
  <w:p w14:paraId="021E927C" w14:textId="77777777" w:rsidR="00DC6A10" w:rsidRPr="00102CB6" w:rsidRDefault="00563DA8" w:rsidP="00563DA8">
    <w:pPr>
      <w:jc w:val="right"/>
      <w:rPr>
        <w:sz w:val="24"/>
        <w:szCs w:val="24"/>
      </w:rPr>
    </w:pPr>
    <w:r w:rsidRPr="00102CB6">
      <w:rPr>
        <w:sz w:val="24"/>
        <w:szCs w:val="24"/>
      </w:rPr>
      <w:t>Annex I</w:t>
    </w:r>
  </w:p>
  <w:p w14:paraId="69E66328" w14:textId="77777777" w:rsidR="00DC6A10" w:rsidRPr="0033525D" w:rsidRDefault="00DC6A10" w:rsidP="00563DA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DFE6" w14:textId="77777777" w:rsidR="00563DA8"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5C4D980"/>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A26600"/>
    <w:multiLevelType w:val="hybridMultilevel"/>
    <w:tmpl w:val="B8B21992"/>
    <w:lvl w:ilvl="0" w:tplc="80E437C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0E21109"/>
    <w:multiLevelType w:val="hybridMultilevel"/>
    <w:tmpl w:val="59DCB172"/>
    <w:lvl w:ilvl="0" w:tplc="5346108A">
      <w:start w:val="1"/>
      <w:numFmt w:val="arabicAbjad"/>
      <w:lvlText w:val="(%1)"/>
      <w:lvlJc w:val="left"/>
      <w:pPr>
        <w:ind w:left="720" w:hanging="360"/>
      </w:pPr>
      <w:rPr>
        <w:rFonts w:cs="Simplified Arabic" w:hint="default"/>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75150"/>
    <w:multiLevelType w:val="hybridMultilevel"/>
    <w:tmpl w:val="59DCB172"/>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004AB2"/>
    <w:multiLevelType w:val="hybridMultilevel"/>
    <w:tmpl w:val="59DCB172"/>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1E0FDD"/>
    <w:multiLevelType w:val="hybridMultilevel"/>
    <w:tmpl w:val="0608E0C4"/>
    <w:lvl w:ilvl="0" w:tplc="FFFFFFFF">
      <w:start w:val="1"/>
      <w:numFmt w:val="decimal"/>
      <w:lvlText w:val="%1."/>
      <w:lvlJc w:val="left"/>
      <w:pPr>
        <w:ind w:left="720" w:hanging="360"/>
      </w:pPr>
      <w:rPr>
        <w:rFonts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6664F6"/>
    <w:multiLevelType w:val="hybridMultilevel"/>
    <w:tmpl w:val="54D4DA04"/>
    <w:lvl w:ilvl="0" w:tplc="8BCEEDDE">
      <w:start w:val="1"/>
      <w:numFmt w:val="arabicAbjad"/>
      <w:lvlText w:val="(%1)"/>
      <w:lvlJc w:val="left"/>
      <w:pPr>
        <w:ind w:left="720" w:hanging="360"/>
      </w:pPr>
      <w:rPr>
        <w:rFonts w:asciiTheme="majorBidi" w:hAnsiTheme="majorBidi" w:cstheme="majorBidi" w:hint="default"/>
        <w:b w:val="0"/>
        <w:bCs w:val="0"/>
        <w:iCs w:val="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9604F0"/>
    <w:multiLevelType w:val="hybridMultilevel"/>
    <w:tmpl w:val="0608E0C4"/>
    <w:lvl w:ilvl="0" w:tplc="FFFFFFFF">
      <w:start w:val="1"/>
      <w:numFmt w:val="decimal"/>
      <w:lvlText w:val="%1."/>
      <w:lvlJc w:val="left"/>
      <w:pPr>
        <w:ind w:left="720" w:hanging="360"/>
      </w:pPr>
      <w:rPr>
        <w:rFonts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E853FE"/>
    <w:multiLevelType w:val="hybridMultilevel"/>
    <w:tmpl w:val="0608E0C4"/>
    <w:lvl w:ilvl="0" w:tplc="FFFFFFFF">
      <w:start w:val="1"/>
      <w:numFmt w:val="decimal"/>
      <w:lvlText w:val="%1."/>
      <w:lvlJc w:val="left"/>
      <w:pPr>
        <w:ind w:left="720" w:hanging="360"/>
      </w:pPr>
      <w:rPr>
        <w:rFonts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2151745"/>
    <w:multiLevelType w:val="hybridMultilevel"/>
    <w:tmpl w:val="FD486544"/>
    <w:lvl w:ilvl="0" w:tplc="4A7E335A">
      <w:start w:val="1"/>
      <w:numFmt w:val="decimal"/>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180441"/>
    <w:multiLevelType w:val="hybridMultilevel"/>
    <w:tmpl w:val="0608E0C4"/>
    <w:lvl w:ilvl="0" w:tplc="FFFFFFFF">
      <w:start w:val="1"/>
      <w:numFmt w:val="decimal"/>
      <w:lvlText w:val="%1."/>
      <w:lvlJc w:val="left"/>
      <w:pPr>
        <w:ind w:left="720" w:hanging="360"/>
      </w:pPr>
      <w:rPr>
        <w:rFonts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56346E"/>
    <w:multiLevelType w:val="hybridMultilevel"/>
    <w:tmpl w:val="7CE6041A"/>
    <w:lvl w:ilvl="0" w:tplc="AA7033C0">
      <w:start w:val="1"/>
      <w:numFmt w:val="decimal"/>
      <w:lvlText w:val="(%1)"/>
      <w:lvlJc w:val="left"/>
      <w:pPr>
        <w:ind w:left="2880" w:hanging="360"/>
      </w:pPr>
      <w:rPr>
        <w:rFonts w:hint="default"/>
        <w:sz w:val="26"/>
        <w:szCs w:val="26"/>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3AC55EC9"/>
    <w:multiLevelType w:val="hybridMultilevel"/>
    <w:tmpl w:val="0608E0C4"/>
    <w:lvl w:ilvl="0" w:tplc="99ACE4F6">
      <w:start w:val="1"/>
      <w:numFmt w:val="decimal"/>
      <w:lvlText w:val="%1."/>
      <w:lvlJc w:val="left"/>
      <w:pPr>
        <w:ind w:left="720" w:hanging="360"/>
      </w:pPr>
      <w:rPr>
        <w:rFonts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B6429A"/>
    <w:multiLevelType w:val="hybridMultilevel"/>
    <w:tmpl w:val="7E8C2D76"/>
    <w:lvl w:ilvl="0" w:tplc="842857DC">
      <w:start w:val="1"/>
      <w:numFmt w:val="arabicAbjad"/>
      <w:lvlText w:val="(%1)"/>
      <w:lvlJc w:val="left"/>
      <w:pPr>
        <w:ind w:left="720" w:hanging="360"/>
      </w:pPr>
      <w:rPr>
        <w:rFonts w:asciiTheme="majorBidi" w:hAnsiTheme="majorBidi" w:cstheme="majorBidi" w:hint="default"/>
        <w:b w:val="0"/>
        <w:bCs w:val="0"/>
        <w:iCs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B705E62"/>
    <w:multiLevelType w:val="hybridMultilevel"/>
    <w:tmpl w:val="54D4DA04"/>
    <w:lvl w:ilvl="0" w:tplc="FFFFFFFF">
      <w:start w:val="1"/>
      <w:numFmt w:val="arabicAbjad"/>
      <w:lvlText w:val="(%1)"/>
      <w:lvlJc w:val="left"/>
      <w:pPr>
        <w:ind w:left="720" w:hanging="360"/>
      </w:pPr>
      <w:rPr>
        <w:rFonts w:asciiTheme="majorBidi" w:hAnsiTheme="majorBidi" w:cstheme="majorBidi" w:hint="default"/>
        <w:b w:val="0"/>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220E51"/>
    <w:multiLevelType w:val="hybridMultilevel"/>
    <w:tmpl w:val="59DCB172"/>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414378"/>
    <w:multiLevelType w:val="hybridMultilevel"/>
    <w:tmpl w:val="0608E0C4"/>
    <w:lvl w:ilvl="0" w:tplc="FFFFFFFF">
      <w:start w:val="1"/>
      <w:numFmt w:val="decimal"/>
      <w:lvlText w:val="%1."/>
      <w:lvlJc w:val="left"/>
      <w:pPr>
        <w:ind w:left="720" w:hanging="360"/>
      </w:pPr>
      <w:rPr>
        <w:rFonts w:hAnsiTheme="minorHAns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4C331FA"/>
    <w:multiLevelType w:val="hybridMultilevel"/>
    <w:tmpl w:val="59DCB172"/>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CB4528D"/>
    <w:multiLevelType w:val="hybridMultilevel"/>
    <w:tmpl w:val="59DCB172"/>
    <w:lvl w:ilvl="0" w:tplc="FFFFFFFF">
      <w:start w:val="1"/>
      <w:numFmt w:val="arabicAbjad"/>
      <w:lvlText w:val="(%1)"/>
      <w:lvlJc w:val="left"/>
      <w:pPr>
        <w:ind w:left="720" w:hanging="360"/>
      </w:pPr>
      <w:rPr>
        <w:rFonts w:cs="Simplified Arabic" w:hint="default"/>
        <w:bCs w:val="0"/>
        <w:iCs w:val="0"/>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9"/>
  </w:num>
  <w:num w:numId="6" w16cid:durableId="299306927">
    <w:abstractNumId w:val="17"/>
  </w:num>
  <w:num w:numId="7" w16cid:durableId="559828470">
    <w:abstractNumId w:val="19"/>
  </w:num>
  <w:num w:numId="8" w16cid:durableId="1488010068">
    <w:abstractNumId w:val="24"/>
  </w:num>
  <w:num w:numId="9" w16cid:durableId="444007775">
    <w:abstractNumId w:val="12"/>
  </w:num>
  <w:num w:numId="10" w16cid:durableId="2081637436">
    <w:abstractNumId w:val="21"/>
  </w:num>
  <w:num w:numId="11" w16cid:durableId="2051764142">
    <w:abstractNumId w:val="10"/>
  </w:num>
  <w:num w:numId="12" w16cid:durableId="11420226">
    <w:abstractNumId w:val="6"/>
  </w:num>
  <w:num w:numId="13" w16cid:durableId="754281682">
    <w:abstractNumId w:val="16"/>
  </w:num>
  <w:num w:numId="14" w16cid:durableId="1154758629">
    <w:abstractNumId w:val="15"/>
  </w:num>
  <w:num w:numId="15" w16cid:durableId="1486820600">
    <w:abstractNumId w:val="13"/>
  </w:num>
  <w:num w:numId="16" w16cid:durableId="649598131">
    <w:abstractNumId w:val="14"/>
  </w:num>
  <w:num w:numId="17" w16cid:durableId="1537349232">
    <w:abstractNumId w:val="2"/>
  </w:num>
  <w:num w:numId="18" w16cid:durableId="1528716764">
    <w:abstractNumId w:val="1"/>
  </w:num>
  <w:num w:numId="19" w16cid:durableId="1291091941">
    <w:abstractNumId w:val="4"/>
  </w:num>
  <w:num w:numId="20" w16cid:durableId="2059237560">
    <w:abstractNumId w:val="8"/>
  </w:num>
  <w:num w:numId="21" w16cid:durableId="1752005406">
    <w:abstractNumId w:val="11"/>
  </w:num>
  <w:num w:numId="22" w16cid:durableId="1122305962">
    <w:abstractNumId w:val="3"/>
  </w:num>
  <w:num w:numId="23" w16cid:durableId="1863516983">
    <w:abstractNumId w:val="18"/>
  </w:num>
  <w:num w:numId="24" w16cid:durableId="46035097">
    <w:abstractNumId w:val="20"/>
  </w:num>
  <w:num w:numId="25" w16cid:durableId="832374593">
    <w:abstractNumId w:val="5"/>
  </w:num>
  <w:num w:numId="26" w16cid:durableId="763496548">
    <w:abstractNumId w:val="23"/>
  </w:num>
  <w:num w:numId="27" w16cid:durableId="296297147">
    <w:abstractNumId w:val="7"/>
  </w:num>
  <w:num w:numId="28" w16cid:durableId="11340702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95B9F"/>
    <w:rsid w:val="000002B1"/>
    <w:rsid w:val="000003C1"/>
    <w:rsid w:val="00000432"/>
    <w:rsid w:val="00000BB2"/>
    <w:rsid w:val="00000FED"/>
    <w:rsid w:val="000020FF"/>
    <w:rsid w:val="00002259"/>
    <w:rsid w:val="000023CF"/>
    <w:rsid w:val="00003926"/>
    <w:rsid w:val="0000434E"/>
    <w:rsid w:val="00004627"/>
    <w:rsid w:val="000057BA"/>
    <w:rsid w:val="00005F96"/>
    <w:rsid w:val="00007489"/>
    <w:rsid w:val="000078D0"/>
    <w:rsid w:val="00007B5B"/>
    <w:rsid w:val="00011E1C"/>
    <w:rsid w:val="00011F74"/>
    <w:rsid w:val="0001381B"/>
    <w:rsid w:val="000141A2"/>
    <w:rsid w:val="00014278"/>
    <w:rsid w:val="000146C8"/>
    <w:rsid w:val="0001492F"/>
    <w:rsid w:val="000149C9"/>
    <w:rsid w:val="000150E4"/>
    <w:rsid w:val="00015583"/>
    <w:rsid w:val="000165F5"/>
    <w:rsid w:val="00016CC6"/>
    <w:rsid w:val="000201F5"/>
    <w:rsid w:val="000207D6"/>
    <w:rsid w:val="000211A9"/>
    <w:rsid w:val="00021238"/>
    <w:rsid w:val="00022071"/>
    <w:rsid w:val="00022B68"/>
    <w:rsid w:val="00022CF4"/>
    <w:rsid w:val="00022F94"/>
    <w:rsid w:val="000238A1"/>
    <w:rsid w:val="0002536F"/>
    <w:rsid w:val="000267E3"/>
    <w:rsid w:val="000276F6"/>
    <w:rsid w:val="00027AAC"/>
    <w:rsid w:val="00031260"/>
    <w:rsid w:val="00031410"/>
    <w:rsid w:val="000319BF"/>
    <w:rsid w:val="000323BA"/>
    <w:rsid w:val="0003285C"/>
    <w:rsid w:val="00032DC5"/>
    <w:rsid w:val="000348BB"/>
    <w:rsid w:val="000351D8"/>
    <w:rsid w:val="00035533"/>
    <w:rsid w:val="00036232"/>
    <w:rsid w:val="0003681A"/>
    <w:rsid w:val="000372B7"/>
    <w:rsid w:val="0004242A"/>
    <w:rsid w:val="00043722"/>
    <w:rsid w:val="00044041"/>
    <w:rsid w:val="00046495"/>
    <w:rsid w:val="00046905"/>
    <w:rsid w:val="00046C62"/>
    <w:rsid w:val="00047998"/>
    <w:rsid w:val="00050A78"/>
    <w:rsid w:val="00050F6E"/>
    <w:rsid w:val="00053129"/>
    <w:rsid w:val="0005318D"/>
    <w:rsid w:val="00054808"/>
    <w:rsid w:val="00054B7E"/>
    <w:rsid w:val="000553AB"/>
    <w:rsid w:val="00057AD7"/>
    <w:rsid w:val="00060C20"/>
    <w:rsid w:val="00061EC2"/>
    <w:rsid w:val="00062621"/>
    <w:rsid w:val="00062F31"/>
    <w:rsid w:val="00062FEB"/>
    <w:rsid w:val="000630D5"/>
    <w:rsid w:val="000633D6"/>
    <w:rsid w:val="00064AC8"/>
    <w:rsid w:val="00064B69"/>
    <w:rsid w:val="0006586B"/>
    <w:rsid w:val="00065EB3"/>
    <w:rsid w:val="000669CC"/>
    <w:rsid w:val="00066CE8"/>
    <w:rsid w:val="00066EAC"/>
    <w:rsid w:val="00070726"/>
    <w:rsid w:val="00071159"/>
    <w:rsid w:val="000731F8"/>
    <w:rsid w:val="00074D1F"/>
    <w:rsid w:val="00075DD8"/>
    <w:rsid w:val="00076242"/>
    <w:rsid w:val="00076943"/>
    <w:rsid w:val="00077C9F"/>
    <w:rsid w:val="00080C1B"/>
    <w:rsid w:val="00080ED0"/>
    <w:rsid w:val="00081BA8"/>
    <w:rsid w:val="000821E8"/>
    <w:rsid w:val="00085411"/>
    <w:rsid w:val="000855BD"/>
    <w:rsid w:val="00085B8F"/>
    <w:rsid w:val="00086386"/>
    <w:rsid w:val="0008644E"/>
    <w:rsid w:val="00086894"/>
    <w:rsid w:val="00090481"/>
    <w:rsid w:val="00094528"/>
    <w:rsid w:val="00094BD1"/>
    <w:rsid w:val="000977B0"/>
    <w:rsid w:val="00097D0E"/>
    <w:rsid w:val="000A01A0"/>
    <w:rsid w:val="000A066C"/>
    <w:rsid w:val="000A1417"/>
    <w:rsid w:val="000A15A5"/>
    <w:rsid w:val="000A26DF"/>
    <w:rsid w:val="000A3826"/>
    <w:rsid w:val="000A5867"/>
    <w:rsid w:val="000A61D3"/>
    <w:rsid w:val="000A6494"/>
    <w:rsid w:val="000A6C26"/>
    <w:rsid w:val="000B0804"/>
    <w:rsid w:val="000B25ED"/>
    <w:rsid w:val="000B283F"/>
    <w:rsid w:val="000B36C8"/>
    <w:rsid w:val="000B3B2B"/>
    <w:rsid w:val="000B7CBF"/>
    <w:rsid w:val="000C4E63"/>
    <w:rsid w:val="000C547B"/>
    <w:rsid w:val="000C605C"/>
    <w:rsid w:val="000D075A"/>
    <w:rsid w:val="000D0793"/>
    <w:rsid w:val="000D081A"/>
    <w:rsid w:val="000D2381"/>
    <w:rsid w:val="000D2902"/>
    <w:rsid w:val="000D3810"/>
    <w:rsid w:val="000D3D8B"/>
    <w:rsid w:val="000D52A4"/>
    <w:rsid w:val="000D52AD"/>
    <w:rsid w:val="000D5D32"/>
    <w:rsid w:val="000D5E93"/>
    <w:rsid w:val="000D780A"/>
    <w:rsid w:val="000E07BC"/>
    <w:rsid w:val="000E0FBE"/>
    <w:rsid w:val="000E2510"/>
    <w:rsid w:val="000E2E21"/>
    <w:rsid w:val="000E51E7"/>
    <w:rsid w:val="000E5F2F"/>
    <w:rsid w:val="000E78AD"/>
    <w:rsid w:val="000E78AF"/>
    <w:rsid w:val="000E794D"/>
    <w:rsid w:val="000F1CD4"/>
    <w:rsid w:val="000F2093"/>
    <w:rsid w:val="000F2966"/>
    <w:rsid w:val="000F2BF7"/>
    <w:rsid w:val="000F301E"/>
    <w:rsid w:val="000F367F"/>
    <w:rsid w:val="000F3C51"/>
    <w:rsid w:val="000F4103"/>
    <w:rsid w:val="000F5999"/>
    <w:rsid w:val="000F6041"/>
    <w:rsid w:val="000F6CBD"/>
    <w:rsid w:val="000F70A7"/>
    <w:rsid w:val="00100D8D"/>
    <w:rsid w:val="00102C5B"/>
    <w:rsid w:val="00102CB6"/>
    <w:rsid w:val="00103CEE"/>
    <w:rsid w:val="001040FE"/>
    <w:rsid w:val="00105131"/>
    <w:rsid w:val="00105F77"/>
    <w:rsid w:val="00110993"/>
    <w:rsid w:val="0011168B"/>
    <w:rsid w:val="00112C90"/>
    <w:rsid w:val="001131BE"/>
    <w:rsid w:val="00113B25"/>
    <w:rsid w:val="00113CCA"/>
    <w:rsid w:val="001161CD"/>
    <w:rsid w:val="0011648A"/>
    <w:rsid w:val="001164D9"/>
    <w:rsid w:val="00116A81"/>
    <w:rsid w:val="00116FF4"/>
    <w:rsid w:val="001177A8"/>
    <w:rsid w:val="001200D9"/>
    <w:rsid w:val="00122C93"/>
    <w:rsid w:val="00122F25"/>
    <w:rsid w:val="00123E9C"/>
    <w:rsid w:val="00124499"/>
    <w:rsid w:val="001247E1"/>
    <w:rsid w:val="001250BC"/>
    <w:rsid w:val="001251FC"/>
    <w:rsid w:val="001263DC"/>
    <w:rsid w:val="00126D25"/>
    <w:rsid w:val="00126FCE"/>
    <w:rsid w:val="00127434"/>
    <w:rsid w:val="00127C86"/>
    <w:rsid w:val="001323C9"/>
    <w:rsid w:val="001324D5"/>
    <w:rsid w:val="001329ED"/>
    <w:rsid w:val="00135102"/>
    <w:rsid w:val="00135980"/>
    <w:rsid w:val="001362F5"/>
    <w:rsid w:val="0013719E"/>
    <w:rsid w:val="0013786F"/>
    <w:rsid w:val="001379E2"/>
    <w:rsid w:val="00140EA9"/>
    <w:rsid w:val="001418A4"/>
    <w:rsid w:val="00142414"/>
    <w:rsid w:val="0014347C"/>
    <w:rsid w:val="0014376C"/>
    <w:rsid w:val="00147DC9"/>
    <w:rsid w:val="00150B06"/>
    <w:rsid w:val="001514B1"/>
    <w:rsid w:val="0015221B"/>
    <w:rsid w:val="0015367A"/>
    <w:rsid w:val="0015444A"/>
    <w:rsid w:val="001549CA"/>
    <w:rsid w:val="00154B57"/>
    <w:rsid w:val="00155774"/>
    <w:rsid w:val="00155DEF"/>
    <w:rsid w:val="00156BA7"/>
    <w:rsid w:val="00157447"/>
    <w:rsid w:val="001603AF"/>
    <w:rsid w:val="00161A35"/>
    <w:rsid w:val="00163293"/>
    <w:rsid w:val="0016468E"/>
    <w:rsid w:val="00164719"/>
    <w:rsid w:val="001647A3"/>
    <w:rsid w:val="00165F55"/>
    <w:rsid w:val="00166FC4"/>
    <w:rsid w:val="001677AC"/>
    <w:rsid w:val="001677D5"/>
    <w:rsid w:val="001705B1"/>
    <w:rsid w:val="001710CB"/>
    <w:rsid w:val="00173224"/>
    <w:rsid w:val="001734AC"/>
    <w:rsid w:val="00174076"/>
    <w:rsid w:val="00174F85"/>
    <w:rsid w:val="001751DD"/>
    <w:rsid w:val="0017520C"/>
    <w:rsid w:val="001768D7"/>
    <w:rsid w:val="00176B46"/>
    <w:rsid w:val="00177445"/>
    <w:rsid w:val="001804EA"/>
    <w:rsid w:val="00181734"/>
    <w:rsid w:val="0018359D"/>
    <w:rsid w:val="00183B0F"/>
    <w:rsid w:val="00185BAB"/>
    <w:rsid w:val="00186095"/>
    <w:rsid w:val="00186682"/>
    <w:rsid w:val="001874AC"/>
    <w:rsid w:val="00187623"/>
    <w:rsid w:val="00190A61"/>
    <w:rsid w:val="00193A9D"/>
    <w:rsid w:val="00193C5E"/>
    <w:rsid w:val="0019494A"/>
    <w:rsid w:val="00194CF7"/>
    <w:rsid w:val="00195993"/>
    <w:rsid w:val="00195D56"/>
    <w:rsid w:val="00195D6F"/>
    <w:rsid w:val="001964E4"/>
    <w:rsid w:val="00196904"/>
    <w:rsid w:val="00197179"/>
    <w:rsid w:val="00197447"/>
    <w:rsid w:val="001A0D32"/>
    <w:rsid w:val="001A2169"/>
    <w:rsid w:val="001A2215"/>
    <w:rsid w:val="001A25EE"/>
    <w:rsid w:val="001A3342"/>
    <w:rsid w:val="001A3E3D"/>
    <w:rsid w:val="001A3F31"/>
    <w:rsid w:val="001A487A"/>
    <w:rsid w:val="001A7049"/>
    <w:rsid w:val="001A7BF7"/>
    <w:rsid w:val="001B16C7"/>
    <w:rsid w:val="001B1E40"/>
    <w:rsid w:val="001B28D5"/>
    <w:rsid w:val="001B2A51"/>
    <w:rsid w:val="001B35BA"/>
    <w:rsid w:val="001B3875"/>
    <w:rsid w:val="001B3A10"/>
    <w:rsid w:val="001B4278"/>
    <w:rsid w:val="001B61F6"/>
    <w:rsid w:val="001B7D6A"/>
    <w:rsid w:val="001C0244"/>
    <w:rsid w:val="001C0302"/>
    <w:rsid w:val="001C0661"/>
    <w:rsid w:val="001C0FE8"/>
    <w:rsid w:val="001C1F14"/>
    <w:rsid w:val="001C4094"/>
    <w:rsid w:val="001C4416"/>
    <w:rsid w:val="001C4DB4"/>
    <w:rsid w:val="001C59C5"/>
    <w:rsid w:val="001C6531"/>
    <w:rsid w:val="001C74AE"/>
    <w:rsid w:val="001C764E"/>
    <w:rsid w:val="001D2137"/>
    <w:rsid w:val="001D3E36"/>
    <w:rsid w:val="001D50D4"/>
    <w:rsid w:val="001E1052"/>
    <w:rsid w:val="001E1C99"/>
    <w:rsid w:val="001E2072"/>
    <w:rsid w:val="001E21B1"/>
    <w:rsid w:val="001E247E"/>
    <w:rsid w:val="001E2F93"/>
    <w:rsid w:val="001E31F4"/>
    <w:rsid w:val="001E32C1"/>
    <w:rsid w:val="001E4235"/>
    <w:rsid w:val="001E4554"/>
    <w:rsid w:val="001E594F"/>
    <w:rsid w:val="001E5FC0"/>
    <w:rsid w:val="001E61E5"/>
    <w:rsid w:val="001E64D7"/>
    <w:rsid w:val="001F00A6"/>
    <w:rsid w:val="001F00D4"/>
    <w:rsid w:val="001F0D90"/>
    <w:rsid w:val="001F2159"/>
    <w:rsid w:val="001F2CC3"/>
    <w:rsid w:val="001F2DD4"/>
    <w:rsid w:val="001F3C1E"/>
    <w:rsid w:val="001F3D5C"/>
    <w:rsid w:val="001F43F8"/>
    <w:rsid w:val="001F4F65"/>
    <w:rsid w:val="001F51D5"/>
    <w:rsid w:val="001F53FD"/>
    <w:rsid w:val="001F6829"/>
    <w:rsid w:val="001F7B0F"/>
    <w:rsid w:val="00201A40"/>
    <w:rsid w:val="002028C7"/>
    <w:rsid w:val="002034D9"/>
    <w:rsid w:val="0020624C"/>
    <w:rsid w:val="002068E4"/>
    <w:rsid w:val="00206ADB"/>
    <w:rsid w:val="00206FA7"/>
    <w:rsid w:val="00207F87"/>
    <w:rsid w:val="00210B48"/>
    <w:rsid w:val="00210B8B"/>
    <w:rsid w:val="00211E0E"/>
    <w:rsid w:val="00212820"/>
    <w:rsid w:val="002132EE"/>
    <w:rsid w:val="00214863"/>
    <w:rsid w:val="0021521F"/>
    <w:rsid w:val="002156B4"/>
    <w:rsid w:val="0021662D"/>
    <w:rsid w:val="002229C4"/>
    <w:rsid w:val="00222D4D"/>
    <w:rsid w:val="00223844"/>
    <w:rsid w:val="002246A1"/>
    <w:rsid w:val="00224A51"/>
    <w:rsid w:val="00224B05"/>
    <w:rsid w:val="00224FCD"/>
    <w:rsid w:val="0022502D"/>
    <w:rsid w:val="002266FA"/>
    <w:rsid w:val="00231662"/>
    <w:rsid w:val="00232A8F"/>
    <w:rsid w:val="00232BA2"/>
    <w:rsid w:val="0023361E"/>
    <w:rsid w:val="00234966"/>
    <w:rsid w:val="00234E04"/>
    <w:rsid w:val="00235549"/>
    <w:rsid w:val="00235BC6"/>
    <w:rsid w:val="00236260"/>
    <w:rsid w:val="00240999"/>
    <w:rsid w:val="00241D18"/>
    <w:rsid w:val="00243D17"/>
    <w:rsid w:val="00244AD2"/>
    <w:rsid w:val="002452C6"/>
    <w:rsid w:val="0024704C"/>
    <w:rsid w:val="0024726A"/>
    <w:rsid w:val="00250DFA"/>
    <w:rsid w:val="0025105D"/>
    <w:rsid w:val="00252B8F"/>
    <w:rsid w:val="00252E29"/>
    <w:rsid w:val="00253222"/>
    <w:rsid w:val="00253B70"/>
    <w:rsid w:val="002549BA"/>
    <w:rsid w:val="00256CAF"/>
    <w:rsid w:val="002574E9"/>
    <w:rsid w:val="00260E4E"/>
    <w:rsid w:val="002614FE"/>
    <w:rsid w:val="002618EE"/>
    <w:rsid w:val="00261C13"/>
    <w:rsid w:val="00262847"/>
    <w:rsid w:val="00262995"/>
    <w:rsid w:val="00262E48"/>
    <w:rsid w:val="0026334B"/>
    <w:rsid w:val="00263F3E"/>
    <w:rsid w:val="002671BE"/>
    <w:rsid w:val="00267727"/>
    <w:rsid w:val="00272559"/>
    <w:rsid w:val="00272981"/>
    <w:rsid w:val="0027349B"/>
    <w:rsid w:val="00274128"/>
    <w:rsid w:val="00274AC4"/>
    <w:rsid w:val="00275738"/>
    <w:rsid w:val="0027641E"/>
    <w:rsid w:val="0027706B"/>
    <w:rsid w:val="0027749B"/>
    <w:rsid w:val="00277C1A"/>
    <w:rsid w:val="00277C99"/>
    <w:rsid w:val="002805F2"/>
    <w:rsid w:val="00281467"/>
    <w:rsid w:val="00281962"/>
    <w:rsid w:val="00281BB2"/>
    <w:rsid w:val="00283A7C"/>
    <w:rsid w:val="00284C01"/>
    <w:rsid w:val="00285050"/>
    <w:rsid w:val="00285704"/>
    <w:rsid w:val="00285F07"/>
    <w:rsid w:val="0028670C"/>
    <w:rsid w:val="00290186"/>
    <w:rsid w:val="00292C26"/>
    <w:rsid w:val="00294709"/>
    <w:rsid w:val="00295AFE"/>
    <w:rsid w:val="002960F4"/>
    <w:rsid w:val="00296847"/>
    <w:rsid w:val="00297A1B"/>
    <w:rsid w:val="002A0021"/>
    <w:rsid w:val="002A0239"/>
    <w:rsid w:val="002A03C3"/>
    <w:rsid w:val="002A0508"/>
    <w:rsid w:val="002A1953"/>
    <w:rsid w:val="002A1EA4"/>
    <w:rsid w:val="002A316D"/>
    <w:rsid w:val="002A320D"/>
    <w:rsid w:val="002A3891"/>
    <w:rsid w:val="002A3AA0"/>
    <w:rsid w:val="002A547B"/>
    <w:rsid w:val="002A5C8A"/>
    <w:rsid w:val="002A60BF"/>
    <w:rsid w:val="002A67F4"/>
    <w:rsid w:val="002A6D12"/>
    <w:rsid w:val="002A7B18"/>
    <w:rsid w:val="002B1F7B"/>
    <w:rsid w:val="002B22DB"/>
    <w:rsid w:val="002B254E"/>
    <w:rsid w:val="002B3BCD"/>
    <w:rsid w:val="002B418B"/>
    <w:rsid w:val="002B4CE8"/>
    <w:rsid w:val="002B5C18"/>
    <w:rsid w:val="002B62F2"/>
    <w:rsid w:val="002B72E9"/>
    <w:rsid w:val="002C1B61"/>
    <w:rsid w:val="002C1FF6"/>
    <w:rsid w:val="002C32FC"/>
    <w:rsid w:val="002C5A7D"/>
    <w:rsid w:val="002C6787"/>
    <w:rsid w:val="002C6A5B"/>
    <w:rsid w:val="002C6FF6"/>
    <w:rsid w:val="002C74AC"/>
    <w:rsid w:val="002C7998"/>
    <w:rsid w:val="002D0590"/>
    <w:rsid w:val="002D0E6E"/>
    <w:rsid w:val="002D4DF0"/>
    <w:rsid w:val="002D5294"/>
    <w:rsid w:val="002D671E"/>
    <w:rsid w:val="002D7032"/>
    <w:rsid w:val="002D723B"/>
    <w:rsid w:val="002E21CB"/>
    <w:rsid w:val="002E38C6"/>
    <w:rsid w:val="002E3E8D"/>
    <w:rsid w:val="002E4784"/>
    <w:rsid w:val="002E6B76"/>
    <w:rsid w:val="002E6DDE"/>
    <w:rsid w:val="002E7534"/>
    <w:rsid w:val="002E772D"/>
    <w:rsid w:val="002E79B8"/>
    <w:rsid w:val="002F1D44"/>
    <w:rsid w:val="002F1D93"/>
    <w:rsid w:val="002F1E53"/>
    <w:rsid w:val="002F2CAA"/>
    <w:rsid w:val="002F2E97"/>
    <w:rsid w:val="002F3983"/>
    <w:rsid w:val="002F3B54"/>
    <w:rsid w:val="002F4163"/>
    <w:rsid w:val="002F5B1F"/>
    <w:rsid w:val="002F65FB"/>
    <w:rsid w:val="002F6826"/>
    <w:rsid w:val="002F6C3D"/>
    <w:rsid w:val="0030052C"/>
    <w:rsid w:val="003017D6"/>
    <w:rsid w:val="00304AA3"/>
    <w:rsid w:val="00305495"/>
    <w:rsid w:val="003070BB"/>
    <w:rsid w:val="00307395"/>
    <w:rsid w:val="003109AC"/>
    <w:rsid w:val="00310A68"/>
    <w:rsid w:val="0031153F"/>
    <w:rsid w:val="00311E25"/>
    <w:rsid w:val="0031232B"/>
    <w:rsid w:val="0031626A"/>
    <w:rsid w:val="00316947"/>
    <w:rsid w:val="00323948"/>
    <w:rsid w:val="00323CB5"/>
    <w:rsid w:val="00324571"/>
    <w:rsid w:val="00325346"/>
    <w:rsid w:val="00325968"/>
    <w:rsid w:val="003269E6"/>
    <w:rsid w:val="00330005"/>
    <w:rsid w:val="00330395"/>
    <w:rsid w:val="003306E1"/>
    <w:rsid w:val="003310ED"/>
    <w:rsid w:val="00331B77"/>
    <w:rsid w:val="003320E4"/>
    <w:rsid w:val="00332E7A"/>
    <w:rsid w:val="00333BFA"/>
    <w:rsid w:val="003345D5"/>
    <w:rsid w:val="00334FA0"/>
    <w:rsid w:val="0033520C"/>
    <w:rsid w:val="0033525D"/>
    <w:rsid w:val="00336436"/>
    <w:rsid w:val="00337AFD"/>
    <w:rsid w:val="003414F3"/>
    <w:rsid w:val="00341B14"/>
    <w:rsid w:val="00343295"/>
    <w:rsid w:val="0034333D"/>
    <w:rsid w:val="00343FAD"/>
    <w:rsid w:val="00345125"/>
    <w:rsid w:val="0034558B"/>
    <w:rsid w:val="00345C55"/>
    <w:rsid w:val="00346453"/>
    <w:rsid w:val="00346624"/>
    <w:rsid w:val="003502EB"/>
    <w:rsid w:val="00350E10"/>
    <w:rsid w:val="0035188B"/>
    <w:rsid w:val="00351ADA"/>
    <w:rsid w:val="00353ED9"/>
    <w:rsid w:val="003540B0"/>
    <w:rsid w:val="003549A9"/>
    <w:rsid w:val="003553DA"/>
    <w:rsid w:val="00355F1E"/>
    <w:rsid w:val="0035611D"/>
    <w:rsid w:val="0035613E"/>
    <w:rsid w:val="003573E1"/>
    <w:rsid w:val="00357617"/>
    <w:rsid w:val="00360E9D"/>
    <w:rsid w:val="00361369"/>
    <w:rsid w:val="00362DA3"/>
    <w:rsid w:val="0036323F"/>
    <w:rsid w:val="00363EE9"/>
    <w:rsid w:val="00363F2B"/>
    <w:rsid w:val="003644ED"/>
    <w:rsid w:val="0036510E"/>
    <w:rsid w:val="00365381"/>
    <w:rsid w:val="003670ED"/>
    <w:rsid w:val="0036762A"/>
    <w:rsid w:val="00371208"/>
    <w:rsid w:val="00371252"/>
    <w:rsid w:val="0037271F"/>
    <w:rsid w:val="0037359A"/>
    <w:rsid w:val="00374240"/>
    <w:rsid w:val="00374A73"/>
    <w:rsid w:val="003760ED"/>
    <w:rsid w:val="00376128"/>
    <w:rsid w:val="00376F7F"/>
    <w:rsid w:val="003773BA"/>
    <w:rsid w:val="0037742E"/>
    <w:rsid w:val="00377D56"/>
    <w:rsid w:val="00380588"/>
    <w:rsid w:val="0038079D"/>
    <w:rsid w:val="00380BDF"/>
    <w:rsid w:val="00381937"/>
    <w:rsid w:val="0038245A"/>
    <w:rsid w:val="0038318C"/>
    <w:rsid w:val="003840E6"/>
    <w:rsid w:val="00385CFC"/>
    <w:rsid w:val="00386437"/>
    <w:rsid w:val="00386FA0"/>
    <w:rsid w:val="0038774C"/>
    <w:rsid w:val="00387F60"/>
    <w:rsid w:val="003907FE"/>
    <w:rsid w:val="00390F88"/>
    <w:rsid w:val="0039337A"/>
    <w:rsid w:val="00394078"/>
    <w:rsid w:val="00394751"/>
    <w:rsid w:val="00395FB1"/>
    <w:rsid w:val="00396684"/>
    <w:rsid w:val="0039764E"/>
    <w:rsid w:val="003A12E8"/>
    <w:rsid w:val="003A1939"/>
    <w:rsid w:val="003A24C5"/>
    <w:rsid w:val="003A255F"/>
    <w:rsid w:val="003A3189"/>
    <w:rsid w:val="003A3CA7"/>
    <w:rsid w:val="003A3F23"/>
    <w:rsid w:val="003A4053"/>
    <w:rsid w:val="003A44FB"/>
    <w:rsid w:val="003A7B2B"/>
    <w:rsid w:val="003B1CA2"/>
    <w:rsid w:val="003B33BD"/>
    <w:rsid w:val="003B569D"/>
    <w:rsid w:val="003B6BB7"/>
    <w:rsid w:val="003B70E7"/>
    <w:rsid w:val="003B717D"/>
    <w:rsid w:val="003B7326"/>
    <w:rsid w:val="003B7C2B"/>
    <w:rsid w:val="003C06C3"/>
    <w:rsid w:val="003C1007"/>
    <w:rsid w:val="003C118E"/>
    <w:rsid w:val="003C16A5"/>
    <w:rsid w:val="003C2AFA"/>
    <w:rsid w:val="003C2BE5"/>
    <w:rsid w:val="003C3C0E"/>
    <w:rsid w:val="003C5705"/>
    <w:rsid w:val="003C5C7E"/>
    <w:rsid w:val="003C7680"/>
    <w:rsid w:val="003C7AE3"/>
    <w:rsid w:val="003D01D8"/>
    <w:rsid w:val="003D27EF"/>
    <w:rsid w:val="003D2E72"/>
    <w:rsid w:val="003D37C3"/>
    <w:rsid w:val="003D3AB2"/>
    <w:rsid w:val="003D42A6"/>
    <w:rsid w:val="003D4F21"/>
    <w:rsid w:val="003D4FAC"/>
    <w:rsid w:val="003D5F5C"/>
    <w:rsid w:val="003D6372"/>
    <w:rsid w:val="003D7081"/>
    <w:rsid w:val="003E1885"/>
    <w:rsid w:val="003E23A4"/>
    <w:rsid w:val="003E2810"/>
    <w:rsid w:val="003E33CF"/>
    <w:rsid w:val="003E38EE"/>
    <w:rsid w:val="003E4023"/>
    <w:rsid w:val="003E64F9"/>
    <w:rsid w:val="003E6833"/>
    <w:rsid w:val="003E732D"/>
    <w:rsid w:val="003E73AB"/>
    <w:rsid w:val="003E7906"/>
    <w:rsid w:val="003F000F"/>
    <w:rsid w:val="003F0975"/>
    <w:rsid w:val="003F1AE5"/>
    <w:rsid w:val="003F1C9F"/>
    <w:rsid w:val="003F225A"/>
    <w:rsid w:val="003F2ADC"/>
    <w:rsid w:val="003F2E17"/>
    <w:rsid w:val="003F3156"/>
    <w:rsid w:val="003F31E4"/>
    <w:rsid w:val="003F3C50"/>
    <w:rsid w:val="003F3D1F"/>
    <w:rsid w:val="003F46B4"/>
    <w:rsid w:val="003F67B2"/>
    <w:rsid w:val="003F6BF8"/>
    <w:rsid w:val="003F7BC1"/>
    <w:rsid w:val="003F7CB0"/>
    <w:rsid w:val="003F7DD2"/>
    <w:rsid w:val="004001AC"/>
    <w:rsid w:val="0040205E"/>
    <w:rsid w:val="00402191"/>
    <w:rsid w:val="00405CE7"/>
    <w:rsid w:val="00406202"/>
    <w:rsid w:val="00406A6A"/>
    <w:rsid w:val="00406B22"/>
    <w:rsid w:val="00407147"/>
    <w:rsid w:val="00407661"/>
    <w:rsid w:val="004078FA"/>
    <w:rsid w:val="004126DC"/>
    <w:rsid w:val="004128A8"/>
    <w:rsid w:val="00412DA4"/>
    <w:rsid w:val="00413472"/>
    <w:rsid w:val="00413EAA"/>
    <w:rsid w:val="0041527B"/>
    <w:rsid w:val="00417C92"/>
    <w:rsid w:val="00420C1D"/>
    <w:rsid w:val="00421685"/>
    <w:rsid w:val="00423152"/>
    <w:rsid w:val="00424AAC"/>
    <w:rsid w:val="004265F8"/>
    <w:rsid w:val="00426AB5"/>
    <w:rsid w:val="00427BD3"/>
    <w:rsid w:val="00430701"/>
    <w:rsid w:val="004309B9"/>
    <w:rsid w:val="004314D3"/>
    <w:rsid w:val="00431805"/>
    <w:rsid w:val="00431E08"/>
    <w:rsid w:val="00432886"/>
    <w:rsid w:val="004328A7"/>
    <w:rsid w:val="0043457E"/>
    <w:rsid w:val="00434C74"/>
    <w:rsid w:val="00434C85"/>
    <w:rsid w:val="00435D7C"/>
    <w:rsid w:val="0043718D"/>
    <w:rsid w:val="00437339"/>
    <w:rsid w:val="0044157C"/>
    <w:rsid w:val="00444FB6"/>
    <w:rsid w:val="00445917"/>
    <w:rsid w:val="00445FDD"/>
    <w:rsid w:val="004503DB"/>
    <w:rsid w:val="00451808"/>
    <w:rsid w:val="00451F21"/>
    <w:rsid w:val="00454675"/>
    <w:rsid w:val="00454CAB"/>
    <w:rsid w:val="00456B19"/>
    <w:rsid w:val="00456D33"/>
    <w:rsid w:val="00456EB4"/>
    <w:rsid w:val="00457827"/>
    <w:rsid w:val="00457AF8"/>
    <w:rsid w:val="00460DDD"/>
    <w:rsid w:val="00461404"/>
    <w:rsid w:val="004617F4"/>
    <w:rsid w:val="004625DB"/>
    <w:rsid w:val="004644D0"/>
    <w:rsid w:val="004646EA"/>
    <w:rsid w:val="0046614C"/>
    <w:rsid w:val="00466869"/>
    <w:rsid w:val="00467217"/>
    <w:rsid w:val="00467CD8"/>
    <w:rsid w:val="004718F3"/>
    <w:rsid w:val="004720D3"/>
    <w:rsid w:val="00472199"/>
    <w:rsid w:val="0047361C"/>
    <w:rsid w:val="00474BD8"/>
    <w:rsid w:val="00475040"/>
    <w:rsid w:val="0047515D"/>
    <w:rsid w:val="00475165"/>
    <w:rsid w:val="004765DB"/>
    <w:rsid w:val="00476B62"/>
    <w:rsid w:val="00476B6E"/>
    <w:rsid w:val="00477562"/>
    <w:rsid w:val="004808C2"/>
    <w:rsid w:val="00480961"/>
    <w:rsid w:val="00480C6B"/>
    <w:rsid w:val="004812EE"/>
    <w:rsid w:val="004815D6"/>
    <w:rsid w:val="0048235B"/>
    <w:rsid w:val="00483714"/>
    <w:rsid w:val="00483FDB"/>
    <w:rsid w:val="00484934"/>
    <w:rsid w:val="00486DC5"/>
    <w:rsid w:val="00487A39"/>
    <w:rsid w:val="00490B1C"/>
    <w:rsid w:val="00490C06"/>
    <w:rsid w:val="004917EF"/>
    <w:rsid w:val="00491F84"/>
    <w:rsid w:val="004920D8"/>
    <w:rsid w:val="00492824"/>
    <w:rsid w:val="0049304B"/>
    <w:rsid w:val="00493D05"/>
    <w:rsid w:val="00493D40"/>
    <w:rsid w:val="00493EE3"/>
    <w:rsid w:val="00494186"/>
    <w:rsid w:val="004953E6"/>
    <w:rsid w:val="004957BF"/>
    <w:rsid w:val="004967B6"/>
    <w:rsid w:val="00497EC5"/>
    <w:rsid w:val="004A19D5"/>
    <w:rsid w:val="004A1B1E"/>
    <w:rsid w:val="004A2361"/>
    <w:rsid w:val="004A261D"/>
    <w:rsid w:val="004A352E"/>
    <w:rsid w:val="004A4122"/>
    <w:rsid w:val="004A490F"/>
    <w:rsid w:val="004A4DD7"/>
    <w:rsid w:val="004A504B"/>
    <w:rsid w:val="004A6911"/>
    <w:rsid w:val="004A69F7"/>
    <w:rsid w:val="004A75A1"/>
    <w:rsid w:val="004A7635"/>
    <w:rsid w:val="004A7B20"/>
    <w:rsid w:val="004A7EAB"/>
    <w:rsid w:val="004B2D98"/>
    <w:rsid w:val="004B3652"/>
    <w:rsid w:val="004B3EAA"/>
    <w:rsid w:val="004B54E0"/>
    <w:rsid w:val="004B7384"/>
    <w:rsid w:val="004B7A17"/>
    <w:rsid w:val="004C037A"/>
    <w:rsid w:val="004C1B3D"/>
    <w:rsid w:val="004C1E84"/>
    <w:rsid w:val="004C2408"/>
    <w:rsid w:val="004C2C5D"/>
    <w:rsid w:val="004C407F"/>
    <w:rsid w:val="004C4269"/>
    <w:rsid w:val="004C4DAA"/>
    <w:rsid w:val="004C5883"/>
    <w:rsid w:val="004C5F67"/>
    <w:rsid w:val="004C67DF"/>
    <w:rsid w:val="004C7342"/>
    <w:rsid w:val="004C7595"/>
    <w:rsid w:val="004C7879"/>
    <w:rsid w:val="004C7CFB"/>
    <w:rsid w:val="004D103F"/>
    <w:rsid w:val="004D1A24"/>
    <w:rsid w:val="004D2DA9"/>
    <w:rsid w:val="004D5551"/>
    <w:rsid w:val="004D6236"/>
    <w:rsid w:val="004D6B7B"/>
    <w:rsid w:val="004D7479"/>
    <w:rsid w:val="004D7C92"/>
    <w:rsid w:val="004D7F27"/>
    <w:rsid w:val="004D7F90"/>
    <w:rsid w:val="004E0373"/>
    <w:rsid w:val="004E1504"/>
    <w:rsid w:val="004E160F"/>
    <w:rsid w:val="004E1806"/>
    <w:rsid w:val="004E199D"/>
    <w:rsid w:val="004E30BB"/>
    <w:rsid w:val="004E3154"/>
    <w:rsid w:val="004E4DBB"/>
    <w:rsid w:val="004E4E41"/>
    <w:rsid w:val="004E6CA7"/>
    <w:rsid w:val="004E73DB"/>
    <w:rsid w:val="004E79E0"/>
    <w:rsid w:val="004E7F9C"/>
    <w:rsid w:val="004F0BCB"/>
    <w:rsid w:val="004F1717"/>
    <w:rsid w:val="004F3493"/>
    <w:rsid w:val="004F5143"/>
    <w:rsid w:val="004F5296"/>
    <w:rsid w:val="004F650F"/>
    <w:rsid w:val="004F676E"/>
    <w:rsid w:val="004F6B22"/>
    <w:rsid w:val="00501E67"/>
    <w:rsid w:val="00502A6F"/>
    <w:rsid w:val="00503E86"/>
    <w:rsid w:val="00510EAF"/>
    <w:rsid w:val="00511B4F"/>
    <w:rsid w:val="00511FB3"/>
    <w:rsid w:val="0051233F"/>
    <w:rsid w:val="00512B09"/>
    <w:rsid w:val="00512DCE"/>
    <w:rsid w:val="005138D5"/>
    <w:rsid w:val="00515035"/>
    <w:rsid w:val="005151F4"/>
    <w:rsid w:val="00515680"/>
    <w:rsid w:val="005166C8"/>
    <w:rsid w:val="00516B84"/>
    <w:rsid w:val="00516CD1"/>
    <w:rsid w:val="00520352"/>
    <w:rsid w:val="005220ED"/>
    <w:rsid w:val="005221DA"/>
    <w:rsid w:val="005226A1"/>
    <w:rsid w:val="00524BBA"/>
    <w:rsid w:val="00524CCC"/>
    <w:rsid w:val="00524DFF"/>
    <w:rsid w:val="00526AF0"/>
    <w:rsid w:val="00526CEB"/>
    <w:rsid w:val="005273A6"/>
    <w:rsid w:val="005300D5"/>
    <w:rsid w:val="0053054A"/>
    <w:rsid w:val="00533796"/>
    <w:rsid w:val="00537343"/>
    <w:rsid w:val="00537DA1"/>
    <w:rsid w:val="00540A22"/>
    <w:rsid w:val="00541912"/>
    <w:rsid w:val="00541CD4"/>
    <w:rsid w:val="00542658"/>
    <w:rsid w:val="005432A6"/>
    <w:rsid w:val="00543E95"/>
    <w:rsid w:val="00544774"/>
    <w:rsid w:val="005474E0"/>
    <w:rsid w:val="005476BA"/>
    <w:rsid w:val="00547900"/>
    <w:rsid w:val="00547ACB"/>
    <w:rsid w:val="00547BA9"/>
    <w:rsid w:val="005510E5"/>
    <w:rsid w:val="005516F3"/>
    <w:rsid w:val="00552F0C"/>
    <w:rsid w:val="0055382E"/>
    <w:rsid w:val="00553C5A"/>
    <w:rsid w:val="00555AC4"/>
    <w:rsid w:val="00555D75"/>
    <w:rsid w:val="005564E2"/>
    <w:rsid w:val="00556662"/>
    <w:rsid w:val="00557807"/>
    <w:rsid w:val="00560DF0"/>
    <w:rsid w:val="00560E97"/>
    <w:rsid w:val="005612A5"/>
    <w:rsid w:val="00561386"/>
    <w:rsid w:val="00561720"/>
    <w:rsid w:val="00562B8C"/>
    <w:rsid w:val="00562EBF"/>
    <w:rsid w:val="00563DA8"/>
    <w:rsid w:val="00564628"/>
    <w:rsid w:val="00565A94"/>
    <w:rsid w:val="0056677D"/>
    <w:rsid w:val="00566D60"/>
    <w:rsid w:val="0056759C"/>
    <w:rsid w:val="005713BF"/>
    <w:rsid w:val="005720BB"/>
    <w:rsid w:val="00572FA6"/>
    <w:rsid w:val="0057463B"/>
    <w:rsid w:val="00574C89"/>
    <w:rsid w:val="00574D74"/>
    <w:rsid w:val="005765DB"/>
    <w:rsid w:val="00580B1B"/>
    <w:rsid w:val="00581E30"/>
    <w:rsid w:val="00584BF9"/>
    <w:rsid w:val="00585081"/>
    <w:rsid w:val="0058609B"/>
    <w:rsid w:val="00587249"/>
    <w:rsid w:val="005875E9"/>
    <w:rsid w:val="00590774"/>
    <w:rsid w:val="00590BF7"/>
    <w:rsid w:val="00591199"/>
    <w:rsid w:val="00591441"/>
    <w:rsid w:val="0059162F"/>
    <w:rsid w:val="00591748"/>
    <w:rsid w:val="00591CF1"/>
    <w:rsid w:val="00592FAD"/>
    <w:rsid w:val="0059513E"/>
    <w:rsid w:val="005958E9"/>
    <w:rsid w:val="00595B9F"/>
    <w:rsid w:val="00595D44"/>
    <w:rsid w:val="005963A9"/>
    <w:rsid w:val="005963E5"/>
    <w:rsid w:val="005969F6"/>
    <w:rsid w:val="005A0157"/>
    <w:rsid w:val="005A0244"/>
    <w:rsid w:val="005A0DDC"/>
    <w:rsid w:val="005A1CDC"/>
    <w:rsid w:val="005A3FC3"/>
    <w:rsid w:val="005A623D"/>
    <w:rsid w:val="005A6AA4"/>
    <w:rsid w:val="005A6C31"/>
    <w:rsid w:val="005A6D9F"/>
    <w:rsid w:val="005B2F5E"/>
    <w:rsid w:val="005B355A"/>
    <w:rsid w:val="005B48FF"/>
    <w:rsid w:val="005B5450"/>
    <w:rsid w:val="005B7802"/>
    <w:rsid w:val="005B7BDB"/>
    <w:rsid w:val="005C0B71"/>
    <w:rsid w:val="005C13C5"/>
    <w:rsid w:val="005C1900"/>
    <w:rsid w:val="005C1DAE"/>
    <w:rsid w:val="005C1E32"/>
    <w:rsid w:val="005C20FA"/>
    <w:rsid w:val="005C2ABD"/>
    <w:rsid w:val="005C3A30"/>
    <w:rsid w:val="005C5FB7"/>
    <w:rsid w:val="005C6014"/>
    <w:rsid w:val="005C670D"/>
    <w:rsid w:val="005C6894"/>
    <w:rsid w:val="005C70FB"/>
    <w:rsid w:val="005C7B24"/>
    <w:rsid w:val="005D16D3"/>
    <w:rsid w:val="005D1C23"/>
    <w:rsid w:val="005D1F14"/>
    <w:rsid w:val="005D363F"/>
    <w:rsid w:val="005D3EBD"/>
    <w:rsid w:val="005D56BB"/>
    <w:rsid w:val="005D6430"/>
    <w:rsid w:val="005D753A"/>
    <w:rsid w:val="005E3D26"/>
    <w:rsid w:val="005E3E14"/>
    <w:rsid w:val="005E43FD"/>
    <w:rsid w:val="005E4DEA"/>
    <w:rsid w:val="005E5D12"/>
    <w:rsid w:val="005E6811"/>
    <w:rsid w:val="005E7A15"/>
    <w:rsid w:val="005F0426"/>
    <w:rsid w:val="005F0CEE"/>
    <w:rsid w:val="005F0FDC"/>
    <w:rsid w:val="005F19BC"/>
    <w:rsid w:val="005F2FC6"/>
    <w:rsid w:val="005F33ED"/>
    <w:rsid w:val="005F3A12"/>
    <w:rsid w:val="005F528C"/>
    <w:rsid w:val="005F5BB6"/>
    <w:rsid w:val="005F5F5F"/>
    <w:rsid w:val="005F6049"/>
    <w:rsid w:val="005F691A"/>
    <w:rsid w:val="005F6B56"/>
    <w:rsid w:val="005F6E40"/>
    <w:rsid w:val="005F797A"/>
    <w:rsid w:val="0060094D"/>
    <w:rsid w:val="00602A35"/>
    <w:rsid w:val="00602D06"/>
    <w:rsid w:val="00603BD4"/>
    <w:rsid w:val="00603DFE"/>
    <w:rsid w:val="00604416"/>
    <w:rsid w:val="00604A6E"/>
    <w:rsid w:val="00604C15"/>
    <w:rsid w:val="00604EFE"/>
    <w:rsid w:val="00605174"/>
    <w:rsid w:val="00610066"/>
    <w:rsid w:val="00610533"/>
    <w:rsid w:val="00610E1D"/>
    <w:rsid w:val="006115EA"/>
    <w:rsid w:val="006118BA"/>
    <w:rsid w:val="00611EBE"/>
    <w:rsid w:val="006128D8"/>
    <w:rsid w:val="006145FB"/>
    <w:rsid w:val="00614DB8"/>
    <w:rsid w:val="006158D5"/>
    <w:rsid w:val="006158F1"/>
    <w:rsid w:val="00621B71"/>
    <w:rsid w:val="00621CDE"/>
    <w:rsid w:val="006243F4"/>
    <w:rsid w:val="00625BF3"/>
    <w:rsid w:val="00625D83"/>
    <w:rsid w:val="006270AB"/>
    <w:rsid w:val="0063054E"/>
    <w:rsid w:val="00630E36"/>
    <w:rsid w:val="00631E92"/>
    <w:rsid w:val="006357B6"/>
    <w:rsid w:val="00635EBF"/>
    <w:rsid w:val="00637881"/>
    <w:rsid w:val="00637CC9"/>
    <w:rsid w:val="006401DF"/>
    <w:rsid w:val="00640454"/>
    <w:rsid w:val="00640486"/>
    <w:rsid w:val="00640660"/>
    <w:rsid w:val="00640FDD"/>
    <w:rsid w:val="00641CE8"/>
    <w:rsid w:val="0064254F"/>
    <w:rsid w:val="006428F0"/>
    <w:rsid w:val="006437D7"/>
    <w:rsid w:val="00644E5D"/>
    <w:rsid w:val="006450AF"/>
    <w:rsid w:val="00645E23"/>
    <w:rsid w:val="00647B31"/>
    <w:rsid w:val="00650A27"/>
    <w:rsid w:val="00651984"/>
    <w:rsid w:val="006522C4"/>
    <w:rsid w:val="006538E6"/>
    <w:rsid w:val="00655040"/>
    <w:rsid w:val="00655923"/>
    <w:rsid w:val="00655ED5"/>
    <w:rsid w:val="006565B6"/>
    <w:rsid w:val="00656D96"/>
    <w:rsid w:val="00661783"/>
    <w:rsid w:val="006623E7"/>
    <w:rsid w:val="00662B80"/>
    <w:rsid w:val="00662BAB"/>
    <w:rsid w:val="00662BB3"/>
    <w:rsid w:val="0066397A"/>
    <w:rsid w:val="00664BD3"/>
    <w:rsid w:val="006656E2"/>
    <w:rsid w:val="00665801"/>
    <w:rsid w:val="00665FAB"/>
    <w:rsid w:val="006664A6"/>
    <w:rsid w:val="0066768F"/>
    <w:rsid w:val="00667C78"/>
    <w:rsid w:val="006707AB"/>
    <w:rsid w:val="00670950"/>
    <w:rsid w:val="00670F6C"/>
    <w:rsid w:val="00670FF8"/>
    <w:rsid w:val="00671FC5"/>
    <w:rsid w:val="00672944"/>
    <w:rsid w:val="00673B41"/>
    <w:rsid w:val="00676E58"/>
    <w:rsid w:val="00677011"/>
    <w:rsid w:val="0067704A"/>
    <w:rsid w:val="00677A2B"/>
    <w:rsid w:val="00680179"/>
    <w:rsid w:val="006812D6"/>
    <w:rsid w:val="006818ED"/>
    <w:rsid w:val="00681B02"/>
    <w:rsid w:val="0068259A"/>
    <w:rsid w:val="00682B2D"/>
    <w:rsid w:val="00684415"/>
    <w:rsid w:val="006852C7"/>
    <w:rsid w:val="006852CE"/>
    <w:rsid w:val="00690077"/>
    <w:rsid w:val="00691CAD"/>
    <w:rsid w:val="00692370"/>
    <w:rsid w:val="00692D14"/>
    <w:rsid w:val="00694D0E"/>
    <w:rsid w:val="006964AC"/>
    <w:rsid w:val="00696EDF"/>
    <w:rsid w:val="00697601"/>
    <w:rsid w:val="00697920"/>
    <w:rsid w:val="006A095A"/>
    <w:rsid w:val="006A2454"/>
    <w:rsid w:val="006A39F8"/>
    <w:rsid w:val="006A5075"/>
    <w:rsid w:val="006A5A30"/>
    <w:rsid w:val="006A5BE3"/>
    <w:rsid w:val="006A60D4"/>
    <w:rsid w:val="006A720F"/>
    <w:rsid w:val="006A77D7"/>
    <w:rsid w:val="006A7A3B"/>
    <w:rsid w:val="006B0DCD"/>
    <w:rsid w:val="006B32C5"/>
    <w:rsid w:val="006B3DBE"/>
    <w:rsid w:val="006B3DE0"/>
    <w:rsid w:val="006B4301"/>
    <w:rsid w:val="006B574A"/>
    <w:rsid w:val="006B5FED"/>
    <w:rsid w:val="006B65C7"/>
    <w:rsid w:val="006C07F5"/>
    <w:rsid w:val="006C1727"/>
    <w:rsid w:val="006C32B9"/>
    <w:rsid w:val="006C32FD"/>
    <w:rsid w:val="006C39CE"/>
    <w:rsid w:val="006C4710"/>
    <w:rsid w:val="006C65F0"/>
    <w:rsid w:val="006C7818"/>
    <w:rsid w:val="006D03D1"/>
    <w:rsid w:val="006D0FCC"/>
    <w:rsid w:val="006D2119"/>
    <w:rsid w:val="006D21F5"/>
    <w:rsid w:val="006D2AA4"/>
    <w:rsid w:val="006D2E4B"/>
    <w:rsid w:val="006D3089"/>
    <w:rsid w:val="006D3174"/>
    <w:rsid w:val="006D64F8"/>
    <w:rsid w:val="006D725D"/>
    <w:rsid w:val="006E0CD9"/>
    <w:rsid w:val="006E0E10"/>
    <w:rsid w:val="006E0E5A"/>
    <w:rsid w:val="006E126D"/>
    <w:rsid w:val="006E17B5"/>
    <w:rsid w:val="006E1FC3"/>
    <w:rsid w:val="006E3985"/>
    <w:rsid w:val="006E3EFF"/>
    <w:rsid w:val="006E4411"/>
    <w:rsid w:val="006E4769"/>
    <w:rsid w:val="006E4891"/>
    <w:rsid w:val="006E5537"/>
    <w:rsid w:val="006E589A"/>
    <w:rsid w:val="006E6B2D"/>
    <w:rsid w:val="006E6D2E"/>
    <w:rsid w:val="006E7A72"/>
    <w:rsid w:val="006E7D64"/>
    <w:rsid w:val="006F0144"/>
    <w:rsid w:val="006F043C"/>
    <w:rsid w:val="006F1218"/>
    <w:rsid w:val="006F3ACA"/>
    <w:rsid w:val="006F3B5B"/>
    <w:rsid w:val="006F50D8"/>
    <w:rsid w:val="006F63B0"/>
    <w:rsid w:val="007003E7"/>
    <w:rsid w:val="007013EF"/>
    <w:rsid w:val="00701420"/>
    <w:rsid w:val="0070178B"/>
    <w:rsid w:val="0070186A"/>
    <w:rsid w:val="007018CC"/>
    <w:rsid w:val="00703002"/>
    <w:rsid w:val="0070485A"/>
    <w:rsid w:val="00704CE9"/>
    <w:rsid w:val="00705887"/>
    <w:rsid w:val="00705E72"/>
    <w:rsid w:val="0070616B"/>
    <w:rsid w:val="00706295"/>
    <w:rsid w:val="00706392"/>
    <w:rsid w:val="00706436"/>
    <w:rsid w:val="00706E2C"/>
    <w:rsid w:val="00706FDA"/>
    <w:rsid w:val="00707759"/>
    <w:rsid w:val="00710D92"/>
    <w:rsid w:val="00710ED2"/>
    <w:rsid w:val="00711E5B"/>
    <w:rsid w:val="00711F9A"/>
    <w:rsid w:val="007121E0"/>
    <w:rsid w:val="007130BC"/>
    <w:rsid w:val="00713810"/>
    <w:rsid w:val="007143ED"/>
    <w:rsid w:val="00716544"/>
    <w:rsid w:val="007177E1"/>
    <w:rsid w:val="00721839"/>
    <w:rsid w:val="00721F08"/>
    <w:rsid w:val="00721F2C"/>
    <w:rsid w:val="00724701"/>
    <w:rsid w:val="00725778"/>
    <w:rsid w:val="00725D04"/>
    <w:rsid w:val="0072624A"/>
    <w:rsid w:val="007277C2"/>
    <w:rsid w:val="00727BA7"/>
    <w:rsid w:val="00730038"/>
    <w:rsid w:val="007303A5"/>
    <w:rsid w:val="00730763"/>
    <w:rsid w:val="007308A1"/>
    <w:rsid w:val="00730B3E"/>
    <w:rsid w:val="00731279"/>
    <w:rsid w:val="00731F8D"/>
    <w:rsid w:val="007332A3"/>
    <w:rsid w:val="00733834"/>
    <w:rsid w:val="00733E7C"/>
    <w:rsid w:val="007340D3"/>
    <w:rsid w:val="00734116"/>
    <w:rsid w:val="0073420B"/>
    <w:rsid w:val="00734786"/>
    <w:rsid w:val="00735724"/>
    <w:rsid w:val="00736367"/>
    <w:rsid w:val="007370B4"/>
    <w:rsid w:val="0074359C"/>
    <w:rsid w:val="00745F99"/>
    <w:rsid w:val="0074643E"/>
    <w:rsid w:val="0074760E"/>
    <w:rsid w:val="00750387"/>
    <w:rsid w:val="00753651"/>
    <w:rsid w:val="007536EA"/>
    <w:rsid w:val="007548C4"/>
    <w:rsid w:val="00754ABA"/>
    <w:rsid w:val="00755983"/>
    <w:rsid w:val="00756334"/>
    <w:rsid w:val="0075650A"/>
    <w:rsid w:val="007572C9"/>
    <w:rsid w:val="00760F77"/>
    <w:rsid w:val="007624A2"/>
    <w:rsid w:val="007633E3"/>
    <w:rsid w:val="00765E49"/>
    <w:rsid w:val="0076604D"/>
    <w:rsid w:val="0076623F"/>
    <w:rsid w:val="00766EBC"/>
    <w:rsid w:val="0076731A"/>
    <w:rsid w:val="00767AE4"/>
    <w:rsid w:val="00767BAE"/>
    <w:rsid w:val="00767DE0"/>
    <w:rsid w:val="00767F68"/>
    <w:rsid w:val="00767FB5"/>
    <w:rsid w:val="00771D02"/>
    <w:rsid w:val="0077289D"/>
    <w:rsid w:val="007743EF"/>
    <w:rsid w:val="007747EE"/>
    <w:rsid w:val="0077559B"/>
    <w:rsid w:val="007760FA"/>
    <w:rsid w:val="00776710"/>
    <w:rsid w:val="0077727D"/>
    <w:rsid w:val="0077794E"/>
    <w:rsid w:val="00780893"/>
    <w:rsid w:val="00781980"/>
    <w:rsid w:val="0078211F"/>
    <w:rsid w:val="0078218C"/>
    <w:rsid w:val="00782B0D"/>
    <w:rsid w:val="00783E97"/>
    <w:rsid w:val="007849E3"/>
    <w:rsid w:val="00785E93"/>
    <w:rsid w:val="00786B53"/>
    <w:rsid w:val="00790F8E"/>
    <w:rsid w:val="00791CC4"/>
    <w:rsid w:val="00793107"/>
    <w:rsid w:val="00794048"/>
    <w:rsid w:val="007943FF"/>
    <w:rsid w:val="00794C8B"/>
    <w:rsid w:val="00795D54"/>
    <w:rsid w:val="0079781A"/>
    <w:rsid w:val="00797FF4"/>
    <w:rsid w:val="007A08BB"/>
    <w:rsid w:val="007A0F1E"/>
    <w:rsid w:val="007A1546"/>
    <w:rsid w:val="007A1C2A"/>
    <w:rsid w:val="007A228C"/>
    <w:rsid w:val="007A29A5"/>
    <w:rsid w:val="007A368E"/>
    <w:rsid w:val="007A42FB"/>
    <w:rsid w:val="007A500A"/>
    <w:rsid w:val="007A51A9"/>
    <w:rsid w:val="007A5868"/>
    <w:rsid w:val="007A5991"/>
    <w:rsid w:val="007B04CE"/>
    <w:rsid w:val="007B2497"/>
    <w:rsid w:val="007B2657"/>
    <w:rsid w:val="007B5F78"/>
    <w:rsid w:val="007B6871"/>
    <w:rsid w:val="007B6D84"/>
    <w:rsid w:val="007B7A2F"/>
    <w:rsid w:val="007C081B"/>
    <w:rsid w:val="007C0EEF"/>
    <w:rsid w:val="007C236C"/>
    <w:rsid w:val="007C2B69"/>
    <w:rsid w:val="007C2F16"/>
    <w:rsid w:val="007C32EE"/>
    <w:rsid w:val="007C3D33"/>
    <w:rsid w:val="007C51D3"/>
    <w:rsid w:val="007C61BC"/>
    <w:rsid w:val="007C63BC"/>
    <w:rsid w:val="007C643B"/>
    <w:rsid w:val="007C660B"/>
    <w:rsid w:val="007C68B0"/>
    <w:rsid w:val="007C71D1"/>
    <w:rsid w:val="007C7516"/>
    <w:rsid w:val="007D19A8"/>
    <w:rsid w:val="007D1CB1"/>
    <w:rsid w:val="007D2394"/>
    <w:rsid w:val="007D243B"/>
    <w:rsid w:val="007D2620"/>
    <w:rsid w:val="007D294A"/>
    <w:rsid w:val="007D3399"/>
    <w:rsid w:val="007D3BC7"/>
    <w:rsid w:val="007D3C16"/>
    <w:rsid w:val="007D47D2"/>
    <w:rsid w:val="007D6CBA"/>
    <w:rsid w:val="007D6EC0"/>
    <w:rsid w:val="007D7DB2"/>
    <w:rsid w:val="007D7E1D"/>
    <w:rsid w:val="007E17CB"/>
    <w:rsid w:val="007E1D1A"/>
    <w:rsid w:val="007E2BBD"/>
    <w:rsid w:val="007E31A9"/>
    <w:rsid w:val="007E389F"/>
    <w:rsid w:val="007E3B74"/>
    <w:rsid w:val="007E4091"/>
    <w:rsid w:val="007E503C"/>
    <w:rsid w:val="007E524B"/>
    <w:rsid w:val="007E56E0"/>
    <w:rsid w:val="007E5A1F"/>
    <w:rsid w:val="007E5BDA"/>
    <w:rsid w:val="007E6BD7"/>
    <w:rsid w:val="007F14DF"/>
    <w:rsid w:val="007F2265"/>
    <w:rsid w:val="007F2E9E"/>
    <w:rsid w:val="007F3102"/>
    <w:rsid w:val="007F3558"/>
    <w:rsid w:val="007F48A4"/>
    <w:rsid w:val="007F4F46"/>
    <w:rsid w:val="007F4FCA"/>
    <w:rsid w:val="007F6EF7"/>
    <w:rsid w:val="007F7394"/>
    <w:rsid w:val="00803034"/>
    <w:rsid w:val="0080345C"/>
    <w:rsid w:val="00803664"/>
    <w:rsid w:val="00803C67"/>
    <w:rsid w:val="008044FE"/>
    <w:rsid w:val="008048FF"/>
    <w:rsid w:val="00804FF9"/>
    <w:rsid w:val="008055D3"/>
    <w:rsid w:val="00807903"/>
    <w:rsid w:val="00807D6B"/>
    <w:rsid w:val="00813E80"/>
    <w:rsid w:val="00814008"/>
    <w:rsid w:val="008147F3"/>
    <w:rsid w:val="008156D7"/>
    <w:rsid w:val="00815869"/>
    <w:rsid w:val="00817C7A"/>
    <w:rsid w:val="00820D29"/>
    <w:rsid w:val="00822EA9"/>
    <w:rsid w:val="00822F46"/>
    <w:rsid w:val="00824722"/>
    <w:rsid w:val="00825015"/>
    <w:rsid w:val="0082522F"/>
    <w:rsid w:val="0082583B"/>
    <w:rsid w:val="008268F1"/>
    <w:rsid w:val="00826C64"/>
    <w:rsid w:val="0082759D"/>
    <w:rsid w:val="00831979"/>
    <w:rsid w:val="00831CFF"/>
    <w:rsid w:val="0083273D"/>
    <w:rsid w:val="008339A9"/>
    <w:rsid w:val="00834DA5"/>
    <w:rsid w:val="008350BF"/>
    <w:rsid w:val="008359CD"/>
    <w:rsid w:val="008363E0"/>
    <w:rsid w:val="00836B88"/>
    <w:rsid w:val="00837243"/>
    <w:rsid w:val="00837DAC"/>
    <w:rsid w:val="008443E6"/>
    <w:rsid w:val="00845470"/>
    <w:rsid w:val="008458F0"/>
    <w:rsid w:val="00846A08"/>
    <w:rsid w:val="00847704"/>
    <w:rsid w:val="00851352"/>
    <w:rsid w:val="00851646"/>
    <w:rsid w:val="00851B0F"/>
    <w:rsid w:val="00851EE8"/>
    <w:rsid w:val="00852142"/>
    <w:rsid w:val="00855C00"/>
    <w:rsid w:val="00857077"/>
    <w:rsid w:val="008573D6"/>
    <w:rsid w:val="00857922"/>
    <w:rsid w:val="0086165F"/>
    <w:rsid w:val="00862D19"/>
    <w:rsid w:val="00863230"/>
    <w:rsid w:val="008635AD"/>
    <w:rsid w:val="00864C62"/>
    <w:rsid w:val="00865BD0"/>
    <w:rsid w:val="0086617F"/>
    <w:rsid w:val="00866DFB"/>
    <w:rsid w:val="00867075"/>
    <w:rsid w:val="008675B7"/>
    <w:rsid w:val="00870C34"/>
    <w:rsid w:val="008717D8"/>
    <w:rsid w:val="00871EC2"/>
    <w:rsid w:val="0087215C"/>
    <w:rsid w:val="00873D91"/>
    <w:rsid w:val="00875D25"/>
    <w:rsid w:val="00876503"/>
    <w:rsid w:val="0088057E"/>
    <w:rsid w:val="00880E35"/>
    <w:rsid w:val="00884A2C"/>
    <w:rsid w:val="00884DD7"/>
    <w:rsid w:val="008851B7"/>
    <w:rsid w:val="0088569C"/>
    <w:rsid w:val="0088596E"/>
    <w:rsid w:val="00886C3F"/>
    <w:rsid w:val="00886E80"/>
    <w:rsid w:val="008875FE"/>
    <w:rsid w:val="00887F8E"/>
    <w:rsid w:val="0089018F"/>
    <w:rsid w:val="008902BD"/>
    <w:rsid w:val="0089249A"/>
    <w:rsid w:val="00892703"/>
    <w:rsid w:val="00892B45"/>
    <w:rsid w:val="0089527B"/>
    <w:rsid w:val="00896234"/>
    <w:rsid w:val="00897870"/>
    <w:rsid w:val="00897E43"/>
    <w:rsid w:val="008A0BBA"/>
    <w:rsid w:val="008A123B"/>
    <w:rsid w:val="008A126A"/>
    <w:rsid w:val="008A1366"/>
    <w:rsid w:val="008A18D9"/>
    <w:rsid w:val="008A24EF"/>
    <w:rsid w:val="008A25DD"/>
    <w:rsid w:val="008A3139"/>
    <w:rsid w:val="008A32F0"/>
    <w:rsid w:val="008A368E"/>
    <w:rsid w:val="008A39C4"/>
    <w:rsid w:val="008A4572"/>
    <w:rsid w:val="008A4CF1"/>
    <w:rsid w:val="008A4FD0"/>
    <w:rsid w:val="008A5821"/>
    <w:rsid w:val="008A5942"/>
    <w:rsid w:val="008A5A1B"/>
    <w:rsid w:val="008A5D8D"/>
    <w:rsid w:val="008A5F93"/>
    <w:rsid w:val="008A602F"/>
    <w:rsid w:val="008A675E"/>
    <w:rsid w:val="008A6901"/>
    <w:rsid w:val="008A6DFC"/>
    <w:rsid w:val="008A755C"/>
    <w:rsid w:val="008A7CE8"/>
    <w:rsid w:val="008B2703"/>
    <w:rsid w:val="008B3375"/>
    <w:rsid w:val="008B3D13"/>
    <w:rsid w:val="008B5714"/>
    <w:rsid w:val="008B6BA8"/>
    <w:rsid w:val="008C01D4"/>
    <w:rsid w:val="008C0DC9"/>
    <w:rsid w:val="008C14F0"/>
    <w:rsid w:val="008C1524"/>
    <w:rsid w:val="008C1624"/>
    <w:rsid w:val="008C1DEB"/>
    <w:rsid w:val="008C222B"/>
    <w:rsid w:val="008C36B7"/>
    <w:rsid w:val="008C4DD5"/>
    <w:rsid w:val="008C4F91"/>
    <w:rsid w:val="008C5701"/>
    <w:rsid w:val="008C5738"/>
    <w:rsid w:val="008C5D03"/>
    <w:rsid w:val="008C67A5"/>
    <w:rsid w:val="008C72DB"/>
    <w:rsid w:val="008C7EAD"/>
    <w:rsid w:val="008D08CF"/>
    <w:rsid w:val="008D0CFE"/>
    <w:rsid w:val="008D2041"/>
    <w:rsid w:val="008D26F6"/>
    <w:rsid w:val="008D33DB"/>
    <w:rsid w:val="008D3828"/>
    <w:rsid w:val="008D45FF"/>
    <w:rsid w:val="008D5C60"/>
    <w:rsid w:val="008D5E05"/>
    <w:rsid w:val="008D6152"/>
    <w:rsid w:val="008D6176"/>
    <w:rsid w:val="008D651C"/>
    <w:rsid w:val="008D67C7"/>
    <w:rsid w:val="008D6F9E"/>
    <w:rsid w:val="008D7173"/>
    <w:rsid w:val="008E0E11"/>
    <w:rsid w:val="008E156E"/>
    <w:rsid w:val="008E1E68"/>
    <w:rsid w:val="008E390A"/>
    <w:rsid w:val="008E3B94"/>
    <w:rsid w:val="008E3BDD"/>
    <w:rsid w:val="008E3BEB"/>
    <w:rsid w:val="008E4905"/>
    <w:rsid w:val="008E5FD5"/>
    <w:rsid w:val="008E667E"/>
    <w:rsid w:val="008E738A"/>
    <w:rsid w:val="008E7A41"/>
    <w:rsid w:val="008E7BA9"/>
    <w:rsid w:val="008F0F81"/>
    <w:rsid w:val="008F1103"/>
    <w:rsid w:val="008F12D4"/>
    <w:rsid w:val="008F27BF"/>
    <w:rsid w:val="008F2E64"/>
    <w:rsid w:val="008F5EC3"/>
    <w:rsid w:val="008F5EEB"/>
    <w:rsid w:val="008F5FF8"/>
    <w:rsid w:val="008F6332"/>
    <w:rsid w:val="00900183"/>
    <w:rsid w:val="009004FA"/>
    <w:rsid w:val="00901451"/>
    <w:rsid w:val="00901CB9"/>
    <w:rsid w:val="00904067"/>
    <w:rsid w:val="00905887"/>
    <w:rsid w:val="00905A5C"/>
    <w:rsid w:val="00906297"/>
    <w:rsid w:val="009064D8"/>
    <w:rsid w:val="00910153"/>
    <w:rsid w:val="00910A4D"/>
    <w:rsid w:val="00911695"/>
    <w:rsid w:val="009119BF"/>
    <w:rsid w:val="0091249E"/>
    <w:rsid w:val="009126C5"/>
    <w:rsid w:val="00913851"/>
    <w:rsid w:val="00913E98"/>
    <w:rsid w:val="009142EC"/>
    <w:rsid w:val="009145E4"/>
    <w:rsid w:val="009154C3"/>
    <w:rsid w:val="00915AB0"/>
    <w:rsid w:val="009201AC"/>
    <w:rsid w:val="0092246B"/>
    <w:rsid w:val="009229EF"/>
    <w:rsid w:val="009233DB"/>
    <w:rsid w:val="00923540"/>
    <w:rsid w:val="009239E5"/>
    <w:rsid w:val="0092426A"/>
    <w:rsid w:val="00926006"/>
    <w:rsid w:val="009264C6"/>
    <w:rsid w:val="00926619"/>
    <w:rsid w:val="00926767"/>
    <w:rsid w:val="009269BB"/>
    <w:rsid w:val="009302AE"/>
    <w:rsid w:val="00930528"/>
    <w:rsid w:val="00930D6B"/>
    <w:rsid w:val="00931EA3"/>
    <w:rsid w:val="00933799"/>
    <w:rsid w:val="009350F4"/>
    <w:rsid w:val="00935BD3"/>
    <w:rsid w:val="009361D5"/>
    <w:rsid w:val="00936AC4"/>
    <w:rsid w:val="00937781"/>
    <w:rsid w:val="00937D12"/>
    <w:rsid w:val="00937DCE"/>
    <w:rsid w:val="00940285"/>
    <w:rsid w:val="00940CBA"/>
    <w:rsid w:val="009428A4"/>
    <w:rsid w:val="00942AE2"/>
    <w:rsid w:val="00942B1F"/>
    <w:rsid w:val="009438BE"/>
    <w:rsid w:val="00943EAB"/>
    <w:rsid w:val="00944716"/>
    <w:rsid w:val="00944C87"/>
    <w:rsid w:val="00944DB4"/>
    <w:rsid w:val="00944E38"/>
    <w:rsid w:val="00945BB3"/>
    <w:rsid w:val="0095044B"/>
    <w:rsid w:val="009504B6"/>
    <w:rsid w:val="00951FBF"/>
    <w:rsid w:val="00954370"/>
    <w:rsid w:val="009576DE"/>
    <w:rsid w:val="00957706"/>
    <w:rsid w:val="00957A8B"/>
    <w:rsid w:val="00957DDC"/>
    <w:rsid w:val="00960483"/>
    <w:rsid w:val="009605E7"/>
    <w:rsid w:val="009607C4"/>
    <w:rsid w:val="0096088D"/>
    <w:rsid w:val="00960DFD"/>
    <w:rsid w:val="00962551"/>
    <w:rsid w:val="00963A6C"/>
    <w:rsid w:val="009659F4"/>
    <w:rsid w:val="009667F6"/>
    <w:rsid w:val="00966AE1"/>
    <w:rsid w:val="00970171"/>
    <w:rsid w:val="009708D6"/>
    <w:rsid w:val="00970D60"/>
    <w:rsid w:val="00971829"/>
    <w:rsid w:val="00971A21"/>
    <w:rsid w:val="00971DA6"/>
    <w:rsid w:val="00972600"/>
    <w:rsid w:val="00973CE6"/>
    <w:rsid w:val="00974102"/>
    <w:rsid w:val="00975C3E"/>
    <w:rsid w:val="0098272C"/>
    <w:rsid w:val="009854AA"/>
    <w:rsid w:val="00986F89"/>
    <w:rsid w:val="009874D0"/>
    <w:rsid w:val="0098778F"/>
    <w:rsid w:val="00987CA4"/>
    <w:rsid w:val="00990934"/>
    <w:rsid w:val="00990F96"/>
    <w:rsid w:val="009918D6"/>
    <w:rsid w:val="0099390E"/>
    <w:rsid w:val="009946D5"/>
    <w:rsid w:val="00994A72"/>
    <w:rsid w:val="009953F4"/>
    <w:rsid w:val="00995D7D"/>
    <w:rsid w:val="009960E5"/>
    <w:rsid w:val="0099676E"/>
    <w:rsid w:val="0099727A"/>
    <w:rsid w:val="00997B58"/>
    <w:rsid w:val="00997D6F"/>
    <w:rsid w:val="009A1CBD"/>
    <w:rsid w:val="009A3665"/>
    <w:rsid w:val="009A40DF"/>
    <w:rsid w:val="009A40F2"/>
    <w:rsid w:val="009A41B6"/>
    <w:rsid w:val="009A693E"/>
    <w:rsid w:val="009A6D6E"/>
    <w:rsid w:val="009A76AC"/>
    <w:rsid w:val="009A77BF"/>
    <w:rsid w:val="009A7ADC"/>
    <w:rsid w:val="009B0D30"/>
    <w:rsid w:val="009B1675"/>
    <w:rsid w:val="009B1BC7"/>
    <w:rsid w:val="009B2B1B"/>
    <w:rsid w:val="009B3230"/>
    <w:rsid w:val="009B3DCB"/>
    <w:rsid w:val="009B455B"/>
    <w:rsid w:val="009B6E51"/>
    <w:rsid w:val="009C0EEF"/>
    <w:rsid w:val="009C1631"/>
    <w:rsid w:val="009C19B7"/>
    <w:rsid w:val="009C232F"/>
    <w:rsid w:val="009C2728"/>
    <w:rsid w:val="009C2842"/>
    <w:rsid w:val="009C2F40"/>
    <w:rsid w:val="009C404E"/>
    <w:rsid w:val="009C4CD5"/>
    <w:rsid w:val="009C5ABB"/>
    <w:rsid w:val="009C5C8F"/>
    <w:rsid w:val="009C6BA0"/>
    <w:rsid w:val="009C793E"/>
    <w:rsid w:val="009C7DD7"/>
    <w:rsid w:val="009C7E07"/>
    <w:rsid w:val="009D1805"/>
    <w:rsid w:val="009D5D8E"/>
    <w:rsid w:val="009D7C51"/>
    <w:rsid w:val="009E0205"/>
    <w:rsid w:val="009E07C8"/>
    <w:rsid w:val="009E196C"/>
    <w:rsid w:val="009E2EB0"/>
    <w:rsid w:val="009E3D5C"/>
    <w:rsid w:val="009E3D96"/>
    <w:rsid w:val="009E4CE6"/>
    <w:rsid w:val="009E4F42"/>
    <w:rsid w:val="009E6A0A"/>
    <w:rsid w:val="009E6A66"/>
    <w:rsid w:val="009E7010"/>
    <w:rsid w:val="009E721A"/>
    <w:rsid w:val="009E79A7"/>
    <w:rsid w:val="009F0332"/>
    <w:rsid w:val="009F0443"/>
    <w:rsid w:val="009F0782"/>
    <w:rsid w:val="009F36BF"/>
    <w:rsid w:val="009F48B6"/>
    <w:rsid w:val="009F5645"/>
    <w:rsid w:val="009F5F54"/>
    <w:rsid w:val="009F63A5"/>
    <w:rsid w:val="009F6581"/>
    <w:rsid w:val="009F6DC3"/>
    <w:rsid w:val="009F6F9F"/>
    <w:rsid w:val="00A01658"/>
    <w:rsid w:val="00A02349"/>
    <w:rsid w:val="00A04BD7"/>
    <w:rsid w:val="00A05616"/>
    <w:rsid w:val="00A05DF6"/>
    <w:rsid w:val="00A07500"/>
    <w:rsid w:val="00A1008D"/>
    <w:rsid w:val="00A111B6"/>
    <w:rsid w:val="00A119C9"/>
    <w:rsid w:val="00A133AB"/>
    <w:rsid w:val="00A133F6"/>
    <w:rsid w:val="00A134CB"/>
    <w:rsid w:val="00A14072"/>
    <w:rsid w:val="00A15575"/>
    <w:rsid w:val="00A155F9"/>
    <w:rsid w:val="00A16D5F"/>
    <w:rsid w:val="00A16EAF"/>
    <w:rsid w:val="00A17A8F"/>
    <w:rsid w:val="00A20453"/>
    <w:rsid w:val="00A2288F"/>
    <w:rsid w:val="00A22DA7"/>
    <w:rsid w:val="00A23266"/>
    <w:rsid w:val="00A24960"/>
    <w:rsid w:val="00A24CC4"/>
    <w:rsid w:val="00A256B1"/>
    <w:rsid w:val="00A258CE"/>
    <w:rsid w:val="00A26D27"/>
    <w:rsid w:val="00A30386"/>
    <w:rsid w:val="00A3047E"/>
    <w:rsid w:val="00A31150"/>
    <w:rsid w:val="00A3130A"/>
    <w:rsid w:val="00A3150C"/>
    <w:rsid w:val="00A325BB"/>
    <w:rsid w:val="00A32F50"/>
    <w:rsid w:val="00A335E5"/>
    <w:rsid w:val="00A34BFC"/>
    <w:rsid w:val="00A35C3D"/>
    <w:rsid w:val="00A36B22"/>
    <w:rsid w:val="00A36C84"/>
    <w:rsid w:val="00A36E2A"/>
    <w:rsid w:val="00A375EC"/>
    <w:rsid w:val="00A376EE"/>
    <w:rsid w:val="00A40AF3"/>
    <w:rsid w:val="00A40B26"/>
    <w:rsid w:val="00A40FA2"/>
    <w:rsid w:val="00A4157F"/>
    <w:rsid w:val="00A42A42"/>
    <w:rsid w:val="00A42A99"/>
    <w:rsid w:val="00A43905"/>
    <w:rsid w:val="00A4433E"/>
    <w:rsid w:val="00A47DB5"/>
    <w:rsid w:val="00A50728"/>
    <w:rsid w:val="00A50B32"/>
    <w:rsid w:val="00A5151A"/>
    <w:rsid w:val="00A54469"/>
    <w:rsid w:val="00A54D9B"/>
    <w:rsid w:val="00A571C2"/>
    <w:rsid w:val="00A57E0A"/>
    <w:rsid w:val="00A61655"/>
    <w:rsid w:val="00A6300B"/>
    <w:rsid w:val="00A65021"/>
    <w:rsid w:val="00A663AC"/>
    <w:rsid w:val="00A66DA7"/>
    <w:rsid w:val="00A6760A"/>
    <w:rsid w:val="00A67E2D"/>
    <w:rsid w:val="00A7030B"/>
    <w:rsid w:val="00A711DF"/>
    <w:rsid w:val="00A72326"/>
    <w:rsid w:val="00A74F12"/>
    <w:rsid w:val="00A7713A"/>
    <w:rsid w:val="00A77919"/>
    <w:rsid w:val="00A80619"/>
    <w:rsid w:val="00A81AA6"/>
    <w:rsid w:val="00A81D8D"/>
    <w:rsid w:val="00A823F6"/>
    <w:rsid w:val="00A83464"/>
    <w:rsid w:val="00A864E6"/>
    <w:rsid w:val="00A86CCB"/>
    <w:rsid w:val="00A8719E"/>
    <w:rsid w:val="00A879E0"/>
    <w:rsid w:val="00A90349"/>
    <w:rsid w:val="00A90A43"/>
    <w:rsid w:val="00A90ABE"/>
    <w:rsid w:val="00A9177C"/>
    <w:rsid w:val="00A92535"/>
    <w:rsid w:val="00A9288F"/>
    <w:rsid w:val="00A95555"/>
    <w:rsid w:val="00A961CF"/>
    <w:rsid w:val="00A96B59"/>
    <w:rsid w:val="00A96E0F"/>
    <w:rsid w:val="00A977AF"/>
    <w:rsid w:val="00AA0A89"/>
    <w:rsid w:val="00AA0C11"/>
    <w:rsid w:val="00AA1F56"/>
    <w:rsid w:val="00AA2391"/>
    <w:rsid w:val="00AA5368"/>
    <w:rsid w:val="00AA6429"/>
    <w:rsid w:val="00AA6F29"/>
    <w:rsid w:val="00AB0E16"/>
    <w:rsid w:val="00AB0E38"/>
    <w:rsid w:val="00AB1FE0"/>
    <w:rsid w:val="00AB3BDF"/>
    <w:rsid w:val="00AB3E68"/>
    <w:rsid w:val="00AB42F1"/>
    <w:rsid w:val="00AB4864"/>
    <w:rsid w:val="00AB6689"/>
    <w:rsid w:val="00AB6EF2"/>
    <w:rsid w:val="00AC01AA"/>
    <w:rsid w:val="00AC1179"/>
    <w:rsid w:val="00AC22AC"/>
    <w:rsid w:val="00AC26F4"/>
    <w:rsid w:val="00AC2F58"/>
    <w:rsid w:val="00AC3EE9"/>
    <w:rsid w:val="00AC402A"/>
    <w:rsid w:val="00AC44B2"/>
    <w:rsid w:val="00AC4BD2"/>
    <w:rsid w:val="00AC4F72"/>
    <w:rsid w:val="00AC5041"/>
    <w:rsid w:val="00AC5B38"/>
    <w:rsid w:val="00AC5DD0"/>
    <w:rsid w:val="00AC5EAB"/>
    <w:rsid w:val="00AC6DD6"/>
    <w:rsid w:val="00AC734A"/>
    <w:rsid w:val="00AD06A5"/>
    <w:rsid w:val="00AD113B"/>
    <w:rsid w:val="00AD23B2"/>
    <w:rsid w:val="00AD2D4A"/>
    <w:rsid w:val="00AD3005"/>
    <w:rsid w:val="00AD36B0"/>
    <w:rsid w:val="00AD37DE"/>
    <w:rsid w:val="00AD6F9A"/>
    <w:rsid w:val="00AE04AF"/>
    <w:rsid w:val="00AE089B"/>
    <w:rsid w:val="00AE0B99"/>
    <w:rsid w:val="00AE1848"/>
    <w:rsid w:val="00AE2F40"/>
    <w:rsid w:val="00AE39C6"/>
    <w:rsid w:val="00AE3DAC"/>
    <w:rsid w:val="00AE482E"/>
    <w:rsid w:val="00AE5164"/>
    <w:rsid w:val="00AE71C2"/>
    <w:rsid w:val="00AF0D5F"/>
    <w:rsid w:val="00AF0FFB"/>
    <w:rsid w:val="00AF1B39"/>
    <w:rsid w:val="00AF3AD5"/>
    <w:rsid w:val="00AF3CDA"/>
    <w:rsid w:val="00AF413E"/>
    <w:rsid w:val="00AF4AD0"/>
    <w:rsid w:val="00AF741A"/>
    <w:rsid w:val="00AF7522"/>
    <w:rsid w:val="00AF75FD"/>
    <w:rsid w:val="00B00FE1"/>
    <w:rsid w:val="00B01ADB"/>
    <w:rsid w:val="00B02541"/>
    <w:rsid w:val="00B03035"/>
    <w:rsid w:val="00B0335D"/>
    <w:rsid w:val="00B04161"/>
    <w:rsid w:val="00B056F9"/>
    <w:rsid w:val="00B0582D"/>
    <w:rsid w:val="00B06ADC"/>
    <w:rsid w:val="00B0724B"/>
    <w:rsid w:val="00B102A9"/>
    <w:rsid w:val="00B10FC8"/>
    <w:rsid w:val="00B11A05"/>
    <w:rsid w:val="00B11B30"/>
    <w:rsid w:val="00B11E3D"/>
    <w:rsid w:val="00B12749"/>
    <w:rsid w:val="00B12FCF"/>
    <w:rsid w:val="00B14041"/>
    <w:rsid w:val="00B14681"/>
    <w:rsid w:val="00B14D2C"/>
    <w:rsid w:val="00B14D32"/>
    <w:rsid w:val="00B1552F"/>
    <w:rsid w:val="00B1703D"/>
    <w:rsid w:val="00B1740C"/>
    <w:rsid w:val="00B179B3"/>
    <w:rsid w:val="00B17A80"/>
    <w:rsid w:val="00B17E82"/>
    <w:rsid w:val="00B22661"/>
    <w:rsid w:val="00B22B68"/>
    <w:rsid w:val="00B23736"/>
    <w:rsid w:val="00B2392F"/>
    <w:rsid w:val="00B2488C"/>
    <w:rsid w:val="00B24FAA"/>
    <w:rsid w:val="00B25C07"/>
    <w:rsid w:val="00B26466"/>
    <w:rsid w:val="00B2646A"/>
    <w:rsid w:val="00B274BF"/>
    <w:rsid w:val="00B31786"/>
    <w:rsid w:val="00B3184D"/>
    <w:rsid w:val="00B33DBC"/>
    <w:rsid w:val="00B34EDF"/>
    <w:rsid w:val="00B35FCB"/>
    <w:rsid w:val="00B3663E"/>
    <w:rsid w:val="00B37124"/>
    <w:rsid w:val="00B371D3"/>
    <w:rsid w:val="00B407A0"/>
    <w:rsid w:val="00B40A23"/>
    <w:rsid w:val="00B4117E"/>
    <w:rsid w:val="00B41DFF"/>
    <w:rsid w:val="00B4233A"/>
    <w:rsid w:val="00B42E6D"/>
    <w:rsid w:val="00B4445E"/>
    <w:rsid w:val="00B4575A"/>
    <w:rsid w:val="00B45932"/>
    <w:rsid w:val="00B46409"/>
    <w:rsid w:val="00B46F5B"/>
    <w:rsid w:val="00B50241"/>
    <w:rsid w:val="00B51278"/>
    <w:rsid w:val="00B5173F"/>
    <w:rsid w:val="00B51D38"/>
    <w:rsid w:val="00B55BC2"/>
    <w:rsid w:val="00B5687B"/>
    <w:rsid w:val="00B575BA"/>
    <w:rsid w:val="00B57A6D"/>
    <w:rsid w:val="00B617D5"/>
    <w:rsid w:val="00B61B8E"/>
    <w:rsid w:val="00B62F39"/>
    <w:rsid w:val="00B63413"/>
    <w:rsid w:val="00B63F9D"/>
    <w:rsid w:val="00B64C2D"/>
    <w:rsid w:val="00B64DF2"/>
    <w:rsid w:val="00B65457"/>
    <w:rsid w:val="00B658B1"/>
    <w:rsid w:val="00B65A8D"/>
    <w:rsid w:val="00B65F39"/>
    <w:rsid w:val="00B66820"/>
    <w:rsid w:val="00B678A9"/>
    <w:rsid w:val="00B67BCA"/>
    <w:rsid w:val="00B701A0"/>
    <w:rsid w:val="00B7095A"/>
    <w:rsid w:val="00B70F77"/>
    <w:rsid w:val="00B71608"/>
    <w:rsid w:val="00B71B20"/>
    <w:rsid w:val="00B74188"/>
    <w:rsid w:val="00B7604B"/>
    <w:rsid w:val="00B76429"/>
    <w:rsid w:val="00B767F8"/>
    <w:rsid w:val="00B776C2"/>
    <w:rsid w:val="00B8133F"/>
    <w:rsid w:val="00B813C9"/>
    <w:rsid w:val="00B83803"/>
    <w:rsid w:val="00B85776"/>
    <w:rsid w:val="00B85F62"/>
    <w:rsid w:val="00B86471"/>
    <w:rsid w:val="00B90536"/>
    <w:rsid w:val="00B90C92"/>
    <w:rsid w:val="00B91C1F"/>
    <w:rsid w:val="00B92EF4"/>
    <w:rsid w:val="00B938C4"/>
    <w:rsid w:val="00B93CFE"/>
    <w:rsid w:val="00B93D36"/>
    <w:rsid w:val="00B94225"/>
    <w:rsid w:val="00B94BAB"/>
    <w:rsid w:val="00B956D4"/>
    <w:rsid w:val="00B972F9"/>
    <w:rsid w:val="00B97446"/>
    <w:rsid w:val="00BA030D"/>
    <w:rsid w:val="00BA0838"/>
    <w:rsid w:val="00BA0F0B"/>
    <w:rsid w:val="00BA2B55"/>
    <w:rsid w:val="00BA5545"/>
    <w:rsid w:val="00BA5D3C"/>
    <w:rsid w:val="00BA6559"/>
    <w:rsid w:val="00BA729E"/>
    <w:rsid w:val="00BA7432"/>
    <w:rsid w:val="00BA782A"/>
    <w:rsid w:val="00BA79AA"/>
    <w:rsid w:val="00BB00C0"/>
    <w:rsid w:val="00BB258B"/>
    <w:rsid w:val="00BB2764"/>
    <w:rsid w:val="00BB30EC"/>
    <w:rsid w:val="00BB3946"/>
    <w:rsid w:val="00BB4BFE"/>
    <w:rsid w:val="00BB6880"/>
    <w:rsid w:val="00BB6C8B"/>
    <w:rsid w:val="00BC052C"/>
    <w:rsid w:val="00BC10D7"/>
    <w:rsid w:val="00BC1AA0"/>
    <w:rsid w:val="00BC2495"/>
    <w:rsid w:val="00BC314A"/>
    <w:rsid w:val="00BC31A2"/>
    <w:rsid w:val="00BC33B4"/>
    <w:rsid w:val="00BC4FD4"/>
    <w:rsid w:val="00BC52B5"/>
    <w:rsid w:val="00BC53AB"/>
    <w:rsid w:val="00BC7050"/>
    <w:rsid w:val="00BC7E4F"/>
    <w:rsid w:val="00BC7EB9"/>
    <w:rsid w:val="00BD0D22"/>
    <w:rsid w:val="00BD1E7F"/>
    <w:rsid w:val="00BD2643"/>
    <w:rsid w:val="00BD2DCE"/>
    <w:rsid w:val="00BD2F62"/>
    <w:rsid w:val="00BD304B"/>
    <w:rsid w:val="00BD3D24"/>
    <w:rsid w:val="00BD45AB"/>
    <w:rsid w:val="00BD4F06"/>
    <w:rsid w:val="00BD56B1"/>
    <w:rsid w:val="00BD6558"/>
    <w:rsid w:val="00BD7377"/>
    <w:rsid w:val="00BD7716"/>
    <w:rsid w:val="00BE03F6"/>
    <w:rsid w:val="00BE0629"/>
    <w:rsid w:val="00BE0DFD"/>
    <w:rsid w:val="00BE0F4E"/>
    <w:rsid w:val="00BE24E8"/>
    <w:rsid w:val="00BE2DAA"/>
    <w:rsid w:val="00BE330D"/>
    <w:rsid w:val="00BE38BE"/>
    <w:rsid w:val="00BE46D7"/>
    <w:rsid w:val="00BE6AD6"/>
    <w:rsid w:val="00BE7256"/>
    <w:rsid w:val="00BE7344"/>
    <w:rsid w:val="00BE7948"/>
    <w:rsid w:val="00BE7BFF"/>
    <w:rsid w:val="00BF00E3"/>
    <w:rsid w:val="00BF0EAF"/>
    <w:rsid w:val="00BF1CFF"/>
    <w:rsid w:val="00BF2AD7"/>
    <w:rsid w:val="00BF2F76"/>
    <w:rsid w:val="00BF3022"/>
    <w:rsid w:val="00BF3214"/>
    <w:rsid w:val="00BF49A5"/>
    <w:rsid w:val="00BF4C95"/>
    <w:rsid w:val="00BF4E5B"/>
    <w:rsid w:val="00BF4FB5"/>
    <w:rsid w:val="00BF5573"/>
    <w:rsid w:val="00BF5618"/>
    <w:rsid w:val="00BF6359"/>
    <w:rsid w:val="00C00021"/>
    <w:rsid w:val="00C015EA"/>
    <w:rsid w:val="00C0219E"/>
    <w:rsid w:val="00C02A4C"/>
    <w:rsid w:val="00C02E45"/>
    <w:rsid w:val="00C03595"/>
    <w:rsid w:val="00C035A2"/>
    <w:rsid w:val="00C03742"/>
    <w:rsid w:val="00C0460A"/>
    <w:rsid w:val="00C049A5"/>
    <w:rsid w:val="00C04F33"/>
    <w:rsid w:val="00C07C6E"/>
    <w:rsid w:val="00C119BA"/>
    <w:rsid w:val="00C11A9F"/>
    <w:rsid w:val="00C13B8A"/>
    <w:rsid w:val="00C14201"/>
    <w:rsid w:val="00C1434F"/>
    <w:rsid w:val="00C148A7"/>
    <w:rsid w:val="00C15867"/>
    <w:rsid w:val="00C17667"/>
    <w:rsid w:val="00C1772F"/>
    <w:rsid w:val="00C20D41"/>
    <w:rsid w:val="00C21B4C"/>
    <w:rsid w:val="00C22398"/>
    <w:rsid w:val="00C2264B"/>
    <w:rsid w:val="00C2296D"/>
    <w:rsid w:val="00C23155"/>
    <w:rsid w:val="00C23DA2"/>
    <w:rsid w:val="00C2416F"/>
    <w:rsid w:val="00C25490"/>
    <w:rsid w:val="00C25EA1"/>
    <w:rsid w:val="00C26DF3"/>
    <w:rsid w:val="00C27BF8"/>
    <w:rsid w:val="00C27D2A"/>
    <w:rsid w:val="00C30252"/>
    <w:rsid w:val="00C318A9"/>
    <w:rsid w:val="00C31AFF"/>
    <w:rsid w:val="00C3228E"/>
    <w:rsid w:val="00C3306A"/>
    <w:rsid w:val="00C332F9"/>
    <w:rsid w:val="00C33528"/>
    <w:rsid w:val="00C344A8"/>
    <w:rsid w:val="00C34E19"/>
    <w:rsid w:val="00C35715"/>
    <w:rsid w:val="00C35BF4"/>
    <w:rsid w:val="00C362E7"/>
    <w:rsid w:val="00C378EE"/>
    <w:rsid w:val="00C40279"/>
    <w:rsid w:val="00C40C41"/>
    <w:rsid w:val="00C4106A"/>
    <w:rsid w:val="00C41827"/>
    <w:rsid w:val="00C42807"/>
    <w:rsid w:val="00C428EB"/>
    <w:rsid w:val="00C43111"/>
    <w:rsid w:val="00C448A4"/>
    <w:rsid w:val="00C44D62"/>
    <w:rsid w:val="00C4555A"/>
    <w:rsid w:val="00C45885"/>
    <w:rsid w:val="00C461FA"/>
    <w:rsid w:val="00C4621A"/>
    <w:rsid w:val="00C47538"/>
    <w:rsid w:val="00C47EDD"/>
    <w:rsid w:val="00C50F22"/>
    <w:rsid w:val="00C516CA"/>
    <w:rsid w:val="00C51B2F"/>
    <w:rsid w:val="00C51D19"/>
    <w:rsid w:val="00C52EBA"/>
    <w:rsid w:val="00C53B74"/>
    <w:rsid w:val="00C54FA6"/>
    <w:rsid w:val="00C56812"/>
    <w:rsid w:val="00C575DE"/>
    <w:rsid w:val="00C57971"/>
    <w:rsid w:val="00C61783"/>
    <w:rsid w:val="00C62F4E"/>
    <w:rsid w:val="00C63024"/>
    <w:rsid w:val="00C634F2"/>
    <w:rsid w:val="00C6517D"/>
    <w:rsid w:val="00C65A94"/>
    <w:rsid w:val="00C65BD7"/>
    <w:rsid w:val="00C70CAE"/>
    <w:rsid w:val="00C7373C"/>
    <w:rsid w:val="00C7474F"/>
    <w:rsid w:val="00C7624A"/>
    <w:rsid w:val="00C76BA4"/>
    <w:rsid w:val="00C76D05"/>
    <w:rsid w:val="00C7776C"/>
    <w:rsid w:val="00C779A5"/>
    <w:rsid w:val="00C77E8F"/>
    <w:rsid w:val="00C8024F"/>
    <w:rsid w:val="00C82161"/>
    <w:rsid w:val="00C83255"/>
    <w:rsid w:val="00C83A48"/>
    <w:rsid w:val="00C83AF9"/>
    <w:rsid w:val="00C85035"/>
    <w:rsid w:val="00C85074"/>
    <w:rsid w:val="00C85865"/>
    <w:rsid w:val="00C85E85"/>
    <w:rsid w:val="00C87BAB"/>
    <w:rsid w:val="00C908FD"/>
    <w:rsid w:val="00C926C8"/>
    <w:rsid w:val="00C93DFE"/>
    <w:rsid w:val="00C953BF"/>
    <w:rsid w:val="00C95420"/>
    <w:rsid w:val="00C96434"/>
    <w:rsid w:val="00C96798"/>
    <w:rsid w:val="00C96FBF"/>
    <w:rsid w:val="00C9758F"/>
    <w:rsid w:val="00C97E18"/>
    <w:rsid w:val="00CA178D"/>
    <w:rsid w:val="00CA225E"/>
    <w:rsid w:val="00CA2332"/>
    <w:rsid w:val="00CA2EAE"/>
    <w:rsid w:val="00CA4AC1"/>
    <w:rsid w:val="00CA5833"/>
    <w:rsid w:val="00CA59FB"/>
    <w:rsid w:val="00CA5DEC"/>
    <w:rsid w:val="00CA60BD"/>
    <w:rsid w:val="00CA6A2B"/>
    <w:rsid w:val="00CA7FF9"/>
    <w:rsid w:val="00CB0316"/>
    <w:rsid w:val="00CB0337"/>
    <w:rsid w:val="00CB0B11"/>
    <w:rsid w:val="00CB1DBA"/>
    <w:rsid w:val="00CB28D7"/>
    <w:rsid w:val="00CB426A"/>
    <w:rsid w:val="00CB50B4"/>
    <w:rsid w:val="00CB5354"/>
    <w:rsid w:val="00CB5AF6"/>
    <w:rsid w:val="00CB633A"/>
    <w:rsid w:val="00CB65D0"/>
    <w:rsid w:val="00CB67A2"/>
    <w:rsid w:val="00CB6963"/>
    <w:rsid w:val="00CB76D8"/>
    <w:rsid w:val="00CB7EB9"/>
    <w:rsid w:val="00CC09CC"/>
    <w:rsid w:val="00CC1870"/>
    <w:rsid w:val="00CC1C65"/>
    <w:rsid w:val="00CC1FE7"/>
    <w:rsid w:val="00CC2435"/>
    <w:rsid w:val="00CC2CD4"/>
    <w:rsid w:val="00CC320B"/>
    <w:rsid w:val="00CC3597"/>
    <w:rsid w:val="00CC3C9E"/>
    <w:rsid w:val="00CC59E0"/>
    <w:rsid w:val="00CC6A14"/>
    <w:rsid w:val="00CC70A3"/>
    <w:rsid w:val="00CC7E1C"/>
    <w:rsid w:val="00CD0B05"/>
    <w:rsid w:val="00CD1668"/>
    <w:rsid w:val="00CD1AE7"/>
    <w:rsid w:val="00CD2612"/>
    <w:rsid w:val="00CD33F3"/>
    <w:rsid w:val="00CD3AC8"/>
    <w:rsid w:val="00CD4442"/>
    <w:rsid w:val="00CD4990"/>
    <w:rsid w:val="00CD4CA2"/>
    <w:rsid w:val="00CD53C3"/>
    <w:rsid w:val="00CD574E"/>
    <w:rsid w:val="00CD6907"/>
    <w:rsid w:val="00CD6CD5"/>
    <w:rsid w:val="00CE13C7"/>
    <w:rsid w:val="00CE4B49"/>
    <w:rsid w:val="00CE4C22"/>
    <w:rsid w:val="00CE59DF"/>
    <w:rsid w:val="00CE709F"/>
    <w:rsid w:val="00CE76E5"/>
    <w:rsid w:val="00CE7D8E"/>
    <w:rsid w:val="00CF0B6C"/>
    <w:rsid w:val="00CF2318"/>
    <w:rsid w:val="00CF298F"/>
    <w:rsid w:val="00CF3A9A"/>
    <w:rsid w:val="00CF41EC"/>
    <w:rsid w:val="00CF5D04"/>
    <w:rsid w:val="00CF6185"/>
    <w:rsid w:val="00CF735C"/>
    <w:rsid w:val="00CF7969"/>
    <w:rsid w:val="00CF7EFE"/>
    <w:rsid w:val="00D0016E"/>
    <w:rsid w:val="00D00FE3"/>
    <w:rsid w:val="00D02DC1"/>
    <w:rsid w:val="00D030C9"/>
    <w:rsid w:val="00D03DB3"/>
    <w:rsid w:val="00D0416F"/>
    <w:rsid w:val="00D04187"/>
    <w:rsid w:val="00D04DE4"/>
    <w:rsid w:val="00D05B51"/>
    <w:rsid w:val="00D063F1"/>
    <w:rsid w:val="00D06EC8"/>
    <w:rsid w:val="00D10B3E"/>
    <w:rsid w:val="00D11735"/>
    <w:rsid w:val="00D1290A"/>
    <w:rsid w:val="00D13D3A"/>
    <w:rsid w:val="00D14F22"/>
    <w:rsid w:val="00D158E2"/>
    <w:rsid w:val="00D15936"/>
    <w:rsid w:val="00D15A77"/>
    <w:rsid w:val="00D210D2"/>
    <w:rsid w:val="00D2194B"/>
    <w:rsid w:val="00D23212"/>
    <w:rsid w:val="00D25275"/>
    <w:rsid w:val="00D2536D"/>
    <w:rsid w:val="00D26D68"/>
    <w:rsid w:val="00D2705E"/>
    <w:rsid w:val="00D3006E"/>
    <w:rsid w:val="00D30DFF"/>
    <w:rsid w:val="00D347A3"/>
    <w:rsid w:val="00D34BAC"/>
    <w:rsid w:val="00D35D49"/>
    <w:rsid w:val="00D37679"/>
    <w:rsid w:val="00D4038E"/>
    <w:rsid w:val="00D4123F"/>
    <w:rsid w:val="00D41F06"/>
    <w:rsid w:val="00D423D4"/>
    <w:rsid w:val="00D447DB"/>
    <w:rsid w:val="00D44CFC"/>
    <w:rsid w:val="00D45C96"/>
    <w:rsid w:val="00D4741C"/>
    <w:rsid w:val="00D4744F"/>
    <w:rsid w:val="00D47D14"/>
    <w:rsid w:val="00D47EF5"/>
    <w:rsid w:val="00D47F89"/>
    <w:rsid w:val="00D50685"/>
    <w:rsid w:val="00D50C41"/>
    <w:rsid w:val="00D51282"/>
    <w:rsid w:val="00D518BE"/>
    <w:rsid w:val="00D5271D"/>
    <w:rsid w:val="00D53660"/>
    <w:rsid w:val="00D53B71"/>
    <w:rsid w:val="00D540B6"/>
    <w:rsid w:val="00D54E93"/>
    <w:rsid w:val="00D551A4"/>
    <w:rsid w:val="00D56108"/>
    <w:rsid w:val="00D565D5"/>
    <w:rsid w:val="00D57918"/>
    <w:rsid w:val="00D60618"/>
    <w:rsid w:val="00D60A81"/>
    <w:rsid w:val="00D6157D"/>
    <w:rsid w:val="00D61C1F"/>
    <w:rsid w:val="00D63022"/>
    <w:rsid w:val="00D63FE2"/>
    <w:rsid w:val="00D647EF"/>
    <w:rsid w:val="00D64DE1"/>
    <w:rsid w:val="00D6562B"/>
    <w:rsid w:val="00D66251"/>
    <w:rsid w:val="00D664DC"/>
    <w:rsid w:val="00D66A78"/>
    <w:rsid w:val="00D66FA6"/>
    <w:rsid w:val="00D676EF"/>
    <w:rsid w:val="00D7257C"/>
    <w:rsid w:val="00D73DC6"/>
    <w:rsid w:val="00D74C1A"/>
    <w:rsid w:val="00D754C1"/>
    <w:rsid w:val="00D7722F"/>
    <w:rsid w:val="00D77393"/>
    <w:rsid w:val="00D77A35"/>
    <w:rsid w:val="00D801F2"/>
    <w:rsid w:val="00D80EA8"/>
    <w:rsid w:val="00D81B3E"/>
    <w:rsid w:val="00D81F7F"/>
    <w:rsid w:val="00D829AA"/>
    <w:rsid w:val="00D837AB"/>
    <w:rsid w:val="00D83CDF"/>
    <w:rsid w:val="00D85651"/>
    <w:rsid w:val="00D85E69"/>
    <w:rsid w:val="00D86625"/>
    <w:rsid w:val="00D86DDC"/>
    <w:rsid w:val="00D86E25"/>
    <w:rsid w:val="00D87BA4"/>
    <w:rsid w:val="00D90014"/>
    <w:rsid w:val="00D90C70"/>
    <w:rsid w:val="00D90E49"/>
    <w:rsid w:val="00D92011"/>
    <w:rsid w:val="00D92FE9"/>
    <w:rsid w:val="00D934B4"/>
    <w:rsid w:val="00D94464"/>
    <w:rsid w:val="00D94EC7"/>
    <w:rsid w:val="00D960A6"/>
    <w:rsid w:val="00D969D0"/>
    <w:rsid w:val="00D969DC"/>
    <w:rsid w:val="00D96ADE"/>
    <w:rsid w:val="00D96E7D"/>
    <w:rsid w:val="00DA02D6"/>
    <w:rsid w:val="00DA07B0"/>
    <w:rsid w:val="00DA0CE2"/>
    <w:rsid w:val="00DA2387"/>
    <w:rsid w:val="00DA28AF"/>
    <w:rsid w:val="00DA30A0"/>
    <w:rsid w:val="00DA38EE"/>
    <w:rsid w:val="00DA43DD"/>
    <w:rsid w:val="00DA6E5D"/>
    <w:rsid w:val="00DB0226"/>
    <w:rsid w:val="00DB09FF"/>
    <w:rsid w:val="00DB51DC"/>
    <w:rsid w:val="00DB60DB"/>
    <w:rsid w:val="00DB6C26"/>
    <w:rsid w:val="00DB7AEB"/>
    <w:rsid w:val="00DB7B77"/>
    <w:rsid w:val="00DC037E"/>
    <w:rsid w:val="00DC05C0"/>
    <w:rsid w:val="00DC1106"/>
    <w:rsid w:val="00DC1548"/>
    <w:rsid w:val="00DC17C8"/>
    <w:rsid w:val="00DC1E49"/>
    <w:rsid w:val="00DC2B9B"/>
    <w:rsid w:val="00DC2BBB"/>
    <w:rsid w:val="00DC49C3"/>
    <w:rsid w:val="00DC4F8A"/>
    <w:rsid w:val="00DC561D"/>
    <w:rsid w:val="00DC6A10"/>
    <w:rsid w:val="00DC75CE"/>
    <w:rsid w:val="00DC7A50"/>
    <w:rsid w:val="00DD10EA"/>
    <w:rsid w:val="00DD190C"/>
    <w:rsid w:val="00DD27D6"/>
    <w:rsid w:val="00DD3444"/>
    <w:rsid w:val="00DD3B9F"/>
    <w:rsid w:val="00DD514B"/>
    <w:rsid w:val="00DD525E"/>
    <w:rsid w:val="00DD7128"/>
    <w:rsid w:val="00DD7181"/>
    <w:rsid w:val="00DD7227"/>
    <w:rsid w:val="00DD727C"/>
    <w:rsid w:val="00DE0791"/>
    <w:rsid w:val="00DE16D2"/>
    <w:rsid w:val="00DE29E9"/>
    <w:rsid w:val="00DE4286"/>
    <w:rsid w:val="00DE4D3E"/>
    <w:rsid w:val="00DE4EBF"/>
    <w:rsid w:val="00DE589C"/>
    <w:rsid w:val="00DE63DB"/>
    <w:rsid w:val="00DE657E"/>
    <w:rsid w:val="00DE6850"/>
    <w:rsid w:val="00DE7183"/>
    <w:rsid w:val="00DF316F"/>
    <w:rsid w:val="00DF4704"/>
    <w:rsid w:val="00DF488F"/>
    <w:rsid w:val="00DF555A"/>
    <w:rsid w:val="00DF5C35"/>
    <w:rsid w:val="00DF6440"/>
    <w:rsid w:val="00DF67F1"/>
    <w:rsid w:val="00E00DAE"/>
    <w:rsid w:val="00E014BC"/>
    <w:rsid w:val="00E01ED5"/>
    <w:rsid w:val="00E01F5A"/>
    <w:rsid w:val="00E024AA"/>
    <w:rsid w:val="00E0327F"/>
    <w:rsid w:val="00E04495"/>
    <w:rsid w:val="00E06739"/>
    <w:rsid w:val="00E072D9"/>
    <w:rsid w:val="00E1046F"/>
    <w:rsid w:val="00E10BDE"/>
    <w:rsid w:val="00E10FB8"/>
    <w:rsid w:val="00E12735"/>
    <w:rsid w:val="00E13E6A"/>
    <w:rsid w:val="00E13F9A"/>
    <w:rsid w:val="00E147D5"/>
    <w:rsid w:val="00E14A78"/>
    <w:rsid w:val="00E14B1B"/>
    <w:rsid w:val="00E14DFB"/>
    <w:rsid w:val="00E15ABA"/>
    <w:rsid w:val="00E15C77"/>
    <w:rsid w:val="00E1693E"/>
    <w:rsid w:val="00E17DE6"/>
    <w:rsid w:val="00E20107"/>
    <w:rsid w:val="00E201D2"/>
    <w:rsid w:val="00E21535"/>
    <w:rsid w:val="00E22790"/>
    <w:rsid w:val="00E232B5"/>
    <w:rsid w:val="00E2418A"/>
    <w:rsid w:val="00E24596"/>
    <w:rsid w:val="00E24E3F"/>
    <w:rsid w:val="00E250F1"/>
    <w:rsid w:val="00E25408"/>
    <w:rsid w:val="00E26BD1"/>
    <w:rsid w:val="00E27756"/>
    <w:rsid w:val="00E2793E"/>
    <w:rsid w:val="00E27BD5"/>
    <w:rsid w:val="00E324D7"/>
    <w:rsid w:val="00E32D9F"/>
    <w:rsid w:val="00E32EE3"/>
    <w:rsid w:val="00E3334C"/>
    <w:rsid w:val="00E33CEC"/>
    <w:rsid w:val="00E35155"/>
    <w:rsid w:val="00E3550D"/>
    <w:rsid w:val="00E36E88"/>
    <w:rsid w:val="00E3730D"/>
    <w:rsid w:val="00E40FEB"/>
    <w:rsid w:val="00E41978"/>
    <w:rsid w:val="00E420A3"/>
    <w:rsid w:val="00E4237C"/>
    <w:rsid w:val="00E42E91"/>
    <w:rsid w:val="00E440E8"/>
    <w:rsid w:val="00E4529A"/>
    <w:rsid w:val="00E46303"/>
    <w:rsid w:val="00E46D81"/>
    <w:rsid w:val="00E503AF"/>
    <w:rsid w:val="00E503DB"/>
    <w:rsid w:val="00E5154C"/>
    <w:rsid w:val="00E527D3"/>
    <w:rsid w:val="00E52838"/>
    <w:rsid w:val="00E53608"/>
    <w:rsid w:val="00E53EFD"/>
    <w:rsid w:val="00E55753"/>
    <w:rsid w:val="00E562A8"/>
    <w:rsid w:val="00E56DE0"/>
    <w:rsid w:val="00E57087"/>
    <w:rsid w:val="00E5727B"/>
    <w:rsid w:val="00E5754F"/>
    <w:rsid w:val="00E614E0"/>
    <w:rsid w:val="00E61EC6"/>
    <w:rsid w:val="00E642BF"/>
    <w:rsid w:val="00E65DDD"/>
    <w:rsid w:val="00E663CB"/>
    <w:rsid w:val="00E73F7F"/>
    <w:rsid w:val="00E743C4"/>
    <w:rsid w:val="00E7532F"/>
    <w:rsid w:val="00E753E8"/>
    <w:rsid w:val="00E75428"/>
    <w:rsid w:val="00E757FF"/>
    <w:rsid w:val="00E76ABD"/>
    <w:rsid w:val="00E771F8"/>
    <w:rsid w:val="00E779C2"/>
    <w:rsid w:val="00E823ED"/>
    <w:rsid w:val="00E83B6A"/>
    <w:rsid w:val="00E84051"/>
    <w:rsid w:val="00E85409"/>
    <w:rsid w:val="00E86AA9"/>
    <w:rsid w:val="00E9339B"/>
    <w:rsid w:val="00E93E3B"/>
    <w:rsid w:val="00E94297"/>
    <w:rsid w:val="00E94735"/>
    <w:rsid w:val="00E966CB"/>
    <w:rsid w:val="00E97963"/>
    <w:rsid w:val="00E97B9B"/>
    <w:rsid w:val="00EA0BDF"/>
    <w:rsid w:val="00EA1817"/>
    <w:rsid w:val="00EA198A"/>
    <w:rsid w:val="00EA1F6D"/>
    <w:rsid w:val="00EA291E"/>
    <w:rsid w:val="00EA36CD"/>
    <w:rsid w:val="00EA429F"/>
    <w:rsid w:val="00EA4F9E"/>
    <w:rsid w:val="00EA63CA"/>
    <w:rsid w:val="00EA6D3B"/>
    <w:rsid w:val="00EA7A9B"/>
    <w:rsid w:val="00EB00AD"/>
    <w:rsid w:val="00EB0418"/>
    <w:rsid w:val="00EB0920"/>
    <w:rsid w:val="00EB136C"/>
    <w:rsid w:val="00EB1B1C"/>
    <w:rsid w:val="00EB218B"/>
    <w:rsid w:val="00EB2272"/>
    <w:rsid w:val="00EB31CD"/>
    <w:rsid w:val="00EB44C6"/>
    <w:rsid w:val="00EB480E"/>
    <w:rsid w:val="00EB4B5E"/>
    <w:rsid w:val="00EB4EBD"/>
    <w:rsid w:val="00EB5EC6"/>
    <w:rsid w:val="00EB5F41"/>
    <w:rsid w:val="00EB64D5"/>
    <w:rsid w:val="00EB66A4"/>
    <w:rsid w:val="00EB7AA6"/>
    <w:rsid w:val="00EB7FC9"/>
    <w:rsid w:val="00EC0BBC"/>
    <w:rsid w:val="00EC5B8C"/>
    <w:rsid w:val="00EC5EB2"/>
    <w:rsid w:val="00EC682D"/>
    <w:rsid w:val="00EC7330"/>
    <w:rsid w:val="00EC7A81"/>
    <w:rsid w:val="00ED0FE4"/>
    <w:rsid w:val="00ED27E8"/>
    <w:rsid w:val="00ED48B3"/>
    <w:rsid w:val="00ED4D52"/>
    <w:rsid w:val="00ED50E0"/>
    <w:rsid w:val="00ED5772"/>
    <w:rsid w:val="00ED5871"/>
    <w:rsid w:val="00ED7137"/>
    <w:rsid w:val="00ED758B"/>
    <w:rsid w:val="00ED7EBF"/>
    <w:rsid w:val="00EE16C1"/>
    <w:rsid w:val="00EE2814"/>
    <w:rsid w:val="00EE2FA2"/>
    <w:rsid w:val="00EE47DA"/>
    <w:rsid w:val="00EE4FB1"/>
    <w:rsid w:val="00EE6032"/>
    <w:rsid w:val="00EE682C"/>
    <w:rsid w:val="00EE6F44"/>
    <w:rsid w:val="00EE75A1"/>
    <w:rsid w:val="00EE7650"/>
    <w:rsid w:val="00EF06EA"/>
    <w:rsid w:val="00EF06EC"/>
    <w:rsid w:val="00EF2132"/>
    <w:rsid w:val="00EF21FB"/>
    <w:rsid w:val="00EF25CC"/>
    <w:rsid w:val="00EF328D"/>
    <w:rsid w:val="00EF37E5"/>
    <w:rsid w:val="00F000A1"/>
    <w:rsid w:val="00F0034E"/>
    <w:rsid w:val="00F01798"/>
    <w:rsid w:val="00F01D3E"/>
    <w:rsid w:val="00F02A1A"/>
    <w:rsid w:val="00F030DD"/>
    <w:rsid w:val="00F044B9"/>
    <w:rsid w:val="00F064B3"/>
    <w:rsid w:val="00F06D12"/>
    <w:rsid w:val="00F07604"/>
    <w:rsid w:val="00F10452"/>
    <w:rsid w:val="00F11D81"/>
    <w:rsid w:val="00F11EFE"/>
    <w:rsid w:val="00F140AB"/>
    <w:rsid w:val="00F14886"/>
    <w:rsid w:val="00F14B32"/>
    <w:rsid w:val="00F151A5"/>
    <w:rsid w:val="00F175F1"/>
    <w:rsid w:val="00F17EBA"/>
    <w:rsid w:val="00F20345"/>
    <w:rsid w:val="00F21088"/>
    <w:rsid w:val="00F2332A"/>
    <w:rsid w:val="00F23445"/>
    <w:rsid w:val="00F25C70"/>
    <w:rsid w:val="00F30D35"/>
    <w:rsid w:val="00F31148"/>
    <w:rsid w:val="00F326BF"/>
    <w:rsid w:val="00F327E7"/>
    <w:rsid w:val="00F33155"/>
    <w:rsid w:val="00F35746"/>
    <w:rsid w:val="00F3705D"/>
    <w:rsid w:val="00F373D8"/>
    <w:rsid w:val="00F378C3"/>
    <w:rsid w:val="00F41689"/>
    <w:rsid w:val="00F42D68"/>
    <w:rsid w:val="00F447C7"/>
    <w:rsid w:val="00F459B4"/>
    <w:rsid w:val="00F45A38"/>
    <w:rsid w:val="00F464A9"/>
    <w:rsid w:val="00F5023B"/>
    <w:rsid w:val="00F50CDB"/>
    <w:rsid w:val="00F5211B"/>
    <w:rsid w:val="00F53A78"/>
    <w:rsid w:val="00F53BB4"/>
    <w:rsid w:val="00F5425C"/>
    <w:rsid w:val="00F54FE4"/>
    <w:rsid w:val="00F55262"/>
    <w:rsid w:val="00F552F9"/>
    <w:rsid w:val="00F554A9"/>
    <w:rsid w:val="00F5756C"/>
    <w:rsid w:val="00F57D61"/>
    <w:rsid w:val="00F601CE"/>
    <w:rsid w:val="00F61BC3"/>
    <w:rsid w:val="00F61C35"/>
    <w:rsid w:val="00F649C1"/>
    <w:rsid w:val="00F65492"/>
    <w:rsid w:val="00F65516"/>
    <w:rsid w:val="00F65A78"/>
    <w:rsid w:val="00F66428"/>
    <w:rsid w:val="00F664E1"/>
    <w:rsid w:val="00F70D14"/>
    <w:rsid w:val="00F70F3C"/>
    <w:rsid w:val="00F71519"/>
    <w:rsid w:val="00F716FD"/>
    <w:rsid w:val="00F71812"/>
    <w:rsid w:val="00F72295"/>
    <w:rsid w:val="00F726E0"/>
    <w:rsid w:val="00F73F82"/>
    <w:rsid w:val="00F7435E"/>
    <w:rsid w:val="00F74AB6"/>
    <w:rsid w:val="00F7503B"/>
    <w:rsid w:val="00F755EB"/>
    <w:rsid w:val="00F76EE3"/>
    <w:rsid w:val="00F80355"/>
    <w:rsid w:val="00F82277"/>
    <w:rsid w:val="00F83590"/>
    <w:rsid w:val="00F83CA9"/>
    <w:rsid w:val="00F854A4"/>
    <w:rsid w:val="00F85966"/>
    <w:rsid w:val="00F85B8B"/>
    <w:rsid w:val="00F86ED5"/>
    <w:rsid w:val="00F8733D"/>
    <w:rsid w:val="00F873E0"/>
    <w:rsid w:val="00F87487"/>
    <w:rsid w:val="00F8758C"/>
    <w:rsid w:val="00F87680"/>
    <w:rsid w:val="00F87792"/>
    <w:rsid w:val="00F87AB0"/>
    <w:rsid w:val="00F87C43"/>
    <w:rsid w:val="00F941A5"/>
    <w:rsid w:val="00F9712F"/>
    <w:rsid w:val="00F972FA"/>
    <w:rsid w:val="00FA0149"/>
    <w:rsid w:val="00FA0460"/>
    <w:rsid w:val="00FA2428"/>
    <w:rsid w:val="00FA2896"/>
    <w:rsid w:val="00FA2D0C"/>
    <w:rsid w:val="00FA32D5"/>
    <w:rsid w:val="00FA3844"/>
    <w:rsid w:val="00FA5722"/>
    <w:rsid w:val="00FA5D1E"/>
    <w:rsid w:val="00FA5D23"/>
    <w:rsid w:val="00FA64CC"/>
    <w:rsid w:val="00FA764C"/>
    <w:rsid w:val="00FA7A26"/>
    <w:rsid w:val="00FA7C67"/>
    <w:rsid w:val="00FB0C81"/>
    <w:rsid w:val="00FB18A1"/>
    <w:rsid w:val="00FB1EC5"/>
    <w:rsid w:val="00FB39AB"/>
    <w:rsid w:val="00FB3DF6"/>
    <w:rsid w:val="00FB4188"/>
    <w:rsid w:val="00FB514D"/>
    <w:rsid w:val="00FB5A72"/>
    <w:rsid w:val="00FB708A"/>
    <w:rsid w:val="00FB73CA"/>
    <w:rsid w:val="00FB7650"/>
    <w:rsid w:val="00FC1FBD"/>
    <w:rsid w:val="00FC2200"/>
    <w:rsid w:val="00FC2540"/>
    <w:rsid w:val="00FC2790"/>
    <w:rsid w:val="00FC29D6"/>
    <w:rsid w:val="00FC2E2D"/>
    <w:rsid w:val="00FC307F"/>
    <w:rsid w:val="00FC3D6D"/>
    <w:rsid w:val="00FC4680"/>
    <w:rsid w:val="00FC4A18"/>
    <w:rsid w:val="00FC4F2F"/>
    <w:rsid w:val="00FC7182"/>
    <w:rsid w:val="00FD005F"/>
    <w:rsid w:val="00FD2772"/>
    <w:rsid w:val="00FD2AEE"/>
    <w:rsid w:val="00FD3268"/>
    <w:rsid w:val="00FD395B"/>
    <w:rsid w:val="00FD4530"/>
    <w:rsid w:val="00FD512E"/>
    <w:rsid w:val="00FD78A0"/>
    <w:rsid w:val="00FD7A65"/>
    <w:rsid w:val="00FD7B7E"/>
    <w:rsid w:val="00FE0149"/>
    <w:rsid w:val="00FE0D37"/>
    <w:rsid w:val="00FE11AF"/>
    <w:rsid w:val="00FE22C3"/>
    <w:rsid w:val="00FE2B99"/>
    <w:rsid w:val="00FE303E"/>
    <w:rsid w:val="00FE34AB"/>
    <w:rsid w:val="00FE4187"/>
    <w:rsid w:val="00FE4E07"/>
    <w:rsid w:val="00FE6B05"/>
    <w:rsid w:val="00FF0204"/>
    <w:rsid w:val="00FF044F"/>
    <w:rsid w:val="00FF0691"/>
    <w:rsid w:val="00FF132F"/>
    <w:rsid w:val="00FF180A"/>
    <w:rsid w:val="00FF2427"/>
    <w:rsid w:val="00FF2BAB"/>
    <w:rsid w:val="00FF317F"/>
    <w:rsid w:val="00FF3AED"/>
    <w:rsid w:val="00FF3D26"/>
    <w:rsid w:val="00FF5F68"/>
    <w:rsid w:val="00FF6FAB"/>
    <w:rsid w:val="00FF7C83"/>
    <w:rsid w:val="00FF7E6C"/>
    <w:rsid w:val="3DDBA4FF"/>
    <w:rsid w:val="3E550A21"/>
    <w:rsid w:val="3F9880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D47CB"/>
  <w15:docId w15:val="{09694DB9-ACA2-47E0-A417-7092C583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table" w:customStyle="1" w:styleId="1">
    <w:name w:val="Сетка таблицы1"/>
    <w:basedOn w:val="TableNormal"/>
    <w:next w:val="TableGrid"/>
    <w:uiPriority w:val="39"/>
    <w:rsid w:val="003E64F9"/>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603AF"/>
    <w:pPr>
      <w:spacing w:after="160" w:line="240" w:lineRule="exact"/>
    </w:pPr>
    <w:rPr>
      <w:sz w:val="20"/>
      <w:szCs w:val="20"/>
      <w:vertAlign w:val="superscript"/>
      <w:lang w:val="en-US"/>
    </w:rPr>
  </w:style>
  <w:style w:type="paragraph" w:styleId="Caption">
    <w:name w:val="caption"/>
    <w:basedOn w:val="Normal"/>
    <w:next w:val="Normal"/>
    <w:qFormat/>
    <w:rsid w:val="001603AF"/>
    <w:pPr>
      <w:spacing w:after="80"/>
      <w:jc w:val="center"/>
    </w:pPr>
    <w:rPr>
      <w:bCs/>
      <w:color w:val="7F7F7F" w:themeColor="text1" w:themeTint="80"/>
      <w:sz w:val="20"/>
      <w:lang w:val="es-MX" w:eastAsia="es-MX"/>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1603A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HPM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B14CA22-E813-463C-B7A6-5C340F0AE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stage proposal template</Template>
  <TotalTime>12</TotalTime>
  <Pages>22</Pages>
  <Words>7200</Words>
  <Characters>41042</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Project proposal: Turkmenistan</vt:lpstr>
    </vt:vector>
  </TitlesOfParts>
  <Company>UNMFS</Company>
  <LinksUpToDate>false</LinksUpToDate>
  <CharactersWithSpaces>48146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subject/>
  <dc:creator>Elisa Giyeon Rim;Dominika Suwik</dc:creator>
  <cp:keywords>98th ExCom</cp:keywords>
  <dc:description>HPMP stage III</dc:description>
  <cp:lastModifiedBy>Angela Xue He Yan</cp:lastModifiedBy>
  <cp:revision>12</cp:revision>
  <cp:lastPrinted>2001-05-27T01:40:00Z</cp:lastPrinted>
  <dcterms:created xsi:type="dcterms:W3CDTF">2026-05-30T17:57:00Z</dcterms:created>
  <dcterms:modified xsi:type="dcterms:W3CDTF">2026-06-02T15:43:00Z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UNEP/OzL.Pro/ExCom/98/52</vt:lpwstr>
  </property>
  <property fmtid="{D5CDD505-2E9C-101B-9397-08002B2CF9AE}" pid="3" name="Revision date">
    <vt:lpwstr>05/27/2026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