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FE14BB" w14:paraId="47384DEB" w14:textId="77777777" w:rsidTr="00A94F3E">
        <w:trPr>
          <w:trHeight w:val="720"/>
        </w:trPr>
        <w:tc>
          <w:tcPr>
            <w:tcW w:w="4410" w:type="dxa"/>
            <w:gridSpan w:val="2"/>
            <w:tcBorders>
              <w:bottom w:val="single" w:sz="18" w:space="0" w:color="auto"/>
            </w:tcBorders>
          </w:tcPr>
          <w:p w14:paraId="2464E187" w14:textId="77777777" w:rsidR="00FE14BB" w:rsidRDefault="00FE14BB" w:rsidP="00A94F3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D2CB569" w14:textId="77777777" w:rsidR="00FE14BB" w:rsidRDefault="00FE14BB" w:rsidP="00A94F3E">
            <w:pPr>
              <w:pStyle w:val="Heading3"/>
              <w:numPr>
                <w:ilvl w:val="0"/>
                <w:numId w:val="0"/>
              </w:numPr>
              <w:bidi/>
              <w:ind w:left="270" w:right="1384"/>
              <w:rPr>
                <w:b/>
                <w:bCs/>
                <w:sz w:val="48"/>
                <w:szCs w:val="48"/>
                <w:rtl/>
                <w:lang w:bidi="ar-EG"/>
              </w:rPr>
            </w:pPr>
            <w:r>
              <w:rPr>
                <w:b/>
                <w:bCs/>
                <w:sz w:val="48"/>
                <w:szCs w:val="48"/>
                <w:rtl/>
              </w:rPr>
              <w:t>الأمم المتحدة</w:t>
            </w:r>
          </w:p>
        </w:tc>
      </w:tr>
      <w:tr w:rsidR="00FE14BB" w14:paraId="07EBB720" w14:textId="77777777" w:rsidTr="00EA3F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7"/>
        </w:trPr>
        <w:tc>
          <w:tcPr>
            <w:tcW w:w="4059" w:type="dxa"/>
            <w:tcBorders>
              <w:top w:val="nil"/>
              <w:left w:val="nil"/>
              <w:bottom w:val="single" w:sz="36" w:space="0" w:color="auto"/>
              <w:right w:val="nil"/>
            </w:tcBorders>
          </w:tcPr>
          <w:p w14:paraId="561202DE" w14:textId="6724F67D" w:rsidR="00FE14BB" w:rsidRDefault="00FE14BB" w:rsidP="00EA3F03">
            <w:pPr>
              <w:jc w:val="left"/>
              <w:rPr>
                <w:lang w:val="en-US"/>
              </w:rPr>
            </w:pPr>
            <w:r>
              <w:rPr>
                <w:noProof/>
                <w:lang w:val="en-US"/>
              </w:rPr>
              <w:drawing>
                <wp:anchor distT="0" distB="0" distL="114300" distR="114300" simplePos="0" relativeHeight="251657216" behindDoc="1" locked="0" layoutInCell="0" allowOverlap="1" wp14:anchorId="6AE0AC47" wp14:editId="423A9A3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C04D7F7" w14:textId="77777777" w:rsidR="00FE14BB" w:rsidRDefault="00FE14BB" w:rsidP="00EA3F03">
            <w:pPr>
              <w:jc w:val="left"/>
              <w:rPr>
                <w:lang w:val="en-US"/>
              </w:rPr>
            </w:pPr>
            <w:r>
              <w:rPr>
                <w:lang w:val="en-US"/>
              </w:rPr>
              <w:t>GENERAL</w:t>
            </w:r>
          </w:p>
          <w:p w14:paraId="0AB01530" w14:textId="77777777" w:rsidR="00FE14BB" w:rsidRPr="009B0D30" w:rsidRDefault="00FE14BB" w:rsidP="00EA3F03"/>
          <w:p w14:paraId="20299367" w14:textId="0A9EEEFC" w:rsidR="00FE14BB" w:rsidRPr="009B0D30" w:rsidRDefault="00EA3F03" w:rsidP="00EA3F03">
            <w:r>
              <w:fldChar w:fldCharType="begin"/>
            </w:r>
            <w:r>
              <w:instrText xml:space="preserve"> DOCPROPERTY "Document number"  \* MERGEFORMAT </w:instrText>
            </w:r>
            <w:r>
              <w:fldChar w:fldCharType="separate"/>
            </w:r>
            <w:r w:rsidR="009A69D5">
              <w:t>UNEP/</w:t>
            </w:r>
            <w:proofErr w:type="spellStart"/>
            <w:r w:rsidR="009A69D5">
              <w:t>OzL.Pro</w:t>
            </w:r>
            <w:proofErr w:type="spellEnd"/>
            <w:r w:rsidR="009A69D5">
              <w:t>/ExCom/94/41</w:t>
            </w:r>
            <w:r>
              <w:fldChar w:fldCharType="end"/>
            </w:r>
          </w:p>
          <w:p w14:paraId="76089C66" w14:textId="77777777" w:rsidR="00FE14BB" w:rsidRPr="009B0D30" w:rsidRDefault="00FE14BB" w:rsidP="00EA3F03">
            <w:r w:rsidRPr="009B0D30">
              <w:fldChar w:fldCharType="begin"/>
            </w:r>
            <w:r w:rsidRPr="009B0D30">
              <w:instrText xml:space="preserve"> DOCPROPERTY "Revision date" \@ "d MMMM YYYY"  \* MERGEFORMAT </w:instrText>
            </w:r>
            <w:r w:rsidRPr="009B0D30">
              <w:fldChar w:fldCharType="separate"/>
            </w:r>
            <w:r>
              <w:t>6 May 2024</w:t>
            </w:r>
            <w:r w:rsidRPr="009B0D30">
              <w:fldChar w:fldCharType="end"/>
            </w:r>
          </w:p>
          <w:p w14:paraId="4364E7EB" w14:textId="77777777" w:rsidR="00FE14BB" w:rsidRPr="009B0D30" w:rsidRDefault="00FE14BB" w:rsidP="00EA3F03">
            <w:pPr>
              <w:rPr>
                <w:caps/>
              </w:rPr>
            </w:pPr>
          </w:p>
          <w:p w14:paraId="73FE5861" w14:textId="77777777" w:rsidR="00FE14BB" w:rsidRDefault="00FE14BB" w:rsidP="00EA3F03">
            <w:pPr>
              <w:jc w:val="left"/>
              <w:rPr>
                <w:lang w:val="en-US"/>
              </w:rPr>
            </w:pPr>
            <w:r>
              <w:rPr>
                <w:lang w:val="en-US"/>
              </w:rPr>
              <w:t>ARABIC</w:t>
            </w:r>
          </w:p>
          <w:p w14:paraId="7F917B5E" w14:textId="77777777" w:rsidR="00FE14BB" w:rsidRDefault="00FE14BB" w:rsidP="00EA3F03">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0B36C85A" w14:textId="77777777" w:rsidR="00FE14BB" w:rsidRDefault="00FE14BB" w:rsidP="00A94F3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FB0DA45" w14:textId="77777777" w:rsidR="00FE14BB" w:rsidRDefault="00FE14BB" w:rsidP="00A94F3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EB25E09" w14:textId="77777777" w:rsidR="00FE14BB" w:rsidRDefault="00FE14BB" w:rsidP="00A94F3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BCE585C" w14:textId="77777777" w:rsidR="00FE14BB" w:rsidRDefault="00FE14BB" w:rsidP="00A94F3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6209A24" w14:textId="77777777" w:rsidR="00FE14BB" w:rsidRDefault="00FE14BB" w:rsidP="00A94F3E">
            <w:pPr>
              <w:rPr>
                <w:caps/>
                <w:lang w:val="en-US"/>
              </w:rPr>
            </w:pPr>
          </w:p>
          <w:p w14:paraId="4BC60CF4" w14:textId="1011023D" w:rsidR="00FE14BB" w:rsidRDefault="00EA3F03" w:rsidP="00A94F3E">
            <w:pPr>
              <w:rPr>
                <w:lang w:val="en-US"/>
              </w:rPr>
            </w:pPr>
            <w:r>
              <w:rPr>
                <w:noProof/>
                <w:lang w:val="en-US"/>
              </w:rPr>
              <w:drawing>
                <wp:anchor distT="0" distB="0" distL="114300" distR="114300" simplePos="0" relativeHeight="251660288" behindDoc="0" locked="0" layoutInCell="0" allowOverlap="1" wp14:anchorId="3C2966BA" wp14:editId="75EAA47A">
                  <wp:simplePos x="0" y="0"/>
                  <wp:positionH relativeFrom="column">
                    <wp:posOffset>5026611</wp:posOffset>
                  </wp:positionH>
                  <wp:positionV relativeFrom="paragraph">
                    <wp:posOffset>643645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8DCE8DD" w14:textId="77777777" w:rsidR="00FE14BB" w:rsidRDefault="00FE14BB" w:rsidP="00FE14BB">
      <w:pPr>
        <w:pStyle w:val="Caption"/>
        <w:bidi/>
        <w:spacing w:line="200" w:lineRule="exact"/>
        <w:ind w:left="187" w:right="187" w:hanging="187"/>
        <w:jc w:val="both"/>
        <w:rPr>
          <w:rFonts w:cs="Akhbar MT"/>
          <w:b w:val="0"/>
          <w:bCs/>
          <w:sz w:val="28"/>
          <w:szCs w:val="28"/>
          <w:rtl/>
        </w:rPr>
      </w:pPr>
    </w:p>
    <w:p w14:paraId="4DDE66DD" w14:textId="77777777" w:rsidR="00FE14BB" w:rsidRDefault="00FE14BB" w:rsidP="00FE14BB">
      <w:pPr>
        <w:pStyle w:val="Caption"/>
        <w:bidi/>
        <w:spacing w:after="0"/>
        <w:ind w:right="187"/>
        <w:jc w:val="both"/>
        <w:rPr>
          <w:rFonts w:cs="Arabic Transparent"/>
          <w:b w:val="0"/>
          <w:bCs/>
          <w:sz w:val="28"/>
          <w:szCs w:val="28"/>
          <w:rtl/>
        </w:rPr>
      </w:pPr>
      <w:r>
        <w:rPr>
          <w:rFonts w:cs="Arabic Transparent"/>
          <w:bCs/>
          <w:sz w:val="28"/>
          <w:szCs w:val="28"/>
          <w:rtl/>
        </w:rPr>
        <w:t>اللجن</w:t>
      </w:r>
      <w:r>
        <w:rPr>
          <w:rFonts w:cs="Arabic Transparent" w:hint="cs"/>
          <w:bCs/>
          <w:sz w:val="28"/>
          <w:szCs w:val="28"/>
          <w:rtl/>
        </w:rPr>
        <w:t>ــ</w:t>
      </w:r>
      <w:r>
        <w:rPr>
          <w:rFonts w:cs="Arabic Transparent"/>
          <w:bCs/>
          <w:sz w:val="28"/>
          <w:szCs w:val="28"/>
          <w:rtl/>
        </w:rPr>
        <w:t>ة التنفي</w:t>
      </w:r>
      <w:r>
        <w:rPr>
          <w:rFonts w:cs="Arabic Transparent" w:hint="cs"/>
          <w:bCs/>
          <w:sz w:val="28"/>
          <w:szCs w:val="28"/>
          <w:rtl/>
        </w:rPr>
        <w:t>ـ</w:t>
      </w:r>
      <w:r>
        <w:rPr>
          <w:rFonts w:cs="Arabic Transparent"/>
          <w:bCs/>
          <w:sz w:val="28"/>
          <w:szCs w:val="28"/>
          <w:rtl/>
        </w:rPr>
        <w:t>ذي</w:t>
      </w:r>
      <w:r>
        <w:rPr>
          <w:rFonts w:cs="Arabic Transparent" w:hint="cs"/>
          <w:bCs/>
          <w:sz w:val="28"/>
          <w:szCs w:val="28"/>
          <w:rtl/>
        </w:rPr>
        <w:t>ــــ</w:t>
      </w:r>
      <w:r>
        <w:rPr>
          <w:rFonts w:cs="Arabic Transparent"/>
          <w:bCs/>
          <w:sz w:val="28"/>
          <w:szCs w:val="28"/>
          <w:rtl/>
        </w:rPr>
        <w:t>ة للصن</w:t>
      </w:r>
      <w:r>
        <w:rPr>
          <w:rFonts w:cs="Arabic Transparent" w:hint="cs"/>
          <w:bCs/>
          <w:sz w:val="28"/>
          <w:szCs w:val="28"/>
          <w:rtl/>
        </w:rPr>
        <w:t>ــ</w:t>
      </w:r>
      <w:r>
        <w:rPr>
          <w:rFonts w:cs="Arabic Transparent"/>
          <w:bCs/>
          <w:sz w:val="28"/>
          <w:szCs w:val="28"/>
          <w:rtl/>
        </w:rPr>
        <w:t>دوق الم</w:t>
      </w:r>
      <w:r>
        <w:rPr>
          <w:rFonts w:cs="Arabic Transparent" w:hint="cs"/>
          <w:bCs/>
          <w:sz w:val="28"/>
          <w:szCs w:val="28"/>
          <w:rtl/>
        </w:rPr>
        <w:t>ــ</w:t>
      </w:r>
      <w:r>
        <w:rPr>
          <w:rFonts w:cs="Arabic Transparent"/>
          <w:bCs/>
          <w:sz w:val="28"/>
          <w:szCs w:val="28"/>
          <w:rtl/>
        </w:rPr>
        <w:t>تع</w:t>
      </w:r>
      <w:r>
        <w:rPr>
          <w:rFonts w:cs="Arabic Transparent" w:hint="cs"/>
          <w:bCs/>
          <w:sz w:val="28"/>
          <w:szCs w:val="28"/>
          <w:rtl/>
        </w:rPr>
        <w:t>ــ</w:t>
      </w:r>
      <w:r>
        <w:rPr>
          <w:rFonts w:cs="Arabic Transparent"/>
          <w:bCs/>
          <w:sz w:val="28"/>
          <w:szCs w:val="28"/>
          <w:rtl/>
        </w:rPr>
        <w:t>دد الأطـ</w:t>
      </w:r>
      <w:r>
        <w:rPr>
          <w:rFonts w:cs="Arabic Transparent" w:hint="cs"/>
          <w:bCs/>
          <w:sz w:val="28"/>
          <w:szCs w:val="28"/>
          <w:rtl/>
        </w:rPr>
        <w:t>ــ</w:t>
      </w:r>
      <w:r>
        <w:rPr>
          <w:rFonts w:cs="Arabic Transparent"/>
          <w:bCs/>
          <w:sz w:val="28"/>
          <w:szCs w:val="28"/>
          <w:rtl/>
        </w:rPr>
        <w:t>راف</w:t>
      </w:r>
    </w:p>
    <w:p w14:paraId="681CFA6F" w14:textId="77777777" w:rsidR="00FE14BB" w:rsidRDefault="00FE14BB" w:rsidP="00FE14BB">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AC05F79" w14:textId="77777777" w:rsidR="00FE14BB" w:rsidRPr="0032579D" w:rsidRDefault="00FE14BB" w:rsidP="00FE14BB">
      <w:pPr>
        <w:bidi/>
        <w:jc w:val="left"/>
        <w:rPr>
          <w:sz w:val="28"/>
          <w:szCs w:val="28"/>
          <w:rtl/>
          <w:lang w:val="en-US" w:eastAsia="en-CA" w:bidi="ar-EG"/>
        </w:rPr>
      </w:pPr>
      <w:r>
        <w:rPr>
          <w:rFonts w:hint="cs"/>
          <w:sz w:val="28"/>
          <w:szCs w:val="28"/>
          <w:rtl/>
          <w:lang w:val="en-US" w:eastAsia="en-CA"/>
        </w:rPr>
        <w:t>الاجتماع</w:t>
      </w:r>
      <w:r w:rsidRPr="0032579D">
        <w:rPr>
          <w:sz w:val="28"/>
          <w:szCs w:val="28"/>
          <w:rtl/>
          <w:lang w:val="en-US" w:eastAsia="en-CA"/>
        </w:rPr>
        <w:t xml:space="preserve"> الرابع والتسعون</w:t>
      </w:r>
    </w:p>
    <w:p w14:paraId="011B750F" w14:textId="77777777" w:rsidR="00FE14BB" w:rsidRPr="00BB0DF7" w:rsidRDefault="00FE14BB" w:rsidP="00FE14BB">
      <w:pPr>
        <w:bidi/>
        <w:jc w:val="left"/>
        <w:rPr>
          <w:sz w:val="28"/>
          <w:szCs w:val="28"/>
          <w:rtl/>
          <w:lang w:val="en-US" w:eastAsia="en-CA"/>
        </w:rPr>
      </w:pPr>
      <w:r w:rsidRPr="0003197D">
        <w:rPr>
          <w:sz w:val="28"/>
          <w:szCs w:val="28"/>
          <w:rtl/>
          <w:lang w:val="en-US" w:eastAsia="en-CA"/>
        </w:rPr>
        <w:t>مونتريال، 27 - 31 مايو</w:t>
      </w:r>
      <w:r>
        <w:rPr>
          <w:rFonts w:hint="cs"/>
          <w:sz w:val="28"/>
          <w:szCs w:val="28"/>
          <w:rtl/>
          <w:lang w:val="en-US" w:eastAsia="en-CA"/>
        </w:rPr>
        <w:t xml:space="preserve">/أيار </w:t>
      </w:r>
      <w:r w:rsidRPr="0003197D">
        <w:rPr>
          <w:sz w:val="28"/>
          <w:szCs w:val="28"/>
          <w:rtl/>
          <w:lang w:val="en-US" w:eastAsia="en-CA"/>
        </w:rPr>
        <w:t>2024</w:t>
      </w:r>
    </w:p>
    <w:p w14:paraId="15667A99" w14:textId="4D3292BE" w:rsidR="00FE14BB" w:rsidRPr="0074535B" w:rsidRDefault="00FE14BB" w:rsidP="00FE14BB">
      <w:pPr>
        <w:bidi/>
        <w:jc w:val="left"/>
        <w:rPr>
          <w:rtl/>
          <w:lang w:bidi="ar-EG"/>
        </w:rPr>
      </w:pPr>
      <w:r>
        <w:rPr>
          <w:rFonts w:hint="cs"/>
          <w:rtl/>
          <w:lang w:bidi="ar-EG"/>
        </w:rPr>
        <w:t>البند 9 (ج) من جدول الأعمال المؤقت</w:t>
      </w:r>
      <w:r w:rsidRPr="00512BEF">
        <w:rPr>
          <w:rStyle w:val="FootnoteReference"/>
        </w:rPr>
        <w:footnoteReference w:id="1"/>
      </w:r>
    </w:p>
    <w:p w14:paraId="7BDDA5C5" w14:textId="77777777" w:rsidR="00C15867" w:rsidRPr="009B0D30" w:rsidRDefault="00C15867" w:rsidP="00FE14BB">
      <w:pPr>
        <w:bidi/>
        <w:jc w:val="left"/>
        <w:rPr>
          <w:lang w:bidi="ar-EG"/>
        </w:rPr>
      </w:pPr>
    </w:p>
    <w:p w14:paraId="012D816A" w14:textId="77777777" w:rsidR="009145E4" w:rsidRDefault="009145E4" w:rsidP="00FE14BB">
      <w:pPr>
        <w:pStyle w:val="Heading1"/>
        <w:numPr>
          <w:ilvl w:val="0"/>
          <w:numId w:val="0"/>
        </w:numPr>
        <w:bidi/>
        <w:spacing w:after="0"/>
      </w:pPr>
    </w:p>
    <w:p w14:paraId="49CA62F3" w14:textId="77777777" w:rsidR="00066CE8" w:rsidRPr="006156CB" w:rsidRDefault="00066CE8" w:rsidP="00FE14BB">
      <w:pPr>
        <w:bidi/>
        <w:jc w:val="left"/>
      </w:pPr>
    </w:p>
    <w:p w14:paraId="5ACE9DC2" w14:textId="77777777" w:rsidR="00F63E6C" w:rsidRPr="00552521" w:rsidRDefault="00F63E6C" w:rsidP="00FE14BB">
      <w:pPr>
        <w:bidi/>
        <w:jc w:val="left"/>
        <w:rPr>
          <w:sz w:val="26"/>
          <w:szCs w:val="26"/>
        </w:rPr>
      </w:pPr>
    </w:p>
    <w:p w14:paraId="659A7F99" w14:textId="23C8A123" w:rsidR="00674A06" w:rsidRPr="00552521" w:rsidRDefault="00674A06" w:rsidP="00674A06">
      <w:pPr>
        <w:bidi/>
        <w:jc w:val="center"/>
        <w:rPr>
          <w:b/>
          <w:sz w:val="26"/>
          <w:szCs w:val="26"/>
          <w:rtl/>
          <w:lang w:bidi="ar-EG"/>
        </w:rPr>
      </w:pPr>
      <w:r w:rsidRPr="00552521">
        <w:rPr>
          <w:rFonts w:hint="cs"/>
          <w:bCs/>
          <w:sz w:val="26"/>
          <w:szCs w:val="26"/>
          <w:rtl/>
          <w:lang w:bidi="ar-EG"/>
        </w:rPr>
        <w:t xml:space="preserve">مقترح مشروع: </w:t>
      </w:r>
      <w:r w:rsidRPr="00552521">
        <w:rPr>
          <w:bCs/>
          <w:sz w:val="26"/>
          <w:szCs w:val="26"/>
          <w:rtl/>
          <w:lang w:bidi="ar-EG"/>
        </w:rPr>
        <w:t>ليسوتو</w:t>
      </w:r>
    </w:p>
    <w:p w14:paraId="09BE7C6F" w14:textId="77777777" w:rsidR="00F63E6C" w:rsidRPr="00552521" w:rsidRDefault="00F63E6C" w:rsidP="00B73B06">
      <w:pPr>
        <w:bidi/>
        <w:rPr>
          <w:sz w:val="26"/>
          <w:szCs w:val="26"/>
        </w:rPr>
      </w:pPr>
    </w:p>
    <w:p w14:paraId="6BB8731B" w14:textId="77777777" w:rsidR="00F63E6C" w:rsidRPr="00552521" w:rsidRDefault="00F63E6C" w:rsidP="00B73B06">
      <w:pPr>
        <w:bidi/>
        <w:rPr>
          <w:sz w:val="26"/>
          <w:szCs w:val="26"/>
        </w:rPr>
      </w:pPr>
    </w:p>
    <w:p w14:paraId="1E24C946" w14:textId="05B2787A" w:rsidR="00F63E6C" w:rsidRPr="00552521" w:rsidRDefault="00674A06" w:rsidP="00337D54">
      <w:pPr>
        <w:bidi/>
        <w:ind w:firstLine="720"/>
        <w:rPr>
          <w:sz w:val="26"/>
          <w:szCs w:val="26"/>
          <w:rtl/>
          <w:lang w:bidi="ar-EG"/>
        </w:rPr>
      </w:pPr>
      <w:r w:rsidRPr="00552521">
        <w:rPr>
          <w:rFonts w:hint="cs"/>
          <w:sz w:val="26"/>
          <w:szCs w:val="26"/>
          <w:rtl/>
        </w:rPr>
        <w:t>تتألف</w:t>
      </w:r>
      <w:r w:rsidRPr="00552521">
        <w:rPr>
          <w:sz w:val="26"/>
          <w:szCs w:val="26"/>
          <w:rtl/>
        </w:rPr>
        <w:t xml:space="preserve"> هذه الوثيقة </w:t>
      </w:r>
      <w:r w:rsidRPr="00552521">
        <w:rPr>
          <w:rFonts w:hint="cs"/>
          <w:sz w:val="26"/>
          <w:szCs w:val="26"/>
          <w:rtl/>
        </w:rPr>
        <w:t xml:space="preserve">من </w:t>
      </w:r>
      <w:r w:rsidRPr="00552521">
        <w:rPr>
          <w:sz w:val="26"/>
          <w:szCs w:val="26"/>
          <w:rtl/>
        </w:rPr>
        <w:t>تعليقات وتوصي</w:t>
      </w:r>
      <w:r w:rsidRPr="00552521">
        <w:rPr>
          <w:rFonts w:hint="cs"/>
          <w:sz w:val="26"/>
          <w:szCs w:val="26"/>
          <w:rtl/>
        </w:rPr>
        <w:t>ة</w:t>
      </w:r>
      <w:r w:rsidRPr="00552521">
        <w:rPr>
          <w:sz w:val="26"/>
          <w:szCs w:val="26"/>
          <w:rtl/>
        </w:rPr>
        <w:t xml:space="preserve"> </w:t>
      </w:r>
      <w:r w:rsidRPr="00552521">
        <w:rPr>
          <w:rFonts w:hint="cs"/>
          <w:sz w:val="26"/>
          <w:szCs w:val="26"/>
          <w:rtl/>
        </w:rPr>
        <w:t>ال</w:t>
      </w:r>
      <w:r w:rsidRPr="00552521">
        <w:rPr>
          <w:sz w:val="26"/>
          <w:szCs w:val="26"/>
          <w:rtl/>
        </w:rPr>
        <w:t xml:space="preserve">أمانة </w:t>
      </w:r>
      <w:r w:rsidR="00337D54" w:rsidRPr="00552521">
        <w:rPr>
          <w:rFonts w:hint="cs"/>
          <w:sz w:val="26"/>
          <w:szCs w:val="26"/>
          <w:rtl/>
        </w:rPr>
        <w:t>بشأن</w:t>
      </w:r>
      <w:r w:rsidRPr="00552521">
        <w:rPr>
          <w:rFonts w:hint="cs"/>
          <w:sz w:val="26"/>
          <w:szCs w:val="26"/>
          <w:rtl/>
        </w:rPr>
        <w:t xml:space="preserve"> </w:t>
      </w:r>
      <w:r w:rsidRPr="00552521">
        <w:rPr>
          <w:sz w:val="26"/>
          <w:szCs w:val="26"/>
          <w:rtl/>
        </w:rPr>
        <w:t>المشروع التالي:</w:t>
      </w:r>
    </w:p>
    <w:p w14:paraId="044A3CA7" w14:textId="77777777" w:rsidR="00F63E6C" w:rsidRPr="00552521" w:rsidRDefault="00F63E6C" w:rsidP="00B73B06">
      <w:pPr>
        <w:bidi/>
        <w:rPr>
          <w:sz w:val="26"/>
          <w:szCs w:val="26"/>
        </w:rPr>
      </w:pPr>
    </w:p>
    <w:p w14:paraId="2F058B51" w14:textId="7DCEDB8E" w:rsidR="00F63E6C" w:rsidRPr="00552521" w:rsidRDefault="00674A06" w:rsidP="00B73B06">
      <w:pPr>
        <w:bidi/>
        <w:rPr>
          <w:sz w:val="26"/>
          <w:szCs w:val="26"/>
          <w:u w:val="single"/>
        </w:rPr>
      </w:pPr>
      <w:r w:rsidRPr="00552521">
        <w:rPr>
          <w:sz w:val="26"/>
          <w:szCs w:val="26"/>
          <w:u w:val="single"/>
          <w:rtl/>
          <w:lang w:val="en-US"/>
        </w:rPr>
        <w:t>الإزالة</w:t>
      </w:r>
    </w:p>
    <w:p w14:paraId="02BE6232" w14:textId="77777777" w:rsidR="00F63E6C" w:rsidRPr="00552521" w:rsidRDefault="00F63E6C" w:rsidP="00B73B06">
      <w:pPr>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63E6C" w:rsidRPr="00552521" w14:paraId="5549D95E" w14:textId="77777777" w:rsidTr="00011EFA">
        <w:tc>
          <w:tcPr>
            <w:tcW w:w="6941" w:type="dxa"/>
          </w:tcPr>
          <w:p w14:paraId="5CC9BB61" w14:textId="7A11F43F" w:rsidR="00F63E6C" w:rsidRPr="00552521" w:rsidRDefault="00674A06" w:rsidP="00674A06">
            <w:pPr>
              <w:pStyle w:val="ListParagraph"/>
              <w:numPr>
                <w:ilvl w:val="0"/>
                <w:numId w:val="21"/>
              </w:numPr>
              <w:bidi/>
              <w:ind w:hanging="830"/>
              <w:jc w:val="left"/>
              <w:rPr>
                <w:sz w:val="26"/>
                <w:szCs w:val="26"/>
                <w:lang w:val="en-CA"/>
              </w:rPr>
            </w:pPr>
            <w:r w:rsidRPr="00552521">
              <w:rPr>
                <w:sz w:val="26"/>
                <w:szCs w:val="26"/>
                <w:rtl/>
                <w:lang w:val="en-US"/>
              </w:rPr>
              <w:t>خطة إدارة إزالة المواد الهيدروكلوروفلوروكربونية</w:t>
            </w:r>
            <w:r w:rsidRPr="00552521">
              <w:rPr>
                <w:rFonts w:hint="cs"/>
                <w:sz w:val="26"/>
                <w:szCs w:val="26"/>
                <w:rtl/>
                <w:lang w:val="en-US"/>
              </w:rPr>
              <w:t xml:space="preserve"> </w:t>
            </w:r>
            <w:r w:rsidRPr="00552521">
              <w:rPr>
                <w:sz w:val="26"/>
                <w:szCs w:val="26"/>
                <w:rtl/>
                <w:lang w:val="en-US"/>
              </w:rPr>
              <w:t>(</w:t>
            </w:r>
            <w:r w:rsidRPr="00552521">
              <w:rPr>
                <w:rFonts w:hint="cs"/>
                <w:sz w:val="26"/>
                <w:szCs w:val="26"/>
                <w:rtl/>
                <w:lang w:val="en-US"/>
              </w:rPr>
              <w:t xml:space="preserve">المرحلة الثانية، </w:t>
            </w:r>
            <w:r w:rsidRPr="00552521">
              <w:rPr>
                <w:sz w:val="26"/>
                <w:szCs w:val="26"/>
                <w:rtl/>
                <w:lang w:val="en-US"/>
              </w:rPr>
              <w:t>الشريح</w:t>
            </w:r>
            <w:r w:rsidRPr="00552521">
              <w:rPr>
                <w:rFonts w:hint="cs"/>
                <w:sz w:val="26"/>
                <w:szCs w:val="26"/>
                <w:rtl/>
                <w:lang w:val="en-US"/>
              </w:rPr>
              <w:t>ة</w:t>
            </w:r>
            <w:r w:rsidRPr="00552521">
              <w:rPr>
                <w:sz w:val="26"/>
                <w:szCs w:val="26"/>
                <w:rtl/>
                <w:lang w:val="en-US"/>
              </w:rPr>
              <w:t xml:space="preserve"> </w:t>
            </w:r>
            <w:r w:rsidRPr="00552521">
              <w:rPr>
                <w:rFonts w:hint="cs"/>
                <w:sz w:val="26"/>
                <w:szCs w:val="26"/>
                <w:rtl/>
                <w:lang w:val="en-US"/>
              </w:rPr>
              <w:t>الثانية</w:t>
            </w:r>
            <w:r w:rsidRPr="00552521">
              <w:rPr>
                <w:sz w:val="26"/>
                <w:szCs w:val="26"/>
                <w:rtl/>
                <w:lang w:val="en-US"/>
              </w:rPr>
              <w:t>)</w:t>
            </w:r>
          </w:p>
        </w:tc>
        <w:tc>
          <w:tcPr>
            <w:tcW w:w="2409" w:type="dxa"/>
          </w:tcPr>
          <w:p w14:paraId="42266051" w14:textId="7269E7E2" w:rsidR="00F63E6C" w:rsidRPr="00552521" w:rsidRDefault="00674A06" w:rsidP="00011EFA">
            <w:pPr>
              <w:bidi/>
              <w:jc w:val="center"/>
              <w:rPr>
                <w:sz w:val="26"/>
                <w:szCs w:val="26"/>
              </w:rPr>
            </w:pPr>
            <w:r w:rsidRPr="00552521">
              <w:rPr>
                <w:rFonts w:hint="cs"/>
                <w:sz w:val="26"/>
                <w:szCs w:val="26"/>
                <w:rtl/>
              </w:rPr>
              <w:t>ألمانيا</w:t>
            </w:r>
          </w:p>
        </w:tc>
      </w:tr>
    </w:tbl>
    <w:p w14:paraId="0D24D21A" w14:textId="77777777" w:rsidR="00F63E6C" w:rsidRPr="00552521" w:rsidRDefault="00F63E6C" w:rsidP="00B73B06">
      <w:pPr>
        <w:bidi/>
        <w:rPr>
          <w:sz w:val="26"/>
          <w:szCs w:val="26"/>
          <w:lang w:bidi="ar-EG"/>
        </w:rPr>
      </w:pPr>
    </w:p>
    <w:p w14:paraId="589CF8F3" w14:textId="77777777" w:rsidR="00F63E6C" w:rsidRPr="00552521" w:rsidRDefault="00F63E6C" w:rsidP="00B73B06">
      <w:pPr>
        <w:bidi/>
        <w:rPr>
          <w:sz w:val="26"/>
          <w:szCs w:val="26"/>
        </w:rPr>
      </w:pPr>
    </w:p>
    <w:p w14:paraId="19076363" w14:textId="77777777" w:rsidR="00F63E6C" w:rsidRPr="00552521" w:rsidRDefault="00F63E6C" w:rsidP="00B73B06">
      <w:pPr>
        <w:bidi/>
        <w:rPr>
          <w:sz w:val="26"/>
          <w:szCs w:val="26"/>
        </w:rPr>
      </w:pPr>
    </w:p>
    <w:p w14:paraId="4B7C9006" w14:textId="77777777" w:rsidR="00F63E6C" w:rsidRPr="00552521" w:rsidRDefault="00F63E6C" w:rsidP="00B73B06">
      <w:pPr>
        <w:bidi/>
        <w:rPr>
          <w:sz w:val="26"/>
          <w:szCs w:val="26"/>
        </w:rPr>
      </w:pPr>
      <w:r w:rsidRPr="00552521">
        <w:rPr>
          <w:sz w:val="26"/>
          <w:szCs w:val="26"/>
        </w:rPr>
        <w:br w:type="page"/>
      </w:r>
    </w:p>
    <w:p w14:paraId="04AE25D4" w14:textId="252FF007" w:rsidR="00F63E6C" w:rsidRPr="00552521" w:rsidRDefault="00674A06" w:rsidP="00B73B06">
      <w:pPr>
        <w:bidi/>
        <w:jc w:val="center"/>
        <w:rPr>
          <w:b/>
          <w:sz w:val="26"/>
          <w:szCs w:val="26"/>
          <w:rtl/>
          <w:lang w:bidi="ar-EG"/>
        </w:rPr>
      </w:pPr>
      <w:r w:rsidRPr="00552521">
        <w:rPr>
          <w:bCs/>
          <w:sz w:val="26"/>
          <w:szCs w:val="26"/>
          <w:rtl/>
          <w:lang w:bidi="ar-AE"/>
        </w:rPr>
        <w:lastRenderedPageBreak/>
        <w:t xml:space="preserve">ورقة تقييم المشروع – </w:t>
      </w:r>
      <w:r w:rsidRPr="00552521">
        <w:rPr>
          <w:rFonts w:hint="cs"/>
          <w:bCs/>
          <w:sz w:val="26"/>
          <w:szCs w:val="26"/>
          <w:rtl/>
          <w:lang w:bidi="ar-AE"/>
        </w:rPr>
        <w:t>ال</w:t>
      </w:r>
      <w:r w:rsidRPr="00552521">
        <w:rPr>
          <w:bCs/>
          <w:sz w:val="26"/>
          <w:szCs w:val="26"/>
          <w:rtl/>
          <w:lang w:bidi="ar-AE"/>
        </w:rPr>
        <w:t xml:space="preserve">مشروعات </w:t>
      </w:r>
      <w:r w:rsidRPr="00552521">
        <w:rPr>
          <w:rFonts w:hint="cs"/>
          <w:bCs/>
          <w:sz w:val="26"/>
          <w:szCs w:val="26"/>
          <w:rtl/>
          <w:lang w:bidi="ar-AE"/>
        </w:rPr>
        <w:t>ال</w:t>
      </w:r>
      <w:r w:rsidRPr="00552521">
        <w:rPr>
          <w:bCs/>
          <w:sz w:val="26"/>
          <w:szCs w:val="26"/>
          <w:rtl/>
          <w:lang w:bidi="ar-AE"/>
        </w:rPr>
        <w:t>متعددة السنوات</w:t>
      </w:r>
    </w:p>
    <w:p w14:paraId="27EDDBDB" w14:textId="77777777" w:rsidR="00F63E6C" w:rsidRPr="00552521" w:rsidRDefault="00F63E6C" w:rsidP="00B73B06">
      <w:pPr>
        <w:bidi/>
        <w:jc w:val="center"/>
        <w:rPr>
          <w:b/>
          <w:sz w:val="26"/>
          <w:szCs w:val="26"/>
        </w:rPr>
      </w:pPr>
    </w:p>
    <w:p w14:paraId="6B182FFB" w14:textId="3283C84C" w:rsidR="00F63E6C" w:rsidRPr="00552521" w:rsidRDefault="00674A06" w:rsidP="00B73B06">
      <w:pPr>
        <w:bidi/>
        <w:jc w:val="center"/>
        <w:rPr>
          <w:sz w:val="26"/>
          <w:szCs w:val="26"/>
        </w:rPr>
      </w:pPr>
      <w:r w:rsidRPr="00552521">
        <w:rPr>
          <w:bCs/>
          <w:sz w:val="26"/>
          <w:szCs w:val="26"/>
          <w:rtl/>
          <w:lang w:bidi="ar-EG"/>
        </w:rPr>
        <w:t>ليسوتو</w:t>
      </w:r>
    </w:p>
    <w:p w14:paraId="19F59EB5" w14:textId="77777777" w:rsidR="00F63E6C" w:rsidRPr="00337D54" w:rsidRDefault="00F63E6C" w:rsidP="00B73B06">
      <w:pPr>
        <w:bidi/>
        <w:jc w:val="center"/>
      </w:pPr>
    </w:p>
    <w:tbl>
      <w:tblPr>
        <w:tblStyle w:val="TableGrid"/>
        <w:bidiVisual/>
        <w:tblW w:w="10008" w:type="dxa"/>
        <w:tblLook w:val="04A0" w:firstRow="1" w:lastRow="0" w:firstColumn="1" w:lastColumn="0" w:noHBand="0" w:noVBand="1"/>
      </w:tblPr>
      <w:tblGrid>
        <w:gridCol w:w="4248"/>
        <w:gridCol w:w="1350"/>
        <w:gridCol w:w="1890"/>
        <w:gridCol w:w="2520"/>
      </w:tblGrid>
      <w:tr w:rsidR="00674A06" w:rsidRPr="00843F55" w14:paraId="7E8DD1C1" w14:textId="77777777" w:rsidTr="00A81554">
        <w:trPr>
          <w:trHeight w:val="240"/>
        </w:trPr>
        <w:tc>
          <w:tcPr>
            <w:tcW w:w="4248" w:type="dxa"/>
            <w:hideMark/>
          </w:tcPr>
          <w:p w14:paraId="7ED6363B" w14:textId="7BBB3CD9" w:rsidR="00674A06" w:rsidRPr="00843F55" w:rsidRDefault="00674A06" w:rsidP="00B73B06">
            <w:pPr>
              <w:bidi/>
              <w:jc w:val="left"/>
              <w:rPr>
                <w:b/>
                <w:sz w:val="20"/>
                <w:szCs w:val="20"/>
              </w:rPr>
            </w:pPr>
            <w:r w:rsidRPr="007E63CD">
              <w:rPr>
                <w:rFonts w:asciiTheme="majorBidi" w:hAnsiTheme="majorBidi" w:cstheme="majorBidi"/>
                <w:bCs/>
                <w:sz w:val="18"/>
                <w:szCs w:val="18"/>
                <w:rtl/>
                <w:lang w:bidi="ar-AE"/>
              </w:rPr>
              <w:t>(أولا) عنوان المشروع</w:t>
            </w:r>
          </w:p>
        </w:tc>
        <w:tc>
          <w:tcPr>
            <w:tcW w:w="1350" w:type="dxa"/>
            <w:hideMark/>
          </w:tcPr>
          <w:p w14:paraId="7AEB6346" w14:textId="638F21FA" w:rsidR="00674A06" w:rsidRPr="00843F55" w:rsidRDefault="00674A06" w:rsidP="00B73B06">
            <w:pPr>
              <w:bidi/>
              <w:jc w:val="center"/>
              <w:rPr>
                <w:b/>
                <w:sz w:val="20"/>
                <w:szCs w:val="20"/>
              </w:rPr>
            </w:pPr>
            <w:r w:rsidRPr="007E63CD">
              <w:rPr>
                <w:rFonts w:asciiTheme="majorBidi" w:hAnsiTheme="majorBidi" w:cstheme="majorBidi"/>
                <w:bCs/>
                <w:sz w:val="18"/>
                <w:szCs w:val="18"/>
                <w:rtl/>
                <w:lang w:bidi="ar-AE"/>
              </w:rPr>
              <w:t>الوكالة</w:t>
            </w:r>
          </w:p>
        </w:tc>
        <w:tc>
          <w:tcPr>
            <w:tcW w:w="1890" w:type="dxa"/>
            <w:hideMark/>
          </w:tcPr>
          <w:p w14:paraId="334C7FB9" w14:textId="69F13F3A" w:rsidR="00674A06" w:rsidRPr="00843F55" w:rsidRDefault="00674A06" w:rsidP="00B73B06">
            <w:pPr>
              <w:bidi/>
              <w:jc w:val="center"/>
              <w:rPr>
                <w:b/>
                <w:sz w:val="20"/>
                <w:szCs w:val="20"/>
              </w:rPr>
            </w:pPr>
            <w:r w:rsidRPr="007E63CD">
              <w:rPr>
                <w:rFonts w:asciiTheme="majorBidi" w:hAnsiTheme="majorBidi" w:cstheme="majorBidi"/>
                <w:b/>
                <w:bCs/>
                <w:sz w:val="18"/>
                <w:szCs w:val="18"/>
                <w:rtl/>
              </w:rPr>
              <w:t>الاجتماع الذي ووفق عليه</w:t>
            </w:r>
          </w:p>
        </w:tc>
        <w:tc>
          <w:tcPr>
            <w:tcW w:w="2520" w:type="dxa"/>
            <w:hideMark/>
          </w:tcPr>
          <w:p w14:paraId="18CCA976" w14:textId="74E9F613" w:rsidR="00674A06" w:rsidRPr="00843F55" w:rsidRDefault="00674A06" w:rsidP="00B73B06">
            <w:pPr>
              <w:bidi/>
              <w:jc w:val="center"/>
              <w:rPr>
                <w:b/>
                <w:sz w:val="20"/>
                <w:szCs w:val="20"/>
              </w:rPr>
            </w:pPr>
            <w:r w:rsidRPr="007E63CD">
              <w:rPr>
                <w:rFonts w:asciiTheme="majorBidi" w:hAnsiTheme="majorBidi" w:cstheme="majorBidi"/>
                <w:b/>
                <w:bCs/>
                <w:sz w:val="18"/>
                <w:szCs w:val="18"/>
                <w:rtl/>
              </w:rPr>
              <w:t>تدابير الرقابة</w:t>
            </w:r>
          </w:p>
        </w:tc>
      </w:tr>
      <w:tr w:rsidR="00F63E6C" w:rsidRPr="00843F55" w14:paraId="4DA4C5AC" w14:textId="77777777" w:rsidTr="00A81554">
        <w:trPr>
          <w:trHeight w:val="240"/>
        </w:trPr>
        <w:tc>
          <w:tcPr>
            <w:tcW w:w="4248" w:type="dxa"/>
            <w:vAlign w:val="center"/>
            <w:hideMark/>
          </w:tcPr>
          <w:p w14:paraId="21B4DAAB" w14:textId="3102532A" w:rsidR="00F63E6C" w:rsidRPr="00843F55" w:rsidRDefault="00A81554" w:rsidP="00B73B06">
            <w:pPr>
              <w:bidi/>
              <w:jc w:val="center"/>
              <w:rPr>
                <w:sz w:val="20"/>
                <w:szCs w:val="20"/>
                <w:lang w:bidi="ar-EG"/>
              </w:rPr>
            </w:pPr>
            <w:r w:rsidRPr="007E63CD">
              <w:rPr>
                <w:rFonts w:asciiTheme="majorBidi" w:hAnsiTheme="majorBidi" w:cstheme="majorBidi"/>
                <w:sz w:val="18"/>
                <w:szCs w:val="18"/>
                <w:rtl/>
                <w:lang w:bidi="ar-AE"/>
              </w:rPr>
              <w:t xml:space="preserve">خطة إدارة إزالة المواد الهيدروكلوروفلوروكربونية </w:t>
            </w:r>
            <w:r w:rsidRPr="007E63CD">
              <w:rPr>
                <w:rFonts w:asciiTheme="majorBidi" w:hAnsiTheme="majorBidi" w:cstheme="majorBidi"/>
                <w:sz w:val="18"/>
                <w:szCs w:val="18"/>
                <w:rtl/>
                <w:lang w:val="en-US" w:bidi="ar-EG"/>
              </w:rPr>
              <w:t xml:space="preserve"> (المرحلة الثانية)</w:t>
            </w:r>
          </w:p>
        </w:tc>
        <w:tc>
          <w:tcPr>
            <w:tcW w:w="1350" w:type="dxa"/>
            <w:vAlign w:val="center"/>
          </w:tcPr>
          <w:p w14:paraId="323587D9" w14:textId="090124E6" w:rsidR="00F63E6C" w:rsidRPr="00843F55" w:rsidRDefault="00A81554" w:rsidP="00B73B06">
            <w:pPr>
              <w:bidi/>
              <w:jc w:val="center"/>
              <w:rPr>
                <w:sz w:val="20"/>
                <w:szCs w:val="20"/>
              </w:rPr>
            </w:pPr>
            <w:r>
              <w:rPr>
                <w:rFonts w:hint="cs"/>
                <w:sz w:val="20"/>
                <w:szCs w:val="20"/>
                <w:rtl/>
              </w:rPr>
              <w:t>ألمانيا</w:t>
            </w:r>
          </w:p>
        </w:tc>
        <w:tc>
          <w:tcPr>
            <w:tcW w:w="1890" w:type="dxa"/>
            <w:vAlign w:val="center"/>
          </w:tcPr>
          <w:p w14:paraId="4AA94C60" w14:textId="77777777" w:rsidR="00F63E6C" w:rsidRPr="00843F55" w:rsidRDefault="00F63E6C" w:rsidP="00B73B06">
            <w:pPr>
              <w:bidi/>
              <w:jc w:val="center"/>
              <w:rPr>
                <w:sz w:val="20"/>
                <w:szCs w:val="20"/>
              </w:rPr>
            </w:pPr>
            <w:r w:rsidRPr="00843F55">
              <w:rPr>
                <w:sz w:val="20"/>
                <w:szCs w:val="20"/>
              </w:rPr>
              <w:t>87</w:t>
            </w:r>
            <w:r w:rsidRPr="00843F55">
              <w:rPr>
                <w:sz w:val="20"/>
                <w:szCs w:val="20"/>
                <w:vertAlign w:val="superscript"/>
              </w:rPr>
              <w:t>th</w:t>
            </w:r>
            <w:r w:rsidRPr="00843F55">
              <w:rPr>
                <w:sz w:val="20"/>
                <w:szCs w:val="20"/>
              </w:rPr>
              <w:t xml:space="preserve"> </w:t>
            </w:r>
          </w:p>
        </w:tc>
        <w:tc>
          <w:tcPr>
            <w:tcW w:w="2520" w:type="dxa"/>
            <w:vAlign w:val="center"/>
          </w:tcPr>
          <w:p w14:paraId="5BE3CFB9" w14:textId="7AD73F3A" w:rsidR="00F63E6C" w:rsidRPr="00843F55" w:rsidRDefault="00F63E6C" w:rsidP="00A81554">
            <w:pPr>
              <w:bidi/>
              <w:jc w:val="center"/>
              <w:rPr>
                <w:sz w:val="20"/>
                <w:szCs w:val="20"/>
              </w:rPr>
            </w:pPr>
            <w:r w:rsidRPr="00843F55">
              <w:rPr>
                <w:sz w:val="20"/>
                <w:szCs w:val="20"/>
              </w:rPr>
              <w:t>100</w:t>
            </w:r>
            <w:r w:rsidR="00A81554" w:rsidRPr="007E63CD">
              <w:rPr>
                <w:rFonts w:asciiTheme="majorBidi" w:hAnsiTheme="majorBidi" w:cstheme="majorBidi"/>
                <w:sz w:val="18"/>
                <w:szCs w:val="18"/>
                <w:rtl/>
              </w:rPr>
              <w:t xml:space="preserve"> في المائة بحلول عام </w:t>
            </w:r>
            <w:r w:rsidR="00A81554" w:rsidRPr="007E63CD">
              <w:rPr>
                <w:rFonts w:asciiTheme="majorBidi" w:hAnsiTheme="majorBidi" w:cstheme="majorBidi"/>
                <w:sz w:val="18"/>
                <w:szCs w:val="18"/>
              </w:rPr>
              <w:t xml:space="preserve"> </w:t>
            </w:r>
            <w:r w:rsidRPr="00843F55">
              <w:rPr>
                <w:sz w:val="20"/>
                <w:szCs w:val="20"/>
              </w:rPr>
              <w:t>2030</w:t>
            </w:r>
          </w:p>
        </w:tc>
      </w:tr>
    </w:tbl>
    <w:p w14:paraId="45402CAE" w14:textId="77777777" w:rsidR="00F63E6C" w:rsidRPr="00843F55" w:rsidRDefault="00F63E6C" w:rsidP="00B73B06">
      <w:pPr>
        <w:bidi/>
        <w:jc w:val="center"/>
        <w:rPr>
          <w:sz w:val="20"/>
          <w:szCs w:val="20"/>
        </w:rPr>
      </w:pPr>
    </w:p>
    <w:tbl>
      <w:tblPr>
        <w:tblStyle w:val="TableGrid"/>
        <w:bidiVisual/>
        <w:tblW w:w="10000" w:type="dxa"/>
        <w:tblLook w:val="04A0" w:firstRow="1" w:lastRow="0" w:firstColumn="1" w:lastColumn="0" w:noHBand="0" w:noVBand="1"/>
      </w:tblPr>
      <w:tblGrid>
        <w:gridCol w:w="5200"/>
        <w:gridCol w:w="2108"/>
        <w:gridCol w:w="2692"/>
      </w:tblGrid>
      <w:tr w:rsidR="00F63E6C" w:rsidRPr="00843F55" w14:paraId="7E80CF94" w14:textId="77777777" w:rsidTr="00A81554">
        <w:trPr>
          <w:trHeight w:val="43"/>
        </w:trPr>
        <w:tc>
          <w:tcPr>
            <w:tcW w:w="5200" w:type="dxa"/>
            <w:hideMark/>
          </w:tcPr>
          <w:p w14:paraId="49FED6D8" w14:textId="4996BF39" w:rsidR="00F63E6C" w:rsidRPr="00843F55" w:rsidRDefault="00A81554" w:rsidP="00B73B06">
            <w:pPr>
              <w:bidi/>
              <w:jc w:val="left"/>
              <w:rPr>
                <w:b/>
                <w:sz w:val="20"/>
                <w:szCs w:val="20"/>
              </w:rPr>
            </w:pPr>
            <w:r w:rsidRPr="007E63CD">
              <w:rPr>
                <w:rFonts w:asciiTheme="majorBidi" w:hAnsiTheme="majorBidi" w:cstheme="majorBidi"/>
                <w:bCs/>
                <w:sz w:val="18"/>
                <w:szCs w:val="18"/>
                <w:rtl/>
                <w:lang w:bidi="ar-AE"/>
              </w:rPr>
              <w:t>(ثانيا) أحدث بيانات المادة 7 (المرفق جيم المجموعة الأولى)</w:t>
            </w:r>
          </w:p>
        </w:tc>
        <w:tc>
          <w:tcPr>
            <w:tcW w:w="2108" w:type="dxa"/>
            <w:hideMark/>
          </w:tcPr>
          <w:p w14:paraId="5084E8D2" w14:textId="6B007DC3" w:rsidR="00F63E6C" w:rsidRPr="00843F55" w:rsidRDefault="00A81554" w:rsidP="00B73B06">
            <w:pPr>
              <w:bidi/>
              <w:jc w:val="center"/>
              <w:rPr>
                <w:sz w:val="20"/>
                <w:szCs w:val="20"/>
                <w:rtl/>
                <w:lang w:bidi="ar-EG"/>
              </w:rPr>
            </w:pPr>
            <w:r w:rsidRPr="007E63CD">
              <w:rPr>
                <w:rFonts w:asciiTheme="majorBidi" w:hAnsiTheme="majorBidi" w:cstheme="majorBidi"/>
                <w:sz w:val="18"/>
                <w:szCs w:val="18"/>
                <w:rtl/>
                <w:lang w:bidi="ar-AE"/>
              </w:rPr>
              <w:t>السنة:</w:t>
            </w:r>
            <w:r>
              <w:rPr>
                <w:rFonts w:asciiTheme="majorBidi" w:hAnsiTheme="majorBidi" w:cstheme="majorBidi" w:hint="cs"/>
                <w:sz w:val="18"/>
                <w:szCs w:val="18"/>
                <w:rtl/>
                <w:lang w:bidi="ar-EG"/>
              </w:rPr>
              <w:t xml:space="preserve"> </w:t>
            </w:r>
            <w:r w:rsidRPr="007E63CD">
              <w:rPr>
                <w:rFonts w:asciiTheme="majorBidi" w:hAnsiTheme="majorBidi" w:cstheme="majorBidi"/>
                <w:sz w:val="18"/>
                <w:szCs w:val="18"/>
                <w:lang w:val="en-US"/>
              </w:rPr>
              <w:t xml:space="preserve"> 2022</w:t>
            </w:r>
          </w:p>
        </w:tc>
        <w:tc>
          <w:tcPr>
            <w:tcW w:w="2692" w:type="dxa"/>
            <w:hideMark/>
          </w:tcPr>
          <w:p w14:paraId="15E49DA7" w14:textId="5C0E73F0" w:rsidR="00F63E6C" w:rsidRPr="00843F55" w:rsidRDefault="00F63E6C" w:rsidP="00B73B06">
            <w:pPr>
              <w:bidi/>
              <w:jc w:val="center"/>
              <w:rPr>
                <w:sz w:val="20"/>
                <w:szCs w:val="20"/>
              </w:rPr>
            </w:pPr>
            <w:r w:rsidRPr="00843F55">
              <w:rPr>
                <w:sz w:val="20"/>
                <w:szCs w:val="20"/>
              </w:rPr>
              <w:t xml:space="preserve">0.43 </w:t>
            </w:r>
            <w:r w:rsidR="00A81554">
              <w:rPr>
                <w:rFonts w:asciiTheme="majorBidi" w:hAnsiTheme="majorBidi" w:cstheme="majorBidi" w:hint="cs"/>
                <w:sz w:val="18"/>
                <w:szCs w:val="18"/>
                <w:rtl/>
                <w:lang w:bidi="ar-AE"/>
              </w:rPr>
              <w:t xml:space="preserve"> </w:t>
            </w:r>
            <w:r w:rsidR="00A81554" w:rsidRPr="007E63CD">
              <w:rPr>
                <w:rFonts w:asciiTheme="majorBidi" w:hAnsiTheme="majorBidi" w:cstheme="majorBidi"/>
                <w:sz w:val="18"/>
                <w:szCs w:val="18"/>
                <w:rtl/>
                <w:lang w:bidi="ar-AE"/>
              </w:rPr>
              <w:t>(طن من قدرات استنفاذ الأوزون)</w:t>
            </w:r>
          </w:p>
        </w:tc>
      </w:tr>
    </w:tbl>
    <w:p w14:paraId="2EA85EA6" w14:textId="77777777" w:rsidR="00F63E6C" w:rsidRPr="00843F55" w:rsidRDefault="00F63E6C" w:rsidP="00B73B06">
      <w:pPr>
        <w:bidi/>
        <w:jc w:val="center"/>
        <w:rPr>
          <w:sz w:val="20"/>
          <w:szCs w:val="20"/>
        </w:rPr>
      </w:pPr>
    </w:p>
    <w:tbl>
      <w:tblPr>
        <w:tblStyle w:val="TableGrid"/>
        <w:bidiVisual/>
        <w:tblW w:w="10005" w:type="dxa"/>
        <w:tblLayout w:type="fixed"/>
        <w:tblLook w:val="04A0" w:firstRow="1" w:lastRow="0" w:firstColumn="1" w:lastColumn="0" w:noHBand="0" w:noVBand="1"/>
      </w:tblPr>
      <w:tblGrid>
        <w:gridCol w:w="2268"/>
        <w:gridCol w:w="1080"/>
        <w:gridCol w:w="720"/>
        <w:gridCol w:w="810"/>
        <w:gridCol w:w="720"/>
        <w:gridCol w:w="634"/>
        <w:gridCol w:w="716"/>
        <w:gridCol w:w="720"/>
        <w:gridCol w:w="978"/>
        <w:gridCol w:w="1359"/>
      </w:tblGrid>
      <w:tr w:rsidR="00F63E6C" w:rsidRPr="00C44860" w14:paraId="71632A28" w14:textId="77777777" w:rsidTr="00992B4E">
        <w:trPr>
          <w:trHeight w:val="249"/>
        </w:trPr>
        <w:tc>
          <w:tcPr>
            <w:tcW w:w="7668" w:type="dxa"/>
            <w:gridSpan w:val="8"/>
            <w:hideMark/>
          </w:tcPr>
          <w:p w14:paraId="0C43BFC7" w14:textId="7439DB44" w:rsidR="00F63E6C" w:rsidRPr="00C44860" w:rsidRDefault="00992B4E" w:rsidP="00B73B06">
            <w:pPr>
              <w:bidi/>
              <w:jc w:val="left"/>
              <w:rPr>
                <w:b/>
                <w:sz w:val="20"/>
                <w:szCs w:val="20"/>
                <w:rtl/>
                <w:lang w:bidi="ar-EG"/>
              </w:rPr>
            </w:pPr>
            <w:r w:rsidRPr="007E63CD">
              <w:rPr>
                <w:rFonts w:asciiTheme="majorBidi" w:hAnsiTheme="majorBidi" w:cstheme="majorBidi"/>
                <w:bCs/>
                <w:sz w:val="18"/>
                <w:szCs w:val="18"/>
                <w:rtl/>
                <w:lang w:bidi="ar-EG"/>
              </w:rPr>
              <w:t>(ثالثا) أحدث البيانات القطاعية للبرنامج القطري (طن من قدرات استنفاذ الأوزون)</w:t>
            </w:r>
          </w:p>
        </w:tc>
        <w:tc>
          <w:tcPr>
            <w:tcW w:w="2337" w:type="dxa"/>
            <w:gridSpan w:val="2"/>
            <w:hideMark/>
          </w:tcPr>
          <w:p w14:paraId="1E20F4FC" w14:textId="623D8DA2" w:rsidR="00F63E6C" w:rsidRPr="00C44860" w:rsidRDefault="00992B4E" w:rsidP="005067D1">
            <w:pPr>
              <w:bidi/>
              <w:jc w:val="center"/>
              <w:rPr>
                <w:b/>
                <w:sz w:val="20"/>
                <w:szCs w:val="20"/>
              </w:rPr>
            </w:pPr>
            <w:r w:rsidRPr="007E63CD">
              <w:rPr>
                <w:rFonts w:asciiTheme="majorBidi" w:hAnsiTheme="majorBidi" w:cstheme="majorBidi"/>
                <w:bCs/>
                <w:sz w:val="18"/>
                <w:szCs w:val="18"/>
                <w:rtl/>
                <w:lang w:bidi="ar-AE"/>
              </w:rPr>
              <w:t>السنة:</w:t>
            </w:r>
            <w:r>
              <w:rPr>
                <w:rFonts w:asciiTheme="majorBidi" w:hAnsiTheme="majorBidi" w:cstheme="majorBidi" w:hint="cs"/>
                <w:bCs/>
                <w:sz w:val="18"/>
                <w:szCs w:val="18"/>
                <w:rtl/>
                <w:lang w:bidi="ar-EG"/>
              </w:rPr>
              <w:t xml:space="preserve"> </w:t>
            </w:r>
            <w:r w:rsidR="00F63E6C" w:rsidRPr="00C44860">
              <w:rPr>
                <w:b/>
                <w:sz w:val="20"/>
                <w:szCs w:val="20"/>
              </w:rPr>
              <w:t xml:space="preserve"> </w:t>
            </w:r>
            <w:r w:rsidR="00F63E6C" w:rsidRPr="00C44860">
              <w:rPr>
                <w:b/>
                <w:bCs/>
                <w:sz w:val="20"/>
                <w:szCs w:val="20"/>
              </w:rPr>
              <w:t>2022</w:t>
            </w:r>
          </w:p>
        </w:tc>
      </w:tr>
      <w:tr w:rsidR="00992B4E" w:rsidRPr="00C44860" w14:paraId="35072D69" w14:textId="77777777" w:rsidTr="00D76646">
        <w:trPr>
          <w:trHeight w:val="249"/>
        </w:trPr>
        <w:tc>
          <w:tcPr>
            <w:tcW w:w="2268" w:type="dxa"/>
            <w:hideMark/>
          </w:tcPr>
          <w:p w14:paraId="04552CBB" w14:textId="0D711A52" w:rsidR="00992B4E" w:rsidRPr="00C44860" w:rsidRDefault="00992B4E" w:rsidP="00B73B06">
            <w:pPr>
              <w:bidi/>
              <w:jc w:val="center"/>
              <w:rPr>
                <w:sz w:val="20"/>
                <w:szCs w:val="20"/>
              </w:rPr>
            </w:pPr>
            <w:r w:rsidRPr="007E63CD">
              <w:rPr>
                <w:rFonts w:asciiTheme="majorBidi" w:hAnsiTheme="majorBidi" w:cstheme="majorBidi"/>
                <w:sz w:val="18"/>
                <w:szCs w:val="18"/>
                <w:rtl/>
                <w:lang w:bidi="ar-AE"/>
              </w:rPr>
              <w:t>كيميائي</w:t>
            </w:r>
          </w:p>
        </w:tc>
        <w:tc>
          <w:tcPr>
            <w:tcW w:w="1080" w:type="dxa"/>
            <w:hideMark/>
          </w:tcPr>
          <w:p w14:paraId="52A1C07F" w14:textId="1E0E65FD" w:rsidR="00992B4E" w:rsidRPr="00C44860" w:rsidRDefault="00992B4E" w:rsidP="00B73B06">
            <w:pPr>
              <w:bidi/>
              <w:jc w:val="center"/>
              <w:rPr>
                <w:sz w:val="20"/>
                <w:szCs w:val="20"/>
              </w:rPr>
            </w:pPr>
            <w:r w:rsidRPr="007E63CD">
              <w:rPr>
                <w:rFonts w:asciiTheme="majorBidi" w:hAnsiTheme="majorBidi" w:cstheme="majorBidi"/>
                <w:sz w:val="18"/>
                <w:szCs w:val="18"/>
                <w:rtl/>
                <w:lang w:bidi="ar-AE"/>
              </w:rPr>
              <w:t>الأيروصولات</w:t>
            </w:r>
          </w:p>
        </w:tc>
        <w:tc>
          <w:tcPr>
            <w:tcW w:w="720" w:type="dxa"/>
            <w:hideMark/>
          </w:tcPr>
          <w:p w14:paraId="2262BBAE" w14:textId="15D8D00F" w:rsidR="00992B4E" w:rsidRPr="00C44860" w:rsidRDefault="00992B4E" w:rsidP="00B73B06">
            <w:pPr>
              <w:bidi/>
              <w:jc w:val="center"/>
              <w:rPr>
                <w:sz w:val="20"/>
                <w:szCs w:val="20"/>
              </w:rPr>
            </w:pPr>
            <w:r w:rsidRPr="007E63CD">
              <w:rPr>
                <w:rFonts w:asciiTheme="majorBidi" w:hAnsiTheme="majorBidi" w:cstheme="majorBidi"/>
                <w:sz w:val="18"/>
                <w:szCs w:val="18"/>
                <w:rtl/>
                <w:lang w:bidi="ar-AE"/>
              </w:rPr>
              <w:t>الرغاوي</w:t>
            </w:r>
          </w:p>
        </w:tc>
        <w:tc>
          <w:tcPr>
            <w:tcW w:w="810" w:type="dxa"/>
            <w:hideMark/>
          </w:tcPr>
          <w:p w14:paraId="40C6B922" w14:textId="146900D4" w:rsidR="00992B4E" w:rsidRPr="00C44860" w:rsidRDefault="00992B4E" w:rsidP="00B73B06">
            <w:pPr>
              <w:bidi/>
              <w:jc w:val="center"/>
              <w:rPr>
                <w:sz w:val="20"/>
                <w:szCs w:val="20"/>
              </w:rPr>
            </w:pPr>
            <w:r w:rsidRPr="007E63CD">
              <w:rPr>
                <w:rFonts w:asciiTheme="majorBidi" w:hAnsiTheme="majorBidi" w:cstheme="majorBidi"/>
                <w:sz w:val="18"/>
                <w:szCs w:val="18"/>
                <w:rtl/>
                <w:lang w:bidi="ar-AE"/>
              </w:rPr>
              <w:t>مكافحة الحريق</w:t>
            </w:r>
          </w:p>
        </w:tc>
        <w:tc>
          <w:tcPr>
            <w:tcW w:w="1354" w:type="dxa"/>
            <w:gridSpan w:val="2"/>
            <w:hideMark/>
          </w:tcPr>
          <w:p w14:paraId="22B92CAA" w14:textId="3D4A01A4" w:rsidR="00992B4E" w:rsidRPr="00C44860" w:rsidRDefault="00992B4E" w:rsidP="00B73B06">
            <w:pPr>
              <w:bidi/>
              <w:jc w:val="center"/>
              <w:rPr>
                <w:sz w:val="20"/>
                <w:szCs w:val="20"/>
              </w:rPr>
            </w:pPr>
            <w:r w:rsidRPr="007E63CD">
              <w:rPr>
                <w:rFonts w:asciiTheme="majorBidi" w:hAnsiTheme="majorBidi" w:cstheme="majorBidi"/>
                <w:sz w:val="18"/>
                <w:szCs w:val="18"/>
                <w:rtl/>
                <w:lang w:bidi="ar-AE"/>
              </w:rPr>
              <w:t>التبريد</w:t>
            </w:r>
          </w:p>
        </w:tc>
        <w:tc>
          <w:tcPr>
            <w:tcW w:w="716" w:type="dxa"/>
            <w:hideMark/>
          </w:tcPr>
          <w:p w14:paraId="34F32B08" w14:textId="095EE9CD" w:rsidR="00992B4E" w:rsidRPr="00C44860" w:rsidRDefault="00992B4E" w:rsidP="00B73B06">
            <w:pPr>
              <w:bidi/>
              <w:jc w:val="center"/>
              <w:rPr>
                <w:sz w:val="20"/>
                <w:szCs w:val="20"/>
              </w:rPr>
            </w:pPr>
            <w:r w:rsidRPr="007E63CD">
              <w:rPr>
                <w:rFonts w:asciiTheme="majorBidi" w:hAnsiTheme="majorBidi" w:cstheme="majorBidi"/>
                <w:sz w:val="18"/>
                <w:szCs w:val="18"/>
                <w:rtl/>
                <w:lang w:bidi="ar-AE"/>
              </w:rPr>
              <w:t>المذيبات</w:t>
            </w:r>
          </w:p>
        </w:tc>
        <w:tc>
          <w:tcPr>
            <w:tcW w:w="720" w:type="dxa"/>
            <w:hideMark/>
          </w:tcPr>
          <w:p w14:paraId="6FC6B15D" w14:textId="31E43A9F" w:rsidR="00992B4E" w:rsidRPr="00C44860" w:rsidRDefault="00992B4E" w:rsidP="00B73B06">
            <w:pPr>
              <w:bidi/>
              <w:jc w:val="center"/>
              <w:rPr>
                <w:sz w:val="20"/>
                <w:szCs w:val="20"/>
                <w:rtl/>
                <w:lang w:bidi="ar-EG"/>
              </w:rPr>
            </w:pPr>
            <w:r w:rsidRPr="007E63CD">
              <w:rPr>
                <w:rFonts w:asciiTheme="majorBidi" w:hAnsiTheme="majorBidi" w:cstheme="majorBidi"/>
                <w:sz w:val="18"/>
                <w:szCs w:val="18"/>
                <w:rtl/>
                <w:lang w:bidi="ar-AE"/>
              </w:rPr>
              <w:t>عامل تصنيع</w:t>
            </w:r>
          </w:p>
        </w:tc>
        <w:tc>
          <w:tcPr>
            <w:tcW w:w="978" w:type="dxa"/>
            <w:hideMark/>
          </w:tcPr>
          <w:p w14:paraId="348F265C" w14:textId="57D26384" w:rsidR="00992B4E" w:rsidRPr="00C44860" w:rsidRDefault="00992B4E" w:rsidP="00B73B06">
            <w:pPr>
              <w:bidi/>
              <w:jc w:val="center"/>
              <w:rPr>
                <w:sz w:val="20"/>
                <w:szCs w:val="20"/>
              </w:rPr>
            </w:pPr>
            <w:r w:rsidRPr="007E63CD">
              <w:rPr>
                <w:rFonts w:asciiTheme="majorBidi" w:hAnsiTheme="majorBidi" w:cstheme="majorBidi"/>
                <w:sz w:val="18"/>
                <w:szCs w:val="18"/>
                <w:rtl/>
                <w:lang w:bidi="ar-AE"/>
              </w:rPr>
              <w:t>الاستخدامات المعملية</w:t>
            </w:r>
          </w:p>
        </w:tc>
        <w:tc>
          <w:tcPr>
            <w:tcW w:w="1359" w:type="dxa"/>
            <w:hideMark/>
          </w:tcPr>
          <w:p w14:paraId="741B1F6E" w14:textId="77777777" w:rsidR="00992B4E" w:rsidRPr="007E63CD" w:rsidRDefault="00992B4E" w:rsidP="00A94F3E">
            <w:pPr>
              <w:bidi/>
              <w:jc w:val="center"/>
              <w:rPr>
                <w:rFonts w:asciiTheme="majorBidi" w:hAnsiTheme="majorBidi" w:cstheme="majorBidi"/>
                <w:sz w:val="18"/>
                <w:szCs w:val="18"/>
                <w:rtl/>
                <w:lang w:bidi="ar-AE"/>
              </w:rPr>
            </w:pPr>
            <w:r w:rsidRPr="007E63CD">
              <w:rPr>
                <w:rFonts w:asciiTheme="majorBidi" w:hAnsiTheme="majorBidi" w:cstheme="majorBidi"/>
                <w:sz w:val="18"/>
                <w:szCs w:val="18"/>
                <w:rtl/>
                <w:lang w:bidi="ar-AE"/>
              </w:rPr>
              <w:t xml:space="preserve">إجمالي </w:t>
            </w:r>
          </w:p>
          <w:p w14:paraId="72BF6EB6" w14:textId="4F91B4AC" w:rsidR="00992B4E" w:rsidRPr="00C44860" w:rsidRDefault="00992B4E" w:rsidP="00B73B06">
            <w:pPr>
              <w:bidi/>
              <w:jc w:val="center"/>
              <w:rPr>
                <w:sz w:val="20"/>
                <w:szCs w:val="20"/>
              </w:rPr>
            </w:pPr>
            <w:r w:rsidRPr="007E63CD">
              <w:rPr>
                <w:rFonts w:asciiTheme="majorBidi" w:hAnsiTheme="majorBidi" w:cstheme="majorBidi"/>
                <w:sz w:val="18"/>
                <w:szCs w:val="18"/>
                <w:rtl/>
                <w:lang w:bidi="ar-AE"/>
              </w:rPr>
              <w:t>الاستهلاك القطاعي</w:t>
            </w:r>
          </w:p>
        </w:tc>
      </w:tr>
      <w:tr w:rsidR="00992B4E" w:rsidRPr="00C44860" w14:paraId="2C25D652" w14:textId="77777777" w:rsidTr="00D76646">
        <w:trPr>
          <w:trHeight w:val="249"/>
        </w:trPr>
        <w:tc>
          <w:tcPr>
            <w:tcW w:w="4878" w:type="dxa"/>
            <w:gridSpan w:val="4"/>
            <w:hideMark/>
          </w:tcPr>
          <w:p w14:paraId="6F65E132" w14:textId="77777777" w:rsidR="00992B4E" w:rsidRPr="00C44860" w:rsidRDefault="00992B4E" w:rsidP="00B73B06">
            <w:pPr>
              <w:bidi/>
              <w:jc w:val="center"/>
              <w:rPr>
                <w:sz w:val="20"/>
                <w:szCs w:val="20"/>
              </w:rPr>
            </w:pPr>
          </w:p>
        </w:tc>
        <w:tc>
          <w:tcPr>
            <w:tcW w:w="720" w:type="dxa"/>
            <w:hideMark/>
          </w:tcPr>
          <w:p w14:paraId="327D2304" w14:textId="047B1313" w:rsidR="00992B4E" w:rsidRPr="00C44860" w:rsidRDefault="00992B4E" w:rsidP="00B73B06">
            <w:pPr>
              <w:bidi/>
              <w:jc w:val="center"/>
              <w:rPr>
                <w:sz w:val="20"/>
                <w:szCs w:val="20"/>
              </w:rPr>
            </w:pPr>
            <w:r w:rsidRPr="007E63CD">
              <w:rPr>
                <w:rFonts w:asciiTheme="majorBidi" w:hAnsiTheme="majorBidi" w:cstheme="majorBidi"/>
                <w:sz w:val="18"/>
                <w:szCs w:val="18"/>
                <w:rtl/>
                <w:lang w:bidi="ar-AE"/>
              </w:rPr>
              <w:t>التصنيع</w:t>
            </w:r>
          </w:p>
        </w:tc>
        <w:tc>
          <w:tcPr>
            <w:tcW w:w="634" w:type="dxa"/>
            <w:hideMark/>
          </w:tcPr>
          <w:p w14:paraId="05B52101" w14:textId="4C0FCEF9" w:rsidR="00992B4E" w:rsidRPr="00C44860" w:rsidRDefault="00992B4E" w:rsidP="00B73B06">
            <w:pPr>
              <w:bidi/>
              <w:jc w:val="center"/>
              <w:rPr>
                <w:sz w:val="20"/>
                <w:szCs w:val="20"/>
              </w:rPr>
            </w:pPr>
            <w:r w:rsidRPr="007E63CD">
              <w:rPr>
                <w:rFonts w:asciiTheme="majorBidi" w:hAnsiTheme="majorBidi" w:cstheme="majorBidi"/>
                <w:sz w:val="18"/>
                <w:szCs w:val="18"/>
                <w:rtl/>
                <w:lang w:bidi="ar-AE"/>
              </w:rPr>
              <w:t>الخدمة</w:t>
            </w:r>
          </w:p>
        </w:tc>
        <w:tc>
          <w:tcPr>
            <w:tcW w:w="3773" w:type="dxa"/>
            <w:gridSpan w:val="4"/>
          </w:tcPr>
          <w:p w14:paraId="10BFE0F5" w14:textId="77777777" w:rsidR="00992B4E" w:rsidRPr="00C44860" w:rsidRDefault="00992B4E" w:rsidP="00B73B06">
            <w:pPr>
              <w:bidi/>
              <w:jc w:val="center"/>
              <w:rPr>
                <w:sz w:val="20"/>
                <w:szCs w:val="20"/>
              </w:rPr>
            </w:pPr>
          </w:p>
        </w:tc>
      </w:tr>
      <w:tr w:rsidR="00F63E6C" w:rsidRPr="00C44860" w14:paraId="72FEDBDC" w14:textId="77777777" w:rsidTr="00D76646">
        <w:trPr>
          <w:trHeight w:val="249"/>
        </w:trPr>
        <w:tc>
          <w:tcPr>
            <w:tcW w:w="2268" w:type="dxa"/>
          </w:tcPr>
          <w:p w14:paraId="429BCDEC" w14:textId="7E40AF6C" w:rsidR="00F63E6C" w:rsidRPr="00D76646" w:rsidRDefault="00992B4E" w:rsidP="00992B4E">
            <w:pPr>
              <w:bidi/>
              <w:ind w:left="32"/>
              <w:jc w:val="left"/>
              <w:rPr>
                <w:sz w:val="18"/>
                <w:szCs w:val="18"/>
              </w:rPr>
            </w:pPr>
            <w:r w:rsidRPr="00D76646">
              <w:rPr>
                <w:rFonts w:asciiTheme="majorBidi" w:hAnsiTheme="majorBidi" w:cstheme="majorBidi"/>
                <w:sz w:val="18"/>
                <w:szCs w:val="18"/>
                <w:rtl/>
                <w:lang w:bidi="ar-AE"/>
              </w:rPr>
              <w:t>الهيدروكلوروفلوروكربون-</w:t>
            </w:r>
            <w:r w:rsidR="00F63E6C" w:rsidRPr="00D76646">
              <w:rPr>
                <w:sz w:val="18"/>
                <w:szCs w:val="18"/>
              </w:rPr>
              <w:t>142</w:t>
            </w:r>
            <w:r w:rsidRPr="00D76646">
              <w:rPr>
                <w:rFonts w:hint="cs"/>
                <w:sz w:val="18"/>
                <w:szCs w:val="18"/>
                <w:rtl/>
              </w:rPr>
              <w:t>ب</w:t>
            </w:r>
          </w:p>
        </w:tc>
        <w:tc>
          <w:tcPr>
            <w:tcW w:w="1080" w:type="dxa"/>
          </w:tcPr>
          <w:p w14:paraId="6E37B12C" w14:textId="77777777" w:rsidR="00F63E6C" w:rsidRPr="00C44860" w:rsidRDefault="00F63E6C" w:rsidP="00B73B06">
            <w:pPr>
              <w:bidi/>
              <w:jc w:val="left"/>
              <w:rPr>
                <w:sz w:val="20"/>
                <w:szCs w:val="20"/>
              </w:rPr>
            </w:pPr>
          </w:p>
        </w:tc>
        <w:tc>
          <w:tcPr>
            <w:tcW w:w="720" w:type="dxa"/>
          </w:tcPr>
          <w:p w14:paraId="6994C80A" w14:textId="77777777" w:rsidR="00F63E6C" w:rsidRPr="00C44860" w:rsidRDefault="00F63E6C" w:rsidP="00B73B06">
            <w:pPr>
              <w:bidi/>
              <w:jc w:val="left"/>
              <w:rPr>
                <w:sz w:val="20"/>
                <w:szCs w:val="20"/>
              </w:rPr>
            </w:pPr>
          </w:p>
        </w:tc>
        <w:tc>
          <w:tcPr>
            <w:tcW w:w="810" w:type="dxa"/>
          </w:tcPr>
          <w:p w14:paraId="0BCB0692" w14:textId="77777777" w:rsidR="00F63E6C" w:rsidRPr="00C44860" w:rsidRDefault="00F63E6C" w:rsidP="00B73B06">
            <w:pPr>
              <w:bidi/>
              <w:jc w:val="left"/>
              <w:rPr>
                <w:sz w:val="20"/>
                <w:szCs w:val="20"/>
              </w:rPr>
            </w:pPr>
          </w:p>
        </w:tc>
        <w:tc>
          <w:tcPr>
            <w:tcW w:w="720" w:type="dxa"/>
          </w:tcPr>
          <w:p w14:paraId="06C7C7D7" w14:textId="77777777" w:rsidR="00F63E6C" w:rsidRPr="00C44860" w:rsidRDefault="00F63E6C" w:rsidP="00B73B06">
            <w:pPr>
              <w:bidi/>
              <w:jc w:val="left"/>
              <w:rPr>
                <w:sz w:val="20"/>
                <w:szCs w:val="20"/>
              </w:rPr>
            </w:pPr>
          </w:p>
        </w:tc>
        <w:tc>
          <w:tcPr>
            <w:tcW w:w="634" w:type="dxa"/>
          </w:tcPr>
          <w:p w14:paraId="394A2A72" w14:textId="77777777" w:rsidR="00F63E6C" w:rsidRPr="00C44860" w:rsidRDefault="00F63E6C" w:rsidP="00B73B06">
            <w:pPr>
              <w:bidi/>
              <w:jc w:val="left"/>
              <w:rPr>
                <w:sz w:val="20"/>
                <w:szCs w:val="20"/>
              </w:rPr>
            </w:pPr>
            <w:r w:rsidRPr="00C44860">
              <w:rPr>
                <w:sz w:val="20"/>
                <w:szCs w:val="20"/>
              </w:rPr>
              <w:t>0.00</w:t>
            </w:r>
          </w:p>
        </w:tc>
        <w:tc>
          <w:tcPr>
            <w:tcW w:w="716" w:type="dxa"/>
          </w:tcPr>
          <w:p w14:paraId="6D4B18C0" w14:textId="77777777" w:rsidR="00F63E6C" w:rsidRPr="00C44860" w:rsidRDefault="00F63E6C" w:rsidP="00B73B06">
            <w:pPr>
              <w:bidi/>
              <w:jc w:val="left"/>
              <w:rPr>
                <w:sz w:val="20"/>
                <w:szCs w:val="20"/>
              </w:rPr>
            </w:pPr>
          </w:p>
        </w:tc>
        <w:tc>
          <w:tcPr>
            <w:tcW w:w="720" w:type="dxa"/>
          </w:tcPr>
          <w:p w14:paraId="75016692" w14:textId="77777777" w:rsidR="00F63E6C" w:rsidRPr="00C44860" w:rsidRDefault="00F63E6C" w:rsidP="00B73B06">
            <w:pPr>
              <w:bidi/>
              <w:jc w:val="left"/>
              <w:rPr>
                <w:sz w:val="20"/>
                <w:szCs w:val="20"/>
              </w:rPr>
            </w:pPr>
          </w:p>
        </w:tc>
        <w:tc>
          <w:tcPr>
            <w:tcW w:w="978" w:type="dxa"/>
          </w:tcPr>
          <w:p w14:paraId="51C8F3BC" w14:textId="77777777" w:rsidR="00F63E6C" w:rsidRPr="00C44860" w:rsidRDefault="00F63E6C" w:rsidP="00B73B06">
            <w:pPr>
              <w:bidi/>
              <w:jc w:val="left"/>
              <w:rPr>
                <w:sz w:val="20"/>
                <w:szCs w:val="20"/>
              </w:rPr>
            </w:pPr>
          </w:p>
        </w:tc>
        <w:tc>
          <w:tcPr>
            <w:tcW w:w="1359" w:type="dxa"/>
          </w:tcPr>
          <w:p w14:paraId="253B6783" w14:textId="77777777" w:rsidR="00F63E6C" w:rsidRPr="00C44860" w:rsidRDefault="00F63E6C" w:rsidP="00B73B06">
            <w:pPr>
              <w:bidi/>
              <w:jc w:val="left"/>
              <w:rPr>
                <w:color w:val="000000" w:themeColor="text1"/>
                <w:sz w:val="20"/>
                <w:szCs w:val="20"/>
              </w:rPr>
            </w:pPr>
            <w:r w:rsidRPr="00C44860">
              <w:rPr>
                <w:sz w:val="20"/>
                <w:szCs w:val="20"/>
              </w:rPr>
              <w:t>0.00</w:t>
            </w:r>
          </w:p>
        </w:tc>
      </w:tr>
      <w:tr w:rsidR="00F63E6C" w:rsidRPr="00843F55" w14:paraId="2068EE4C" w14:textId="77777777" w:rsidTr="00D76646">
        <w:trPr>
          <w:trHeight w:val="249"/>
        </w:trPr>
        <w:tc>
          <w:tcPr>
            <w:tcW w:w="2268" w:type="dxa"/>
            <w:hideMark/>
          </w:tcPr>
          <w:p w14:paraId="36458DDE" w14:textId="698754EC" w:rsidR="00F63E6C" w:rsidRPr="00C44860" w:rsidRDefault="00992B4E" w:rsidP="00B73B06">
            <w:pPr>
              <w:bidi/>
              <w:ind w:left="32"/>
              <w:jc w:val="left"/>
              <w:rPr>
                <w:sz w:val="20"/>
                <w:szCs w:val="20"/>
              </w:rPr>
            </w:pPr>
            <w:r w:rsidRPr="007E63CD">
              <w:rPr>
                <w:rFonts w:asciiTheme="majorBidi" w:hAnsiTheme="majorBidi" w:cstheme="majorBidi"/>
                <w:sz w:val="18"/>
                <w:szCs w:val="18"/>
                <w:rtl/>
                <w:lang w:bidi="ar-AE"/>
              </w:rPr>
              <w:t>الهيدروكلوروفلوروكربون-</w:t>
            </w:r>
            <w:r w:rsidRPr="007E63CD">
              <w:rPr>
                <w:rFonts w:asciiTheme="majorBidi" w:hAnsiTheme="majorBidi" w:cstheme="majorBidi"/>
                <w:sz w:val="18"/>
                <w:szCs w:val="18"/>
                <w:lang w:val="en-US"/>
              </w:rPr>
              <w:t>22</w:t>
            </w:r>
          </w:p>
        </w:tc>
        <w:tc>
          <w:tcPr>
            <w:tcW w:w="1080" w:type="dxa"/>
          </w:tcPr>
          <w:p w14:paraId="25605CBC" w14:textId="77777777" w:rsidR="00F63E6C" w:rsidRPr="00C44860" w:rsidRDefault="00F63E6C" w:rsidP="00B73B06">
            <w:pPr>
              <w:bidi/>
              <w:jc w:val="left"/>
              <w:rPr>
                <w:sz w:val="20"/>
                <w:szCs w:val="20"/>
              </w:rPr>
            </w:pPr>
          </w:p>
        </w:tc>
        <w:tc>
          <w:tcPr>
            <w:tcW w:w="720" w:type="dxa"/>
          </w:tcPr>
          <w:p w14:paraId="7CD25F07" w14:textId="77777777" w:rsidR="00F63E6C" w:rsidRPr="00C44860" w:rsidRDefault="00F63E6C" w:rsidP="00B73B06">
            <w:pPr>
              <w:bidi/>
              <w:jc w:val="left"/>
              <w:rPr>
                <w:sz w:val="20"/>
                <w:szCs w:val="20"/>
              </w:rPr>
            </w:pPr>
          </w:p>
        </w:tc>
        <w:tc>
          <w:tcPr>
            <w:tcW w:w="810" w:type="dxa"/>
          </w:tcPr>
          <w:p w14:paraId="2D947B5E" w14:textId="77777777" w:rsidR="00F63E6C" w:rsidRPr="00C44860" w:rsidRDefault="00F63E6C" w:rsidP="00B73B06">
            <w:pPr>
              <w:bidi/>
              <w:jc w:val="left"/>
              <w:rPr>
                <w:sz w:val="20"/>
                <w:szCs w:val="20"/>
              </w:rPr>
            </w:pPr>
          </w:p>
        </w:tc>
        <w:tc>
          <w:tcPr>
            <w:tcW w:w="720" w:type="dxa"/>
          </w:tcPr>
          <w:p w14:paraId="344D8750" w14:textId="77777777" w:rsidR="00F63E6C" w:rsidRPr="00C44860" w:rsidRDefault="00F63E6C" w:rsidP="00B73B06">
            <w:pPr>
              <w:bidi/>
              <w:jc w:val="left"/>
              <w:rPr>
                <w:sz w:val="20"/>
                <w:szCs w:val="20"/>
              </w:rPr>
            </w:pPr>
          </w:p>
        </w:tc>
        <w:tc>
          <w:tcPr>
            <w:tcW w:w="634" w:type="dxa"/>
          </w:tcPr>
          <w:p w14:paraId="1D4CCA74" w14:textId="77777777" w:rsidR="00F63E6C" w:rsidRPr="00C44860" w:rsidRDefault="00F63E6C" w:rsidP="00B73B06">
            <w:pPr>
              <w:bidi/>
              <w:jc w:val="left"/>
              <w:rPr>
                <w:sz w:val="20"/>
                <w:szCs w:val="20"/>
              </w:rPr>
            </w:pPr>
            <w:r w:rsidRPr="00C44860">
              <w:rPr>
                <w:sz w:val="20"/>
                <w:szCs w:val="20"/>
              </w:rPr>
              <w:t>0.43</w:t>
            </w:r>
          </w:p>
        </w:tc>
        <w:tc>
          <w:tcPr>
            <w:tcW w:w="716" w:type="dxa"/>
          </w:tcPr>
          <w:p w14:paraId="25FF7512" w14:textId="77777777" w:rsidR="00F63E6C" w:rsidRPr="00C44860" w:rsidRDefault="00F63E6C" w:rsidP="00B73B06">
            <w:pPr>
              <w:bidi/>
              <w:jc w:val="left"/>
              <w:rPr>
                <w:sz w:val="20"/>
                <w:szCs w:val="20"/>
              </w:rPr>
            </w:pPr>
          </w:p>
        </w:tc>
        <w:tc>
          <w:tcPr>
            <w:tcW w:w="720" w:type="dxa"/>
          </w:tcPr>
          <w:p w14:paraId="543AFE77" w14:textId="77777777" w:rsidR="00F63E6C" w:rsidRPr="00C44860" w:rsidRDefault="00F63E6C" w:rsidP="00B73B06">
            <w:pPr>
              <w:bidi/>
              <w:jc w:val="left"/>
              <w:rPr>
                <w:sz w:val="20"/>
                <w:szCs w:val="20"/>
              </w:rPr>
            </w:pPr>
          </w:p>
        </w:tc>
        <w:tc>
          <w:tcPr>
            <w:tcW w:w="978" w:type="dxa"/>
          </w:tcPr>
          <w:p w14:paraId="76410DA5" w14:textId="77777777" w:rsidR="00F63E6C" w:rsidRPr="00C44860" w:rsidRDefault="00F63E6C" w:rsidP="00B73B06">
            <w:pPr>
              <w:bidi/>
              <w:jc w:val="left"/>
              <w:rPr>
                <w:sz w:val="20"/>
                <w:szCs w:val="20"/>
              </w:rPr>
            </w:pPr>
          </w:p>
        </w:tc>
        <w:tc>
          <w:tcPr>
            <w:tcW w:w="1359" w:type="dxa"/>
          </w:tcPr>
          <w:p w14:paraId="38B55ACB" w14:textId="77777777" w:rsidR="00F63E6C" w:rsidRPr="00C44860" w:rsidRDefault="00F63E6C" w:rsidP="00B73B06">
            <w:pPr>
              <w:bidi/>
              <w:jc w:val="left"/>
              <w:rPr>
                <w:sz w:val="20"/>
                <w:szCs w:val="20"/>
              </w:rPr>
            </w:pPr>
            <w:r w:rsidRPr="00C44860">
              <w:rPr>
                <w:color w:val="000000" w:themeColor="text1"/>
                <w:sz w:val="20"/>
                <w:szCs w:val="20"/>
              </w:rPr>
              <w:t>0.43</w:t>
            </w:r>
          </w:p>
        </w:tc>
      </w:tr>
    </w:tbl>
    <w:p w14:paraId="748A9733" w14:textId="77777777" w:rsidR="00F63E6C" w:rsidRPr="00843F55" w:rsidRDefault="00F63E6C" w:rsidP="00B73B06">
      <w:pPr>
        <w:bidi/>
        <w:jc w:val="center"/>
        <w:rPr>
          <w:sz w:val="20"/>
          <w:szCs w:val="20"/>
        </w:rPr>
      </w:pPr>
    </w:p>
    <w:tbl>
      <w:tblPr>
        <w:tblStyle w:val="TableGrid"/>
        <w:bidiVisual/>
        <w:tblW w:w="9988" w:type="dxa"/>
        <w:tblLook w:val="04A0" w:firstRow="1" w:lastRow="0" w:firstColumn="1" w:lastColumn="0" w:noHBand="0" w:noVBand="1"/>
      </w:tblPr>
      <w:tblGrid>
        <w:gridCol w:w="2405"/>
        <w:gridCol w:w="1701"/>
        <w:gridCol w:w="4394"/>
        <w:gridCol w:w="1488"/>
      </w:tblGrid>
      <w:tr w:rsidR="00F63E6C" w:rsidRPr="00843F55" w14:paraId="79526875" w14:textId="77777777" w:rsidTr="007D1524">
        <w:trPr>
          <w:trHeight w:val="276"/>
        </w:trPr>
        <w:tc>
          <w:tcPr>
            <w:tcW w:w="9988" w:type="dxa"/>
            <w:gridSpan w:val="4"/>
            <w:hideMark/>
          </w:tcPr>
          <w:p w14:paraId="03D76536" w14:textId="10BD37B0" w:rsidR="00F63E6C" w:rsidRPr="00843F55" w:rsidRDefault="00D76646" w:rsidP="00B73B06">
            <w:pPr>
              <w:bidi/>
              <w:jc w:val="left"/>
              <w:rPr>
                <w:b/>
                <w:sz w:val="20"/>
                <w:szCs w:val="20"/>
                <w:lang w:bidi="ar-EG"/>
              </w:rPr>
            </w:pPr>
            <w:r w:rsidRPr="007E63CD">
              <w:rPr>
                <w:rFonts w:asciiTheme="majorBidi" w:hAnsiTheme="majorBidi" w:cstheme="majorBidi"/>
                <w:bCs/>
                <w:sz w:val="18"/>
                <w:szCs w:val="18"/>
                <w:rtl/>
                <w:lang w:bidi="ar-AE"/>
              </w:rPr>
              <w:t>(رابعا) بيانات الاستهلاك (طن من قدرات استنفاذ الأوزون)</w:t>
            </w:r>
          </w:p>
        </w:tc>
      </w:tr>
      <w:tr w:rsidR="00F63E6C" w:rsidRPr="00843F55" w14:paraId="1981FDBD" w14:textId="77777777" w:rsidTr="007D1524">
        <w:trPr>
          <w:trHeight w:val="276"/>
        </w:trPr>
        <w:tc>
          <w:tcPr>
            <w:tcW w:w="2405" w:type="dxa"/>
            <w:hideMark/>
          </w:tcPr>
          <w:p w14:paraId="697E5846" w14:textId="419AA65D" w:rsidR="00F63E6C" w:rsidRPr="00843F55" w:rsidRDefault="00D76646" w:rsidP="00B73B06">
            <w:pPr>
              <w:bidi/>
              <w:jc w:val="center"/>
              <w:rPr>
                <w:sz w:val="20"/>
                <w:szCs w:val="20"/>
                <w:rtl/>
                <w:lang w:bidi="ar-EG"/>
              </w:rPr>
            </w:pPr>
            <w:r w:rsidRPr="007E63CD">
              <w:rPr>
                <w:rFonts w:asciiTheme="majorBidi" w:hAnsiTheme="majorBidi" w:cstheme="majorBidi"/>
                <w:sz w:val="18"/>
                <w:szCs w:val="18"/>
                <w:rtl/>
                <w:lang w:bidi="ar-AE"/>
              </w:rPr>
              <w:t>خط الأساس لفترة 2009-2010</w:t>
            </w:r>
            <w:r w:rsidRPr="007E63CD">
              <w:rPr>
                <w:rFonts w:asciiTheme="majorBidi" w:hAnsiTheme="majorBidi" w:cstheme="majorBidi"/>
                <w:sz w:val="18"/>
                <w:szCs w:val="18"/>
              </w:rPr>
              <w:t>:</w:t>
            </w:r>
          </w:p>
        </w:tc>
        <w:tc>
          <w:tcPr>
            <w:tcW w:w="1701" w:type="dxa"/>
            <w:hideMark/>
          </w:tcPr>
          <w:p w14:paraId="2F0D545D" w14:textId="77777777" w:rsidR="00F63E6C" w:rsidRPr="00843F55" w:rsidRDefault="00F63E6C" w:rsidP="00B73B06">
            <w:pPr>
              <w:bidi/>
              <w:jc w:val="center"/>
              <w:rPr>
                <w:sz w:val="20"/>
                <w:szCs w:val="20"/>
              </w:rPr>
            </w:pPr>
            <w:r w:rsidRPr="00843F55">
              <w:rPr>
                <w:sz w:val="20"/>
                <w:szCs w:val="20"/>
              </w:rPr>
              <w:t>3.50</w:t>
            </w:r>
          </w:p>
        </w:tc>
        <w:tc>
          <w:tcPr>
            <w:tcW w:w="4394" w:type="dxa"/>
            <w:hideMark/>
          </w:tcPr>
          <w:p w14:paraId="2D6A52F2" w14:textId="6BD8F0F3" w:rsidR="00F63E6C" w:rsidRPr="00843F55" w:rsidRDefault="00D76646" w:rsidP="00B73B06">
            <w:pPr>
              <w:bidi/>
              <w:jc w:val="center"/>
              <w:rPr>
                <w:sz w:val="20"/>
                <w:szCs w:val="20"/>
                <w:rtl/>
                <w:lang w:bidi="ar-EG"/>
              </w:rPr>
            </w:pPr>
            <w:r w:rsidRPr="007E63CD">
              <w:rPr>
                <w:rFonts w:asciiTheme="majorBidi" w:hAnsiTheme="majorBidi" w:cstheme="majorBidi"/>
                <w:sz w:val="18"/>
                <w:szCs w:val="18"/>
                <w:rtl/>
                <w:lang w:bidi="ar-AE"/>
              </w:rPr>
              <w:t>نقطة البداية للتخفيضات المجمعة المستدامة</w:t>
            </w:r>
          </w:p>
        </w:tc>
        <w:tc>
          <w:tcPr>
            <w:tcW w:w="1488" w:type="dxa"/>
            <w:hideMark/>
          </w:tcPr>
          <w:p w14:paraId="62FCDB9D" w14:textId="77777777" w:rsidR="00F63E6C" w:rsidRPr="00843F55" w:rsidRDefault="00F63E6C" w:rsidP="00B73B06">
            <w:pPr>
              <w:bidi/>
              <w:jc w:val="left"/>
              <w:rPr>
                <w:sz w:val="20"/>
                <w:szCs w:val="20"/>
              </w:rPr>
            </w:pPr>
            <w:r w:rsidRPr="00843F55">
              <w:rPr>
                <w:sz w:val="20"/>
                <w:szCs w:val="20"/>
              </w:rPr>
              <w:t>1.54</w:t>
            </w:r>
          </w:p>
        </w:tc>
      </w:tr>
      <w:tr w:rsidR="00F63E6C" w:rsidRPr="00843F55" w14:paraId="53F4C985" w14:textId="77777777" w:rsidTr="007D1524">
        <w:trPr>
          <w:trHeight w:val="276"/>
        </w:trPr>
        <w:tc>
          <w:tcPr>
            <w:tcW w:w="9988" w:type="dxa"/>
            <w:gridSpan w:val="4"/>
            <w:hideMark/>
          </w:tcPr>
          <w:p w14:paraId="2AEFFE20" w14:textId="713D308E" w:rsidR="00F63E6C" w:rsidRPr="00843F55" w:rsidRDefault="00F73BDC" w:rsidP="00B73B06">
            <w:pPr>
              <w:bidi/>
              <w:ind w:left="316"/>
              <w:rPr>
                <w:b/>
                <w:sz w:val="20"/>
                <w:szCs w:val="20"/>
                <w:rtl/>
                <w:lang w:bidi="ar-EG"/>
              </w:rPr>
            </w:pPr>
            <w:r w:rsidRPr="007E63CD">
              <w:rPr>
                <w:rFonts w:asciiTheme="majorBidi" w:hAnsiTheme="majorBidi" w:cstheme="majorBidi"/>
                <w:bCs/>
                <w:sz w:val="18"/>
                <w:szCs w:val="18"/>
                <w:rtl/>
                <w:lang w:bidi="ar-AE"/>
              </w:rPr>
              <w:t>الاستهلاك المؤهل للتمويل</w:t>
            </w:r>
          </w:p>
        </w:tc>
      </w:tr>
      <w:tr w:rsidR="00F63E6C" w:rsidRPr="00843F55" w14:paraId="18F5D16E" w14:textId="77777777" w:rsidTr="007D1524">
        <w:trPr>
          <w:trHeight w:val="276"/>
        </w:trPr>
        <w:tc>
          <w:tcPr>
            <w:tcW w:w="2405" w:type="dxa"/>
            <w:hideMark/>
          </w:tcPr>
          <w:p w14:paraId="70E3E07C" w14:textId="6E0E5A1B" w:rsidR="00F63E6C" w:rsidRPr="00843F55" w:rsidRDefault="00F73BDC" w:rsidP="00B73B06">
            <w:pPr>
              <w:bidi/>
              <w:jc w:val="center"/>
              <w:rPr>
                <w:sz w:val="20"/>
                <w:szCs w:val="20"/>
                <w:rtl/>
                <w:lang w:bidi="ar-EG"/>
              </w:rPr>
            </w:pPr>
            <w:r w:rsidRPr="007E63CD">
              <w:rPr>
                <w:rFonts w:asciiTheme="majorBidi" w:hAnsiTheme="majorBidi" w:cstheme="majorBidi"/>
                <w:sz w:val="18"/>
                <w:szCs w:val="18"/>
                <w:rtl/>
                <w:lang w:bidi="ar-AE"/>
              </w:rPr>
              <w:t>موافق عليه بالفعل</w:t>
            </w:r>
          </w:p>
        </w:tc>
        <w:tc>
          <w:tcPr>
            <w:tcW w:w="1701" w:type="dxa"/>
            <w:hideMark/>
          </w:tcPr>
          <w:p w14:paraId="7127E7D6" w14:textId="77777777" w:rsidR="00F63E6C" w:rsidRPr="00843F55" w:rsidRDefault="00F63E6C" w:rsidP="00B73B06">
            <w:pPr>
              <w:bidi/>
              <w:jc w:val="left"/>
              <w:rPr>
                <w:sz w:val="20"/>
                <w:szCs w:val="20"/>
              </w:rPr>
            </w:pPr>
            <w:r w:rsidRPr="00843F55">
              <w:rPr>
                <w:sz w:val="20"/>
                <w:szCs w:val="20"/>
              </w:rPr>
              <w:t>1.54</w:t>
            </w:r>
          </w:p>
        </w:tc>
        <w:tc>
          <w:tcPr>
            <w:tcW w:w="4394" w:type="dxa"/>
            <w:hideMark/>
          </w:tcPr>
          <w:p w14:paraId="22F5E113" w14:textId="652888DC" w:rsidR="00F63E6C" w:rsidRPr="00843F55" w:rsidRDefault="00F73BDC" w:rsidP="00B73B06">
            <w:pPr>
              <w:bidi/>
              <w:jc w:val="center"/>
              <w:rPr>
                <w:i/>
                <w:sz w:val="20"/>
                <w:szCs w:val="20"/>
                <w:rtl/>
                <w:lang w:bidi="ar-EG"/>
              </w:rPr>
            </w:pPr>
            <w:r w:rsidRPr="007E63CD">
              <w:rPr>
                <w:rFonts w:asciiTheme="majorBidi" w:hAnsiTheme="majorBidi" w:cstheme="majorBidi"/>
                <w:sz w:val="18"/>
                <w:szCs w:val="18"/>
                <w:rtl/>
                <w:lang w:bidi="ar-AE"/>
              </w:rPr>
              <w:t>المتبقي</w:t>
            </w:r>
            <w:r>
              <w:rPr>
                <w:i/>
                <w:sz w:val="20"/>
                <w:szCs w:val="20"/>
              </w:rPr>
              <w:t>:</w:t>
            </w:r>
          </w:p>
        </w:tc>
        <w:tc>
          <w:tcPr>
            <w:tcW w:w="1488" w:type="dxa"/>
            <w:hideMark/>
          </w:tcPr>
          <w:p w14:paraId="4DC851C5" w14:textId="77777777" w:rsidR="00F63E6C" w:rsidRPr="00843F55" w:rsidRDefault="00F63E6C" w:rsidP="00B73B06">
            <w:pPr>
              <w:bidi/>
              <w:jc w:val="left"/>
              <w:rPr>
                <w:sz w:val="20"/>
                <w:szCs w:val="20"/>
              </w:rPr>
            </w:pPr>
            <w:r w:rsidRPr="00843F55">
              <w:rPr>
                <w:color w:val="000000" w:themeColor="text1"/>
                <w:sz w:val="20"/>
                <w:szCs w:val="20"/>
              </w:rPr>
              <w:t>0.00</w:t>
            </w:r>
          </w:p>
        </w:tc>
      </w:tr>
    </w:tbl>
    <w:p w14:paraId="29701ACA" w14:textId="77777777" w:rsidR="00F63E6C" w:rsidRPr="00843F55" w:rsidRDefault="00F63E6C" w:rsidP="00B73B06">
      <w:pPr>
        <w:bidi/>
        <w:jc w:val="center"/>
        <w:rPr>
          <w:sz w:val="20"/>
          <w:szCs w:val="20"/>
        </w:rPr>
      </w:pPr>
    </w:p>
    <w:tbl>
      <w:tblPr>
        <w:tblStyle w:val="TableGrid"/>
        <w:bidiVisual/>
        <w:tblW w:w="5242" w:type="pct"/>
        <w:tblLook w:val="04A0" w:firstRow="1" w:lastRow="0" w:firstColumn="1" w:lastColumn="0" w:noHBand="0" w:noVBand="1"/>
      </w:tblPr>
      <w:tblGrid>
        <w:gridCol w:w="1449"/>
        <w:gridCol w:w="3881"/>
        <w:gridCol w:w="1223"/>
        <w:gridCol w:w="1223"/>
        <w:gridCol w:w="1223"/>
        <w:gridCol w:w="1040"/>
      </w:tblGrid>
      <w:tr w:rsidR="00F63E6C" w:rsidRPr="00843F55" w14:paraId="41484BC9" w14:textId="77777777" w:rsidTr="007D1524">
        <w:trPr>
          <w:trHeight w:val="264"/>
        </w:trPr>
        <w:tc>
          <w:tcPr>
            <w:tcW w:w="2655" w:type="pct"/>
            <w:gridSpan w:val="2"/>
            <w:hideMark/>
          </w:tcPr>
          <w:p w14:paraId="4CC08934" w14:textId="57054FFC" w:rsidR="00F63E6C" w:rsidRPr="00843F55" w:rsidRDefault="00F73BDC" w:rsidP="00B73B06">
            <w:pPr>
              <w:bidi/>
              <w:jc w:val="left"/>
              <w:rPr>
                <w:b/>
                <w:sz w:val="20"/>
                <w:szCs w:val="20"/>
              </w:rPr>
            </w:pPr>
            <w:r w:rsidRPr="007E63CD">
              <w:rPr>
                <w:rFonts w:asciiTheme="majorBidi" w:hAnsiTheme="majorBidi" w:cstheme="majorBidi"/>
                <w:bCs/>
                <w:sz w:val="18"/>
                <w:szCs w:val="18"/>
                <w:rtl/>
                <w:lang w:bidi="ar-AE"/>
              </w:rPr>
              <w:t>(خامسا) خطة الأعمال</w:t>
            </w:r>
          </w:p>
        </w:tc>
        <w:tc>
          <w:tcPr>
            <w:tcW w:w="609" w:type="pct"/>
            <w:vAlign w:val="center"/>
            <w:hideMark/>
          </w:tcPr>
          <w:p w14:paraId="115C7738" w14:textId="77777777" w:rsidR="00F63E6C" w:rsidRPr="00843F55" w:rsidRDefault="00F63E6C" w:rsidP="00B73B06">
            <w:pPr>
              <w:bidi/>
              <w:jc w:val="center"/>
              <w:rPr>
                <w:b/>
                <w:sz w:val="20"/>
                <w:szCs w:val="20"/>
              </w:rPr>
            </w:pPr>
            <w:r w:rsidRPr="00843F55">
              <w:rPr>
                <w:b/>
                <w:sz w:val="20"/>
                <w:szCs w:val="20"/>
              </w:rPr>
              <w:t>2024</w:t>
            </w:r>
          </w:p>
        </w:tc>
        <w:tc>
          <w:tcPr>
            <w:tcW w:w="609" w:type="pct"/>
            <w:vAlign w:val="center"/>
            <w:hideMark/>
          </w:tcPr>
          <w:p w14:paraId="23566554" w14:textId="77777777" w:rsidR="00F63E6C" w:rsidRPr="00843F55" w:rsidRDefault="00F63E6C" w:rsidP="00B73B06">
            <w:pPr>
              <w:bidi/>
              <w:jc w:val="center"/>
              <w:rPr>
                <w:b/>
                <w:sz w:val="20"/>
                <w:szCs w:val="20"/>
              </w:rPr>
            </w:pPr>
            <w:r w:rsidRPr="00843F55">
              <w:rPr>
                <w:b/>
                <w:sz w:val="20"/>
                <w:szCs w:val="20"/>
              </w:rPr>
              <w:t>2025</w:t>
            </w:r>
          </w:p>
        </w:tc>
        <w:tc>
          <w:tcPr>
            <w:tcW w:w="609" w:type="pct"/>
            <w:vAlign w:val="center"/>
            <w:hideMark/>
          </w:tcPr>
          <w:p w14:paraId="447A1404" w14:textId="77777777" w:rsidR="00F63E6C" w:rsidRPr="00843F55" w:rsidRDefault="00F63E6C" w:rsidP="00B73B06">
            <w:pPr>
              <w:bidi/>
              <w:jc w:val="center"/>
              <w:rPr>
                <w:b/>
                <w:sz w:val="20"/>
                <w:szCs w:val="20"/>
              </w:rPr>
            </w:pPr>
            <w:r w:rsidRPr="00843F55">
              <w:rPr>
                <w:b/>
                <w:sz w:val="20"/>
                <w:szCs w:val="20"/>
              </w:rPr>
              <w:t>2026</w:t>
            </w:r>
          </w:p>
        </w:tc>
        <w:tc>
          <w:tcPr>
            <w:tcW w:w="519" w:type="pct"/>
            <w:vAlign w:val="center"/>
            <w:hideMark/>
          </w:tcPr>
          <w:p w14:paraId="1A5EC8C1" w14:textId="4E7F0BF2" w:rsidR="00F63E6C" w:rsidRPr="00843F55" w:rsidRDefault="00F73BDC" w:rsidP="00B73B06">
            <w:pPr>
              <w:bidi/>
              <w:jc w:val="center"/>
              <w:rPr>
                <w:b/>
                <w:sz w:val="20"/>
                <w:szCs w:val="20"/>
              </w:rPr>
            </w:pPr>
            <w:r w:rsidRPr="007E63CD">
              <w:rPr>
                <w:rFonts w:asciiTheme="majorBidi" w:hAnsiTheme="majorBidi" w:cstheme="majorBidi"/>
                <w:bCs/>
                <w:sz w:val="18"/>
                <w:szCs w:val="18"/>
                <w:rtl/>
                <w:lang w:bidi="ar-AE"/>
              </w:rPr>
              <w:t>المجموع</w:t>
            </w:r>
          </w:p>
        </w:tc>
      </w:tr>
      <w:tr w:rsidR="00F73BDC" w:rsidRPr="00843F55" w14:paraId="68E3797C" w14:textId="77777777" w:rsidTr="007D1524">
        <w:trPr>
          <w:trHeight w:val="187"/>
        </w:trPr>
        <w:tc>
          <w:tcPr>
            <w:tcW w:w="722" w:type="pct"/>
            <w:vMerge w:val="restart"/>
            <w:vAlign w:val="center"/>
            <w:hideMark/>
          </w:tcPr>
          <w:p w14:paraId="0D90364A" w14:textId="6A97EDFA" w:rsidR="00F73BDC" w:rsidRPr="00843F55" w:rsidRDefault="00F73BDC" w:rsidP="00B73B06">
            <w:pPr>
              <w:bidi/>
              <w:jc w:val="center"/>
              <w:rPr>
                <w:sz w:val="20"/>
                <w:szCs w:val="20"/>
              </w:rPr>
            </w:pPr>
            <w:r>
              <w:rPr>
                <w:rFonts w:hint="cs"/>
                <w:color w:val="000000" w:themeColor="text1"/>
                <w:sz w:val="20"/>
                <w:szCs w:val="20"/>
                <w:rtl/>
              </w:rPr>
              <w:t>ألمانيا</w:t>
            </w:r>
          </w:p>
        </w:tc>
        <w:tc>
          <w:tcPr>
            <w:tcW w:w="1933" w:type="pct"/>
            <w:hideMark/>
          </w:tcPr>
          <w:p w14:paraId="707F674F" w14:textId="13E3934A" w:rsidR="00F73BDC" w:rsidRPr="00843F55" w:rsidRDefault="00F73BDC" w:rsidP="00B73B06">
            <w:pPr>
              <w:bidi/>
              <w:jc w:val="left"/>
              <w:rPr>
                <w:sz w:val="20"/>
                <w:szCs w:val="20"/>
              </w:rPr>
            </w:pPr>
            <w:r w:rsidRPr="007E63CD">
              <w:rPr>
                <w:rFonts w:asciiTheme="majorBidi" w:hAnsiTheme="majorBidi" w:cstheme="majorBidi"/>
                <w:noProof/>
                <w:sz w:val="18"/>
                <w:szCs w:val="18"/>
                <w:rtl/>
              </w:rPr>
              <w:t>إزالة المواد المستنفذة للأوزون (طن من قدرات استنفاذ الأوزون)</w:t>
            </w:r>
          </w:p>
        </w:tc>
        <w:tc>
          <w:tcPr>
            <w:tcW w:w="609" w:type="pct"/>
          </w:tcPr>
          <w:p w14:paraId="62AB24E7" w14:textId="77777777" w:rsidR="00F73BDC" w:rsidRPr="00843F55" w:rsidRDefault="00F73BDC" w:rsidP="00B73B06">
            <w:pPr>
              <w:bidi/>
              <w:jc w:val="left"/>
              <w:rPr>
                <w:sz w:val="20"/>
                <w:szCs w:val="20"/>
              </w:rPr>
            </w:pPr>
            <w:r w:rsidRPr="00843F55">
              <w:rPr>
                <w:sz w:val="20"/>
                <w:szCs w:val="20"/>
              </w:rPr>
              <w:t>0.28</w:t>
            </w:r>
          </w:p>
        </w:tc>
        <w:tc>
          <w:tcPr>
            <w:tcW w:w="609" w:type="pct"/>
          </w:tcPr>
          <w:p w14:paraId="5AB39EA3" w14:textId="77777777" w:rsidR="00F73BDC" w:rsidRPr="00843F55" w:rsidRDefault="00F73BDC" w:rsidP="00B73B06">
            <w:pPr>
              <w:bidi/>
              <w:jc w:val="left"/>
              <w:rPr>
                <w:sz w:val="20"/>
                <w:szCs w:val="20"/>
              </w:rPr>
            </w:pPr>
            <w:r w:rsidRPr="00843F55">
              <w:rPr>
                <w:sz w:val="20"/>
                <w:szCs w:val="20"/>
              </w:rPr>
              <w:t>0.0</w:t>
            </w:r>
            <w:r>
              <w:rPr>
                <w:sz w:val="20"/>
                <w:szCs w:val="20"/>
              </w:rPr>
              <w:t>0</w:t>
            </w:r>
          </w:p>
        </w:tc>
        <w:tc>
          <w:tcPr>
            <w:tcW w:w="609" w:type="pct"/>
          </w:tcPr>
          <w:p w14:paraId="37D9C28F" w14:textId="77777777" w:rsidR="00F73BDC" w:rsidRPr="00843F55" w:rsidRDefault="00F73BDC" w:rsidP="00B73B06">
            <w:pPr>
              <w:bidi/>
              <w:jc w:val="left"/>
              <w:rPr>
                <w:sz w:val="20"/>
                <w:szCs w:val="20"/>
              </w:rPr>
            </w:pPr>
            <w:r w:rsidRPr="00843F55">
              <w:rPr>
                <w:sz w:val="20"/>
                <w:szCs w:val="20"/>
              </w:rPr>
              <w:t>0.0</w:t>
            </w:r>
            <w:r>
              <w:rPr>
                <w:sz w:val="20"/>
                <w:szCs w:val="20"/>
              </w:rPr>
              <w:t>0</w:t>
            </w:r>
          </w:p>
        </w:tc>
        <w:tc>
          <w:tcPr>
            <w:tcW w:w="519" w:type="pct"/>
          </w:tcPr>
          <w:p w14:paraId="3809BEA4" w14:textId="77777777" w:rsidR="00F73BDC" w:rsidRPr="00843F55" w:rsidRDefault="00F73BDC" w:rsidP="00B73B06">
            <w:pPr>
              <w:bidi/>
              <w:jc w:val="left"/>
              <w:rPr>
                <w:sz w:val="20"/>
                <w:szCs w:val="20"/>
              </w:rPr>
            </w:pPr>
            <w:r w:rsidRPr="00843F55">
              <w:rPr>
                <w:sz w:val="20"/>
                <w:szCs w:val="20"/>
              </w:rPr>
              <w:t>0.28</w:t>
            </w:r>
          </w:p>
        </w:tc>
      </w:tr>
      <w:tr w:rsidR="00F73BDC" w:rsidRPr="00843F55" w14:paraId="4AEE0FB1" w14:textId="77777777" w:rsidTr="007D1524">
        <w:trPr>
          <w:trHeight w:val="55"/>
        </w:trPr>
        <w:tc>
          <w:tcPr>
            <w:tcW w:w="722" w:type="pct"/>
            <w:vMerge/>
            <w:vAlign w:val="center"/>
            <w:hideMark/>
          </w:tcPr>
          <w:p w14:paraId="79B87710" w14:textId="77777777" w:rsidR="00F73BDC" w:rsidRPr="00843F55" w:rsidRDefault="00F73BDC" w:rsidP="00B73B06">
            <w:pPr>
              <w:bidi/>
              <w:rPr>
                <w:sz w:val="20"/>
                <w:szCs w:val="20"/>
              </w:rPr>
            </w:pPr>
          </w:p>
        </w:tc>
        <w:tc>
          <w:tcPr>
            <w:tcW w:w="1933" w:type="pct"/>
            <w:hideMark/>
          </w:tcPr>
          <w:p w14:paraId="34BCAC08" w14:textId="4AED3134" w:rsidR="00F73BDC" w:rsidRPr="00843F55" w:rsidRDefault="00F73BDC" w:rsidP="00B73B06">
            <w:pPr>
              <w:bidi/>
              <w:jc w:val="left"/>
              <w:rPr>
                <w:sz w:val="20"/>
                <w:szCs w:val="20"/>
                <w:rtl/>
                <w:lang w:bidi="ar-EG"/>
              </w:rPr>
            </w:pPr>
            <w:r w:rsidRPr="007E63CD">
              <w:rPr>
                <w:rFonts w:asciiTheme="majorBidi" w:hAnsiTheme="majorBidi" w:cstheme="majorBidi"/>
                <w:noProof/>
                <w:sz w:val="18"/>
                <w:szCs w:val="18"/>
                <w:rtl/>
              </w:rPr>
              <w:t>التمويل (دولار أمريكي)</w:t>
            </w:r>
          </w:p>
        </w:tc>
        <w:tc>
          <w:tcPr>
            <w:tcW w:w="609" w:type="pct"/>
          </w:tcPr>
          <w:p w14:paraId="45207544" w14:textId="77777777" w:rsidR="00F73BDC" w:rsidRPr="00843F55" w:rsidRDefault="00F73BDC" w:rsidP="00B73B06">
            <w:pPr>
              <w:bidi/>
              <w:jc w:val="left"/>
              <w:rPr>
                <w:sz w:val="20"/>
                <w:szCs w:val="20"/>
              </w:rPr>
            </w:pPr>
            <w:r w:rsidRPr="00843F55">
              <w:rPr>
                <w:sz w:val="20"/>
                <w:szCs w:val="20"/>
              </w:rPr>
              <w:t>182,945</w:t>
            </w:r>
          </w:p>
        </w:tc>
        <w:tc>
          <w:tcPr>
            <w:tcW w:w="609" w:type="pct"/>
          </w:tcPr>
          <w:p w14:paraId="093F7AB0" w14:textId="77777777" w:rsidR="00F73BDC" w:rsidRPr="00843F55" w:rsidRDefault="00F73BDC" w:rsidP="00B73B06">
            <w:pPr>
              <w:bidi/>
              <w:jc w:val="left"/>
              <w:rPr>
                <w:sz w:val="20"/>
                <w:szCs w:val="20"/>
              </w:rPr>
            </w:pPr>
            <w:r w:rsidRPr="00843F55">
              <w:rPr>
                <w:sz w:val="20"/>
                <w:szCs w:val="20"/>
              </w:rPr>
              <w:t>0</w:t>
            </w:r>
          </w:p>
        </w:tc>
        <w:tc>
          <w:tcPr>
            <w:tcW w:w="609" w:type="pct"/>
          </w:tcPr>
          <w:p w14:paraId="63526244" w14:textId="77777777" w:rsidR="00F73BDC" w:rsidRPr="00843F55" w:rsidRDefault="00F73BDC" w:rsidP="00B73B06">
            <w:pPr>
              <w:bidi/>
              <w:jc w:val="left"/>
              <w:rPr>
                <w:sz w:val="20"/>
                <w:szCs w:val="20"/>
              </w:rPr>
            </w:pPr>
            <w:r w:rsidRPr="00843F55">
              <w:rPr>
                <w:sz w:val="20"/>
                <w:szCs w:val="20"/>
              </w:rPr>
              <w:t>0</w:t>
            </w:r>
          </w:p>
        </w:tc>
        <w:tc>
          <w:tcPr>
            <w:tcW w:w="519" w:type="pct"/>
          </w:tcPr>
          <w:p w14:paraId="6A90AA9C" w14:textId="77777777" w:rsidR="00F73BDC" w:rsidRPr="00843F55" w:rsidRDefault="00F73BDC" w:rsidP="00B73B06">
            <w:pPr>
              <w:bidi/>
              <w:jc w:val="left"/>
              <w:rPr>
                <w:sz w:val="20"/>
                <w:szCs w:val="20"/>
              </w:rPr>
            </w:pPr>
            <w:r w:rsidRPr="00843F55">
              <w:rPr>
                <w:sz w:val="20"/>
                <w:szCs w:val="20"/>
              </w:rPr>
              <w:t>182,945</w:t>
            </w:r>
          </w:p>
        </w:tc>
      </w:tr>
    </w:tbl>
    <w:p w14:paraId="29DCDE28" w14:textId="77777777" w:rsidR="00F63E6C" w:rsidRPr="00843F55" w:rsidRDefault="00F63E6C" w:rsidP="00B73B06">
      <w:pPr>
        <w:bidi/>
        <w:jc w:val="left"/>
        <w:rPr>
          <w:sz w:val="18"/>
          <w:szCs w:val="18"/>
        </w:rPr>
      </w:pPr>
    </w:p>
    <w:tbl>
      <w:tblPr>
        <w:tblStyle w:val="TableGrid"/>
        <w:bidiVisual/>
        <w:tblW w:w="5308" w:type="pct"/>
        <w:tblInd w:w="-4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720"/>
        <w:gridCol w:w="1237"/>
        <w:gridCol w:w="849"/>
        <w:gridCol w:w="799"/>
        <w:gridCol w:w="849"/>
        <w:gridCol w:w="849"/>
        <w:gridCol w:w="748"/>
        <w:gridCol w:w="748"/>
        <w:gridCol w:w="748"/>
        <w:gridCol w:w="748"/>
        <w:gridCol w:w="792"/>
      </w:tblGrid>
      <w:tr w:rsidR="00F63E6C" w:rsidRPr="00843F55" w14:paraId="11A56372" w14:textId="77777777" w:rsidTr="007D1524">
        <w:trPr>
          <w:trHeight w:val="286"/>
        </w:trPr>
        <w:tc>
          <w:tcPr>
            <w:tcW w:w="1465" w:type="pct"/>
            <w:gridSpan w:val="2"/>
            <w:tcBorders>
              <w:top w:val="single" w:sz="2" w:space="0" w:color="auto"/>
              <w:left w:val="single" w:sz="2" w:space="0" w:color="auto"/>
              <w:bottom w:val="single" w:sz="2" w:space="0" w:color="auto"/>
              <w:right w:val="single" w:sz="2" w:space="0" w:color="auto"/>
            </w:tcBorders>
            <w:hideMark/>
          </w:tcPr>
          <w:p w14:paraId="19436ABE" w14:textId="7383871E" w:rsidR="00F63E6C" w:rsidRPr="00843F55" w:rsidRDefault="00F73BDC" w:rsidP="00B73B06">
            <w:pPr>
              <w:bidi/>
              <w:spacing w:afterLines="20" w:after="48"/>
              <w:jc w:val="left"/>
              <w:rPr>
                <w:b/>
                <w:sz w:val="20"/>
                <w:szCs w:val="20"/>
              </w:rPr>
            </w:pPr>
            <w:r w:rsidRPr="007E63CD">
              <w:rPr>
                <w:rFonts w:asciiTheme="majorBidi" w:hAnsiTheme="majorBidi" w:cstheme="majorBidi"/>
                <w:bCs/>
                <w:sz w:val="18"/>
                <w:szCs w:val="18"/>
                <w:rtl/>
                <w:lang w:bidi="ar-AE"/>
              </w:rPr>
              <w:t>(سادسا) بيانات المشروع</w:t>
            </w:r>
          </w:p>
        </w:tc>
        <w:tc>
          <w:tcPr>
            <w:tcW w:w="421" w:type="pct"/>
            <w:tcBorders>
              <w:top w:val="single" w:sz="2" w:space="0" w:color="auto"/>
              <w:left w:val="single" w:sz="2" w:space="0" w:color="auto"/>
              <w:bottom w:val="single" w:sz="2" w:space="0" w:color="auto"/>
              <w:right w:val="single" w:sz="2" w:space="0" w:color="auto"/>
            </w:tcBorders>
            <w:hideMark/>
          </w:tcPr>
          <w:p w14:paraId="4A62B611" w14:textId="77777777" w:rsidR="00F63E6C" w:rsidRPr="00843F55" w:rsidRDefault="00F63E6C" w:rsidP="00B73B06">
            <w:pPr>
              <w:bidi/>
              <w:spacing w:afterLines="20" w:after="48"/>
              <w:jc w:val="center"/>
              <w:rPr>
                <w:b/>
                <w:sz w:val="20"/>
                <w:szCs w:val="20"/>
                <w:highlight w:val="cyan"/>
              </w:rPr>
            </w:pPr>
            <w:r w:rsidRPr="00843F55">
              <w:rPr>
                <w:b/>
                <w:bCs/>
                <w:sz w:val="20"/>
                <w:szCs w:val="20"/>
                <w:lang w:eastAsia="en-CA"/>
              </w:rPr>
              <w:t>2021</w:t>
            </w:r>
          </w:p>
        </w:tc>
        <w:tc>
          <w:tcPr>
            <w:tcW w:w="396" w:type="pct"/>
            <w:tcBorders>
              <w:top w:val="single" w:sz="2" w:space="0" w:color="auto"/>
              <w:left w:val="single" w:sz="2" w:space="0" w:color="auto"/>
              <w:bottom w:val="single" w:sz="2" w:space="0" w:color="auto"/>
              <w:right w:val="single" w:sz="2" w:space="0" w:color="auto"/>
            </w:tcBorders>
            <w:hideMark/>
          </w:tcPr>
          <w:p w14:paraId="47EF891C" w14:textId="77777777" w:rsidR="00F63E6C" w:rsidRPr="00843F55" w:rsidRDefault="00F63E6C" w:rsidP="00B73B06">
            <w:pPr>
              <w:bidi/>
              <w:spacing w:afterLines="20" w:after="48"/>
              <w:jc w:val="center"/>
              <w:rPr>
                <w:b/>
                <w:sz w:val="20"/>
                <w:szCs w:val="20"/>
                <w:highlight w:val="cyan"/>
              </w:rPr>
            </w:pPr>
            <w:r w:rsidRPr="00843F55">
              <w:rPr>
                <w:b/>
                <w:bCs/>
                <w:sz w:val="20"/>
                <w:szCs w:val="20"/>
                <w:lang w:eastAsia="en-CA"/>
              </w:rPr>
              <w:t>2022</w:t>
            </w:r>
          </w:p>
        </w:tc>
        <w:tc>
          <w:tcPr>
            <w:tcW w:w="421" w:type="pct"/>
            <w:tcBorders>
              <w:top w:val="single" w:sz="2" w:space="0" w:color="auto"/>
              <w:left w:val="single" w:sz="2" w:space="0" w:color="auto"/>
              <w:bottom w:val="single" w:sz="2" w:space="0" w:color="auto"/>
              <w:right w:val="single" w:sz="2" w:space="0" w:color="auto"/>
            </w:tcBorders>
            <w:hideMark/>
          </w:tcPr>
          <w:p w14:paraId="4B6BD655" w14:textId="77777777" w:rsidR="00F63E6C" w:rsidRPr="00843F55" w:rsidRDefault="00F63E6C" w:rsidP="00B73B06">
            <w:pPr>
              <w:bidi/>
              <w:spacing w:afterLines="20" w:after="48"/>
              <w:jc w:val="center"/>
              <w:rPr>
                <w:b/>
                <w:sz w:val="20"/>
                <w:szCs w:val="20"/>
              </w:rPr>
            </w:pPr>
            <w:r w:rsidRPr="00843F55">
              <w:rPr>
                <w:b/>
                <w:bCs/>
                <w:sz w:val="20"/>
                <w:szCs w:val="20"/>
                <w:lang w:eastAsia="en-CA"/>
              </w:rPr>
              <w:t>2023*</w:t>
            </w:r>
          </w:p>
        </w:tc>
        <w:tc>
          <w:tcPr>
            <w:tcW w:w="421" w:type="pct"/>
            <w:tcBorders>
              <w:top w:val="single" w:sz="2" w:space="0" w:color="auto"/>
              <w:left w:val="single" w:sz="2" w:space="0" w:color="auto"/>
              <w:bottom w:val="single" w:sz="2" w:space="0" w:color="auto"/>
              <w:right w:val="single" w:sz="2" w:space="0" w:color="auto"/>
            </w:tcBorders>
            <w:hideMark/>
          </w:tcPr>
          <w:p w14:paraId="030A4895" w14:textId="77777777" w:rsidR="00F63E6C" w:rsidRPr="00843F55" w:rsidRDefault="00F63E6C" w:rsidP="00B73B06">
            <w:pPr>
              <w:bidi/>
              <w:spacing w:afterLines="20" w:after="48"/>
              <w:jc w:val="center"/>
              <w:rPr>
                <w:b/>
                <w:sz w:val="20"/>
                <w:szCs w:val="20"/>
              </w:rPr>
            </w:pPr>
            <w:r w:rsidRPr="00843F55">
              <w:rPr>
                <w:b/>
                <w:bCs/>
                <w:sz w:val="20"/>
                <w:szCs w:val="20"/>
                <w:lang w:eastAsia="en-CA"/>
              </w:rPr>
              <w:t>2024</w:t>
            </w:r>
          </w:p>
        </w:tc>
        <w:tc>
          <w:tcPr>
            <w:tcW w:w="371" w:type="pct"/>
            <w:tcBorders>
              <w:top w:val="single" w:sz="2" w:space="0" w:color="auto"/>
              <w:left w:val="single" w:sz="2" w:space="0" w:color="auto"/>
              <w:bottom w:val="single" w:sz="2" w:space="0" w:color="auto"/>
              <w:right w:val="single" w:sz="2" w:space="0" w:color="auto"/>
            </w:tcBorders>
            <w:hideMark/>
          </w:tcPr>
          <w:p w14:paraId="3C8F3D78" w14:textId="77777777" w:rsidR="00F63E6C" w:rsidRPr="00843F55" w:rsidRDefault="00F63E6C" w:rsidP="00B73B06">
            <w:pPr>
              <w:bidi/>
              <w:spacing w:afterLines="20" w:after="48"/>
              <w:jc w:val="center"/>
              <w:rPr>
                <w:b/>
                <w:sz w:val="20"/>
                <w:szCs w:val="20"/>
                <w:highlight w:val="cyan"/>
              </w:rPr>
            </w:pPr>
            <w:r w:rsidRPr="00843F55">
              <w:rPr>
                <w:b/>
                <w:bCs/>
                <w:sz w:val="20"/>
                <w:szCs w:val="20"/>
                <w:lang w:eastAsia="en-CA"/>
              </w:rPr>
              <w:t>2025-2026</w:t>
            </w:r>
          </w:p>
        </w:tc>
        <w:tc>
          <w:tcPr>
            <w:tcW w:w="371" w:type="pct"/>
            <w:tcBorders>
              <w:top w:val="single" w:sz="2" w:space="0" w:color="auto"/>
              <w:left w:val="single" w:sz="2" w:space="0" w:color="auto"/>
              <w:bottom w:val="single" w:sz="2" w:space="0" w:color="auto"/>
              <w:right w:val="single" w:sz="2" w:space="0" w:color="auto"/>
            </w:tcBorders>
          </w:tcPr>
          <w:p w14:paraId="5E35E70E" w14:textId="77777777" w:rsidR="00F63E6C" w:rsidRPr="00843F55" w:rsidRDefault="00F63E6C" w:rsidP="00B73B06">
            <w:pPr>
              <w:bidi/>
              <w:spacing w:afterLines="20" w:after="48"/>
              <w:jc w:val="center"/>
              <w:rPr>
                <w:b/>
                <w:sz w:val="20"/>
                <w:szCs w:val="20"/>
              </w:rPr>
            </w:pPr>
            <w:r w:rsidRPr="00843F55">
              <w:rPr>
                <w:b/>
                <w:bCs/>
                <w:sz w:val="20"/>
                <w:szCs w:val="20"/>
                <w:lang w:eastAsia="en-CA"/>
              </w:rPr>
              <w:t>2027</w:t>
            </w:r>
          </w:p>
        </w:tc>
        <w:tc>
          <w:tcPr>
            <w:tcW w:w="371" w:type="pct"/>
            <w:tcBorders>
              <w:top w:val="single" w:sz="2" w:space="0" w:color="auto"/>
              <w:left w:val="single" w:sz="2" w:space="0" w:color="auto"/>
              <w:bottom w:val="single" w:sz="2" w:space="0" w:color="auto"/>
              <w:right w:val="single" w:sz="2" w:space="0" w:color="auto"/>
            </w:tcBorders>
          </w:tcPr>
          <w:p w14:paraId="54EDF959" w14:textId="77777777" w:rsidR="00F63E6C" w:rsidRPr="00843F55" w:rsidRDefault="00F63E6C" w:rsidP="00B73B06">
            <w:pPr>
              <w:bidi/>
              <w:spacing w:afterLines="20" w:after="48"/>
              <w:jc w:val="center"/>
              <w:rPr>
                <w:b/>
                <w:sz w:val="20"/>
                <w:szCs w:val="20"/>
              </w:rPr>
            </w:pPr>
            <w:r w:rsidRPr="00843F55">
              <w:rPr>
                <w:b/>
                <w:bCs/>
                <w:sz w:val="20"/>
                <w:szCs w:val="20"/>
                <w:lang w:eastAsia="en-CA"/>
              </w:rPr>
              <w:t>2028-2029</w:t>
            </w:r>
          </w:p>
        </w:tc>
        <w:tc>
          <w:tcPr>
            <w:tcW w:w="371" w:type="pct"/>
            <w:tcBorders>
              <w:top w:val="single" w:sz="2" w:space="0" w:color="auto"/>
              <w:left w:val="single" w:sz="2" w:space="0" w:color="auto"/>
              <w:bottom w:val="single" w:sz="2" w:space="0" w:color="auto"/>
              <w:right w:val="single" w:sz="2" w:space="0" w:color="auto"/>
            </w:tcBorders>
          </w:tcPr>
          <w:p w14:paraId="4883AF70" w14:textId="77777777" w:rsidR="00F63E6C" w:rsidRPr="00843F55" w:rsidRDefault="00F63E6C" w:rsidP="00B73B06">
            <w:pPr>
              <w:bidi/>
              <w:spacing w:afterLines="20" w:after="48"/>
              <w:jc w:val="center"/>
              <w:rPr>
                <w:b/>
                <w:sz w:val="20"/>
                <w:szCs w:val="20"/>
              </w:rPr>
            </w:pPr>
            <w:r w:rsidRPr="00843F55">
              <w:rPr>
                <w:b/>
                <w:bCs/>
                <w:sz w:val="20"/>
                <w:szCs w:val="20"/>
                <w:lang w:eastAsia="en-CA"/>
              </w:rPr>
              <w:t>2030</w:t>
            </w:r>
          </w:p>
        </w:tc>
        <w:tc>
          <w:tcPr>
            <w:tcW w:w="393" w:type="pct"/>
            <w:tcBorders>
              <w:top w:val="single" w:sz="2" w:space="0" w:color="auto"/>
              <w:left w:val="single" w:sz="2" w:space="0" w:color="auto"/>
              <w:bottom w:val="single" w:sz="2" w:space="0" w:color="auto"/>
              <w:right w:val="single" w:sz="2" w:space="0" w:color="auto"/>
            </w:tcBorders>
            <w:hideMark/>
          </w:tcPr>
          <w:p w14:paraId="7EEE28EF" w14:textId="05CD4DF0" w:rsidR="00F63E6C" w:rsidRPr="00843F55" w:rsidRDefault="00F73BDC" w:rsidP="00B73B06">
            <w:pPr>
              <w:bidi/>
              <w:spacing w:afterLines="20" w:after="48"/>
              <w:jc w:val="center"/>
              <w:rPr>
                <w:b/>
                <w:sz w:val="20"/>
                <w:szCs w:val="20"/>
                <w:rtl/>
                <w:lang w:bidi="ar-EG"/>
              </w:rPr>
            </w:pPr>
            <w:r w:rsidRPr="007E63CD">
              <w:rPr>
                <w:rFonts w:asciiTheme="majorBidi" w:hAnsiTheme="majorBidi" w:cstheme="majorBidi"/>
                <w:bCs/>
                <w:sz w:val="18"/>
                <w:szCs w:val="18"/>
                <w:rtl/>
                <w:lang w:bidi="ar-AE"/>
              </w:rPr>
              <w:t>المجموع</w:t>
            </w:r>
          </w:p>
        </w:tc>
      </w:tr>
      <w:tr w:rsidR="00F73BDC" w:rsidRPr="00843F55" w14:paraId="36FD42CA" w14:textId="77777777" w:rsidTr="007D1524">
        <w:trPr>
          <w:trHeight w:val="35"/>
        </w:trPr>
        <w:tc>
          <w:tcPr>
            <w:tcW w:w="1465" w:type="pct"/>
            <w:gridSpan w:val="2"/>
            <w:tcBorders>
              <w:top w:val="single" w:sz="2" w:space="0" w:color="auto"/>
              <w:left w:val="single" w:sz="2" w:space="0" w:color="auto"/>
              <w:bottom w:val="single" w:sz="2" w:space="0" w:color="auto"/>
              <w:right w:val="single" w:sz="2" w:space="0" w:color="auto"/>
            </w:tcBorders>
            <w:hideMark/>
          </w:tcPr>
          <w:p w14:paraId="10E4C164" w14:textId="5F795F6F" w:rsidR="00F73BDC" w:rsidRPr="00843F55" w:rsidRDefault="00F73BDC" w:rsidP="00F73BDC">
            <w:pPr>
              <w:bidi/>
              <w:spacing w:afterLines="20" w:after="48"/>
              <w:jc w:val="left"/>
              <w:rPr>
                <w:sz w:val="20"/>
                <w:szCs w:val="20"/>
              </w:rPr>
            </w:pPr>
            <w:r w:rsidRPr="007E63CD">
              <w:rPr>
                <w:rFonts w:asciiTheme="majorBidi" w:hAnsiTheme="majorBidi" w:cstheme="majorBidi"/>
                <w:noProof/>
                <w:sz w:val="18"/>
                <w:szCs w:val="18"/>
                <w:rtl/>
              </w:rPr>
              <w:t>حدود الاستهلاك في بروتوكول مونتريال</w:t>
            </w:r>
            <w:r w:rsidRPr="007E63CD">
              <w:rPr>
                <w:rFonts w:asciiTheme="majorBidi" w:hAnsiTheme="majorBidi" w:cstheme="majorBidi"/>
                <w:sz w:val="18"/>
                <w:szCs w:val="18"/>
                <w:rtl/>
                <w:lang w:val="en-US" w:bidi="ar-EG"/>
              </w:rPr>
              <w:t xml:space="preserve"> </w:t>
            </w:r>
            <w:r w:rsidRPr="007E63CD">
              <w:rPr>
                <w:rFonts w:asciiTheme="majorBidi" w:hAnsiTheme="majorBidi" w:cstheme="majorBidi"/>
                <w:sz w:val="18"/>
                <w:szCs w:val="18"/>
                <w:rtl/>
                <w:lang w:bidi="ar-AE"/>
              </w:rPr>
              <w:t>(طن من قدرات استنفاذ الأوزون)</w:t>
            </w:r>
          </w:p>
        </w:tc>
        <w:tc>
          <w:tcPr>
            <w:tcW w:w="421" w:type="pct"/>
            <w:tcBorders>
              <w:top w:val="single" w:sz="2" w:space="0" w:color="auto"/>
              <w:left w:val="single" w:sz="2" w:space="0" w:color="auto"/>
              <w:bottom w:val="single" w:sz="2" w:space="0" w:color="auto"/>
              <w:right w:val="single" w:sz="2" w:space="0" w:color="auto"/>
            </w:tcBorders>
          </w:tcPr>
          <w:p w14:paraId="32DBDCEA" w14:textId="77777777" w:rsidR="00F73BDC" w:rsidRPr="002A6B86" w:rsidRDefault="00F73BDC" w:rsidP="00F73BDC">
            <w:pPr>
              <w:bidi/>
              <w:spacing w:afterLines="20" w:after="48"/>
              <w:jc w:val="left"/>
              <w:rPr>
                <w:rFonts w:asciiTheme="majorBidi" w:hAnsiTheme="majorBidi" w:cstheme="majorBidi"/>
                <w:sz w:val="20"/>
                <w:szCs w:val="20"/>
              </w:rPr>
            </w:pPr>
            <w:r w:rsidRPr="002A6B86">
              <w:rPr>
                <w:rFonts w:asciiTheme="majorBidi" w:hAnsiTheme="majorBidi" w:cstheme="majorBidi"/>
                <w:sz w:val="20"/>
                <w:szCs w:val="20"/>
              </w:rPr>
              <w:t>2.28</w:t>
            </w:r>
          </w:p>
        </w:tc>
        <w:tc>
          <w:tcPr>
            <w:tcW w:w="396" w:type="pct"/>
            <w:tcBorders>
              <w:top w:val="single" w:sz="2" w:space="0" w:color="auto"/>
              <w:left w:val="single" w:sz="2" w:space="0" w:color="auto"/>
              <w:bottom w:val="single" w:sz="2" w:space="0" w:color="auto"/>
              <w:right w:val="single" w:sz="2" w:space="0" w:color="auto"/>
            </w:tcBorders>
          </w:tcPr>
          <w:p w14:paraId="37B6D0B4" w14:textId="77777777" w:rsidR="00F73BDC" w:rsidRPr="002A6B86" w:rsidRDefault="00F73BDC" w:rsidP="00F73BDC">
            <w:pPr>
              <w:bidi/>
              <w:spacing w:afterLines="20" w:after="48"/>
              <w:jc w:val="left"/>
              <w:rPr>
                <w:rFonts w:asciiTheme="majorBidi" w:hAnsiTheme="majorBidi" w:cstheme="majorBidi"/>
                <w:sz w:val="20"/>
                <w:szCs w:val="20"/>
              </w:rPr>
            </w:pPr>
            <w:r w:rsidRPr="002A6B86">
              <w:rPr>
                <w:rFonts w:asciiTheme="majorBidi" w:hAnsiTheme="majorBidi" w:cstheme="majorBidi"/>
                <w:sz w:val="20"/>
                <w:szCs w:val="20"/>
              </w:rPr>
              <w:t>2.28</w:t>
            </w:r>
          </w:p>
        </w:tc>
        <w:tc>
          <w:tcPr>
            <w:tcW w:w="421" w:type="pct"/>
            <w:tcBorders>
              <w:top w:val="single" w:sz="2" w:space="0" w:color="auto"/>
              <w:left w:val="single" w:sz="2" w:space="0" w:color="auto"/>
              <w:bottom w:val="single" w:sz="2" w:space="0" w:color="auto"/>
              <w:right w:val="single" w:sz="2" w:space="0" w:color="auto"/>
            </w:tcBorders>
          </w:tcPr>
          <w:p w14:paraId="7B715F1B" w14:textId="77777777" w:rsidR="00F73BDC" w:rsidRPr="002A6B86" w:rsidRDefault="00F73BDC" w:rsidP="00F73BDC">
            <w:pPr>
              <w:bidi/>
              <w:spacing w:afterLines="20" w:after="48"/>
              <w:jc w:val="left"/>
              <w:rPr>
                <w:rFonts w:asciiTheme="majorBidi" w:hAnsiTheme="majorBidi" w:cstheme="majorBidi"/>
                <w:sz w:val="20"/>
                <w:szCs w:val="20"/>
              </w:rPr>
            </w:pPr>
            <w:r w:rsidRPr="002A6B86">
              <w:rPr>
                <w:rFonts w:asciiTheme="majorBidi" w:hAnsiTheme="majorBidi" w:cstheme="majorBidi"/>
                <w:sz w:val="20"/>
                <w:szCs w:val="20"/>
              </w:rPr>
              <w:t>2.28</w:t>
            </w:r>
          </w:p>
        </w:tc>
        <w:tc>
          <w:tcPr>
            <w:tcW w:w="421" w:type="pct"/>
            <w:tcBorders>
              <w:top w:val="single" w:sz="2" w:space="0" w:color="auto"/>
              <w:left w:val="single" w:sz="2" w:space="0" w:color="auto"/>
              <w:bottom w:val="single" w:sz="2" w:space="0" w:color="auto"/>
              <w:right w:val="single" w:sz="2" w:space="0" w:color="auto"/>
            </w:tcBorders>
          </w:tcPr>
          <w:p w14:paraId="475A8738" w14:textId="77777777" w:rsidR="00F73BDC" w:rsidRPr="002A6B86" w:rsidRDefault="00F73BDC" w:rsidP="00F73BDC">
            <w:pPr>
              <w:bidi/>
              <w:spacing w:afterLines="20" w:after="48"/>
              <w:jc w:val="left"/>
              <w:rPr>
                <w:rFonts w:asciiTheme="majorBidi" w:hAnsiTheme="majorBidi" w:cstheme="majorBidi"/>
                <w:sz w:val="20"/>
                <w:szCs w:val="20"/>
              </w:rPr>
            </w:pPr>
            <w:r w:rsidRPr="002A6B86">
              <w:rPr>
                <w:rFonts w:asciiTheme="majorBidi" w:hAnsiTheme="majorBidi" w:cstheme="majorBidi"/>
                <w:sz w:val="20"/>
                <w:szCs w:val="20"/>
              </w:rPr>
              <w:t>2.28</w:t>
            </w:r>
          </w:p>
        </w:tc>
        <w:tc>
          <w:tcPr>
            <w:tcW w:w="371" w:type="pct"/>
            <w:tcBorders>
              <w:top w:val="single" w:sz="2" w:space="0" w:color="auto"/>
              <w:left w:val="single" w:sz="2" w:space="0" w:color="auto"/>
              <w:bottom w:val="single" w:sz="2" w:space="0" w:color="auto"/>
              <w:right w:val="single" w:sz="2" w:space="0" w:color="auto"/>
            </w:tcBorders>
          </w:tcPr>
          <w:p w14:paraId="77024549" w14:textId="77777777" w:rsidR="00F73BDC" w:rsidRPr="002A6B86" w:rsidRDefault="00F73BDC" w:rsidP="00F73BDC">
            <w:pPr>
              <w:bidi/>
              <w:spacing w:afterLines="20" w:after="48"/>
              <w:jc w:val="left"/>
              <w:rPr>
                <w:rFonts w:asciiTheme="majorBidi" w:hAnsiTheme="majorBidi" w:cstheme="majorBidi"/>
                <w:sz w:val="20"/>
                <w:szCs w:val="20"/>
              </w:rPr>
            </w:pPr>
            <w:r w:rsidRPr="002A6B86">
              <w:rPr>
                <w:rFonts w:asciiTheme="majorBidi" w:hAnsiTheme="majorBidi" w:cstheme="majorBidi"/>
                <w:sz w:val="20"/>
                <w:szCs w:val="20"/>
              </w:rPr>
              <w:t>1.14</w:t>
            </w:r>
          </w:p>
        </w:tc>
        <w:tc>
          <w:tcPr>
            <w:tcW w:w="371" w:type="pct"/>
            <w:tcBorders>
              <w:top w:val="single" w:sz="2" w:space="0" w:color="auto"/>
              <w:left w:val="single" w:sz="2" w:space="0" w:color="auto"/>
              <w:bottom w:val="single" w:sz="2" w:space="0" w:color="auto"/>
              <w:right w:val="single" w:sz="2" w:space="0" w:color="auto"/>
            </w:tcBorders>
          </w:tcPr>
          <w:p w14:paraId="2D28E879" w14:textId="77777777" w:rsidR="00F73BDC" w:rsidRPr="002A6B86" w:rsidRDefault="00F73BDC" w:rsidP="00F73BDC">
            <w:pPr>
              <w:bidi/>
              <w:spacing w:afterLines="20" w:after="48"/>
              <w:jc w:val="left"/>
              <w:rPr>
                <w:rFonts w:asciiTheme="majorBidi" w:hAnsiTheme="majorBidi" w:cstheme="majorBidi"/>
                <w:sz w:val="20"/>
                <w:szCs w:val="20"/>
              </w:rPr>
            </w:pPr>
            <w:r w:rsidRPr="002A6B86">
              <w:rPr>
                <w:rFonts w:asciiTheme="majorBidi" w:hAnsiTheme="majorBidi" w:cstheme="majorBidi"/>
                <w:sz w:val="20"/>
                <w:szCs w:val="20"/>
              </w:rPr>
              <w:t>1.14</w:t>
            </w:r>
          </w:p>
        </w:tc>
        <w:tc>
          <w:tcPr>
            <w:tcW w:w="371" w:type="pct"/>
            <w:tcBorders>
              <w:top w:val="single" w:sz="2" w:space="0" w:color="auto"/>
              <w:left w:val="single" w:sz="2" w:space="0" w:color="auto"/>
              <w:bottom w:val="single" w:sz="2" w:space="0" w:color="auto"/>
              <w:right w:val="single" w:sz="2" w:space="0" w:color="auto"/>
            </w:tcBorders>
          </w:tcPr>
          <w:p w14:paraId="156B339D" w14:textId="77777777" w:rsidR="00F73BDC" w:rsidRPr="002A6B86" w:rsidRDefault="00F73BDC" w:rsidP="00F73BDC">
            <w:pPr>
              <w:bidi/>
              <w:spacing w:afterLines="20" w:after="48"/>
              <w:jc w:val="left"/>
              <w:rPr>
                <w:rFonts w:asciiTheme="majorBidi" w:hAnsiTheme="majorBidi" w:cstheme="majorBidi"/>
                <w:sz w:val="20"/>
                <w:szCs w:val="20"/>
              </w:rPr>
            </w:pPr>
            <w:r w:rsidRPr="002A6B86">
              <w:rPr>
                <w:rFonts w:asciiTheme="majorBidi" w:hAnsiTheme="majorBidi" w:cstheme="majorBidi"/>
                <w:sz w:val="20"/>
                <w:szCs w:val="20"/>
              </w:rPr>
              <w:t>1.14</w:t>
            </w:r>
          </w:p>
        </w:tc>
        <w:tc>
          <w:tcPr>
            <w:tcW w:w="371" w:type="pct"/>
            <w:tcBorders>
              <w:top w:val="single" w:sz="2" w:space="0" w:color="auto"/>
              <w:left w:val="single" w:sz="2" w:space="0" w:color="auto"/>
              <w:bottom w:val="single" w:sz="2" w:space="0" w:color="auto"/>
              <w:right w:val="single" w:sz="2" w:space="0" w:color="auto"/>
            </w:tcBorders>
          </w:tcPr>
          <w:p w14:paraId="4CA7D6B7" w14:textId="77777777" w:rsidR="00F73BDC" w:rsidRPr="002A6B86" w:rsidRDefault="00F73BDC" w:rsidP="00F73BDC">
            <w:pPr>
              <w:bidi/>
              <w:spacing w:afterLines="20" w:after="48"/>
              <w:jc w:val="left"/>
              <w:rPr>
                <w:rFonts w:asciiTheme="majorBidi" w:hAnsiTheme="majorBidi" w:cstheme="majorBidi"/>
                <w:sz w:val="20"/>
                <w:szCs w:val="20"/>
              </w:rPr>
            </w:pPr>
            <w:r w:rsidRPr="002A6B86">
              <w:rPr>
                <w:rFonts w:asciiTheme="majorBidi" w:hAnsiTheme="majorBidi" w:cstheme="majorBidi"/>
                <w:sz w:val="20"/>
                <w:szCs w:val="20"/>
              </w:rPr>
              <w:t>0.00</w:t>
            </w:r>
          </w:p>
        </w:tc>
        <w:tc>
          <w:tcPr>
            <w:tcW w:w="393" w:type="pct"/>
            <w:tcBorders>
              <w:top w:val="single" w:sz="2" w:space="0" w:color="auto"/>
              <w:left w:val="single" w:sz="2" w:space="0" w:color="auto"/>
              <w:bottom w:val="single" w:sz="2" w:space="0" w:color="auto"/>
              <w:right w:val="single" w:sz="2" w:space="0" w:color="auto"/>
            </w:tcBorders>
            <w:hideMark/>
          </w:tcPr>
          <w:p w14:paraId="5DE50BA9" w14:textId="5D05D3E3" w:rsidR="00F73BDC" w:rsidRPr="002A6B86" w:rsidRDefault="00AC004A" w:rsidP="00F73BDC">
            <w:pPr>
              <w:bidi/>
              <w:spacing w:afterLines="20" w:after="48"/>
              <w:jc w:val="left"/>
              <w:rPr>
                <w:rFonts w:asciiTheme="majorBidi" w:hAnsiTheme="majorBidi" w:cstheme="majorBidi"/>
                <w:sz w:val="20"/>
                <w:szCs w:val="20"/>
              </w:rPr>
            </w:pPr>
            <w:r>
              <w:rPr>
                <w:rFonts w:asciiTheme="majorBidi" w:hAnsiTheme="majorBidi" w:cstheme="majorBidi"/>
                <w:sz w:val="20"/>
                <w:szCs w:val="20"/>
                <w:rtl/>
              </w:rPr>
              <w:t>لا ينطبق</w:t>
            </w:r>
          </w:p>
        </w:tc>
      </w:tr>
      <w:tr w:rsidR="00F73BDC" w:rsidRPr="00843F55" w14:paraId="7A7F7550" w14:textId="77777777" w:rsidTr="007D1524">
        <w:trPr>
          <w:trHeight w:val="201"/>
        </w:trPr>
        <w:tc>
          <w:tcPr>
            <w:tcW w:w="1465" w:type="pct"/>
            <w:gridSpan w:val="2"/>
            <w:tcBorders>
              <w:top w:val="single" w:sz="2" w:space="0" w:color="auto"/>
              <w:left w:val="single" w:sz="2" w:space="0" w:color="auto"/>
              <w:bottom w:val="single" w:sz="2" w:space="0" w:color="auto"/>
              <w:right w:val="single" w:sz="2" w:space="0" w:color="auto"/>
            </w:tcBorders>
            <w:hideMark/>
          </w:tcPr>
          <w:p w14:paraId="2CF8048B" w14:textId="476082C6" w:rsidR="00F73BDC" w:rsidRPr="00843F55" w:rsidRDefault="00F73BDC" w:rsidP="00F73BDC">
            <w:pPr>
              <w:bidi/>
              <w:spacing w:afterLines="20" w:after="48"/>
              <w:jc w:val="left"/>
              <w:rPr>
                <w:sz w:val="20"/>
                <w:szCs w:val="20"/>
              </w:rPr>
            </w:pPr>
            <w:r w:rsidRPr="007E63CD">
              <w:rPr>
                <w:rFonts w:asciiTheme="majorBidi" w:hAnsiTheme="majorBidi" w:cstheme="majorBidi"/>
                <w:sz w:val="18"/>
                <w:szCs w:val="18"/>
                <w:rtl/>
                <w:lang w:bidi="ar-AE"/>
              </w:rPr>
              <w:t>الحد الأقصى للاستهلاك المسموح به (طن من قدرات استنفاذ الأوزون</w:t>
            </w:r>
            <w:r w:rsidRPr="007E63CD">
              <w:rPr>
                <w:rFonts w:asciiTheme="majorBidi" w:hAnsiTheme="majorBidi" w:cstheme="majorBidi"/>
                <w:sz w:val="18"/>
                <w:szCs w:val="18"/>
                <w:rtl/>
                <w:lang w:val="en-US" w:bidi="ar-EG"/>
              </w:rPr>
              <w:t>)</w:t>
            </w:r>
          </w:p>
        </w:tc>
        <w:tc>
          <w:tcPr>
            <w:tcW w:w="421" w:type="pct"/>
            <w:tcBorders>
              <w:top w:val="single" w:sz="2" w:space="0" w:color="auto"/>
              <w:left w:val="single" w:sz="2" w:space="0" w:color="auto"/>
              <w:bottom w:val="single" w:sz="2" w:space="0" w:color="auto"/>
              <w:right w:val="single" w:sz="2" w:space="0" w:color="auto"/>
            </w:tcBorders>
          </w:tcPr>
          <w:p w14:paraId="41D31513" w14:textId="77777777" w:rsidR="00F73BDC" w:rsidRPr="002A6B86" w:rsidRDefault="00F73BDC" w:rsidP="00F73BDC">
            <w:pPr>
              <w:bidi/>
              <w:spacing w:afterLines="20" w:after="48"/>
              <w:jc w:val="left"/>
              <w:rPr>
                <w:rFonts w:asciiTheme="majorBidi" w:hAnsiTheme="majorBidi" w:cstheme="majorBidi"/>
                <w:sz w:val="20"/>
                <w:szCs w:val="20"/>
              </w:rPr>
            </w:pPr>
            <w:r w:rsidRPr="002A6B86">
              <w:rPr>
                <w:rFonts w:asciiTheme="majorBidi" w:hAnsiTheme="majorBidi" w:cstheme="majorBidi"/>
                <w:sz w:val="20"/>
                <w:szCs w:val="20"/>
              </w:rPr>
              <w:t>1.00</w:t>
            </w:r>
          </w:p>
        </w:tc>
        <w:tc>
          <w:tcPr>
            <w:tcW w:w="396" w:type="pct"/>
            <w:tcBorders>
              <w:top w:val="single" w:sz="2" w:space="0" w:color="auto"/>
              <w:left w:val="single" w:sz="2" w:space="0" w:color="auto"/>
              <w:bottom w:val="single" w:sz="2" w:space="0" w:color="auto"/>
              <w:right w:val="single" w:sz="2" w:space="0" w:color="auto"/>
            </w:tcBorders>
          </w:tcPr>
          <w:p w14:paraId="59DC45CE" w14:textId="77777777" w:rsidR="00F73BDC" w:rsidRPr="002A6B86" w:rsidRDefault="00F73BDC" w:rsidP="00F73BDC">
            <w:pPr>
              <w:bidi/>
              <w:spacing w:afterLines="20" w:after="48"/>
              <w:jc w:val="left"/>
              <w:rPr>
                <w:rFonts w:asciiTheme="majorBidi" w:hAnsiTheme="majorBidi" w:cstheme="majorBidi"/>
                <w:sz w:val="20"/>
                <w:szCs w:val="20"/>
              </w:rPr>
            </w:pPr>
            <w:r w:rsidRPr="002A6B86">
              <w:rPr>
                <w:rFonts w:asciiTheme="majorBidi" w:hAnsiTheme="majorBidi" w:cstheme="majorBidi"/>
                <w:sz w:val="20"/>
                <w:szCs w:val="20"/>
              </w:rPr>
              <w:t>1.00</w:t>
            </w:r>
          </w:p>
        </w:tc>
        <w:tc>
          <w:tcPr>
            <w:tcW w:w="421" w:type="pct"/>
            <w:tcBorders>
              <w:top w:val="single" w:sz="2" w:space="0" w:color="auto"/>
              <w:left w:val="single" w:sz="2" w:space="0" w:color="auto"/>
              <w:bottom w:val="single" w:sz="2" w:space="0" w:color="auto"/>
              <w:right w:val="single" w:sz="2" w:space="0" w:color="auto"/>
            </w:tcBorders>
          </w:tcPr>
          <w:p w14:paraId="726EC9BF" w14:textId="77777777" w:rsidR="00F73BDC" w:rsidRPr="002A6B86" w:rsidRDefault="00F73BDC" w:rsidP="00F73BDC">
            <w:pPr>
              <w:bidi/>
              <w:spacing w:afterLines="20" w:after="48"/>
              <w:jc w:val="left"/>
              <w:rPr>
                <w:rFonts w:asciiTheme="majorBidi" w:hAnsiTheme="majorBidi" w:cstheme="majorBidi"/>
                <w:sz w:val="20"/>
                <w:szCs w:val="20"/>
              </w:rPr>
            </w:pPr>
            <w:r w:rsidRPr="002A6B86">
              <w:rPr>
                <w:rFonts w:asciiTheme="majorBidi" w:hAnsiTheme="majorBidi" w:cstheme="majorBidi"/>
                <w:sz w:val="20"/>
                <w:szCs w:val="20"/>
              </w:rPr>
              <w:t>1.00</w:t>
            </w:r>
          </w:p>
        </w:tc>
        <w:tc>
          <w:tcPr>
            <w:tcW w:w="421" w:type="pct"/>
            <w:tcBorders>
              <w:top w:val="single" w:sz="2" w:space="0" w:color="auto"/>
              <w:left w:val="single" w:sz="2" w:space="0" w:color="auto"/>
              <w:bottom w:val="single" w:sz="2" w:space="0" w:color="auto"/>
              <w:right w:val="single" w:sz="2" w:space="0" w:color="auto"/>
            </w:tcBorders>
          </w:tcPr>
          <w:p w14:paraId="1F3EA364" w14:textId="77777777" w:rsidR="00F73BDC" w:rsidRPr="002A6B86" w:rsidRDefault="00F73BDC" w:rsidP="00F73BDC">
            <w:pPr>
              <w:bidi/>
              <w:spacing w:afterLines="20" w:after="48"/>
              <w:jc w:val="left"/>
              <w:rPr>
                <w:rFonts w:asciiTheme="majorBidi" w:hAnsiTheme="majorBidi" w:cstheme="majorBidi"/>
                <w:sz w:val="20"/>
                <w:szCs w:val="20"/>
              </w:rPr>
            </w:pPr>
            <w:r w:rsidRPr="002A6B86">
              <w:rPr>
                <w:rFonts w:asciiTheme="majorBidi" w:hAnsiTheme="majorBidi" w:cstheme="majorBidi"/>
                <w:sz w:val="20"/>
                <w:szCs w:val="20"/>
              </w:rPr>
              <w:t>1.00</w:t>
            </w:r>
          </w:p>
        </w:tc>
        <w:tc>
          <w:tcPr>
            <w:tcW w:w="371" w:type="pct"/>
            <w:tcBorders>
              <w:top w:val="single" w:sz="2" w:space="0" w:color="auto"/>
              <w:left w:val="single" w:sz="2" w:space="0" w:color="auto"/>
              <w:bottom w:val="single" w:sz="2" w:space="0" w:color="auto"/>
              <w:right w:val="single" w:sz="2" w:space="0" w:color="auto"/>
            </w:tcBorders>
          </w:tcPr>
          <w:p w14:paraId="410F08AC" w14:textId="77777777" w:rsidR="00F73BDC" w:rsidRPr="002A6B86" w:rsidRDefault="00F73BDC" w:rsidP="00F73BDC">
            <w:pPr>
              <w:bidi/>
              <w:spacing w:afterLines="20" w:after="48"/>
              <w:jc w:val="left"/>
              <w:rPr>
                <w:rFonts w:asciiTheme="majorBidi" w:hAnsiTheme="majorBidi" w:cstheme="majorBidi"/>
                <w:sz w:val="20"/>
                <w:szCs w:val="20"/>
              </w:rPr>
            </w:pPr>
            <w:r w:rsidRPr="002A6B86">
              <w:rPr>
                <w:rFonts w:asciiTheme="majorBidi" w:hAnsiTheme="majorBidi" w:cstheme="majorBidi"/>
                <w:sz w:val="20"/>
                <w:szCs w:val="20"/>
              </w:rPr>
              <w:t>0.50</w:t>
            </w:r>
          </w:p>
        </w:tc>
        <w:tc>
          <w:tcPr>
            <w:tcW w:w="371" w:type="pct"/>
            <w:tcBorders>
              <w:top w:val="single" w:sz="2" w:space="0" w:color="auto"/>
              <w:left w:val="single" w:sz="2" w:space="0" w:color="auto"/>
              <w:bottom w:val="single" w:sz="2" w:space="0" w:color="auto"/>
              <w:right w:val="single" w:sz="2" w:space="0" w:color="auto"/>
            </w:tcBorders>
          </w:tcPr>
          <w:p w14:paraId="78CC840D" w14:textId="77777777" w:rsidR="00F73BDC" w:rsidRPr="002A6B86" w:rsidRDefault="00F73BDC" w:rsidP="00F73BDC">
            <w:pPr>
              <w:bidi/>
              <w:spacing w:afterLines="20" w:after="48"/>
              <w:jc w:val="left"/>
              <w:rPr>
                <w:rFonts w:asciiTheme="majorBidi" w:hAnsiTheme="majorBidi" w:cstheme="majorBidi"/>
                <w:sz w:val="20"/>
                <w:szCs w:val="20"/>
              </w:rPr>
            </w:pPr>
            <w:r w:rsidRPr="002A6B86">
              <w:rPr>
                <w:rFonts w:asciiTheme="majorBidi" w:hAnsiTheme="majorBidi" w:cstheme="majorBidi"/>
                <w:sz w:val="20"/>
                <w:szCs w:val="20"/>
              </w:rPr>
              <w:t>0.50</w:t>
            </w:r>
          </w:p>
        </w:tc>
        <w:tc>
          <w:tcPr>
            <w:tcW w:w="371" w:type="pct"/>
            <w:tcBorders>
              <w:top w:val="single" w:sz="2" w:space="0" w:color="auto"/>
              <w:left w:val="single" w:sz="2" w:space="0" w:color="auto"/>
              <w:bottom w:val="single" w:sz="2" w:space="0" w:color="auto"/>
              <w:right w:val="single" w:sz="2" w:space="0" w:color="auto"/>
            </w:tcBorders>
          </w:tcPr>
          <w:p w14:paraId="58F2D132" w14:textId="77777777" w:rsidR="00F73BDC" w:rsidRPr="002A6B86" w:rsidRDefault="00F73BDC" w:rsidP="00F73BDC">
            <w:pPr>
              <w:bidi/>
              <w:spacing w:afterLines="20" w:after="48"/>
              <w:jc w:val="left"/>
              <w:rPr>
                <w:rFonts w:asciiTheme="majorBidi" w:hAnsiTheme="majorBidi" w:cstheme="majorBidi"/>
                <w:sz w:val="20"/>
                <w:szCs w:val="20"/>
              </w:rPr>
            </w:pPr>
            <w:r w:rsidRPr="002A6B86">
              <w:rPr>
                <w:rFonts w:asciiTheme="majorBidi" w:hAnsiTheme="majorBidi" w:cstheme="majorBidi"/>
                <w:sz w:val="20"/>
                <w:szCs w:val="20"/>
              </w:rPr>
              <w:t>0.50</w:t>
            </w:r>
          </w:p>
        </w:tc>
        <w:tc>
          <w:tcPr>
            <w:tcW w:w="371" w:type="pct"/>
            <w:tcBorders>
              <w:top w:val="single" w:sz="2" w:space="0" w:color="auto"/>
              <w:left w:val="single" w:sz="2" w:space="0" w:color="auto"/>
              <w:bottom w:val="single" w:sz="2" w:space="0" w:color="auto"/>
              <w:right w:val="single" w:sz="2" w:space="0" w:color="auto"/>
            </w:tcBorders>
          </w:tcPr>
          <w:p w14:paraId="76504959" w14:textId="77777777" w:rsidR="00F73BDC" w:rsidRPr="002A6B86" w:rsidRDefault="00F73BDC" w:rsidP="00F73BDC">
            <w:pPr>
              <w:bidi/>
              <w:spacing w:afterLines="20" w:after="48"/>
              <w:jc w:val="left"/>
              <w:rPr>
                <w:rFonts w:asciiTheme="majorBidi" w:hAnsiTheme="majorBidi" w:cstheme="majorBidi"/>
                <w:sz w:val="20"/>
                <w:szCs w:val="20"/>
              </w:rPr>
            </w:pPr>
            <w:r w:rsidRPr="002A6B86">
              <w:rPr>
                <w:rFonts w:asciiTheme="majorBidi" w:hAnsiTheme="majorBidi" w:cstheme="majorBidi"/>
                <w:sz w:val="20"/>
                <w:szCs w:val="20"/>
              </w:rPr>
              <w:t>0.00</w:t>
            </w:r>
          </w:p>
        </w:tc>
        <w:tc>
          <w:tcPr>
            <w:tcW w:w="393" w:type="pct"/>
            <w:tcBorders>
              <w:top w:val="single" w:sz="2" w:space="0" w:color="auto"/>
              <w:left w:val="single" w:sz="2" w:space="0" w:color="auto"/>
              <w:bottom w:val="single" w:sz="2" w:space="0" w:color="auto"/>
              <w:right w:val="single" w:sz="2" w:space="0" w:color="auto"/>
            </w:tcBorders>
            <w:hideMark/>
          </w:tcPr>
          <w:p w14:paraId="011AC18A" w14:textId="3452C8AA" w:rsidR="00F73BDC" w:rsidRPr="002A6B86" w:rsidRDefault="00AC004A" w:rsidP="00F73BDC">
            <w:pPr>
              <w:bidi/>
              <w:spacing w:afterLines="20" w:after="48"/>
              <w:jc w:val="left"/>
              <w:rPr>
                <w:rFonts w:asciiTheme="majorBidi" w:hAnsiTheme="majorBidi" w:cstheme="majorBidi"/>
                <w:sz w:val="20"/>
                <w:szCs w:val="20"/>
              </w:rPr>
            </w:pPr>
            <w:r>
              <w:rPr>
                <w:rFonts w:asciiTheme="majorBidi" w:hAnsiTheme="majorBidi" w:cstheme="majorBidi"/>
                <w:sz w:val="20"/>
                <w:szCs w:val="20"/>
                <w:rtl/>
              </w:rPr>
              <w:t>لا ينطبق</w:t>
            </w:r>
          </w:p>
        </w:tc>
      </w:tr>
      <w:tr w:rsidR="00F73BDC" w:rsidRPr="00843F55" w14:paraId="00C54EF1" w14:textId="77777777" w:rsidTr="007D1524">
        <w:trPr>
          <w:trHeight w:val="237"/>
        </w:trPr>
        <w:tc>
          <w:tcPr>
            <w:tcW w:w="852" w:type="pct"/>
            <w:vMerge w:val="restart"/>
            <w:tcBorders>
              <w:top w:val="single" w:sz="2" w:space="0" w:color="auto"/>
              <w:left w:val="single" w:sz="4" w:space="0" w:color="auto"/>
              <w:right w:val="single" w:sz="4" w:space="0" w:color="auto"/>
            </w:tcBorders>
            <w:hideMark/>
          </w:tcPr>
          <w:p w14:paraId="06C48863" w14:textId="32DAA980" w:rsidR="00F73BDC" w:rsidRPr="00843F55" w:rsidRDefault="00F73BDC" w:rsidP="00F73BDC">
            <w:pPr>
              <w:bidi/>
              <w:spacing w:afterLines="20" w:after="48"/>
              <w:jc w:val="left"/>
              <w:rPr>
                <w:sz w:val="20"/>
                <w:szCs w:val="20"/>
              </w:rPr>
            </w:pPr>
            <w:r w:rsidRPr="007E63CD">
              <w:rPr>
                <w:rFonts w:asciiTheme="majorBidi" w:hAnsiTheme="majorBidi" w:cstheme="majorBidi"/>
                <w:sz w:val="18"/>
                <w:szCs w:val="18"/>
                <w:rtl/>
                <w:lang w:val="en-US"/>
              </w:rPr>
              <w:t>التمويل المتفق عليه (بالدولار الأمريكي)</w:t>
            </w:r>
          </w:p>
        </w:tc>
        <w:tc>
          <w:tcPr>
            <w:tcW w:w="613" w:type="pct"/>
            <w:tcBorders>
              <w:top w:val="single" w:sz="2" w:space="0" w:color="auto"/>
              <w:left w:val="single" w:sz="4" w:space="0" w:color="auto"/>
              <w:bottom w:val="single" w:sz="4" w:space="0" w:color="auto"/>
              <w:right w:val="single" w:sz="4" w:space="0" w:color="auto"/>
            </w:tcBorders>
            <w:tcMar>
              <w:right w:w="58" w:type="dxa"/>
            </w:tcMar>
            <w:hideMark/>
          </w:tcPr>
          <w:p w14:paraId="3CB0E275" w14:textId="78EF7CFC" w:rsidR="00F73BDC" w:rsidRPr="00843F55" w:rsidRDefault="00F73BDC" w:rsidP="00F73BDC">
            <w:pPr>
              <w:bidi/>
              <w:spacing w:afterLines="20" w:after="48"/>
              <w:jc w:val="left"/>
              <w:rPr>
                <w:sz w:val="20"/>
                <w:szCs w:val="20"/>
              </w:rPr>
            </w:pPr>
            <w:r w:rsidRPr="007E63CD">
              <w:rPr>
                <w:rFonts w:asciiTheme="majorBidi" w:hAnsiTheme="majorBidi" w:cstheme="majorBidi"/>
                <w:sz w:val="18"/>
                <w:szCs w:val="18"/>
                <w:rtl/>
                <w:lang w:bidi="ar-AE"/>
              </w:rPr>
              <w:t>تكاليف المشروع</w:t>
            </w:r>
          </w:p>
        </w:tc>
        <w:tc>
          <w:tcPr>
            <w:tcW w:w="421" w:type="pct"/>
            <w:tcBorders>
              <w:top w:val="single" w:sz="2" w:space="0" w:color="auto"/>
              <w:left w:val="single" w:sz="4" w:space="0" w:color="auto"/>
              <w:bottom w:val="single" w:sz="4" w:space="0" w:color="auto"/>
              <w:right w:val="single" w:sz="4" w:space="0" w:color="auto"/>
            </w:tcBorders>
          </w:tcPr>
          <w:p w14:paraId="68EC6796"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168,900</w:t>
            </w:r>
          </w:p>
        </w:tc>
        <w:tc>
          <w:tcPr>
            <w:tcW w:w="396" w:type="pct"/>
            <w:tcBorders>
              <w:top w:val="single" w:sz="2" w:space="0" w:color="auto"/>
              <w:left w:val="single" w:sz="4" w:space="0" w:color="auto"/>
              <w:bottom w:val="single" w:sz="4" w:space="0" w:color="auto"/>
              <w:right w:val="single" w:sz="4" w:space="0" w:color="auto"/>
            </w:tcBorders>
          </w:tcPr>
          <w:p w14:paraId="504ED177"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421" w:type="pct"/>
            <w:tcBorders>
              <w:top w:val="single" w:sz="2" w:space="0" w:color="auto"/>
              <w:left w:val="single" w:sz="4" w:space="0" w:color="auto"/>
              <w:bottom w:val="single" w:sz="4" w:space="0" w:color="auto"/>
              <w:right w:val="single" w:sz="4" w:space="0" w:color="auto"/>
            </w:tcBorders>
          </w:tcPr>
          <w:p w14:paraId="7AC69240"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100,000</w:t>
            </w:r>
          </w:p>
        </w:tc>
        <w:tc>
          <w:tcPr>
            <w:tcW w:w="421" w:type="pct"/>
            <w:tcBorders>
              <w:top w:val="single" w:sz="2" w:space="0" w:color="auto"/>
              <w:left w:val="single" w:sz="4" w:space="0" w:color="auto"/>
              <w:bottom w:val="single" w:sz="4" w:space="0" w:color="auto"/>
              <w:right w:val="single" w:sz="4" w:space="0" w:color="auto"/>
            </w:tcBorders>
          </w:tcPr>
          <w:p w14:paraId="2EE5A127"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162,400</w:t>
            </w:r>
          </w:p>
        </w:tc>
        <w:tc>
          <w:tcPr>
            <w:tcW w:w="371" w:type="pct"/>
            <w:tcBorders>
              <w:top w:val="single" w:sz="2" w:space="0" w:color="auto"/>
              <w:left w:val="single" w:sz="4" w:space="0" w:color="auto"/>
              <w:bottom w:val="single" w:sz="4" w:space="0" w:color="auto"/>
              <w:right w:val="single" w:sz="4" w:space="0" w:color="auto"/>
            </w:tcBorders>
          </w:tcPr>
          <w:p w14:paraId="3A643168"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1" w:type="pct"/>
            <w:tcBorders>
              <w:top w:val="single" w:sz="2" w:space="0" w:color="auto"/>
              <w:left w:val="single" w:sz="4" w:space="0" w:color="auto"/>
              <w:bottom w:val="single" w:sz="4" w:space="0" w:color="auto"/>
              <w:right w:val="single" w:sz="4" w:space="0" w:color="auto"/>
            </w:tcBorders>
          </w:tcPr>
          <w:p w14:paraId="30C82D43"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91,200</w:t>
            </w:r>
          </w:p>
        </w:tc>
        <w:tc>
          <w:tcPr>
            <w:tcW w:w="371" w:type="pct"/>
            <w:tcBorders>
              <w:top w:val="single" w:sz="2" w:space="0" w:color="auto"/>
              <w:left w:val="single" w:sz="4" w:space="0" w:color="auto"/>
              <w:bottom w:val="single" w:sz="4" w:space="0" w:color="auto"/>
              <w:right w:val="single" w:sz="4" w:space="0" w:color="auto"/>
            </w:tcBorders>
          </w:tcPr>
          <w:p w14:paraId="0A7D2BF3"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1" w:type="pct"/>
            <w:tcBorders>
              <w:top w:val="single" w:sz="2" w:space="0" w:color="auto"/>
              <w:left w:val="single" w:sz="4" w:space="0" w:color="auto"/>
              <w:bottom w:val="single" w:sz="4" w:space="0" w:color="auto"/>
              <w:right w:val="single" w:sz="4" w:space="0" w:color="auto"/>
            </w:tcBorders>
          </w:tcPr>
          <w:p w14:paraId="7F0BBD20"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47,500</w:t>
            </w:r>
          </w:p>
        </w:tc>
        <w:tc>
          <w:tcPr>
            <w:tcW w:w="393" w:type="pct"/>
            <w:tcBorders>
              <w:top w:val="single" w:sz="2" w:space="0" w:color="auto"/>
              <w:left w:val="single" w:sz="4" w:space="0" w:color="auto"/>
              <w:bottom w:val="single" w:sz="4" w:space="0" w:color="auto"/>
              <w:right w:val="single" w:sz="4" w:space="0" w:color="auto"/>
            </w:tcBorders>
          </w:tcPr>
          <w:p w14:paraId="00636925"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570,000</w:t>
            </w:r>
          </w:p>
        </w:tc>
      </w:tr>
      <w:tr w:rsidR="00F73BDC" w:rsidRPr="00843F55" w14:paraId="2A10C468" w14:textId="77777777" w:rsidTr="007D1524">
        <w:trPr>
          <w:trHeight w:val="312"/>
        </w:trPr>
        <w:tc>
          <w:tcPr>
            <w:tcW w:w="852" w:type="pct"/>
            <w:vMerge/>
            <w:tcBorders>
              <w:left w:val="single" w:sz="4" w:space="0" w:color="auto"/>
              <w:bottom w:val="single" w:sz="4" w:space="0" w:color="auto"/>
              <w:right w:val="single" w:sz="4" w:space="0" w:color="auto"/>
            </w:tcBorders>
            <w:vAlign w:val="center"/>
            <w:hideMark/>
          </w:tcPr>
          <w:p w14:paraId="2C722442" w14:textId="77777777" w:rsidR="00F73BDC" w:rsidRPr="00843F55" w:rsidRDefault="00F73BDC" w:rsidP="00F73BDC">
            <w:pPr>
              <w:bidi/>
              <w:jc w:val="center"/>
              <w:rPr>
                <w:sz w:val="20"/>
                <w:szCs w:val="20"/>
              </w:rPr>
            </w:pPr>
          </w:p>
        </w:tc>
        <w:tc>
          <w:tcPr>
            <w:tcW w:w="613" w:type="pct"/>
            <w:tcBorders>
              <w:top w:val="single" w:sz="4" w:space="0" w:color="auto"/>
              <w:left w:val="single" w:sz="4" w:space="0" w:color="auto"/>
              <w:bottom w:val="single" w:sz="4" w:space="0" w:color="auto"/>
              <w:right w:val="single" w:sz="4" w:space="0" w:color="auto"/>
            </w:tcBorders>
            <w:tcMar>
              <w:right w:w="58" w:type="dxa"/>
            </w:tcMar>
            <w:hideMark/>
          </w:tcPr>
          <w:p w14:paraId="31E5BC60" w14:textId="495ACA5D" w:rsidR="00F73BDC" w:rsidRPr="00843F55" w:rsidRDefault="00F73BDC" w:rsidP="00F73BDC">
            <w:pPr>
              <w:bidi/>
              <w:spacing w:afterLines="20" w:after="48"/>
              <w:jc w:val="left"/>
              <w:rPr>
                <w:sz w:val="20"/>
                <w:szCs w:val="20"/>
              </w:rPr>
            </w:pPr>
            <w:r w:rsidRPr="007E63CD">
              <w:rPr>
                <w:rFonts w:asciiTheme="majorBidi" w:hAnsiTheme="majorBidi" w:cstheme="majorBidi"/>
                <w:sz w:val="18"/>
                <w:szCs w:val="18"/>
                <w:rtl/>
                <w:lang w:bidi="ar-AE"/>
              </w:rPr>
              <w:t>تكاليف الدعم</w:t>
            </w:r>
          </w:p>
        </w:tc>
        <w:tc>
          <w:tcPr>
            <w:tcW w:w="421" w:type="pct"/>
            <w:tcBorders>
              <w:top w:val="single" w:sz="4" w:space="0" w:color="auto"/>
              <w:left w:val="single" w:sz="4" w:space="0" w:color="auto"/>
              <w:bottom w:val="single" w:sz="4" w:space="0" w:color="auto"/>
              <w:right w:val="single" w:sz="4" w:space="0" w:color="auto"/>
            </w:tcBorders>
          </w:tcPr>
          <w:p w14:paraId="5578771B"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sz w:val="20"/>
                <w:szCs w:val="20"/>
              </w:rPr>
              <w:t>21,957</w:t>
            </w:r>
          </w:p>
        </w:tc>
        <w:tc>
          <w:tcPr>
            <w:tcW w:w="396" w:type="pct"/>
            <w:tcBorders>
              <w:top w:val="single" w:sz="4" w:space="0" w:color="auto"/>
              <w:left w:val="single" w:sz="4" w:space="0" w:color="auto"/>
              <w:bottom w:val="single" w:sz="4" w:space="0" w:color="auto"/>
              <w:right w:val="single" w:sz="4" w:space="0" w:color="auto"/>
            </w:tcBorders>
          </w:tcPr>
          <w:p w14:paraId="097E248C"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sz w:val="20"/>
                <w:szCs w:val="20"/>
              </w:rPr>
              <w:t>0</w:t>
            </w:r>
          </w:p>
        </w:tc>
        <w:tc>
          <w:tcPr>
            <w:tcW w:w="421" w:type="pct"/>
            <w:tcBorders>
              <w:top w:val="single" w:sz="4" w:space="0" w:color="auto"/>
              <w:left w:val="single" w:sz="4" w:space="0" w:color="auto"/>
              <w:bottom w:val="single" w:sz="4" w:space="0" w:color="auto"/>
              <w:right w:val="single" w:sz="4" w:space="0" w:color="auto"/>
            </w:tcBorders>
          </w:tcPr>
          <w:p w14:paraId="474CCB40"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sz w:val="20"/>
                <w:szCs w:val="20"/>
              </w:rPr>
              <w:t>12,651</w:t>
            </w:r>
          </w:p>
        </w:tc>
        <w:tc>
          <w:tcPr>
            <w:tcW w:w="421" w:type="pct"/>
            <w:tcBorders>
              <w:top w:val="single" w:sz="4" w:space="0" w:color="auto"/>
              <w:left w:val="single" w:sz="4" w:space="0" w:color="auto"/>
              <w:bottom w:val="single" w:sz="4" w:space="0" w:color="auto"/>
              <w:right w:val="single" w:sz="4" w:space="0" w:color="auto"/>
            </w:tcBorders>
          </w:tcPr>
          <w:p w14:paraId="681E3F86"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sz w:val="20"/>
                <w:szCs w:val="20"/>
              </w:rPr>
              <w:t>20,545</w:t>
            </w:r>
          </w:p>
        </w:tc>
        <w:tc>
          <w:tcPr>
            <w:tcW w:w="371" w:type="pct"/>
            <w:tcBorders>
              <w:top w:val="single" w:sz="4" w:space="0" w:color="auto"/>
              <w:left w:val="single" w:sz="4" w:space="0" w:color="auto"/>
              <w:bottom w:val="single" w:sz="4" w:space="0" w:color="auto"/>
              <w:right w:val="single" w:sz="4" w:space="0" w:color="auto"/>
            </w:tcBorders>
          </w:tcPr>
          <w:p w14:paraId="6B77D962"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sz w:val="20"/>
                <w:szCs w:val="20"/>
              </w:rPr>
              <w:t>0</w:t>
            </w:r>
          </w:p>
        </w:tc>
        <w:tc>
          <w:tcPr>
            <w:tcW w:w="371" w:type="pct"/>
            <w:tcBorders>
              <w:top w:val="single" w:sz="4" w:space="0" w:color="auto"/>
              <w:left w:val="single" w:sz="4" w:space="0" w:color="auto"/>
              <w:bottom w:val="single" w:sz="4" w:space="0" w:color="auto"/>
              <w:right w:val="single" w:sz="4" w:space="0" w:color="auto"/>
            </w:tcBorders>
          </w:tcPr>
          <w:p w14:paraId="6FDB7F68"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sz w:val="20"/>
                <w:szCs w:val="20"/>
              </w:rPr>
              <w:t>11,538</w:t>
            </w:r>
          </w:p>
        </w:tc>
        <w:tc>
          <w:tcPr>
            <w:tcW w:w="371" w:type="pct"/>
            <w:tcBorders>
              <w:top w:val="single" w:sz="4" w:space="0" w:color="auto"/>
              <w:left w:val="single" w:sz="4" w:space="0" w:color="auto"/>
              <w:bottom w:val="single" w:sz="4" w:space="0" w:color="auto"/>
              <w:right w:val="single" w:sz="4" w:space="0" w:color="auto"/>
            </w:tcBorders>
          </w:tcPr>
          <w:p w14:paraId="52B3ADE5"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sz w:val="20"/>
                <w:szCs w:val="20"/>
              </w:rPr>
              <w:t>0</w:t>
            </w:r>
          </w:p>
        </w:tc>
        <w:tc>
          <w:tcPr>
            <w:tcW w:w="371" w:type="pct"/>
            <w:tcBorders>
              <w:top w:val="single" w:sz="4" w:space="0" w:color="auto"/>
              <w:left w:val="single" w:sz="4" w:space="0" w:color="auto"/>
              <w:bottom w:val="single" w:sz="4" w:space="0" w:color="auto"/>
              <w:right w:val="single" w:sz="4" w:space="0" w:color="auto"/>
            </w:tcBorders>
          </w:tcPr>
          <w:p w14:paraId="5223006F"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sz w:val="20"/>
                <w:szCs w:val="20"/>
              </w:rPr>
              <w:t>6,009</w:t>
            </w:r>
          </w:p>
        </w:tc>
        <w:tc>
          <w:tcPr>
            <w:tcW w:w="393" w:type="pct"/>
            <w:tcBorders>
              <w:top w:val="single" w:sz="4" w:space="0" w:color="auto"/>
              <w:left w:val="single" w:sz="4" w:space="0" w:color="auto"/>
              <w:bottom w:val="single" w:sz="4" w:space="0" w:color="auto"/>
              <w:right w:val="single" w:sz="4" w:space="0" w:color="auto"/>
            </w:tcBorders>
          </w:tcPr>
          <w:p w14:paraId="23D47ECA"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sz w:val="20"/>
                <w:szCs w:val="20"/>
              </w:rPr>
              <w:t>72,700</w:t>
            </w:r>
          </w:p>
        </w:tc>
      </w:tr>
      <w:tr w:rsidR="00862BBD" w:rsidRPr="00843F55" w14:paraId="2F44CCC0" w14:textId="77777777" w:rsidTr="007D1524">
        <w:trPr>
          <w:trHeight w:val="242"/>
        </w:trPr>
        <w:tc>
          <w:tcPr>
            <w:tcW w:w="852" w:type="pct"/>
            <w:vMerge w:val="restart"/>
            <w:tcBorders>
              <w:top w:val="single" w:sz="4" w:space="0" w:color="auto"/>
              <w:left w:val="single" w:sz="4" w:space="0" w:color="auto"/>
              <w:bottom w:val="single" w:sz="4" w:space="0" w:color="auto"/>
              <w:right w:val="single" w:sz="4" w:space="0" w:color="auto"/>
            </w:tcBorders>
            <w:vAlign w:val="center"/>
            <w:hideMark/>
          </w:tcPr>
          <w:p w14:paraId="604B8606" w14:textId="728E2815" w:rsidR="00862BBD" w:rsidRPr="00843F55" w:rsidRDefault="00862BBD" w:rsidP="00862BBD">
            <w:pPr>
              <w:bidi/>
              <w:spacing w:afterLines="20" w:after="48"/>
              <w:jc w:val="left"/>
              <w:rPr>
                <w:sz w:val="20"/>
                <w:szCs w:val="20"/>
              </w:rPr>
            </w:pPr>
            <w:r w:rsidRPr="007E63CD">
              <w:rPr>
                <w:rFonts w:asciiTheme="majorBidi" w:hAnsiTheme="majorBidi" w:cstheme="majorBidi"/>
                <w:sz w:val="18"/>
                <w:szCs w:val="18"/>
                <w:rtl/>
              </w:rPr>
              <w:t>الأموال المعتمدة من قبل اللجنة التنفيذية (بالدولار الأمريكي)</w:t>
            </w:r>
          </w:p>
        </w:tc>
        <w:tc>
          <w:tcPr>
            <w:tcW w:w="613" w:type="pct"/>
            <w:tcBorders>
              <w:top w:val="single" w:sz="4" w:space="0" w:color="auto"/>
              <w:left w:val="single" w:sz="4" w:space="0" w:color="auto"/>
              <w:bottom w:val="single" w:sz="4" w:space="0" w:color="auto"/>
              <w:right w:val="single" w:sz="4" w:space="0" w:color="auto"/>
            </w:tcBorders>
            <w:tcMar>
              <w:right w:w="58" w:type="dxa"/>
            </w:tcMar>
            <w:hideMark/>
          </w:tcPr>
          <w:p w14:paraId="4C616F84" w14:textId="2E9FA027" w:rsidR="00862BBD" w:rsidRPr="00843F55" w:rsidRDefault="00862BBD" w:rsidP="00862BBD">
            <w:pPr>
              <w:bidi/>
              <w:spacing w:afterLines="20" w:after="48"/>
              <w:jc w:val="left"/>
              <w:rPr>
                <w:sz w:val="20"/>
                <w:szCs w:val="20"/>
              </w:rPr>
            </w:pPr>
            <w:r w:rsidRPr="007E63CD">
              <w:rPr>
                <w:rFonts w:asciiTheme="majorBidi" w:hAnsiTheme="majorBidi" w:cstheme="majorBidi"/>
                <w:sz w:val="18"/>
                <w:szCs w:val="18"/>
                <w:rtl/>
                <w:lang w:bidi="ar-AE"/>
              </w:rPr>
              <w:t>تكاليف المشروع</w:t>
            </w:r>
          </w:p>
        </w:tc>
        <w:tc>
          <w:tcPr>
            <w:tcW w:w="421" w:type="pct"/>
            <w:tcBorders>
              <w:top w:val="single" w:sz="4" w:space="0" w:color="auto"/>
              <w:left w:val="single" w:sz="4" w:space="0" w:color="auto"/>
              <w:bottom w:val="single" w:sz="4" w:space="0" w:color="auto"/>
              <w:right w:val="single" w:sz="4" w:space="0" w:color="auto"/>
            </w:tcBorders>
          </w:tcPr>
          <w:p w14:paraId="510004E7" w14:textId="77777777" w:rsidR="00862BBD" w:rsidRPr="002A6B86" w:rsidRDefault="00862BBD" w:rsidP="00862BBD">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168,900</w:t>
            </w:r>
          </w:p>
        </w:tc>
        <w:tc>
          <w:tcPr>
            <w:tcW w:w="396" w:type="pct"/>
            <w:tcBorders>
              <w:top w:val="single" w:sz="4" w:space="0" w:color="auto"/>
              <w:left w:val="single" w:sz="4" w:space="0" w:color="auto"/>
              <w:bottom w:val="single" w:sz="4" w:space="0" w:color="auto"/>
              <w:right w:val="single" w:sz="4" w:space="0" w:color="auto"/>
            </w:tcBorders>
          </w:tcPr>
          <w:p w14:paraId="08C8E59E" w14:textId="77777777" w:rsidR="00862BBD" w:rsidRPr="002A6B86" w:rsidRDefault="00862BBD" w:rsidP="00862BBD">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421" w:type="pct"/>
            <w:tcBorders>
              <w:top w:val="single" w:sz="4" w:space="0" w:color="auto"/>
              <w:left w:val="single" w:sz="4" w:space="0" w:color="auto"/>
              <w:bottom w:val="single" w:sz="4" w:space="0" w:color="auto"/>
              <w:right w:val="single" w:sz="4" w:space="0" w:color="auto"/>
            </w:tcBorders>
          </w:tcPr>
          <w:p w14:paraId="1E1D8DC1" w14:textId="77777777" w:rsidR="00862BBD" w:rsidRPr="002A6B86" w:rsidRDefault="00862BBD" w:rsidP="00862BBD">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100,000</w:t>
            </w:r>
          </w:p>
        </w:tc>
        <w:tc>
          <w:tcPr>
            <w:tcW w:w="421" w:type="pct"/>
            <w:tcBorders>
              <w:top w:val="single" w:sz="4" w:space="0" w:color="auto"/>
              <w:left w:val="single" w:sz="4" w:space="0" w:color="auto"/>
              <w:bottom w:val="single" w:sz="4" w:space="0" w:color="auto"/>
              <w:right w:val="single" w:sz="4" w:space="0" w:color="auto"/>
            </w:tcBorders>
          </w:tcPr>
          <w:p w14:paraId="6ED3F728" w14:textId="77777777" w:rsidR="00862BBD" w:rsidRPr="002A6B86" w:rsidRDefault="00862BBD" w:rsidP="00862BBD">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1" w:type="pct"/>
            <w:tcBorders>
              <w:top w:val="single" w:sz="4" w:space="0" w:color="auto"/>
              <w:left w:val="single" w:sz="4" w:space="0" w:color="auto"/>
              <w:bottom w:val="single" w:sz="4" w:space="0" w:color="auto"/>
              <w:right w:val="single" w:sz="4" w:space="0" w:color="auto"/>
            </w:tcBorders>
          </w:tcPr>
          <w:p w14:paraId="54BDB5C3" w14:textId="77777777" w:rsidR="00862BBD" w:rsidRPr="002A6B86" w:rsidRDefault="00862BBD" w:rsidP="00862BBD">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1" w:type="pct"/>
            <w:tcBorders>
              <w:top w:val="single" w:sz="4" w:space="0" w:color="auto"/>
              <w:left w:val="single" w:sz="4" w:space="0" w:color="auto"/>
              <w:bottom w:val="single" w:sz="4" w:space="0" w:color="auto"/>
              <w:right w:val="single" w:sz="4" w:space="0" w:color="auto"/>
            </w:tcBorders>
          </w:tcPr>
          <w:p w14:paraId="0CF2D9FA" w14:textId="77777777" w:rsidR="00862BBD" w:rsidRPr="002A6B86" w:rsidRDefault="00862BBD" w:rsidP="00862BBD">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1" w:type="pct"/>
            <w:tcBorders>
              <w:top w:val="single" w:sz="4" w:space="0" w:color="auto"/>
              <w:left w:val="single" w:sz="4" w:space="0" w:color="auto"/>
              <w:bottom w:val="single" w:sz="4" w:space="0" w:color="auto"/>
              <w:right w:val="single" w:sz="4" w:space="0" w:color="auto"/>
            </w:tcBorders>
          </w:tcPr>
          <w:p w14:paraId="5BA10105" w14:textId="77777777" w:rsidR="00862BBD" w:rsidRPr="002A6B86" w:rsidRDefault="00862BBD" w:rsidP="00862BBD">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1" w:type="pct"/>
            <w:tcBorders>
              <w:top w:val="single" w:sz="4" w:space="0" w:color="auto"/>
              <w:left w:val="single" w:sz="4" w:space="0" w:color="auto"/>
              <w:bottom w:val="single" w:sz="4" w:space="0" w:color="auto"/>
              <w:right w:val="single" w:sz="4" w:space="0" w:color="auto"/>
            </w:tcBorders>
          </w:tcPr>
          <w:p w14:paraId="4AB0F54E" w14:textId="77777777" w:rsidR="00862BBD" w:rsidRPr="002A6B86" w:rsidRDefault="00862BBD" w:rsidP="00862BBD">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93" w:type="pct"/>
            <w:tcBorders>
              <w:top w:val="single" w:sz="4" w:space="0" w:color="auto"/>
              <w:left w:val="single" w:sz="4" w:space="0" w:color="auto"/>
              <w:bottom w:val="single" w:sz="4" w:space="0" w:color="auto"/>
              <w:right w:val="single" w:sz="4" w:space="0" w:color="auto"/>
            </w:tcBorders>
          </w:tcPr>
          <w:p w14:paraId="01BF9F09" w14:textId="77777777" w:rsidR="00862BBD" w:rsidRPr="002A6B86" w:rsidRDefault="00862BBD" w:rsidP="00862BBD">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268,900</w:t>
            </w:r>
          </w:p>
        </w:tc>
      </w:tr>
      <w:tr w:rsidR="00F73BDC" w:rsidRPr="00843F55" w14:paraId="2B595F55" w14:textId="77777777" w:rsidTr="007D1524">
        <w:trPr>
          <w:trHeight w:val="177"/>
        </w:trPr>
        <w:tc>
          <w:tcPr>
            <w:tcW w:w="852" w:type="pct"/>
            <w:vMerge/>
            <w:tcBorders>
              <w:top w:val="single" w:sz="4" w:space="0" w:color="auto"/>
              <w:left w:val="single" w:sz="4" w:space="0" w:color="auto"/>
              <w:bottom w:val="single" w:sz="4" w:space="0" w:color="auto"/>
              <w:right w:val="single" w:sz="4" w:space="0" w:color="auto"/>
            </w:tcBorders>
            <w:vAlign w:val="center"/>
            <w:hideMark/>
          </w:tcPr>
          <w:p w14:paraId="7D6FA93B" w14:textId="77777777" w:rsidR="00F73BDC" w:rsidRPr="00843F55" w:rsidRDefault="00F73BDC" w:rsidP="00F73BDC">
            <w:pPr>
              <w:bidi/>
              <w:rPr>
                <w:sz w:val="20"/>
                <w:szCs w:val="20"/>
              </w:rPr>
            </w:pPr>
          </w:p>
        </w:tc>
        <w:tc>
          <w:tcPr>
            <w:tcW w:w="613" w:type="pct"/>
            <w:tcBorders>
              <w:top w:val="single" w:sz="4" w:space="0" w:color="auto"/>
              <w:left w:val="single" w:sz="4" w:space="0" w:color="auto"/>
              <w:bottom w:val="single" w:sz="4" w:space="0" w:color="auto"/>
              <w:right w:val="single" w:sz="4" w:space="0" w:color="auto"/>
            </w:tcBorders>
            <w:tcMar>
              <w:right w:w="58" w:type="dxa"/>
            </w:tcMar>
            <w:hideMark/>
          </w:tcPr>
          <w:p w14:paraId="3FBC3837" w14:textId="073D7C01" w:rsidR="00F73BDC" w:rsidRPr="00843F55" w:rsidRDefault="00F73BDC" w:rsidP="00F73BDC">
            <w:pPr>
              <w:bidi/>
              <w:spacing w:afterLines="20" w:after="48"/>
              <w:jc w:val="left"/>
              <w:rPr>
                <w:sz w:val="20"/>
                <w:szCs w:val="20"/>
              </w:rPr>
            </w:pPr>
            <w:r w:rsidRPr="007E63CD">
              <w:rPr>
                <w:rFonts w:asciiTheme="majorBidi" w:hAnsiTheme="majorBidi" w:cstheme="majorBidi"/>
                <w:sz w:val="18"/>
                <w:szCs w:val="18"/>
                <w:rtl/>
                <w:lang w:bidi="ar-AE"/>
              </w:rPr>
              <w:t>تكاليف الدعم</w:t>
            </w:r>
          </w:p>
        </w:tc>
        <w:tc>
          <w:tcPr>
            <w:tcW w:w="421" w:type="pct"/>
            <w:tcBorders>
              <w:top w:val="single" w:sz="4" w:space="0" w:color="auto"/>
              <w:left w:val="single" w:sz="4" w:space="0" w:color="auto"/>
              <w:bottom w:val="single" w:sz="4" w:space="0" w:color="auto"/>
              <w:right w:val="single" w:sz="4" w:space="0" w:color="auto"/>
            </w:tcBorders>
          </w:tcPr>
          <w:p w14:paraId="32C57285"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sz w:val="20"/>
                <w:szCs w:val="20"/>
              </w:rPr>
              <w:t>21,957</w:t>
            </w:r>
          </w:p>
        </w:tc>
        <w:tc>
          <w:tcPr>
            <w:tcW w:w="396" w:type="pct"/>
            <w:tcBorders>
              <w:top w:val="single" w:sz="4" w:space="0" w:color="auto"/>
              <w:left w:val="single" w:sz="4" w:space="0" w:color="auto"/>
              <w:bottom w:val="single" w:sz="4" w:space="0" w:color="auto"/>
              <w:right w:val="single" w:sz="4" w:space="0" w:color="auto"/>
            </w:tcBorders>
          </w:tcPr>
          <w:p w14:paraId="5BC7184E"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421" w:type="pct"/>
            <w:tcBorders>
              <w:top w:val="single" w:sz="4" w:space="0" w:color="auto"/>
              <w:left w:val="single" w:sz="4" w:space="0" w:color="auto"/>
              <w:bottom w:val="single" w:sz="4" w:space="0" w:color="auto"/>
              <w:right w:val="single" w:sz="4" w:space="0" w:color="auto"/>
            </w:tcBorders>
          </w:tcPr>
          <w:p w14:paraId="7FFC46D1"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sz w:val="20"/>
                <w:szCs w:val="20"/>
              </w:rPr>
              <w:t>12,651</w:t>
            </w:r>
          </w:p>
        </w:tc>
        <w:tc>
          <w:tcPr>
            <w:tcW w:w="421" w:type="pct"/>
            <w:tcBorders>
              <w:top w:val="single" w:sz="4" w:space="0" w:color="auto"/>
              <w:left w:val="single" w:sz="4" w:space="0" w:color="auto"/>
              <w:bottom w:val="single" w:sz="4" w:space="0" w:color="auto"/>
              <w:right w:val="single" w:sz="4" w:space="0" w:color="auto"/>
            </w:tcBorders>
          </w:tcPr>
          <w:p w14:paraId="0C35C201"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1" w:type="pct"/>
            <w:tcBorders>
              <w:top w:val="single" w:sz="4" w:space="0" w:color="auto"/>
              <w:left w:val="single" w:sz="4" w:space="0" w:color="auto"/>
              <w:bottom w:val="single" w:sz="4" w:space="0" w:color="auto"/>
              <w:right w:val="single" w:sz="4" w:space="0" w:color="auto"/>
            </w:tcBorders>
          </w:tcPr>
          <w:p w14:paraId="0560606E"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1" w:type="pct"/>
            <w:tcBorders>
              <w:top w:val="single" w:sz="4" w:space="0" w:color="auto"/>
              <w:left w:val="single" w:sz="4" w:space="0" w:color="auto"/>
              <w:bottom w:val="single" w:sz="4" w:space="0" w:color="auto"/>
              <w:right w:val="single" w:sz="4" w:space="0" w:color="auto"/>
            </w:tcBorders>
          </w:tcPr>
          <w:p w14:paraId="5D601B0D"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1" w:type="pct"/>
            <w:tcBorders>
              <w:top w:val="single" w:sz="4" w:space="0" w:color="auto"/>
              <w:left w:val="single" w:sz="4" w:space="0" w:color="auto"/>
              <w:bottom w:val="single" w:sz="4" w:space="0" w:color="auto"/>
              <w:right w:val="single" w:sz="4" w:space="0" w:color="auto"/>
            </w:tcBorders>
          </w:tcPr>
          <w:p w14:paraId="4AFA9950"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1" w:type="pct"/>
            <w:tcBorders>
              <w:top w:val="single" w:sz="4" w:space="0" w:color="auto"/>
              <w:left w:val="single" w:sz="4" w:space="0" w:color="auto"/>
              <w:bottom w:val="single" w:sz="4" w:space="0" w:color="auto"/>
              <w:right w:val="single" w:sz="4" w:space="0" w:color="auto"/>
            </w:tcBorders>
          </w:tcPr>
          <w:p w14:paraId="0AD878DE"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93" w:type="pct"/>
            <w:tcBorders>
              <w:top w:val="single" w:sz="4" w:space="0" w:color="auto"/>
              <w:left w:val="single" w:sz="4" w:space="0" w:color="auto"/>
              <w:bottom w:val="single" w:sz="4" w:space="0" w:color="auto"/>
              <w:right w:val="single" w:sz="4" w:space="0" w:color="auto"/>
            </w:tcBorders>
          </w:tcPr>
          <w:p w14:paraId="2DA19838"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sz w:val="20"/>
                <w:szCs w:val="20"/>
              </w:rPr>
              <w:t>34,608</w:t>
            </w:r>
          </w:p>
        </w:tc>
      </w:tr>
      <w:tr w:rsidR="00862BBD" w:rsidRPr="00843F55" w14:paraId="27F7BF16" w14:textId="77777777" w:rsidTr="007D1524">
        <w:trPr>
          <w:trHeight w:val="479"/>
        </w:trPr>
        <w:tc>
          <w:tcPr>
            <w:tcW w:w="852" w:type="pct"/>
            <w:vMerge w:val="restart"/>
            <w:tcBorders>
              <w:top w:val="single" w:sz="4" w:space="0" w:color="auto"/>
              <w:left w:val="single" w:sz="4" w:space="0" w:color="auto"/>
              <w:bottom w:val="single" w:sz="4" w:space="0" w:color="auto"/>
              <w:right w:val="single" w:sz="4" w:space="0" w:color="auto"/>
            </w:tcBorders>
            <w:vAlign w:val="center"/>
            <w:hideMark/>
          </w:tcPr>
          <w:p w14:paraId="1EAB0231" w14:textId="384E6EC9" w:rsidR="00862BBD" w:rsidRPr="00843F55" w:rsidRDefault="00862BBD" w:rsidP="00862BBD">
            <w:pPr>
              <w:bidi/>
              <w:spacing w:afterLines="20" w:after="48"/>
              <w:ind w:right="-85"/>
              <w:jc w:val="left"/>
              <w:rPr>
                <w:sz w:val="20"/>
                <w:szCs w:val="20"/>
              </w:rPr>
            </w:pPr>
            <w:r w:rsidRPr="007E63CD">
              <w:rPr>
                <w:rFonts w:asciiTheme="majorBidi" w:hAnsiTheme="majorBidi" w:cstheme="majorBidi"/>
                <w:sz w:val="18"/>
                <w:szCs w:val="18"/>
                <w:rtl/>
              </w:rPr>
              <w:t>إجمالي الأموال المطلوبة للموافقة عليها في هذا الاجتماع (بالدولار الأمريكي)</w:t>
            </w:r>
          </w:p>
        </w:tc>
        <w:tc>
          <w:tcPr>
            <w:tcW w:w="613" w:type="pct"/>
            <w:tcBorders>
              <w:top w:val="single" w:sz="4" w:space="0" w:color="auto"/>
              <w:left w:val="single" w:sz="4" w:space="0" w:color="auto"/>
              <w:bottom w:val="single" w:sz="4" w:space="0" w:color="auto"/>
              <w:right w:val="single" w:sz="4" w:space="0" w:color="auto"/>
            </w:tcBorders>
            <w:tcMar>
              <w:right w:w="58" w:type="dxa"/>
            </w:tcMar>
            <w:hideMark/>
          </w:tcPr>
          <w:p w14:paraId="217FE220" w14:textId="4E5C8EE3" w:rsidR="00862BBD" w:rsidRPr="00843F55" w:rsidRDefault="00862BBD" w:rsidP="00862BBD">
            <w:pPr>
              <w:bidi/>
              <w:spacing w:afterLines="20" w:after="48"/>
              <w:jc w:val="left"/>
              <w:rPr>
                <w:sz w:val="20"/>
                <w:szCs w:val="20"/>
              </w:rPr>
            </w:pPr>
            <w:r w:rsidRPr="007E63CD">
              <w:rPr>
                <w:rFonts w:asciiTheme="majorBidi" w:hAnsiTheme="majorBidi" w:cstheme="majorBidi"/>
                <w:sz w:val="18"/>
                <w:szCs w:val="18"/>
                <w:rtl/>
                <w:lang w:bidi="ar-AE"/>
              </w:rPr>
              <w:t>تكاليف المشروع</w:t>
            </w:r>
          </w:p>
        </w:tc>
        <w:tc>
          <w:tcPr>
            <w:tcW w:w="421" w:type="pct"/>
            <w:tcBorders>
              <w:top w:val="single" w:sz="4" w:space="0" w:color="auto"/>
              <w:left w:val="single" w:sz="4" w:space="0" w:color="auto"/>
              <w:bottom w:val="single" w:sz="4" w:space="0" w:color="auto"/>
              <w:right w:val="single" w:sz="4" w:space="0" w:color="auto"/>
            </w:tcBorders>
          </w:tcPr>
          <w:p w14:paraId="4212B4AD" w14:textId="77777777" w:rsidR="00862BBD" w:rsidRPr="002A6B86" w:rsidRDefault="00862BBD" w:rsidP="00862BBD">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96" w:type="pct"/>
            <w:tcBorders>
              <w:top w:val="single" w:sz="4" w:space="0" w:color="auto"/>
              <w:left w:val="single" w:sz="4" w:space="0" w:color="auto"/>
              <w:bottom w:val="single" w:sz="4" w:space="0" w:color="auto"/>
              <w:right w:val="single" w:sz="4" w:space="0" w:color="auto"/>
            </w:tcBorders>
          </w:tcPr>
          <w:p w14:paraId="62AA1C86" w14:textId="77777777" w:rsidR="00862BBD" w:rsidRPr="002A6B86" w:rsidRDefault="00862BBD" w:rsidP="00862BBD">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421" w:type="pct"/>
            <w:tcBorders>
              <w:top w:val="single" w:sz="4" w:space="0" w:color="auto"/>
              <w:left w:val="single" w:sz="4" w:space="0" w:color="auto"/>
              <w:bottom w:val="single" w:sz="4" w:space="0" w:color="auto"/>
              <w:right w:val="single" w:sz="4" w:space="0" w:color="auto"/>
            </w:tcBorders>
          </w:tcPr>
          <w:p w14:paraId="33152C0E" w14:textId="77777777" w:rsidR="00862BBD" w:rsidRPr="002A6B86" w:rsidRDefault="00862BBD" w:rsidP="00862BBD">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421" w:type="pct"/>
            <w:tcBorders>
              <w:top w:val="single" w:sz="4" w:space="0" w:color="auto"/>
              <w:left w:val="single" w:sz="4" w:space="0" w:color="auto"/>
              <w:bottom w:val="single" w:sz="4" w:space="0" w:color="auto"/>
              <w:right w:val="single" w:sz="4" w:space="0" w:color="auto"/>
            </w:tcBorders>
          </w:tcPr>
          <w:p w14:paraId="4E47D3BA" w14:textId="77777777" w:rsidR="00862BBD" w:rsidRPr="002A6B86" w:rsidRDefault="00862BBD" w:rsidP="00862BBD">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162,400</w:t>
            </w:r>
          </w:p>
        </w:tc>
        <w:tc>
          <w:tcPr>
            <w:tcW w:w="371" w:type="pct"/>
            <w:tcBorders>
              <w:top w:val="single" w:sz="4" w:space="0" w:color="auto"/>
              <w:left w:val="single" w:sz="4" w:space="0" w:color="auto"/>
              <w:bottom w:val="single" w:sz="4" w:space="0" w:color="auto"/>
              <w:right w:val="single" w:sz="4" w:space="0" w:color="auto"/>
            </w:tcBorders>
          </w:tcPr>
          <w:p w14:paraId="34925AB7" w14:textId="77777777" w:rsidR="00862BBD" w:rsidRPr="002A6B86" w:rsidRDefault="00862BBD" w:rsidP="00862BBD">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1" w:type="pct"/>
            <w:tcBorders>
              <w:top w:val="single" w:sz="4" w:space="0" w:color="auto"/>
              <w:left w:val="single" w:sz="4" w:space="0" w:color="auto"/>
              <w:bottom w:val="single" w:sz="4" w:space="0" w:color="auto"/>
              <w:right w:val="single" w:sz="4" w:space="0" w:color="auto"/>
            </w:tcBorders>
          </w:tcPr>
          <w:p w14:paraId="6DAEF7A5" w14:textId="77777777" w:rsidR="00862BBD" w:rsidRPr="002A6B86" w:rsidRDefault="00862BBD" w:rsidP="00862BBD">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1" w:type="pct"/>
            <w:tcBorders>
              <w:top w:val="single" w:sz="4" w:space="0" w:color="auto"/>
              <w:left w:val="single" w:sz="4" w:space="0" w:color="auto"/>
              <w:bottom w:val="single" w:sz="4" w:space="0" w:color="auto"/>
              <w:right w:val="single" w:sz="4" w:space="0" w:color="auto"/>
            </w:tcBorders>
          </w:tcPr>
          <w:p w14:paraId="6C5F549F" w14:textId="77777777" w:rsidR="00862BBD" w:rsidRPr="002A6B86" w:rsidRDefault="00862BBD" w:rsidP="00862BBD">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1" w:type="pct"/>
            <w:tcBorders>
              <w:top w:val="single" w:sz="4" w:space="0" w:color="auto"/>
              <w:left w:val="single" w:sz="4" w:space="0" w:color="auto"/>
              <w:bottom w:val="single" w:sz="4" w:space="0" w:color="auto"/>
              <w:right w:val="single" w:sz="4" w:space="0" w:color="auto"/>
            </w:tcBorders>
          </w:tcPr>
          <w:p w14:paraId="203E5651" w14:textId="77777777" w:rsidR="00862BBD" w:rsidRPr="002A6B86" w:rsidRDefault="00862BBD" w:rsidP="00862BBD">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93" w:type="pct"/>
            <w:tcBorders>
              <w:top w:val="single" w:sz="4" w:space="0" w:color="auto"/>
              <w:left w:val="single" w:sz="4" w:space="0" w:color="auto"/>
              <w:bottom w:val="single" w:sz="4" w:space="0" w:color="auto"/>
              <w:right w:val="single" w:sz="4" w:space="0" w:color="auto"/>
            </w:tcBorders>
          </w:tcPr>
          <w:p w14:paraId="12823353" w14:textId="77777777" w:rsidR="00862BBD" w:rsidRPr="002A6B86" w:rsidRDefault="00862BBD" w:rsidP="00862BBD">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162,400</w:t>
            </w:r>
          </w:p>
        </w:tc>
      </w:tr>
      <w:tr w:rsidR="00F73BDC" w:rsidRPr="00843F55" w14:paraId="6B04BFAD" w14:textId="77777777" w:rsidTr="007D1524">
        <w:trPr>
          <w:trHeight w:val="479"/>
        </w:trPr>
        <w:tc>
          <w:tcPr>
            <w:tcW w:w="852" w:type="pct"/>
            <w:vMerge/>
            <w:tcBorders>
              <w:top w:val="single" w:sz="4" w:space="0" w:color="auto"/>
              <w:left w:val="single" w:sz="4" w:space="0" w:color="auto"/>
              <w:bottom w:val="single" w:sz="4" w:space="0" w:color="auto"/>
              <w:right w:val="single" w:sz="4" w:space="0" w:color="auto"/>
            </w:tcBorders>
            <w:vAlign w:val="center"/>
            <w:hideMark/>
          </w:tcPr>
          <w:p w14:paraId="666A70DA" w14:textId="77777777" w:rsidR="00F73BDC" w:rsidRPr="00843F55" w:rsidRDefault="00F73BDC" w:rsidP="00F73BDC">
            <w:pPr>
              <w:bidi/>
              <w:rPr>
                <w:sz w:val="20"/>
                <w:szCs w:val="20"/>
              </w:rPr>
            </w:pPr>
          </w:p>
        </w:tc>
        <w:tc>
          <w:tcPr>
            <w:tcW w:w="613" w:type="pct"/>
            <w:tcBorders>
              <w:top w:val="single" w:sz="4" w:space="0" w:color="auto"/>
              <w:left w:val="single" w:sz="4" w:space="0" w:color="auto"/>
              <w:bottom w:val="single" w:sz="4" w:space="0" w:color="auto"/>
              <w:right w:val="single" w:sz="4" w:space="0" w:color="auto"/>
            </w:tcBorders>
            <w:tcMar>
              <w:right w:w="58" w:type="dxa"/>
            </w:tcMar>
            <w:hideMark/>
          </w:tcPr>
          <w:p w14:paraId="1C784E70" w14:textId="405AA611" w:rsidR="00F73BDC" w:rsidRPr="00843F55" w:rsidRDefault="00F73BDC" w:rsidP="00F73BDC">
            <w:pPr>
              <w:bidi/>
              <w:spacing w:afterLines="20" w:after="48"/>
              <w:jc w:val="left"/>
              <w:rPr>
                <w:sz w:val="20"/>
                <w:szCs w:val="20"/>
              </w:rPr>
            </w:pPr>
            <w:r w:rsidRPr="007E63CD">
              <w:rPr>
                <w:rFonts w:asciiTheme="majorBidi" w:hAnsiTheme="majorBidi" w:cstheme="majorBidi"/>
                <w:sz w:val="18"/>
                <w:szCs w:val="18"/>
                <w:rtl/>
                <w:lang w:bidi="ar-AE"/>
              </w:rPr>
              <w:t>تكاليف الدعم</w:t>
            </w:r>
          </w:p>
        </w:tc>
        <w:tc>
          <w:tcPr>
            <w:tcW w:w="421" w:type="pct"/>
            <w:tcBorders>
              <w:top w:val="single" w:sz="4" w:space="0" w:color="auto"/>
              <w:left w:val="single" w:sz="4" w:space="0" w:color="auto"/>
              <w:bottom w:val="single" w:sz="4" w:space="0" w:color="auto"/>
              <w:right w:val="single" w:sz="4" w:space="0" w:color="auto"/>
            </w:tcBorders>
          </w:tcPr>
          <w:p w14:paraId="4E65E019"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96" w:type="pct"/>
            <w:tcBorders>
              <w:top w:val="single" w:sz="4" w:space="0" w:color="auto"/>
              <w:left w:val="single" w:sz="4" w:space="0" w:color="auto"/>
              <w:bottom w:val="single" w:sz="4" w:space="0" w:color="auto"/>
              <w:right w:val="single" w:sz="4" w:space="0" w:color="auto"/>
            </w:tcBorders>
          </w:tcPr>
          <w:p w14:paraId="35530EE0"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421" w:type="pct"/>
            <w:tcBorders>
              <w:top w:val="single" w:sz="4" w:space="0" w:color="auto"/>
              <w:left w:val="single" w:sz="4" w:space="0" w:color="auto"/>
              <w:bottom w:val="single" w:sz="4" w:space="0" w:color="auto"/>
              <w:right w:val="single" w:sz="4" w:space="0" w:color="auto"/>
            </w:tcBorders>
          </w:tcPr>
          <w:p w14:paraId="4E6E8183"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421" w:type="pct"/>
            <w:tcBorders>
              <w:top w:val="single" w:sz="4" w:space="0" w:color="auto"/>
              <w:left w:val="single" w:sz="4" w:space="0" w:color="auto"/>
              <w:bottom w:val="single" w:sz="4" w:space="0" w:color="auto"/>
              <w:right w:val="single" w:sz="4" w:space="0" w:color="auto"/>
            </w:tcBorders>
          </w:tcPr>
          <w:p w14:paraId="006B6C24"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sz w:val="20"/>
                <w:szCs w:val="20"/>
              </w:rPr>
              <w:t>20,545</w:t>
            </w:r>
          </w:p>
        </w:tc>
        <w:tc>
          <w:tcPr>
            <w:tcW w:w="371" w:type="pct"/>
            <w:tcBorders>
              <w:top w:val="single" w:sz="4" w:space="0" w:color="auto"/>
              <w:left w:val="single" w:sz="4" w:space="0" w:color="auto"/>
              <w:bottom w:val="single" w:sz="4" w:space="0" w:color="auto"/>
              <w:right w:val="single" w:sz="4" w:space="0" w:color="auto"/>
            </w:tcBorders>
          </w:tcPr>
          <w:p w14:paraId="3420439F"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1" w:type="pct"/>
            <w:tcBorders>
              <w:top w:val="single" w:sz="4" w:space="0" w:color="auto"/>
              <w:left w:val="single" w:sz="4" w:space="0" w:color="auto"/>
              <w:bottom w:val="single" w:sz="4" w:space="0" w:color="auto"/>
              <w:right w:val="single" w:sz="4" w:space="0" w:color="auto"/>
            </w:tcBorders>
          </w:tcPr>
          <w:p w14:paraId="54CEFA7C"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1" w:type="pct"/>
            <w:tcBorders>
              <w:top w:val="single" w:sz="4" w:space="0" w:color="auto"/>
              <w:left w:val="single" w:sz="4" w:space="0" w:color="auto"/>
              <w:bottom w:val="single" w:sz="4" w:space="0" w:color="auto"/>
              <w:right w:val="single" w:sz="4" w:space="0" w:color="auto"/>
            </w:tcBorders>
          </w:tcPr>
          <w:p w14:paraId="236C5694"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1" w:type="pct"/>
            <w:tcBorders>
              <w:top w:val="single" w:sz="4" w:space="0" w:color="auto"/>
              <w:left w:val="single" w:sz="4" w:space="0" w:color="auto"/>
              <w:bottom w:val="single" w:sz="4" w:space="0" w:color="auto"/>
              <w:right w:val="single" w:sz="4" w:space="0" w:color="auto"/>
            </w:tcBorders>
          </w:tcPr>
          <w:p w14:paraId="0E4240BD"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93" w:type="pct"/>
            <w:tcBorders>
              <w:top w:val="single" w:sz="4" w:space="0" w:color="auto"/>
              <w:left w:val="single" w:sz="4" w:space="0" w:color="auto"/>
              <w:bottom w:val="single" w:sz="4" w:space="0" w:color="auto"/>
              <w:right w:val="single" w:sz="4" w:space="0" w:color="auto"/>
            </w:tcBorders>
          </w:tcPr>
          <w:p w14:paraId="1EBA4564" w14:textId="77777777" w:rsidR="00F73BDC" w:rsidRPr="002A6B86" w:rsidRDefault="00F73BDC" w:rsidP="00F73BDC">
            <w:pPr>
              <w:bidi/>
              <w:spacing w:afterLines="20" w:after="48"/>
              <w:jc w:val="left"/>
              <w:rPr>
                <w:rFonts w:asciiTheme="majorBidi" w:hAnsiTheme="majorBidi" w:cstheme="majorBidi"/>
                <w:color w:val="000000"/>
                <w:sz w:val="20"/>
                <w:szCs w:val="20"/>
                <w:lang w:eastAsia="en-CA"/>
              </w:rPr>
            </w:pPr>
            <w:r w:rsidRPr="002A6B86">
              <w:rPr>
                <w:rFonts w:asciiTheme="majorBidi" w:hAnsiTheme="majorBidi" w:cstheme="majorBidi"/>
                <w:sz w:val="20"/>
                <w:szCs w:val="20"/>
              </w:rPr>
              <w:t>20,545</w:t>
            </w:r>
          </w:p>
        </w:tc>
      </w:tr>
    </w:tbl>
    <w:p w14:paraId="088CA94C" w14:textId="53326FEA" w:rsidR="00862BBD" w:rsidRDefault="00F63E6C" w:rsidP="007F1E1D">
      <w:pPr>
        <w:bidi/>
        <w:ind w:right="-563"/>
        <w:rPr>
          <w:sz w:val="18"/>
          <w:szCs w:val="18"/>
          <w:rtl/>
          <w:lang w:bidi="ar-EG"/>
        </w:rPr>
      </w:pPr>
      <w:r w:rsidRPr="00E47B61">
        <w:rPr>
          <w:sz w:val="18"/>
          <w:szCs w:val="18"/>
        </w:rPr>
        <w:t>*</w:t>
      </w:r>
      <w:r w:rsidR="00862BBD">
        <w:rPr>
          <w:rFonts w:hint="cs"/>
          <w:sz w:val="18"/>
          <w:szCs w:val="18"/>
          <w:rtl/>
          <w:lang w:bidi="ar-EG"/>
        </w:rPr>
        <w:t xml:space="preserve"> </w:t>
      </w:r>
      <w:r w:rsidR="007F1E1D">
        <w:rPr>
          <w:rFonts w:hint="cs"/>
          <w:sz w:val="18"/>
          <w:szCs w:val="18"/>
          <w:rtl/>
          <w:lang w:bidi="ar-EG"/>
        </w:rPr>
        <w:t>تنتهي في</w:t>
      </w:r>
      <w:r w:rsidR="00862BBD" w:rsidRPr="00862BBD">
        <w:rPr>
          <w:sz w:val="18"/>
          <w:szCs w:val="18"/>
          <w:rtl/>
          <w:lang w:bidi="ar-EG"/>
        </w:rPr>
        <w:t xml:space="preserve"> 2023 </w:t>
      </w:r>
      <w:r w:rsidR="007F1E1D">
        <w:rPr>
          <w:rFonts w:hint="cs"/>
          <w:sz w:val="18"/>
          <w:szCs w:val="18"/>
          <w:rtl/>
          <w:lang w:bidi="ar-EG"/>
        </w:rPr>
        <w:t>لأغراض ا</w:t>
      </w:r>
      <w:r w:rsidR="00862BBD">
        <w:rPr>
          <w:sz w:val="18"/>
          <w:szCs w:val="18"/>
          <w:rtl/>
          <w:lang w:bidi="ar-EG"/>
        </w:rPr>
        <w:t xml:space="preserve">لأنشطة </w:t>
      </w:r>
      <w:r w:rsidR="007F1E1D">
        <w:rPr>
          <w:rFonts w:hint="cs"/>
          <w:sz w:val="18"/>
          <w:szCs w:val="18"/>
          <w:rtl/>
          <w:lang w:bidi="ar-EG"/>
        </w:rPr>
        <w:t>ال</w:t>
      </w:r>
      <w:r w:rsidR="00862BBD" w:rsidRPr="00862BBD">
        <w:rPr>
          <w:sz w:val="18"/>
          <w:szCs w:val="18"/>
          <w:rtl/>
          <w:lang w:bidi="ar-EG"/>
        </w:rPr>
        <w:t xml:space="preserve">إضافية </w:t>
      </w:r>
      <w:r w:rsidR="007F1E1D">
        <w:rPr>
          <w:rFonts w:hint="cs"/>
          <w:sz w:val="18"/>
          <w:szCs w:val="18"/>
          <w:rtl/>
          <w:lang w:bidi="ar-EG"/>
        </w:rPr>
        <w:t>للحفاظ</w:t>
      </w:r>
      <w:r w:rsidR="00862BBD" w:rsidRPr="00862BBD">
        <w:rPr>
          <w:sz w:val="18"/>
          <w:szCs w:val="18"/>
          <w:rtl/>
          <w:lang w:bidi="ar-EG"/>
        </w:rPr>
        <w:t xml:space="preserve"> على كفاءة استخدام الطاقة (المقرر 89/6).</w:t>
      </w:r>
    </w:p>
    <w:p w14:paraId="4879D055" w14:textId="77777777" w:rsidR="00F63E6C" w:rsidRPr="00843F55" w:rsidRDefault="00F63E6C" w:rsidP="00B73B06">
      <w:pPr>
        <w:bidi/>
        <w:jc w:val="left"/>
        <w:rPr>
          <w:sz w:val="20"/>
          <w:szCs w:val="20"/>
          <w:rtl/>
          <w:lang w:bidi="ar-EG"/>
        </w:rPr>
      </w:pPr>
    </w:p>
    <w:tbl>
      <w:tblPr>
        <w:tblStyle w:val="TableGrid"/>
        <w:bidiVisual/>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F63E6C" w:rsidRPr="00843F55" w14:paraId="0DAC2053" w14:textId="77777777" w:rsidTr="007D1524">
        <w:trPr>
          <w:trHeight w:val="42"/>
        </w:trPr>
        <w:tc>
          <w:tcPr>
            <w:tcW w:w="4945" w:type="dxa"/>
            <w:hideMark/>
          </w:tcPr>
          <w:p w14:paraId="043A1C75" w14:textId="722092D9" w:rsidR="00F63E6C" w:rsidRPr="00843F55" w:rsidRDefault="00862BBD" w:rsidP="00B73B06">
            <w:pPr>
              <w:bidi/>
              <w:spacing w:after="60"/>
              <w:jc w:val="left"/>
              <w:rPr>
                <w:b/>
                <w:sz w:val="20"/>
                <w:szCs w:val="20"/>
              </w:rPr>
            </w:pPr>
            <w:r w:rsidRPr="006C335F">
              <w:rPr>
                <w:bCs/>
                <w:sz w:val="20"/>
                <w:szCs w:val="20"/>
                <w:rtl/>
                <w:lang w:bidi="ar-AE"/>
              </w:rPr>
              <w:t>توصي</w:t>
            </w:r>
            <w:r w:rsidRPr="006C335F">
              <w:rPr>
                <w:rFonts w:hint="cs"/>
                <w:bCs/>
                <w:sz w:val="20"/>
                <w:szCs w:val="20"/>
                <w:rtl/>
                <w:lang w:bidi="ar-AE"/>
              </w:rPr>
              <w:t>ة</w:t>
            </w:r>
            <w:r w:rsidRPr="006C335F">
              <w:rPr>
                <w:bCs/>
                <w:sz w:val="20"/>
                <w:szCs w:val="20"/>
                <w:rtl/>
                <w:lang w:bidi="ar-AE"/>
              </w:rPr>
              <w:t xml:space="preserve"> الأمانة:</w:t>
            </w:r>
          </w:p>
        </w:tc>
        <w:tc>
          <w:tcPr>
            <w:tcW w:w="5055" w:type="dxa"/>
            <w:hideMark/>
          </w:tcPr>
          <w:p w14:paraId="4462643C" w14:textId="73812E50" w:rsidR="00F63E6C" w:rsidRPr="00B73B06" w:rsidRDefault="00862BBD" w:rsidP="00B73B06">
            <w:pPr>
              <w:bidi/>
              <w:spacing w:after="60"/>
              <w:jc w:val="center"/>
              <w:rPr>
                <w:sz w:val="20"/>
                <w:szCs w:val="20"/>
                <w:lang w:val="en-US"/>
              </w:rPr>
            </w:pPr>
            <w:r w:rsidRPr="006C335F">
              <w:rPr>
                <w:rFonts w:hint="cs"/>
                <w:sz w:val="20"/>
                <w:szCs w:val="20"/>
                <w:rtl/>
              </w:rPr>
              <w:t>الموافقة الشمولية</w:t>
            </w:r>
          </w:p>
        </w:tc>
      </w:tr>
    </w:tbl>
    <w:p w14:paraId="1F60D16B" w14:textId="77777777" w:rsidR="00F63E6C" w:rsidRPr="00843F55" w:rsidRDefault="00F63E6C" w:rsidP="00B73B06">
      <w:pPr>
        <w:bidi/>
      </w:pPr>
    </w:p>
    <w:p w14:paraId="604EB15D" w14:textId="77777777" w:rsidR="00F63E6C" w:rsidRPr="00843F55" w:rsidRDefault="00F63E6C" w:rsidP="00B73B06">
      <w:pPr>
        <w:bidi/>
        <w:jc w:val="left"/>
      </w:pPr>
      <w:r w:rsidRPr="00843F55">
        <w:br w:type="page"/>
      </w:r>
    </w:p>
    <w:p w14:paraId="45F71F2A" w14:textId="06433F87" w:rsidR="00F63E6C" w:rsidRPr="00552521" w:rsidRDefault="00862BBD" w:rsidP="003F0271">
      <w:pPr>
        <w:bidi/>
        <w:spacing w:after="240" w:line="20" w:lineRule="atLeast"/>
        <w:jc w:val="center"/>
        <w:rPr>
          <w:b/>
          <w:sz w:val="26"/>
          <w:szCs w:val="26"/>
          <w:rtl/>
          <w:lang w:bidi="ar-EG"/>
        </w:rPr>
      </w:pPr>
      <w:r w:rsidRPr="00552521">
        <w:rPr>
          <w:rFonts w:hint="cs"/>
          <w:bCs/>
          <w:sz w:val="26"/>
          <w:szCs w:val="26"/>
          <w:rtl/>
        </w:rPr>
        <w:lastRenderedPageBreak/>
        <w:t>وصف المشروع</w:t>
      </w:r>
    </w:p>
    <w:p w14:paraId="50FC45F0" w14:textId="01D36CEA" w:rsidR="007F1E1D" w:rsidRPr="00552521" w:rsidRDefault="007F1E1D" w:rsidP="003F0271">
      <w:pPr>
        <w:pStyle w:val="Heading1"/>
        <w:numPr>
          <w:ilvl w:val="0"/>
          <w:numId w:val="23"/>
        </w:numPr>
        <w:bidi/>
        <w:spacing w:line="360" w:lineRule="auto"/>
        <w:rPr>
          <w:sz w:val="26"/>
          <w:szCs w:val="26"/>
        </w:rPr>
      </w:pPr>
      <w:r w:rsidRPr="00552521">
        <w:rPr>
          <w:rFonts w:hint="cs"/>
          <w:sz w:val="26"/>
          <w:szCs w:val="26"/>
          <w:rtl/>
        </w:rPr>
        <w:t xml:space="preserve">نيابة عن حكومة ليسوتو، قدمت حكومة ألمانيا بوصفها الوكالة المنفذة المعنية طلبا لتمويل الشريحة الثانية من خطة إدارة إزالة المواد الهيدروكلوروفلوروكربونية بمبلغ </w:t>
      </w:r>
      <w:r w:rsidRPr="00552521">
        <w:rPr>
          <w:sz w:val="26"/>
          <w:szCs w:val="26"/>
        </w:rPr>
        <w:t>162,400</w:t>
      </w:r>
      <w:r w:rsidRPr="00552521">
        <w:rPr>
          <w:rFonts w:hint="cs"/>
          <w:sz w:val="26"/>
          <w:szCs w:val="26"/>
          <w:rtl/>
        </w:rPr>
        <w:t xml:space="preserve"> دولار أمريكي زائدا تكاليف دعم الوكالة البالغة </w:t>
      </w:r>
      <w:r w:rsidRPr="00552521">
        <w:rPr>
          <w:sz w:val="26"/>
          <w:szCs w:val="26"/>
        </w:rPr>
        <w:t>20,545</w:t>
      </w:r>
      <w:r w:rsidRPr="00552521">
        <w:rPr>
          <w:rFonts w:hint="cs"/>
          <w:sz w:val="26"/>
          <w:szCs w:val="26"/>
          <w:rtl/>
        </w:rPr>
        <w:t xml:space="preserve"> دولارا أمريكيا.</w:t>
      </w:r>
      <w:r w:rsidRPr="00552521">
        <w:rPr>
          <w:rStyle w:val="FootnoteReference"/>
          <w:sz w:val="26"/>
          <w:szCs w:val="26"/>
        </w:rPr>
        <w:t xml:space="preserve"> </w:t>
      </w:r>
      <w:r w:rsidRPr="00552521">
        <w:rPr>
          <w:rStyle w:val="FootnoteReference"/>
          <w:sz w:val="26"/>
          <w:szCs w:val="26"/>
        </w:rPr>
        <w:footnoteReference w:id="2"/>
      </w:r>
      <w:r w:rsidRPr="00552521">
        <w:rPr>
          <w:rFonts w:hint="cs"/>
          <w:sz w:val="26"/>
          <w:szCs w:val="26"/>
          <w:rtl/>
        </w:rPr>
        <w:t xml:space="preserve"> ويتضمن</w:t>
      </w:r>
      <w:r w:rsidRPr="00552521">
        <w:rPr>
          <w:rFonts w:hint="cs"/>
          <w:sz w:val="26"/>
          <w:szCs w:val="26"/>
          <w:rtl/>
          <w:lang w:bidi="ar-EG"/>
        </w:rPr>
        <w:t xml:space="preserve"> التقديم تقريرا مرحليا عن تنفيذ الشريحة الأولى، وتقرير تحقق عن استهلاك الفترة من 2018 الى 2022 وخطة تنفيذ الشريحة للفترة 2024-20</w:t>
      </w:r>
      <w:r w:rsidR="005B6060" w:rsidRPr="00552521">
        <w:rPr>
          <w:rFonts w:hint="cs"/>
          <w:sz w:val="26"/>
          <w:szCs w:val="26"/>
          <w:rtl/>
          <w:lang w:bidi="ar-EG"/>
        </w:rPr>
        <w:t>27.</w:t>
      </w:r>
    </w:p>
    <w:p w14:paraId="4D449809" w14:textId="2B870FA5" w:rsidR="00F63E6C" w:rsidRPr="00552521" w:rsidRDefault="006D4535" w:rsidP="003F0271">
      <w:pPr>
        <w:bidi/>
        <w:spacing w:after="240" w:line="360" w:lineRule="auto"/>
        <w:rPr>
          <w:sz w:val="26"/>
          <w:szCs w:val="26"/>
          <w:u w:val="single"/>
          <w:rtl/>
          <w:lang w:bidi="ar-EG"/>
        </w:rPr>
      </w:pPr>
      <w:r w:rsidRPr="00552521">
        <w:rPr>
          <w:rFonts w:hint="cs"/>
          <w:sz w:val="26"/>
          <w:szCs w:val="26"/>
          <w:u w:val="single"/>
          <w:rtl/>
        </w:rPr>
        <w:t>تقرير</w:t>
      </w:r>
      <w:r w:rsidR="005B6060" w:rsidRPr="00552521">
        <w:rPr>
          <w:rFonts w:hint="cs"/>
          <w:sz w:val="26"/>
          <w:szCs w:val="26"/>
          <w:u w:val="single"/>
          <w:rtl/>
        </w:rPr>
        <w:t xml:space="preserve"> عن</w:t>
      </w:r>
      <w:r w:rsidRPr="00552521">
        <w:rPr>
          <w:rFonts w:hint="cs"/>
          <w:sz w:val="26"/>
          <w:szCs w:val="26"/>
          <w:u w:val="single"/>
          <w:rtl/>
        </w:rPr>
        <w:t xml:space="preserve"> استهلاك الهيدروكلوروفلوروكربون</w:t>
      </w:r>
    </w:p>
    <w:p w14:paraId="777006C7" w14:textId="4157AF11" w:rsidR="005B6060" w:rsidRPr="00552521" w:rsidRDefault="005B6060" w:rsidP="003F0271">
      <w:pPr>
        <w:pStyle w:val="Heading1"/>
        <w:bidi/>
        <w:spacing w:line="360" w:lineRule="auto"/>
        <w:rPr>
          <w:sz w:val="26"/>
          <w:szCs w:val="26"/>
        </w:rPr>
      </w:pPr>
      <w:r w:rsidRPr="00552521">
        <w:rPr>
          <w:rFonts w:hint="cs"/>
          <w:sz w:val="26"/>
          <w:szCs w:val="26"/>
          <w:rtl/>
        </w:rPr>
        <w:t xml:space="preserve">أبلغت حكومة ليسوتو عن استهلاك </w:t>
      </w:r>
      <w:r w:rsidRPr="00552521">
        <w:rPr>
          <w:sz w:val="26"/>
          <w:szCs w:val="26"/>
        </w:rPr>
        <w:t>0.43</w:t>
      </w:r>
      <w:r w:rsidRPr="00552521">
        <w:rPr>
          <w:rFonts w:hint="cs"/>
          <w:sz w:val="26"/>
          <w:szCs w:val="26"/>
          <w:rtl/>
        </w:rPr>
        <w:t xml:space="preserve"> طن بقدرات استنفاد الأوزون من المواد الهيدروكلوروفلوروكربونية وهو </w:t>
      </w:r>
      <w:r w:rsidR="00836FE8" w:rsidRPr="00552521">
        <w:rPr>
          <w:rFonts w:hint="cs"/>
          <w:sz w:val="26"/>
          <w:szCs w:val="26"/>
          <w:rtl/>
        </w:rPr>
        <w:t>ما يق</w:t>
      </w:r>
      <w:r w:rsidR="00836FE8" w:rsidRPr="00552521">
        <w:rPr>
          <w:rFonts w:hint="eastAsia"/>
          <w:sz w:val="26"/>
          <w:szCs w:val="26"/>
          <w:rtl/>
        </w:rPr>
        <w:t>ل</w:t>
      </w:r>
      <w:r w:rsidRPr="00552521">
        <w:rPr>
          <w:rFonts w:hint="cs"/>
          <w:sz w:val="26"/>
          <w:szCs w:val="26"/>
          <w:rtl/>
        </w:rPr>
        <w:t xml:space="preserve"> بنسبة </w:t>
      </w:r>
      <w:r w:rsidRPr="00552521">
        <w:rPr>
          <w:sz w:val="26"/>
          <w:szCs w:val="26"/>
        </w:rPr>
        <w:t>87.7</w:t>
      </w:r>
      <w:r w:rsidRPr="00552521">
        <w:rPr>
          <w:rFonts w:hint="cs"/>
          <w:sz w:val="26"/>
          <w:szCs w:val="26"/>
          <w:rtl/>
        </w:rPr>
        <w:t xml:space="preserve"> في المائة عن رقم أساس الهيدروكلوروفلوروكربون للبلد لأغراض الامتثال. ولم تبلغ بعد المادة 7 وبيانات البرنامج القطري عن عام 2023. ويتضمن الجدول 1 استهلاك الفترة 2019-2022.</w:t>
      </w:r>
    </w:p>
    <w:p w14:paraId="692C5FDA" w14:textId="46D722F3" w:rsidR="008B71F8" w:rsidRPr="00552521" w:rsidRDefault="008B71F8" w:rsidP="008B71F8">
      <w:pPr>
        <w:bidi/>
        <w:rPr>
          <w:b/>
          <w:sz w:val="26"/>
          <w:szCs w:val="26"/>
          <w:rtl/>
          <w:lang w:bidi="ar-EG"/>
        </w:rPr>
      </w:pPr>
      <w:r w:rsidRPr="00552521">
        <w:rPr>
          <w:rFonts w:hint="cs"/>
          <w:bCs/>
          <w:sz w:val="26"/>
          <w:szCs w:val="26"/>
          <w:rtl/>
          <w:lang w:bidi="ar-EG"/>
        </w:rPr>
        <w:t>الجدول 1: استهلاك الهيدروكلوروفلوروكربون في ليسوتو (بيانات المادة 7 للفترة 2019-2022)</w:t>
      </w:r>
    </w:p>
    <w:p w14:paraId="40C80F63" w14:textId="4664AB14" w:rsidR="00F63E6C" w:rsidRPr="00843F55" w:rsidRDefault="00F63E6C" w:rsidP="008B71F8">
      <w:pPr>
        <w:bidi/>
        <w:rPr>
          <w:b/>
        </w:rPr>
      </w:pPr>
    </w:p>
    <w:tbl>
      <w:tblPr>
        <w:bidiVisual/>
        <w:tblW w:w="5108" w:type="pct"/>
        <w:jc w:val="center"/>
        <w:tblLayout w:type="fixed"/>
        <w:tblLook w:val="04A0" w:firstRow="1" w:lastRow="0" w:firstColumn="1" w:lastColumn="0" w:noHBand="0" w:noVBand="1"/>
      </w:tblPr>
      <w:tblGrid>
        <w:gridCol w:w="3351"/>
        <w:gridCol w:w="1336"/>
        <w:gridCol w:w="1336"/>
        <w:gridCol w:w="1335"/>
        <w:gridCol w:w="1335"/>
        <w:gridCol w:w="1089"/>
        <w:gridCol w:w="8"/>
      </w:tblGrid>
      <w:tr w:rsidR="00F63E6C" w:rsidRPr="00843F55" w14:paraId="575FBA25" w14:textId="77777777" w:rsidTr="00836FE8">
        <w:trPr>
          <w:gridAfter w:val="1"/>
          <w:wAfter w:w="4" w:type="pct"/>
          <w:trHeight w:val="244"/>
          <w:tblHeader/>
          <w:jc w:val="center"/>
        </w:trPr>
        <w:tc>
          <w:tcPr>
            <w:tcW w:w="171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56033276" w14:textId="46F7F544" w:rsidR="00F63E6C" w:rsidRPr="00843F55" w:rsidRDefault="008B71F8" w:rsidP="00011EFA">
            <w:pPr>
              <w:bidi/>
              <w:jc w:val="left"/>
              <w:rPr>
                <w:rFonts w:asciiTheme="majorBidi" w:hAnsiTheme="majorBidi" w:cstheme="majorBidi"/>
                <w:b/>
                <w:bCs/>
                <w:color w:val="000000"/>
                <w:sz w:val="20"/>
                <w:szCs w:val="20"/>
              </w:rPr>
            </w:pPr>
            <w:r>
              <w:rPr>
                <w:bCs/>
                <w:sz w:val="20"/>
                <w:szCs w:val="20"/>
                <w:rtl/>
                <w:lang w:bidi="ar-EG"/>
              </w:rPr>
              <w:t>الهيدروكلوروفلوروكربون</w:t>
            </w:r>
          </w:p>
        </w:tc>
        <w:tc>
          <w:tcPr>
            <w:tcW w:w="682" w:type="pct"/>
            <w:tcBorders>
              <w:top w:val="single" w:sz="4" w:space="0" w:color="auto"/>
              <w:left w:val="nil"/>
              <w:bottom w:val="single" w:sz="4" w:space="0" w:color="auto"/>
              <w:right w:val="single" w:sz="4" w:space="0" w:color="auto"/>
            </w:tcBorders>
            <w:shd w:val="clear" w:color="auto" w:fill="auto"/>
            <w:noWrap/>
            <w:vAlign w:val="center"/>
            <w:hideMark/>
          </w:tcPr>
          <w:p w14:paraId="53B3CF7A" w14:textId="77777777" w:rsidR="00F63E6C" w:rsidRPr="00843F55" w:rsidRDefault="00F63E6C" w:rsidP="00011EFA">
            <w:pPr>
              <w:bidi/>
              <w:jc w:val="center"/>
              <w:rPr>
                <w:rFonts w:asciiTheme="majorBidi" w:hAnsiTheme="majorBidi" w:cstheme="majorBidi"/>
                <w:b/>
                <w:bCs/>
                <w:color w:val="000000"/>
                <w:sz w:val="20"/>
                <w:szCs w:val="20"/>
              </w:rPr>
            </w:pPr>
            <w:r w:rsidRPr="00843F55">
              <w:rPr>
                <w:rFonts w:asciiTheme="majorBidi" w:hAnsiTheme="majorBidi" w:cstheme="majorBidi"/>
                <w:b/>
                <w:bCs/>
                <w:color w:val="000000"/>
                <w:sz w:val="20"/>
                <w:szCs w:val="20"/>
              </w:rPr>
              <w:t>2019</w:t>
            </w:r>
          </w:p>
        </w:tc>
        <w:tc>
          <w:tcPr>
            <w:tcW w:w="682" w:type="pct"/>
            <w:tcBorders>
              <w:top w:val="single" w:sz="4" w:space="0" w:color="auto"/>
              <w:left w:val="nil"/>
              <w:bottom w:val="single" w:sz="4" w:space="0" w:color="auto"/>
              <w:right w:val="single" w:sz="4" w:space="0" w:color="auto"/>
            </w:tcBorders>
            <w:shd w:val="clear" w:color="auto" w:fill="auto"/>
            <w:noWrap/>
            <w:vAlign w:val="center"/>
            <w:hideMark/>
          </w:tcPr>
          <w:p w14:paraId="342B69C4" w14:textId="77777777" w:rsidR="00F63E6C" w:rsidRPr="00843F55" w:rsidRDefault="00F63E6C" w:rsidP="00011EFA">
            <w:pPr>
              <w:bidi/>
              <w:jc w:val="center"/>
              <w:rPr>
                <w:rFonts w:asciiTheme="majorBidi" w:hAnsiTheme="majorBidi" w:cstheme="majorBidi"/>
                <w:b/>
                <w:bCs/>
                <w:color w:val="000000"/>
                <w:sz w:val="20"/>
                <w:szCs w:val="20"/>
              </w:rPr>
            </w:pPr>
            <w:r w:rsidRPr="00843F55">
              <w:rPr>
                <w:rFonts w:asciiTheme="majorBidi" w:hAnsiTheme="majorBidi" w:cstheme="majorBidi"/>
                <w:b/>
                <w:bCs/>
                <w:color w:val="000000"/>
                <w:sz w:val="20"/>
                <w:szCs w:val="20"/>
              </w:rPr>
              <w:t>2020</w:t>
            </w:r>
          </w:p>
        </w:tc>
        <w:tc>
          <w:tcPr>
            <w:tcW w:w="682" w:type="pct"/>
            <w:tcBorders>
              <w:top w:val="single" w:sz="4" w:space="0" w:color="auto"/>
              <w:left w:val="nil"/>
              <w:bottom w:val="single" w:sz="4" w:space="0" w:color="auto"/>
              <w:right w:val="single" w:sz="4" w:space="0" w:color="auto"/>
            </w:tcBorders>
            <w:vAlign w:val="center"/>
          </w:tcPr>
          <w:p w14:paraId="00855402" w14:textId="77777777" w:rsidR="00F63E6C" w:rsidRPr="00843F55" w:rsidRDefault="00F63E6C" w:rsidP="00011EFA">
            <w:pPr>
              <w:bidi/>
              <w:jc w:val="center"/>
              <w:rPr>
                <w:rFonts w:asciiTheme="majorBidi" w:hAnsiTheme="majorBidi" w:cstheme="majorBidi"/>
                <w:b/>
                <w:bCs/>
                <w:color w:val="000000"/>
                <w:sz w:val="20"/>
                <w:szCs w:val="20"/>
              </w:rPr>
            </w:pPr>
            <w:r w:rsidRPr="00843F55">
              <w:rPr>
                <w:rFonts w:asciiTheme="majorBidi" w:hAnsiTheme="majorBidi" w:cstheme="majorBidi"/>
                <w:b/>
                <w:bCs/>
                <w:color w:val="000000"/>
                <w:sz w:val="20"/>
                <w:szCs w:val="20"/>
              </w:rPr>
              <w:t>2021</w:t>
            </w:r>
          </w:p>
        </w:tc>
        <w:tc>
          <w:tcPr>
            <w:tcW w:w="682" w:type="pct"/>
            <w:tcBorders>
              <w:top w:val="single" w:sz="4" w:space="0" w:color="auto"/>
              <w:left w:val="single" w:sz="4" w:space="0" w:color="auto"/>
              <w:bottom w:val="single" w:sz="4" w:space="0" w:color="auto"/>
              <w:right w:val="single" w:sz="4" w:space="0" w:color="auto"/>
            </w:tcBorders>
            <w:vAlign w:val="center"/>
          </w:tcPr>
          <w:p w14:paraId="15F46F00" w14:textId="77777777" w:rsidR="00F63E6C" w:rsidRPr="00843F55" w:rsidRDefault="00F63E6C" w:rsidP="00011EFA">
            <w:pPr>
              <w:bidi/>
              <w:jc w:val="center"/>
              <w:rPr>
                <w:rFonts w:asciiTheme="majorBidi" w:hAnsiTheme="majorBidi" w:cstheme="majorBidi"/>
                <w:b/>
                <w:bCs/>
                <w:color w:val="000000"/>
                <w:sz w:val="20"/>
                <w:szCs w:val="20"/>
              </w:rPr>
            </w:pPr>
            <w:r w:rsidRPr="00843F55">
              <w:rPr>
                <w:rFonts w:asciiTheme="majorBidi" w:hAnsiTheme="majorBidi" w:cstheme="majorBidi"/>
                <w:b/>
                <w:bCs/>
                <w:color w:val="000000"/>
                <w:sz w:val="20"/>
                <w:szCs w:val="20"/>
              </w:rPr>
              <w:t>2022</w:t>
            </w:r>
          </w:p>
        </w:tc>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31529" w14:textId="362A8E7D" w:rsidR="00F63E6C" w:rsidRPr="00843F55" w:rsidRDefault="005B6060" w:rsidP="00011EFA">
            <w:pPr>
              <w:bidi/>
              <w:jc w:val="center"/>
              <w:rPr>
                <w:rFonts w:asciiTheme="majorBidi" w:hAnsiTheme="majorBidi" w:cstheme="majorBidi"/>
                <w:b/>
                <w:bCs/>
                <w:color w:val="000000"/>
                <w:sz w:val="20"/>
                <w:szCs w:val="20"/>
                <w:rtl/>
                <w:lang w:bidi="ar-EG"/>
              </w:rPr>
            </w:pPr>
            <w:r>
              <w:rPr>
                <w:rFonts w:hint="cs"/>
                <w:b/>
                <w:bCs/>
                <w:color w:val="000000"/>
                <w:sz w:val="20"/>
                <w:szCs w:val="20"/>
                <w:rtl/>
              </w:rPr>
              <w:t>رقم</w:t>
            </w:r>
            <w:r w:rsidR="008B71F8">
              <w:rPr>
                <w:rFonts w:hint="cs"/>
                <w:b/>
                <w:bCs/>
                <w:color w:val="000000"/>
                <w:sz w:val="20"/>
                <w:szCs w:val="20"/>
                <w:rtl/>
              </w:rPr>
              <w:t xml:space="preserve"> الأساس</w:t>
            </w:r>
          </w:p>
        </w:tc>
      </w:tr>
      <w:tr w:rsidR="00F63E6C" w:rsidRPr="00843F55" w14:paraId="5E9E8738" w14:textId="77777777" w:rsidTr="00836FE8">
        <w:trPr>
          <w:gridAfter w:val="1"/>
          <w:wAfter w:w="4" w:type="pct"/>
          <w:trHeight w:val="244"/>
          <w:jc w:val="center"/>
        </w:trPr>
        <w:tc>
          <w:tcPr>
            <w:tcW w:w="1711"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0E750359" w14:textId="55741011" w:rsidR="00F63E6C" w:rsidRPr="00843F55" w:rsidRDefault="008B71F8" w:rsidP="00011EFA">
            <w:pPr>
              <w:bidi/>
              <w:jc w:val="left"/>
              <w:rPr>
                <w:rFonts w:asciiTheme="majorBidi" w:hAnsiTheme="majorBidi" w:cstheme="majorBidi"/>
                <w:b/>
                <w:bCs/>
                <w:color w:val="000000"/>
                <w:sz w:val="20"/>
                <w:szCs w:val="20"/>
                <w:rtl/>
                <w:lang w:bidi="ar-EG"/>
              </w:rPr>
            </w:pPr>
            <w:r>
              <w:rPr>
                <w:b/>
                <w:bCs/>
                <w:color w:val="000000"/>
                <w:sz w:val="20"/>
                <w:szCs w:val="20"/>
                <w:rtl/>
              </w:rPr>
              <w:t>بالأطنان المترية</w:t>
            </w:r>
          </w:p>
        </w:tc>
        <w:tc>
          <w:tcPr>
            <w:tcW w:w="682" w:type="pct"/>
            <w:tcBorders>
              <w:top w:val="nil"/>
              <w:left w:val="nil"/>
              <w:bottom w:val="single" w:sz="4" w:space="0" w:color="auto"/>
              <w:right w:val="single" w:sz="4" w:space="0" w:color="auto"/>
            </w:tcBorders>
            <w:shd w:val="clear" w:color="auto" w:fill="auto"/>
            <w:noWrap/>
            <w:vAlign w:val="center"/>
            <w:hideMark/>
          </w:tcPr>
          <w:p w14:paraId="3A0E2202" w14:textId="77777777" w:rsidR="00F63E6C" w:rsidRPr="00843F55" w:rsidRDefault="00F63E6C" w:rsidP="00011EFA">
            <w:pPr>
              <w:bidi/>
              <w:jc w:val="left"/>
              <w:rPr>
                <w:rFonts w:asciiTheme="majorBidi" w:hAnsiTheme="majorBidi" w:cstheme="majorBidi"/>
                <w:b/>
                <w:bCs/>
                <w:color w:val="000000"/>
                <w:sz w:val="20"/>
                <w:szCs w:val="20"/>
              </w:rPr>
            </w:pPr>
          </w:p>
        </w:tc>
        <w:tc>
          <w:tcPr>
            <w:tcW w:w="682" w:type="pct"/>
            <w:tcBorders>
              <w:top w:val="nil"/>
              <w:left w:val="nil"/>
              <w:bottom w:val="single" w:sz="4" w:space="0" w:color="auto"/>
              <w:right w:val="single" w:sz="4" w:space="0" w:color="auto"/>
            </w:tcBorders>
            <w:shd w:val="clear" w:color="auto" w:fill="auto"/>
            <w:noWrap/>
            <w:vAlign w:val="center"/>
            <w:hideMark/>
          </w:tcPr>
          <w:p w14:paraId="4B3B74CD" w14:textId="77777777" w:rsidR="00F63E6C" w:rsidRPr="00843F55" w:rsidRDefault="00F63E6C" w:rsidP="00011EFA">
            <w:pPr>
              <w:bidi/>
              <w:jc w:val="left"/>
              <w:rPr>
                <w:rFonts w:asciiTheme="majorBidi" w:hAnsiTheme="majorBidi" w:cstheme="majorBidi"/>
                <w:b/>
                <w:bCs/>
                <w:color w:val="000000"/>
                <w:sz w:val="20"/>
                <w:szCs w:val="20"/>
              </w:rPr>
            </w:pPr>
          </w:p>
        </w:tc>
        <w:tc>
          <w:tcPr>
            <w:tcW w:w="682" w:type="pct"/>
            <w:tcBorders>
              <w:top w:val="single" w:sz="4" w:space="0" w:color="auto"/>
              <w:left w:val="nil"/>
              <w:bottom w:val="single" w:sz="4" w:space="0" w:color="auto"/>
              <w:right w:val="single" w:sz="4" w:space="0" w:color="auto"/>
            </w:tcBorders>
            <w:vAlign w:val="center"/>
          </w:tcPr>
          <w:p w14:paraId="42FCC0A7" w14:textId="77777777" w:rsidR="00F63E6C" w:rsidRPr="00843F55" w:rsidRDefault="00F63E6C" w:rsidP="00011EFA">
            <w:pPr>
              <w:bidi/>
              <w:jc w:val="left"/>
              <w:rPr>
                <w:rFonts w:asciiTheme="majorBidi" w:hAnsiTheme="majorBidi" w:cstheme="majorBidi"/>
                <w:b/>
                <w:bCs/>
                <w:color w:val="000000"/>
                <w:sz w:val="20"/>
                <w:szCs w:val="20"/>
              </w:rPr>
            </w:pPr>
          </w:p>
        </w:tc>
        <w:tc>
          <w:tcPr>
            <w:tcW w:w="682" w:type="pct"/>
            <w:tcBorders>
              <w:top w:val="nil"/>
              <w:left w:val="single" w:sz="4" w:space="0" w:color="auto"/>
              <w:bottom w:val="single" w:sz="4" w:space="0" w:color="auto"/>
              <w:right w:val="single" w:sz="4" w:space="0" w:color="auto"/>
            </w:tcBorders>
            <w:vAlign w:val="center"/>
          </w:tcPr>
          <w:p w14:paraId="75779AE2" w14:textId="77777777" w:rsidR="00F63E6C" w:rsidRPr="00843F55" w:rsidRDefault="00F63E6C" w:rsidP="00011EFA">
            <w:pPr>
              <w:bidi/>
              <w:jc w:val="left"/>
              <w:rPr>
                <w:rFonts w:asciiTheme="majorBidi" w:hAnsiTheme="majorBidi" w:cstheme="majorBidi"/>
                <w:b/>
                <w:bCs/>
                <w:color w:val="000000"/>
                <w:sz w:val="20"/>
                <w:szCs w:val="20"/>
              </w:rPr>
            </w:pPr>
          </w:p>
        </w:tc>
        <w:tc>
          <w:tcPr>
            <w:tcW w:w="556" w:type="pct"/>
            <w:tcBorders>
              <w:top w:val="nil"/>
              <w:left w:val="single" w:sz="4" w:space="0" w:color="auto"/>
              <w:bottom w:val="single" w:sz="4" w:space="0" w:color="auto"/>
              <w:right w:val="single" w:sz="4" w:space="0" w:color="auto"/>
            </w:tcBorders>
            <w:shd w:val="clear" w:color="auto" w:fill="auto"/>
            <w:noWrap/>
            <w:vAlign w:val="center"/>
            <w:hideMark/>
          </w:tcPr>
          <w:p w14:paraId="087DD69A" w14:textId="77777777" w:rsidR="00F63E6C" w:rsidRPr="00843F55" w:rsidRDefault="00F63E6C" w:rsidP="00011EFA">
            <w:pPr>
              <w:bidi/>
              <w:jc w:val="left"/>
              <w:rPr>
                <w:rFonts w:asciiTheme="majorBidi" w:hAnsiTheme="majorBidi" w:cstheme="majorBidi"/>
                <w:b/>
                <w:bCs/>
                <w:color w:val="000000"/>
                <w:sz w:val="20"/>
                <w:szCs w:val="20"/>
              </w:rPr>
            </w:pPr>
          </w:p>
        </w:tc>
      </w:tr>
      <w:tr w:rsidR="00836FE8" w:rsidRPr="00843F55" w14:paraId="0819D7AC" w14:textId="77777777" w:rsidTr="00836FE8">
        <w:trPr>
          <w:trHeight w:val="244"/>
          <w:jc w:val="center"/>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02B64ECE" w14:textId="38CE6808" w:rsidR="00836FE8" w:rsidRPr="00843F55" w:rsidRDefault="00836FE8" w:rsidP="00836FE8">
            <w:pPr>
              <w:bidi/>
              <w:jc w:val="left"/>
              <w:rPr>
                <w:rFonts w:asciiTheme="majorBidi" w:hAnsiTheme="majorBidi" w:cstheme="majorBidi"/>
                <w:color w:val="000000"/>
                <w:sz w:val="20"/>
                <w:szCs w:val="20"/>
              </w:rPr>
            </w:pPr>
            <w:r>
              <w:rPr>
                <w:rFonts w:hint="cs"/>
                <w:b/>
                <w:bCs/>
                <w:color w:val="000000"/>
                <w:sz w:val="20"/>
                <w:szCs w:val="20"/>
                <w:rtl/>
                <w:lang w:bidi="ar-EG"/>
              </w:rPr>
              <w:t>المجموع (</w:t>
            </w:r>
            <w:r>
              <w:rPr>
                <w:b/>
                <w:bCs/>
                <w:color w:val="000000"/>
                <w:sz w:val="20"/>
                <w:szCs w:val="20"/>
                <w:rtl/>
              </w:rPr>
              <w:t>بالأطنان المترية</w:t>
            </w:r>
            <w:r>
              <w:rPr>
                <w:rFonts w:hint="cs"/>
                <w:b/>
                <w:bCs/>
                <w:color w:val="000000"/>
                <w:sz w:val="20"/>
                <w:szCs w:val="20"/>
                <w:rtl/>
              </w:rPr>
              <w:t>)</w:t>
            </w:r>
          </w:p>
        </w:tc>
        <w:tc>
          <w:tcPr>
            <w:tcW w:w="682" w:type="pct"/>
            <w:tcBorders>
              <w:top w:val="nil"/>
              <w:left w:val="nil"/>
              <w:bottom w:val="single" w:sz="4" w:space="0" w:color="auto"/>
              <w:right w:val="single" w:sz="4" w:space="0" w:color="auto"/>
            </w:tcBorders>
            <w:shd w:val="clear" w:color="auto" w:fill="auto"/>
            <w:noWrap/>
            <w:vAlign w:val="center"/>
          </w:tcPr>
          <w:p w14:paraId="26F9F80C" w14:textId="1A39B12E" w:rsidR="00836FE8" w:rsidRPr="00843F55" w:rsidRDefault="00836FE8" w:rsidP="00667480">
            <w:pPr>
              <w:bidi/>
              <w:ind w:left="298"/>
              <w:jc w:val="right"/>
              <w:rPr>
                <w:rFonts w:asciiTheme="majorBidi" w:hAnsiTheme="majorBidi" w:cstheme="majorBidi"/>
                <w:color w:val="000000"/>
                <w:sz w:val="20"/>
                <w:szCs w:val="20"/>
              </w:rPr>
            </w:pPr>
            <w:r w:rsidRPr="00843F55">
              <w:rPr>
                <w:rFonts w:asciiTheme="majorBidi" w:hAnsiTheme="majorBidi" w:cstheme="majorBidi"/>
                <w:b/>
                <w:color w:val="000000"/>
                <w:sz w:val="20"/>
                <w:szCs w:val="20"/>
              </w:rPr>
              <w:t>10.27</w:t>
            </w:r>
          </w:p>
        </w:tc>
        <w:tc>
          <w:tcPr>
            <w:tcW w:w="682" w:type="pct"/>
            <w:tcBorders>
              <w:top w:val="nil"/>
              <w:left w:val="nil"/>
              <w:bottom w:val="single" w:sz="4" w:space="0" w:color="auto"/>
              <w:right w:val="single" w:sz="4" w:space="0" w:color="auto"/>
            </w:tcBorders>
            <w:shd w:val="clear" w:color="auto" w:fill="auto"/>
            <w:noWrap/>
            <w:vAlign w:val="center"/>
          </w:tcPr>
          <w:p w14:paraId="5EADBB94" w14:textId="1C22016B" w:rsidR="00836FE8" w:rsidRPr="00843F55" w:rsidRDefault="00836FE8" w:rsidP="00667480">
            <w:pPr>
              <w:bidi/>
              <w:jc w:val="right"/>
              <w:rPr>
                <w:rFonts w:asciiTheme="majorBidi" w:hAnsiTheme="majorBidi" w:cstheme="majorBidi"/>
                <w:color w:val="000000"/>
                <w:sz w:val="20"/>
                <w:szCs w:val="20"/>
              </w:rPr>
            </w:pPr>
            <w:r w:rsidRPr="00843F55">
              <w:rPr>
                <w:rFonts w:asciiTheme="majorBidi" w:hAnsiTheme="majorBidi" w:cstheme="majorBidi"/>
                <w:b/>
                <w:color w:val="000000"/>
                <w:sz w:val="20"/>
                <w:szCs w:val="20"/>
              </w:rPr>
              <w:t>8.34</w:t>
            </w:r>
          </w:p>
        </w:tc>
        <w:tc>
          <w:tcPr>
            <w:tcW w:w="682" w:type="pct"/>
            <w:tcBorders>
              <w:top w:val="single" w:sz="4" w:space="0" w:color="auto"/>
              <w:left w:val="nil"/>
              <w:bottom w:val="single" w:sz="4" w:space="0" w:color="auto"/>
              <w:right w:val="single" w:sz="4" w:space="0" w:color="auto"/>
            </w:tcBorders>
            <w:vAlign w:val="center"/>
          </w:tcPr>
          <w:p w14:paraId="4A01F7BA" w14:textId="28300506" w:rsidR="00836FE8" w:rsidRPr="00843F55" w:rsidRDefault="00836FE8" w:rsidP="00667480">
            <w:pPr>
              <w:bidi/>
              <w:jc w:val="right"/>
              <w:rPr>
                <w:rFonts w:asciiTheme="majorBidi" w:hAnsiTheme="majorBidi" w:cstheme="majorBidi"/>
                <w:color w:val="000000"/>
                <w:sz w:val="20"/>
                <w:szCs w:val="20"/>
              </w:rPr>
            </w:pPr>
            <w:r>
              <w:rPr>
                <w:rFonts w:asciiTheme="majorBidi" w:hAnsiTheme="majorBidi" w:cstheme="majorBidi"/>
                <w:b/>
                <w:bCs/>
                <w:color w:val="000000"/>
                <w:sz w:val="20"/>
                <w:szCs w:val="20"/>
              </w:rPr>
              <w:t>8.06</w:t>
            </w:r>
          </w:p>
        </w:tc>
        <w:tc>
          <w:tcPr>
            <w:tcW w:w="682" w:type="pct"/>
            <w:tcBorders>
              <w:top w:val="nil"/>
              <w:left w:val="single" w:sz="4" w:space="0" w:color="auto"/>
              <w:bottom w:val="single" w:sz="4" w:space="0" w:color="auto"/>
              <w:right w:val="single" w:sz="4" w:space="0" w:color="auto"/>
            </w:tcBorders>
            <w:vAlign w:val="center"/>
          </w:tcPr>
          <w:p w14:paraId="4889880A" w14:textId="33EBD5C5" w:rsidR="00836FE8" w:rsidRPr="00843F55" w:rsidRDefault="00836FE8" w:rsidP="00667480">
            <w:pPr>
              <w:bidi/>
              <w:jc w:val="right"/>
              <w:rPr>
                <w:rFonts w:asciiTheme="majorBidi" w:hAnsiTheme="majorBidi" w:cstheme="majorBidi"/>
                <w:color w:val="000000"/>
                <w:sz w:val="20"/>
                <w:szCs w:val="20"/>
              </w:rPr>
            </w:pPr>
            <w:r>
              <w:rPr>
                <w:rFonts w:asciiTheme="majorBidi" w:hAnsiTheme="majorBidi" w:cstheme="majorBidi"/>
                <w:b/>
                <w:bCs/>
                <w:color w:val="000000"/>
                <w:sz w:val="20"/>
                <w:szCs w:val="20"/>
              </w:rPr>
              <w:t>7.88</w:t>
            </w:r>
          </w:p>
        </w:tc>
        <w:tc>
          <w:tcPr>
            <w:tcW w:w="560" w:type="pct"/>
            <w:gridSpan w:val="2"/>
            <w:tcBorders>
              <w:top w:val="nil"/>
              <w:left w:val="single" w:sz="4" w:space="0" w:color="auto"/>
              <w:bottom w:val="single" w:sz="4" w:space="0" w:color="auto"/>
              <w:right w:val="single" w:sz="4" w:space="0" w:color="auto"/>
            </w:tcBorders>
            <w:shd w:val="clear" w:color="auto" w:fill="auto"/>
            <w:noWrap/>
            <w:vAlign w:val="center"/>
          </w:tcPr>
          <w:p w14:paraId="5F34CFEE" w14:textId="0B239434" w:rsidR="00836FE8" w:rsidRPr="00843F55" w:rsidRDefault="00836FE8" w:rsidP="00667480">
            <w:pPr>
              <w:bidi/>
              <w:jc w:val="right"/>
              <w:rPr>
                <w:rFonts w:asciiTheme="majorBidi" w:hAnsiTheme="majorBidi" w:cstheme="majorBidi"/>
                <w:color w:val="000000"/>
                <w:sz w:val="20"/>
                <w:szCs w:val="20"/>
              </w:rPr>
            </w:pPr>
            <w:r w:rsidRPr="00843F55">
              <w:rPr>
                <w:rFonts w:asciiTheme="majorBidi" w:hAnsiTheme="majorBidi" w:cstheme="majorBidi"/>
                <w:b/>
                <w:color w:val="000000"/>
                <w:sz w:val="20"/>
                <w:szCs w:val="20"/>
              </w:rPr>
              <w:t>62.70</w:t>
            </w:r>
          </w:p>
        </w:tc>
      </w:tr>
      <w:tr w:rsidR="00F63E6C" w:rsidRPr="00843F55" w14:paraId="1990C881" w14:textId="77777777" w:rsidTr="00836FE8">
        <w:trPr>
          <w:gridAfter w:val="1"/>
          <w:wAfter w:w="4" w:type="pct"/>
          <w:trHeight w:val="253"/>
          <w:jc w:val="center"/>
        </w:trPr>
        <w:tc>
          <w:tcPr>
            <w:tcW w:w="1711"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62739EC6" w14:textId="6172D1A3" w:rsidR="00F63E6C" w:rsidRPr="00224C4C" w:rsidRDefault="008B71F8" w:rsidP="008B71F8">
            <w:pPr>
              <w:bidi/>
              <w:jc w:val="left"/>
              <w:rPr>
                <w:rFonts w:asciiTheme="majorBidi" w:hAnsiTheme="majorBidi" w:cstheme="majorBidi"/>
                <w:color w:val="000000"/>
                <w:sz w:val="20"/>
                <w:szCs w:val="20"/>
                <w:lang w:val="en-US"/>
              </w:rPr>
            </w:pPr>
            <w:r>
              <w:rPr>
                <w:rFonts w:asciiTheme="majorBidi" w:hAnsiTheme="majorBidi" w:cstheme="majorBidi" w:hint="cs"/>
                <w:color w:val="000000"/>
                <w:sz w:val="20"/>
                <w:szCs w:val="20"/>
                <w:rtl/>
              </w:rPr>
              <w:t>الهيدروكلوروفلوروكربون-</w:t>
            </w:r>
            <w:r w:rsidR="00F63E6C" w:rsidRPr="00843F55">
              <w:rPr>
                <w:rFonts w:asciiTheme="majorBidi" w:hAnsiTheme="majorBidi" w:cstheme="majorBidi"/>
                <w:color w:val="000000"/>
                <w:sz w:val="20"/>
                <w:szCs w:val="20"/>
              </w:rPr>
              <w:t>142</w:t>
            </w:r>
            <w:r>
              <w:rPr>
                <w:rFonts w:asciiTheme="majorBidi" w:hAnsiTheme="majorBidi" w:cstheme="majorBidi" w:hint="cs"/>
                <w:color w:val="000000"/>
                <w:sz w:val="20"/>
                <w:szCs w:val="20"/>
                <w:rtl/>
              </w:rPr>
              <w:t>ب</w:t>
            </w:r>
            <w:r w:rsidR="00F63E6C" w:rsidRPr="00843F55">
              <w:rPr>
                <w:rFonts w:asciiTheme="majorBidi" w:hAnsiTheme="majorBidi" w:cstheme="majorBidi"/>
                <w:color w:val="000000"/>
                <w:sz w:val="20"/>
                <w:szCs w:val="20"/>
              </w:rPr>
              <w:t>*</w:t>
            </w:r>
          </w:p>
        </w:tc>
        <w:tc>
          <w:tcPr>
            <w:tcW w:w="682"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089F021A" w14:textId="77777777" w:rsidR="00F63E6C" w:rsidRPr="00843F55" w:rsidRDefault="00F63E6C" w:rsidP="00667480">
            <w:pPr>
              <w:bidi/>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0.00</w:t>
            </w:r>
          </w:p>
        </w:tc>
        <w:tc>
          <w:tcPr>
            <w:tcW w:w="682"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7204FB3" w14:textId="77777777" w:rsidR="00F63E6C" w:rsidRPr="00843F55" w:rsidRDefault="00F63E6C" w:rsidP="00667480">
            <w:pPr>
              <w:bidi/>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0.00</w:t>
            </w:r>
          </w:p>
        </w:tc>
        <w:tc>
          <w:tcPr>
            <w:tcW w:w="682" w:type="pct"/>
            <w:tcBorders>
              <w:top w:val="single" w:sz="4" w:space="0" w:color="auto"/>
              <w:left w:val="nil"/>
              <w:bottom w:val="single" w:sz="4" w:space="0" w:color="auto"/>
              <w:right w:val="single" w:sz="4" w:space="0" w:color="auto"/>
            </w:tcBorders>
            <w:tcMar>
              <w:left w:w="115" w:type="dxa"/>
              <w:right w:w="202" w:type="dxa"/>
            </w:tcMar>
            <w:vAlign w:val="center"/>
          </w:tcPr>
          <w:p w14:paraId="0D9E5EF8" w14:textId="77777777" w:rsidR="00F63E6C" w:rsidRPr="00843F55" w:rsidRDefault="00F63E6C" w:rsidP="00667480">
            <w:pPr>
              <w:bidi/>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0.00</w:t>
            </w:r>
          </w:p>
        </w:tc>
        <w:tc>
          <w:tcPr>
            <w:tcW w:w="682" w:type="pct"/>
            <w:tcBorders>
              <w:top w:val="nil"/>
              <w:left w:val="single" w:sz="4" w:space="0" w:color="auto"/>
              <w:bottom w:val="single" w:sz="4" w:space="0" w:color="auto"/>
              <w:right w:val="single" w:sz="4" w:space="0" w:color="auto"/>
            </w:tcBorders>
            <w:tcMar>
              <w:left w:w="115" w:type="dxa"/>
              <w:right w:w="202" w:type="dxa"/>
            </w:tcMar>
            <w:vAlign w:val="center"/>
          </w:tcPr>
          <w:p w14:paraId="0FAE1AE0" w14:textId="77777777" w:rsidR="00F63E6C" w:rsidRPr="00843F55" w:rsidRDefault="00F63E6C" w:rsidP="00667480">
            <w:pPr>
              <w:bidi/>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0.00</w:t>
            </w:r>
          </w:p>
        </w:tc>
        <w:tc>
          <w:tcPr>
            <w:tcW w:w="556"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2549C17E" w14:textId="77777777" w:rsidR="00F63E6C" w:rsidRPr="00843F55" w:rsidRDefault="00F63E6C" w:rsidP="00667480">
            <w:pPr>
              <w:bidi/>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0.00</w:t>
            </w:r>
          </w:p>
        </w:tc>
      </w:tr>
      <w:tr w:rsidR="00F63E6C" w:rsidRPr="00843F55" w14:paraId="0F002AD2" w14:textId="77777777" w:rsidTr="00836FE8">
        <w:trPr>
          <w:gridAfter w:val="1"/>
          <w:wAfter w:w="4" w:type="pct"/>
          <w:trHeight w:val="244"/>
          <w:jc w:val="center"/>
        </w:trPr>
        <w:tc>
          <w:tcPr>
            <w:tcW w:w="1711"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6268CC83" w14:textId="437D187D" w:rsidR="00F63E6C" w:rsidRPr="00843F55" w:rsidRDefault="008B71F8" w:rsidP="00011EFA">
            <w:pPr>
              <w:bidi/>
              <w:jc w:val="left"/>
              <w:rPr>
                <w:rFonts w:asciiTheme="majorBidi" w:eastAsiaTheme="minorHAnsi" w:hAnsiTheme="majorBidi" w:cstheme="majorBidi"/>
                <w:b/>
                <w:color w:val="000000"/>
                <w:sz w:val="20"/>
                <w:szCs w:val="20"/>
              </w:rPr>
            </w:pPr>
            <w:r>
              <w:rPr>
                <w:rFonts w:hint="cs"/>
                <w:b/>
                <w:bCs/>
                <w:color w:val="000000"/>
                <w:sz w:val="20"/>
                <w:szCs w:val="20"/>
                <w:rtl/>
                <w:lang w:bidi="ar-EG"/>
              </w:rPr>
              <w:t>المجموع (</w:t>
            </w:r>
            <w:r>
              <w:rPr>
                <w:b/>
                <w:bCs/>
                <w:color w:val="000000"/>
                <w:sz w:val="20"/>
                <w:szCs w:val="20"/>
                <w:rtl/>
              </w:rPr>
              <w:t>بالأطنان المترية</w:t>
            </w:r>
            <w:r>
              <w:rPr>
                <w:rFonts w:hint="cs"/>
                <w:b/>
                <w:bCs/>
                <w:color w:val="000000"/>
                <w:sz w:val="20"/>
                <w:szCs w:val="20"/>
                <w:rtl/>
              </w:rPr>
              <w:t>)</w:t>
            </w:r>
          </w:p>
        </w:tc>
        <w:tc>
          <w:tcPr>
            <w:tcW w:w="682"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697A9AA6" w14:textId="77777777" w:rsidR="00F63E6C" w:rsidRPr="00843F55" w:rsidRDefault="00F63E6C" w:rsidP="00667480">
            <w:pPr>
              <w:bidi/>
              <w:jc w:val="right"/>
              <w:rPr>
                <w:rFonts w:asciiTheme="majorBidi" w:hAnsiTheme="majorBidi" w:cstheme="majorBidi"/>
                <w:b/>
                <w:color w:val="000000"/>
                <w:sz w:val="20"/>
                <w:szCs w:val="20"/>
                <w:rtl/>
                <w:lang w:bidi="ar-EG"/>
              </w:rPr>
            </w:pPr>
            <w:r w:rsidRPr="00843F55">
              <w:rPr>
                <w:rFonts w:asciiTheme="majorBidi" w:hAnsiTheme="majorBidi" w:cstheme="majorBidi"/>
                <w:b/>
                <w:color w:val="000000"/>
                <w:sz w:val="20"/>
                <w:szCs w:val="20"/>
              </w:rPr>
              <w:t>10.27</w:t>
            </w:r>
          </w:p>
        </w:tc>
        <w:tc>
          <w:tcPr>
            <w:tcW w:w="682"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1F8BC313" w14:textId="77777777" w:rsidR="00F63E6C" w:rsidRPr="00843F55" w:rsidRDefault="00F63E6C" w:rsidP="00667480">
            <w:pPr>
              <w:bidi/>
              <w:jc w:val="right"/>
              <w:rPr>
                <w:rFonts w:asciiTheme="majorBidi" w:hAnsiTheme="majorBidi" w:cstheme="majorBidi"/>
                <w:b/>
                <w:color w:val="000000"/>
                <w:sz w:val="20"/>
                <w:szCs w:val="20"/>
              </w:rPr>
            </w:pPr>
            <w:r w:rsidRPr="00843F55">
              <w:rPr>
                <w:rFonts w:asciiTheme="majorBidi" w:hAnsiTheme="majorBidi" w:cstheme="majorBidi"/>
                <w:b/>
                <w:color w:val="000000"/>
                <w:sz w:val="20"/>
                <w:szCs w:val="20"/>
              </w:rPr>
              <w:t>8.34</w:t>
            </w:r>
          </w:p>
        </w:tc>
        <w:tc>
          <w:tcPr>
            <w:tcW w:w="682" w:type="pct"/>
            <w:tcBorders>
              <w:top w:val="single" w:sz="4" w:space="0" w:color="auto"/>
              <w:left w:val="nil"/>
              <w:bottom w:val="single" w:sz="4" w:space="0" w:color="auto"/>
              <w:right w:val="single" w:sz="4" w:space="0" w:color="auto"/>
            </w:tcBorders>
            <w:tcMar>
              <w:left w:w="115" w:type="dxa"/>
              <w:right w:w="202" w:type="dxa"/>
            </w:tcMar>
            <w:vAlign w:val="center"/>
          </w:tcPr>
          <w:p w14:paraId="4FC7718A" w14:textId="77777777" w:rsidR="00F63E6C" w:rsidRPr="00843F55" w:rsidRDefault="00F63E6C" w:rsidP="00667480">
            <w:pPr>
              <w:bidi/>
              <w:jc w:val="right"/>
              <w:rPr>
                <w:rFonts w:asciiTheme="majorBidi" w:hAnsiTheme="majorBidi" w:cstheme="majorBidi"/>
                <w:b/>
                <w:bCs/>
                <w:color w:val="000000"/>
                <w:sz w:val="20"/>
                <w:szCs w:val="20"/>
              </w:rPr>
            </w:pPr>
            <w:r>
              <w:rPr>
                <w:rFonts w:asciiTheme="majorBidi" w:hAnsiTheme="majorBidi" w:cstheme="majorBidi"/>
                <w:b/>
                <w:bCs/>
                <w:color w:val="000000"/>
                <w:sz w:val="20"/>
                <w:szCs w:val="20"/>
              </w:rPr>
              <w:t>8.06</w:t>
            </w:r>
          </w:p>
        </w:tc>
        <w:tc>
          <w:tcPr>
            <w:tcW w:w="682" w:type="pct"/>
            <w:tcBorders>
              <w:top w:val="nil"/>
              <w:left w:val="single" w:sz="4" w:space="0" w:color="auto"/>
              <w:bottom w:val="single" w:sz="4" w:space="0" w:color="auto"/>
              <w:right w:val="single" w:sz="4" w:space="0" w:color="auto"/>
            </w:tcBorders>
            <w:tcMar>
              <w:left w:w="115" w:type="dxa"/>
              <w:right w:w="202" w:type="dxa"/>
            </w:tcMar>
            <w:vAlign w:val="center"/>
          </w:tcPr>
          <w:p w14:paraId="315B9978" w14:textId="77777777" w:rsidR="00F63E6C" w:rsidRPr="00843F55" w:rsidRDefault="00F63E6C" w:rsidP="00667480">
            <w:pPr>
              <w:bidi/>
              <w:jc w:val="right"/>
              <w:rPr>
                <w:rFonts w:asciiTheme="majorBidi" w:hAnsiTheme="majorBidi" w:cstheme="majorBidi"/>
                <w:b/>
                <w:bCs/>
                <w:color w:val="000000"/>
                <w:sz w:val="20"/>
                <w:szCs w:val="20"/>
              </w:rPr>
            </w:pPr>
            <w:r>
              <w:rPr>
                <w:rFonts w:asciiTheme="majorBidi" w:hAnsiTheme="majorBidi" w:cstheme="majorBidi"/>
                <w:b/>
                <w:bCs/>
                <w:color w:val="000000"/>
                <w:sz w:val="20"/>
                <w:szCs w:val="20"/>
              </w:rPr>
              <w:t>7.88</w:t>
            </w:r>
          </w:p>
        </w:tc>
        <w:tc>
          <w:tcPr>
            <w:tcW w:w="556"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221B5E5F" w14:textId="77777777" w:rsidR="00F63E6C" w:rsidRPr="00843F55" w:rsidRDefault="00F63E6C" w:rsidP="00667480">
            <w:pPr>
              <w:bidi/>
              <w:jc w:val="right"/>
              <w:rPr>
                <w:rFonts w:asciiTheme="majorBidi" w:hAnsiTheme="majorBidi" w:cstheme="majorBidi"/>
                <w:b/>
                <w:color w:val="000000"/>
                <w:sz w:val="20"/>
                <w:szCs w:val="20"/>
              </w:rPr>
            </w:pPr>
            <w:r w:rsidRPr="00843F55">
              <w:rPr>
                <w:rFonts w:asciiTheme="majorBidi" w:hAnsiTheme="majorBidi" w:cstheme="majorBidi"/>
                <w:b/>
                <w:color w:val="000000"/>
                <w:sz w:val="20"/>
                <w:szCs w:val="20"/>
              </w:rPr>
              <w:t>62.70</w:t>
            </w:r>
          </w:p>
        </w:tc>
      </w:tr>
      <w:tr w:rsidR="00F63E6C" w:rsidRPr="00843F55" w14:paraId="2240D6C9" w14:textId="77777777" w:rsidTr="00836FE8">
        <w:trPr>
          <w:gridAfter w:val="1"/>
          <w:wAfter w:w="4" w:type="pct"/>
          <w:trHeight w:val="244"/>
          <w:jc w:val="center"/>
        </w:trPr>
        <w:tc>
          <w:tcPr>
            <w:tcW w:w="171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147778A2" w14:textId="5A712C42" w:rsidR="00F63E6C" w:rsidRPr="00843F55" w:rsidRDefault="008B71F8" w:rsidP="00011EFA">
            <w:pPr>
              <w:bidi/>
              <w:jc w:val="left"/>
              <w:rPr>
                <w:rFonts w:asciiTheme="majorBidi" w:hAnsiTheme="majorBidi" w:cstheme="majorBidi"/>
                <w:b/>
                <w:bCs/>
                <w:color w:val="000000"/>
                <w:sz w:val="20"/>
                <w:szCs w:val="20"/>
              </w:rPr>
            </w:pPr>
            <w:r>
              <w:rPr>
                <w:b/>
                <w:bCs/>
                <w:color w:val="000000"/>
                <w:sz w:val="20"/>
                <w:szCs w:val="20"/>
                <w:rtl/>
              </w:rPr>
              <w:t>بالأطنان بقدرات استنفاد الأوزون</w:t>
            </w:r>
          </w:p>
        </w:tc>
        <w:tc>
          <w:tcPr>
            <w:tcW w:w="6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465B971F" w14:textId="77777777" w:rsidR="00F63E6C" w:rsidRPr="00843F55" w:rsidRDefault="00F63E6C" w:rsidP="00667480">
            <w:pPr>
              <w:bidi/>
              <w:jc w:val="right"/>
              <w:rPr>
                <w:rFonts w:asciiTheme="majorBidi" w:hAnsiTheme="majorBidi" w:cstheme="majorBidi"/>
                <w:color w:val="000000"/>
                <w:sz w:val="20"/>
                <w:szCs w:val="20"/>
              </w:rPr>
            </w:pPr>
          </w:p>
        </w:tc>
        <w:tc>
          <w:tcPr>
            <w:tcW w:w="6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2C169E9" w14:textId="77777777" w:rsidR="00F63E6C" w:rsidRPr="00843F55" w:rsidRDefault="00F63E6C" w:rsidP="00667480">
            <w:pPr>
              <w:bidi/>
              <w:jc w:val="right"/>
              <w:rPr>
                <w:rFonts w:asciiTheme="majorBidi" w:hAnsiTheme="majorBidi" w:cstheme="majorBidi"/>
                <w:color w:val="000000"/>
                <w:sz w:val="20"/>
                <w:szCs w:val="20"/>
              </w:rPr>
            </w:pPr>
          </w:p>
        </w:tc>
        <w:tc>
          <w:tcPr>
            <w:tcW w:w="682"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108EDD5" w14:textId="77777777" w:rsidR="00F63E6C" w:rsidRPr="00843F55" w:rsidRDefault="00F63E6C" w:rsidP="00667480">
            <w:pPr>
              <w:bidi/>
              <w:jc w:val="right"/>
              <w:rPr>
                <w:rFonts w:asciiTheme="majorBidi" w:hAnsiTheme="majorBidi" w:cstheme="majorBidi"/>
                <w:color w:val="000000"/>
                <w:sz w:val="20"/>
                <w:szCs w:val="20"/>
              </w:rPr>
            </w:pPr>
          </w:p>
        </w:tc>
        <w:tc>
          <w:tcPr>
            <w:tcW w:w="682"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E98C438" w14:textId="77777777" w:rsidR="00F63E6C" w:rsidRPr="00843F55" w:rsidRDefault="00F63E6C" w:rsidP="00667480">
            <w:pPr>
              <w:bidi/>
              <w:jc w:val="right"/>
              <w:rPr>
                <w:rFonts w:asciiTheme="majorBidi" w:hAnsiTheme="majorBidi" w:cstheme="majorBidi"/>
                <w:color w:val="000000"/>
                <w:sz w:val="20"/>
                <w:szCs w:val="20"/>
              </w:rPr>
            </w:pPr>
          </w:p>
        </w:tc>
        <w:tc>
          <w:tcPr>
            <w:tcW w:w="55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65AC68E4" w14:textId="77777777" w:rsidR="00F63E6C" w:rsidRPr="00843F55" w:rsidRDefault="00F63E6C" w:rsidP="00667480">
            <w:pPr>
              <w:bidi/>
              <w:jc w:val="right"/>
              <w:rPr>
                <w:rFonts w:asciiTheme="majorBidi" w:hAnsiTheme="majorBidi" w:cstheme="majorBidi"/>
                <w:color w:val="000000"/>
                <w:sz w:val="20"/>
                <w:szCs w:val="20"/>
              </w:rPr>
            </w:pPr>
          </w:p>
        </w:tc>
      </w:tr>
      <w:tr w:rsidR="008B71F8" w:rsidRPr="00843F55" w14:paraId="762DED0D" w14:textId="77777777" w:rsidTr="00836FE8">
        <w:trPr>
          <w:gridAfter w:val="1"/>
          <w:wAfter w:w="4" w:type="pct"/>
          <w:trHeight w:val="244"/>
          <w:jc w:val="center"/>
        </w:trPr>
        <w:tc>
          <w:tcPr>
            <w:tcW w:w="171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2C7C9C56" w14:textId="1CC3B1D0" w:rsidR="008B71F8" w:rsidRPr="00843F55" w:rsidRDefault="008B71F8" w:rsidP="00011EFA">
            <w:pPr>
              <w:bidi/>
              <w:jc w:val="left"/>
              <w:rPr>
                <w:rFonts w:asciiTheme="majorBidi" w:hAnsiTheme="majorBidi" w:cstheme="majorBidi"/>
                <w:color w:val="000000" w:themeColor="text1"/>
                <w:sz w:val="20"/>
                <w:szCs w:val="20"/>
              </w:rPr>
            </w:pPr>
            <w:r>
              <w:rPr>
                <w:rFonts w:asciiTheme="majorBidi" w:hAnsiTheme="majorBidi" w:cstheme="majorBidi" w:hint="cs"/>
                <w:color w:val="000000"/>
                <w:sz w:val="20"/>
                <w:szCs w:val="20"/>
                <w:rtl/>
              </w:rPr>
              <w:t>الهيدروكلوروفلوروكربون-</w:t>
            </w:r>
            <w:r w:rsidRPr="00843F55">
              <w:rPr>
                <w:rFonts w:asciiTheme="majorBidi" w:hAnsiTheme="majorBidi" w:cstheme="majorBidi"/>
                <w:color w:val="000000"/>
                <w:sz w:val="20"/>
                <w:szCs w:val="20"/>
              </w:rPr>
              <w:t>22</w:t>
            </w:r>
          </w:p>
        </w:tc>
        <w:tc>
          <w:tcPr>
            <w:tcW w:w="6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3865560" w14:textId="77777777" w:rsidR="008B71F8" w:rsidRPr="00843F55" w:rsidRDefault="008B71F8" w:rsidP="00667480">
            <w:pPr>
              <w:bidi/>
              <w:jc w:val="righ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0.56</w:t>
            </w:r>
          </w:p>
        </w:tc>
        <w:tc>
          <w:tcPr>
            <w:tcW w:w="6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3861E51" w14:textId="77777777" w:rsidR="008B71F8" w:rsidRPr="00843F55" w:rsidRDefault="008B71F8" w:rsidP="00667480">
            <w:pPr>
              <w:bidi/>
              <w:jc w:val="righ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0.46</w:t>
            </w:r>
          </w:p>
        </w:tc>
        <w:tc>
          <w:tcPr>
            <w:tcW w:w="682"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B45C61F" w14:textId="77777777" w:rsidR="008B71F8" w:rsidRPr="00843F55" w:rsidRDefault="008B71F8" w:rsidP="00667480">
            <w:pPr>
              <w:bidi/>
              <w:jc w:val="right"/>
              <w:rPr>
                <w:rFonts w:asciiTheme="majorBidi" w:hAnsiTheme="majorBidi" w:cstheme="majorBidi"/>
                <w:color w:val="000000" w:themeColor="text1"/>
                <w:sz w:val="20"/>
                <w:szCs w:val="20"/>
              </w:rPr>
            </w:pPr>
            <w:r w:rsidRPr="00843F55">
              <w:rPr>
                <w:rFonts w:asciiTheme="majorBidi" w:hAnsiTheme="majorBidi" w:cstheme="majorBidi"/>
                <w:sz w:val="20"/>
                <w:szCs w:val="20"/>
              </w:rPr>
              <w:t>0.44</w:t>
            </w:r>
          </w:p>
        </w:tc>
        <w:tc>
          <w:tcPr>
            <w:tcW w:w="682"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5ECE4BAE" w14:textId="77777777" w:rsidR="008B71F8" w:rsidRPr="00843F55" w:rsidRDefault="008B71F8" w:rsidP="00667480">
            <w:pPr>
              <w:bidi/>
              <w:jc w:val="right"/>
              <w:rPr>
                <w:rFonts w:asciiTheme="majorBidi" w:hAnsiTheme="majorBidi" w:cstheme="majorBidi"/>
                <w:color w:val="000000" w:themeColor="text1"/>
                <w:sz w:val="20"/>
                <w:szCs w:val="20"/>
              </w:rPr>
            </w:pPr>
            <w:r w:rsidRPr="00843F55">
              <w:rPr>
                <w:rFonts w:asciiTheme="majorBidi" w:hAnsiTheme="majorBidi" w:cstheme="majorBidi"/>
                <w:sz w:val="20"/>
                <w:szCs w:val="20"/>
              </w:rPr>
              <w:t>0.43</w:t>
            </w:r>
          </w:p>
        </w:tc>
        <w:tc>
          <w:tcPr>
            <w:tcW w:w="55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B3A49CC" w14:textId="77777777" w:rsidR="008B71F8" w:rsidRPr="00843F55" w:rsidRDefault="008B71F8" w:rsidP="00667480">
            <w:pPr>
              <w:bidi/>
              <w:jc w:val="righ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3.50</w:t>
            </w:r>
          </w:p>
        </w:tc>
      </w:tr>
      <w:tr w:rsidR="008B71F8" w:rsidRPr="00843F55" w14:paraId="6F2D5426" w14:textId="77777777" w:rsidTr="00836FE8">
        <w:trPr>
          <w:gridAfter w:val="1"/>
          <w:wAfter w:w="4" w:type="pct"/>
          <w:trHeight w:val="244"/>
          <w:jc w:val="center"/>
        </w:trPr>
        <w:tc>
          <w:tcPr>
            <w:tcW w:w="171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5AEBF2AC" w14:textId="1FC97B00" w:rsidR="008B71F8" w:rsidRPr="00843F55" w:rsidRDefault="008B71F8" w:rsidP="00011EFA">
            <w:pPr>
              <w:bidi/>
              <w:jc w:val="left"/>
              <w:rPr>
                <w:rFonts w:asciiTheme="majorBidi" w:hAnsiTheme="majorBidi" w:cstheme="majorBidi"/>
                <w:color w:val="000000" w:themeColor="text1"/>
                <w:sz w:val="20"/>
                <w:szCs w:val="20"/>
              </w:rPr>
            </w:pPr>
            <w:r>
              <w:rPr>
                <w:rFonts w:asciiTheme="majorBidi" w:hAnsiTheme="majorBidi" w:cstheme="majorBidi" w:hint="cs"/>
                <w:color w:val="000000"/>
                <w:sz w:val="20"/>
                <w:szCs w:val="20"/>
                <w:rtl/>
              </w:rPr>
              <w:t>الهيدروكلوروفلوروكربون-</w:t>
            </w:r>
            <w:r w:rsidRPr="00843F55">
              <w:rPr>
                <w:rFonts w:asciiTheme="majorBidi" w:hAnsiTheme="majorBidi" w:cstheme="majorBidi"/>
                <w:color w:val="000000"/>
                <w:sz w:val="20"/>
                <w:szCs w:val="20"/>
              </w:rPr>
              <w:t>142</w:t>
            </w:r>
            <w:r>
              <w:rPr>
                <w:rFonts w:asciiTheme="majorBidi" w:hAnsiTheme="majorBidi" w:cstheme="majorBidi" w:hint="cs"/>
                <w:color w:val="000000"/>
                <w:sz w:val="20"/>
                <w:szCs w:val="20"/>
                <w:rtl/>
              </w:rPr>
              <w:t>ب</w:t>
            </w:r>
            <w:r w:rsidRPr="00843F55">
              <w:rPr>
                <w:rFonts w:asciiTheme="majorBidi" w:hAnsiTheme="majorBidi" w:cstheme="majorBidi"/>
                <w:color w:val="000000"/>
                <w:sz w:val="20"/>
                <w:szCs w:val="20"/>
              </w:rPr>
              <w:t>*</w:t>
            </w:r>
          </w:p>
        </w:tc>
        <w:tc>
          <w:tcPr>
            <w:tcW w:w="6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8C9A081" w14:textId="77777777" w:rsidR="008B71F8" w:rsidRPr="00843F55" w:rsidRDefault="008B71F8" w:rsidP="00667480">
            <w:pPr>
              <w:bidi/>
              <w:jc w:val="righ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0.00</w:t>
            </w:r>
          </w:p>
        </w:tc>
        <w:tc>
          <w:tcPr>
            <w:tcW w:w="6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A1F3D8B" w14:textId="77777777" w:rsidR="008B71F8" w:rsidRPr="00843F55" w:rsidRDefault="008B71F8" w:rsidP="00667480">
            <w:pPr>
              <w:bidi/>
              <w:jc w:val="righ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0.00</w:t>
            </w:r>
          </w:p>
        </w:tc>
        <w:tc>
          <w:tcPr>
            <w:tcW w:w="682"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7B88DEAD" w14:textId="77777777" w:rsidR="008B71F8" w:rsidRPr="00843F55" w:rsidRDefault="008B71F8" w:rsidP="00667480">
            <w:pPr>
              <w:bidi/>
              <w:jc w:val="right"/>
              <w:rPr>
                <w:rFonts w:asciiTheme="majorBidi" w:hAnsiTheme="majorBidi" w:cstheme="majorBidi"/>
                <w:color w:val="000000" w:themeColor="text1"/>
                <w:sz w:val="20"/>
                <w:szCs w:val="20"/>
              </w:rPr>
            </w:pPr>
            <w:r w:rsidRPr="00843F55">
              <w:rPr>
                <w:rFonts w:asciiTheme="majorBidi" w:hAnsiTheme="majorBidi" w:cstheme="majorBidi"/>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4CD3833D" w14:textId="77777777" w:rsidR="008B71F8" w:rsidRPr="00843F55" w:rsidRDefault="008B71F8" w:rsidP="00667480">
            <w:pPr>
              <w:bidi/>
              <w:jc w:val="right"/>
              <w:rPr>
                <w:rFonts w:asciiTheme="majorBidi" w:hAnsiTheme="majorBidi" w:cstheme="majorBidi"/>
                <w:color w:val="000000" w:themeColor="text1"/>
                <w:sz w:val="20"/>
                <w:szCs w:val="20"/>
              </w:rPr>
            </w:pPr>
            <w:r w:rsidRPr="00843F55">
              <w:rPr>
                <w:rFonts w:asciiTheme="majorBidi" w:hAnsiTheme="majorBidi" w:cstheme="majorBidi"/>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95EA6AE" w14:textId="77777777" w:rsidR="008B71F8" w:rsidRPr="00843F55" w:rsidRDefault="008B71F8" w:rsidP="00667480">
            <w:pPr>
              <w:bidi/>
              <w:jc w:val="righ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0.00</w:t>
            </w:r>
          </w:p>
        </w:tc>
      </w:tr>
      <w:tr w:rsidR="008B71F8" w:rsidRPr="00843F55" w14:paraId="798EFE81" w14:textId="77777777" w:rsidTr="00836FE8">
        <w:trPr>
          <w:gridAfter w:val="1"/>
          <w:wAfter w:w="4" w:type="pct"/>
          <w:trHeight w:val="253"/>
          <w:jc w:val="center"/>
        </w:trPr>
        <w:tc>
          <w:tcPr>
            <w:tcW w:w="171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39022812" w14:textId="3029F4AA" w:rsidR="008B71F8" w:rsidRPr="00843F55" w:rsidRDefault="008B71F8" w:rsidP="00011EFA">
            <w:pPr>
              <w:bidi/>
              <w:jc w:val="left"/>
              <w:rPr>
                <w:rFonts w:asciiTheme="majorBidi" w:eastAsiaTheme="minorHAnsi" w:hAnsiTheme="majorBidi" w:cstheme="majorBidi"/>
                <w:b/>
                <w:color w:val="000000" w:themeColor="text1"/>
                <w:sz w:val="20"/>
                <w:szCs w:val="20"/>
              </w:rPr>
            </w:pPr>
            <w:r>
              <w:rPr>
                <w:rFonts w:hint="cs"/>
                <w:b/>
                <w:bCs/>
                <w:color w:val="000000"/>
                <w:sz w:val="20"/>
                <w:szCs w:val="20"/>
                <w:rtl/>
              </w:rPr>
              <w:t>المجموع (</w:t>
            </w:r>
            <w:r>
              <w:rPr>
                <w:b/>
                <w:bCs/>
                <w:color w:val="000000"/>
                <w:sz w:val="20"/>
                <w:szCs w:val="20"/>
                <w:rtl/>
              </w:rPr>
              <w:t>بالأطنان بقدرات استنفاد الأوزون</w:t>
            </w:r>
            <w:r>
              <w:rPr>
                <w:rFonts w:asciiTheme="majorBidi" w:eastAsiaTheme="minorHAnsi" w:hAnsiTheme="majorBidi" w:cstheme="majorBidi" w:hint="cs"/>
                <w:b/>
                <w:color w:val="000000" w:themeColor="text1"/>
                <w:sz w:val="20"/>
                <w:szCs w:val="20"/>
                <w:rtl/>
              </w:rPr>
              <w:t>)</w:t>
            </w:r>
          </w:p>
        </w:tc>
        <w:tc>
          <w:tcPr>
            <w:tcW w:w="6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2C81488" w14:textId="77777777" w:rsidR="008B71F8" w:rsidRPr="00843F55" w:rsidRDefault="008B71F8" w:rsidP="00667480">
            <w:pPr>
              <w:bidi/>
              <w:jc w:val="right"/>
              <w:rPr>
                <w:rFonts w:asciiTheme="majorBidi" w:hAnsiTheme="majorBidi" w:cstheme="majorBidi"/>
                <w:b/>
                <w:color w:val="000000" w:themeColor="text1"/>
                <w:sz w:val="20"/>
                <w:szCs w:val="20"/>
              </w:rPr>
            </w:pPr>
            <w:r w:rsidRPr="00843F55">
              <w:rPr>
                <w:rFonts w:asciiTheme="majorBidi" w:hAnsiTheme="majorBidi" w:cstheme="majorBidi"/>
                <w:b/>
                <w:color w:val="000000" w:themeColor="text1"/>
                <w:sz w:val="20"/>
                <w:szCs w:val="20"/>
              </w:rPr>
              <w:t>0.56</w:t>
            </w:r>
          </w:p>
        </w:tc>
        <w:tc>
          <w:tcPr>
            <w:tcW w:w="6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0C85EA6" w14:textId="77777777" w:rsidR="008B71F8" w:rsidRPr="00843F55" w:rsidRDefault="008B71F8" w:rsidP="00667480">
            <w:pPr>
              <w:bidi/>
              <w:jc w:val="right"/>
              <w:rPr>
                <w:rFonts w:asciiTheme="majorBidi" w:hAnsiTheme="majorBidi" w:cstheme="majorBidi"/>
                <w:b/>
                <w:color w:val="000000" w:themeColor="text1"/>
                <w:sz w:val="20"/>
                <w:szCs w:val="20"/>
              </w:rPr>
            </w:pPr>
            <w:r w:rsidRPr="00843F55">
              <w:rPr>
                <w:rFonts w:asciiTheme="majorBidi" w:hAnsiTheme="majorBidi" w:cstheme="majorBidi"/>
                <w:b/>
                <w:color w:val="000000" w:themeColor="text1"/>
                <w:sz w:val="20"/>
                <w:szCs w:val="20"/>
              </w:rPr>
              <w:t>0.46</w:t>
            </w:r>
          </w:p>
        </w:tc>
        <w:tc>
          <w:tcPr>
            <w:tcW w:w="682"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51E3FDD1" w14:textId="77777777" w:rsidR="008B71F8" w:rsidRPr="00843F55" w:rsidRDefault="008B71F8" w:rsidP="00667480">
            <w:pPr>
              <w:bidi/>
              <w:jc w:val="right"/>
              <w:rPr>
                <w:rFonts w:asciiTheme="majorBidi" w:hAnsiTheme="majorBidi" w:cstheme="majorBidi"/>
                <w:b/>
                <w:bCs/>
                <w:color w:val="000000" w:themeColor="text1"/>
                <w:sz w:val="20"/>
                <w:szCs w:val="20"/>
              </w:rPr>
            </w:pPr>
            <w:r w:rsidRPr="00843F55">
              <w:rPr>
                <w:rFonts w:asciiTheme="majorBidi" w:hAnsiTheme="majorBidi" w:cstheme="majorBidi"/>
                <w:b/>
                <w:bCs/>
                <w:sz w:val="20"/>
                <w:szCs w:val="20"/>
              </w:rPr>
              <w:t>0.44</w:t>
            </w:r>
          </w:p>
        </w:tc>
        <w:tc>
          <w:tcPr>
            <w:tcW w:w="682"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28D09FA" w14:textId="77777777" w:rsidR="008B71F8" w:rsidRPr="00843F55" w:rsidRDefault="008B71F8" w:rsidP="00667480">
            <w:pPr>
              <w:bidi/>
              <w:jc w:val="right"/>
              <w:rPr>
                <w:rFonts w:asciiTheme="majorBidi" w:hAnsiTheme="majorBidi" w:cstheme="majorBidi"/>
                <w:b/>
                <w:bCs/>
                <w:color w:val="000000" w:themeColor="text1"/>
                <w:sz w:val="20"/>
                <w:szCs w:val="20"/>
              </w:rPr>
            </w:pPr>
            <w:r w:rsidRPr="00843F55">
              <w:rPr>
                <w:rFonts w:asciiTheme="majorBidi" w:hAnsiTheme="majorBidi" w:cstheme="majorBidi"/>
                <w:b/>
                <w:bCs/>
                <w:sz w:val="20"/>
                <w:szCs w:val="20"/>
              </w:rPr>
              <w:t>0.43</w:t>
            </w:r>
          </w:p>
        </w:tc>
        <w:tc>
          <w:tcPr>
            <w:tcW w:w="55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7C4877F" w14:textId="77777777" w:rsidR="008B71F8" w:rsidRPr="00843F55" w:rsidRDefault="008B71F8" w:rsidP="00667480">
            <w:pPr>
              <w:bidi/>
              <w:jc w:val="right"/>
              <w:rPr>
                <w:rFonts w:asciiTheme="majorBidi" w:hAnsiTheme="majorBidi" w:cstheme="majorBidi"/>
                <w:b/>
                <w:color w:val="000000" w:themeColor="text1"/>
                <w:sz w:val="20"/>
                <w:szCs w:val="20"/>
              </w:rPr>
            </w:pPr>
            <w:r w:rsidRPr="00843F55">
              <w:rPr>
                <w:rFonts w:asciiTheme="majorBidi" w:hAnsiTheme="majorBidi" w:cstheme="majorBidi"/>
                <w:b/>
                <w:color w:val="000000" w:themeColor="text1"/>
                <w:sz w:val="20"/>
                <w:szCs w:val="20"/>
              </w:rPr>
              <w:t>3.50</w:t>
            </w:r>
          </w:p>
        </w:tc>
      </w:tr>
    </w:tbl>
    <w:p w14:paraId="19A91DB1" w14:textId="73C430E8" w:rsidR="005B6060" w:rsidRDefault="00F63E6C" w:rsidP="00C50545">
      <w:pPr>
        <w:bidi/>
        <w:rPr>
          <w:color w:val="000000" w:themeColor="text1"/>
          <w:sz w:val="18"/>
          <w:szCs w:val="18"/>
          <w:rtl/>
          <w:lang w:bidi="ar-EG"/>
        </w:rPr>
      </w:pPr>
      <w:r w:rsidRPr="00843F55">
        <w:rPr>
          <w:color w:val="000000" w:themeColor="text1"/>
          <w:sz w:val="18"/>
          <w:szCs w:val="18"/>
        </w:rPr>
        <w:t xml:space="preserve">* </w:t>
      </w:r>
      <w:r w:rsidR="005B6060">
        <w:rPr>
          <w:rFonts w:hint="cs"/>
          <w:color w:val="000000" w:themeColor="text1"/>
          <w:sz w:val="18"/>
          <w:szCs w:val="18"/>
          <w:rtl/>
          <w:lang w:bidi="ar-EG"/>
        </w:rPr>
        <w:t xml:space="preserve"> عنصر من </w:t>
      </w:r>
      <w:r w:rsidR="00C50545" w:rsidRPr="00843F55">
        <w:rPr>
          <w:color w:val="000000" w:themeColor="text1"/>
          <w:sz w:val="18"/>
          <w:szCs w:val="18"/>
        </w:rPr>
        <w:t>R-406A</w:t>
      </w:r>
      <w:r w:rsidR="00C50545">
        <w:rPr>
          <w:rFonts w:hint="cs"/>
          <w:color w:val="000000" w:themeColor="text1"/>
          <w:sz w:val="18"/>
          <w:szCs w:val="18"/>
          <w:rtl/>
          <w:lang w:bidi="ar-EG"/>
        </w:rPr>
        <w:t xml:space="preserve"> ،</w:t>
      </w:r>
      <w:r w:rsidR="005B6060">
        <w:rPr>
          <w:rFonts w:hint="cs"/>
          <w:color w:val="000000" w:themeColor="text1"/>
          <w:sz w:val="18"/>
          <w:szCs w:val="18"/>
          <w:rtl/>
          <w:lang w:bidi="ar-EG"/>
        </w:rPr>
        <w:t xml:space="preserve"> خليط</w:t>
      </w:r>
      <w:r w:rsidR="00C50545">
        <w:rPr>
          <w:rFonts w:hint="cs"/>
          <w:color w:val="000000" w:themeColor="text1"/>
          <w:sz w:val="18"/>
          <w:szCs w:val="18"/>
          <w:rtl/>
          <w:lang w:bidi="ar-EG"/>
        </w:rPr>
        <w:t xml:space="preserve"> من غازات التبريد استخدم في الغرف المبردة.</w:t>
      </w:r>
    </w:p>
    <w:p w14:paraId="48E3F994" w14:textId="77777777" w:rsidR="00F63E6C" w:rsidRPr="00843F55" w:rsidRDefault="00F63E6C" w:rsidP="00011EFA">
      <w:pPr>
        <w:bidi/>
        <w:rPr>
          <w:sz w:val="18"/>
          <w:szCs w:val="16"/>
          <w:rtl/>
          <w:lang w:bidi="ar-EG"/>
        </w:rPr>
      </w:pPr>
    </w:p>
    <w:p w14:paraId="5CFD46E7" w14:textId="49FCAAA5" w:rsidR="003F0271" w:rsidRDefault="00C50545" w:rsidP="003F0271">
      <w:pPr>
        <w:pStyle w:val="Heading1"/>
        <w:bidi/>
        <w:spacing w:line="276" w:lineRule="auto"/>
        <w:rPr>
          <w:sz w:val="26"/>
          <w:szCs w:val="26"/>
          <w:rtl/>
          <w:lang w:bidi="ar-EG"/>
        </w:rPr>
      </w:pPr>
      <w:r w:rsidRPr="00552521">
        <w:rPr>
          <w:rFonts w:hint="cs"/>
          <w:sz w:val="26"/>
          <w:szCs w:val="26"/>
          <w:rtl/>
        </w:rPr>
        <w:t>يستخدم</w:t>
      </w:r>
      <w:r w:rsidR="002F4FDC" w:rsidRPr="00552521">
        <w:rPr>
          <w:rFonts w:hint="cs"/>
          <w:sz w:val="26"/>
          <w:szCs w:val="26"/>
          <w:rtl/>
        </w:rPr>
        <w:t xml:space="preserve"> الهيدروكلوروفلوروكربون في خدمة معدات التبريد وتكييف الهواء. ويعزى الانخفاض في استهلاك الهيدروكلوروفلوروكربون الى مجموعة من نظام التراخيص والحصص وتنفيذ أنشطة خطة إدارة إزالة المواد الهيدروكلوروفلوروكربونية بما في ذلك تدريب فنيي التبريد وتكييف الهواء، والمساعدات التقنية المقدمة لقطاع خدمة ال</w:t>
      </w:r>
      <w:r w:rsidR="00083F41" w:rsidRPr="00552521">
        <w:rPr>
          <w:rFonts w:hint="cs"/>
          <w:sz w:val="26"/>
          <w:szCs w:val="26"/>
          <w:rtl/>
        </w:rPr>
        <w:t>تبريد وتكييف الهواء، وأنشطة استث</w:t>
      </w:r>
      <w:r w:rsidR="002F4FDC" w:rsidRPr="00552521">
        <w:rPr>
          <w:rFonts w:hint="cs"/>
          <w:sz w:val="26"/>
          <w:szCs w:val="26"/>
          <w:rtl/>
        </w:rPr>
        <w:t xml:space="preserve">ارة الوعي العام. وعلاوة على ذلك أسهمت لواردات من المعدات المعتمدة على الهيدروفلوروكربون-32، </w:t>
      </w:r>
      <w:r w:rsidR="002F4FDC" w:rsidRPr="00552521">
        <w:rPr>
          <w:sz w:val="26"/>
          <w:szCs w:val="26"/>
          <w:rtl/>
          <w:lang w:bidi="ar-EG"/>
        </w:rPr>
        <w:t xml:space="preserve">(معدات تكييف الهواء </w:t>
      </w:r>
      <w:r w:rsidR="00844D94" w:rsidRPr="00552521">
        <w:rPr>
          <w:rFonts w:hint="cs"/>
          <w:sz w:val="26"/>
          <w:szCs w:val="26"/>
          <w:rtl/>
          <w:lang w:bidi="ar-EG"/>
        </w:rPr>
        <w:t>المعتمدة</w:t>
      </w:r>
      <w:r w:rsidR="002F4FDC" w:rsidRPr="00552521">
        <w:rPr>
          <w:sz w:val="26"/>
          <w:szCs w:val="26"/>
          <w:rtl/>
          <w:lang w:bidi="ar-EG"/>
        </w:rPr>
        <w:t xml:space="preserve"> على </w:t>
      </w:r>
      <w:r w:rsidR="002F4FDC" w:rsidRPr="00552521">
        <w:rPr>
          <w:sz w:val="26"/>
          <w:szCs w:val="26"/>
          <w:lang w:bidi="ar-EG"/>
        </w:rPr>
        <w:t>R-410A</w:t>
      </w:r>
      <w:r w:rsidR="002F4FDC" w:rsidRPr="00552521">
        <w:rPr>
          <w:sz w:val="26"/>
          <w:szCs w:val="26"/>
          <w:rtl/>
          <w:lang w:bidi="ar-EG"/>
        </w:rPr>
        <w:t xml:space="preserve"> و</w:t>
      </w:r>
      <w:r w:rsidR="00844D94" w:rsidRPr="00552521">
        <w:rPr>
          <w:rFonts w:hint="cs"/>
          <w:sz w:val="26"/>
          <w:szCs w:val="26"/>
          <w:rtl/>
        </w:rPr>
        <w:t>الهيدروفلوروكربون-</w:t>
      </w:r>
      <w:r w:rsidR="002F4FDC" w:rsidRPr="00552521">
        <w:rPr>
          <w:sz w:val="26"/>
          <w:szCs w:val="26"/>
          <w:lang w:bidi="ar-EG"/>
        </w:rPr>
        <w:t>32</w:t>
      </w:r>
      <w:r w:rsidR="002F4FDC" w:rsidRPr="00552521">
        <w:rPr>
          <w:sz w:val="26"/>
          <w:szCs w:val="26"/>
          <w:rtl/>
          <w:lang w:bidi="ar-EG"/>
        </w:rPr>
        <w:t xml:space="preserve">، ومعدات التبريد التجارية القائمة على </w:t>
      </w:r>
      <w:r w:rsidR="00844D94" w:rsidRPr="00552521">
        <w:rPr>
          <w:rFonts w:hint="cs"/>
          <w:sz w:val="26"/>
          <w:szCs w:val="26"/>
          <w:rtl/>
        </w:rPr>
        <w:t>الهيدروفلوروكربون-</w:t>
      </w:r>
      <w:r w:rsidR="002F4FDC" w:rsidRPr="00552521">
        <w:rPr>
          <w:sz w:val="26"/>
          <w:szCs w:val="26"/>
          <w:lang w:bidi="ar-EG"/>
        </w:rPr>
        <w:t>134a</w:t>
      </w:r>
      <w:r w:rsidR="002F4FDC" w:rsidRPr="00552521">
        <w:rPr>
          <w:sz w:val="26"/>
          <w:szCs w:val="26"/>
          <w:rtl/>
          <w:lang w:bidi="ar-EG"/>
        </w:rPr>
        <w:t xml:space="preserve"> و</w:t>
      </w:r>
      <w:r w:rsidR="002F4FDC" w:rsidRPr="00552521">
        <w:rPr>
          <w:sz w:val="26"/>
          <w:szCs w:val="26"/>
          <w:lang w:bidi="ar-EG"/>
        </w:rPr>
        <w:t>R-404A</w:t>
      </w:r>
      <w:r w:rsidR="002F4FDC" w:rsidRPr="00552521">
        <w:rPr>
          <w:sz w:val="26"/>
          <w:szCs w:val="26"/>
          <w:rtl/>
          <w:lang w:bidi="ar-EG"/>
        </w:rPr>
        <w:t xml:space="preserve">) والمعدات </w:t>
      </w:r>
      <w:r w:rsidR="00844D94" w:rsidRPr="00552521">
        <w:rPr>
          <w:rFonts w:hint="cs"/>
          <w:sz w:val="26"/>
          <w:szCs w:val="26"/>
          <w:rtl/>
          <w:lang w:bidi="ar-EG"/>
        </w:rPr>
        <w:t>المنخفضة القدرة على</w:t>
      </w:r>
      <w:r w:rsidR="002F4FDC" w:rsidRPr="00552521">
        <w:rPr>
          <w:sz w:val="26"/>
          <w:szCs w:val="26"/>
          <w:rtl/>
          <w:lang w:bidi="ar-EG"/>
        </w:rPr>
        <w:t xml:space="preserve"> الاحترار العالمي </w:t>
      </w:r>
      <w:r w:rsidR="009505B7" w:rsidRPr="00552521">
        <w:rPr>
          <w:rFonts w:hint="cs"/>
          <w:sz w:val="26"/>
          <w:szCs w:val="26"/>
          <w:rtl/>
          <w:lang w:bidi="ar-EG"/>
        </w:rPr>
        <w:t>و</w:t>
      </w:r>
      <w:r w:rsidR="002F4FDC" w:rsidRPr="00552521">
        <w:rPr>
          <w:sz w:val="26"/>
          <w:szCs w:val="26"/>
          <w:rtl/>
          <w:lang w:bidi="ar-EG"/>
        </w:rPr>
        <w:t xml:space="preserve">الثلاجات المنزلية </w:t>
      </w:r>
      <w:r w:rsidR="009505B7" w:rsidRPr="00552521">
        <w:rPr>
          <w:sz w:val="26"/>
          <w:szCs w:val="26"/>
          <w:rtl/>
          <w:lang w:bidi="ar-EG"/>
        </w:rPr>
        <w:t>(</w:t>
      </w:r>
      <w:r w:rsidR="009505B7" w:rsidRPr="00552521">
        <w:rPr>
          <w:rFonts w:hint="cs"/>
          <w:sz w:val="26"/>
          <w:szCs w:val="26"/>
          <w:rtl/>
          <w:lang w:bidi="ar-EG"/>
        </w:rPr>
        <w:t>المعتمدة</w:t>
      </w:r>
      <w:r w:rsidR="009505B7" w:rsidRPr="00552521">
        <w:rPr>
          <w:sz w:val="26"/>
          <w:szCs w:val="26"/>
          <w:rtl/>
          <w:lang w:bidi="ar-EG"/>
        </w:rPr>
        <w:t xml:space="preserve"> على </w:t>
      </w:r>
      <w:r w:rsidR="009505B7" w:rsidRPr="00552521">
        <w:rPr>
          <w:sz w:val="26"/>
          <w:szCs w:val="26"/>
          <w:lang w:bidi="ar-EG"/>
        </w:rPr>
        <w:t>R</w:t>
      </w:r>
      <w:r w:rsidR="00127871">
        <w:rPr>
          <w:sz w:val="26"/>
          <w:szCs w:val="26"/>
          <w:lang w:bidi="ar-EG"/>
        </w:rPr>
        <w:t>-</w:t>
      </w:r>
      <w:r w:rsidR="009505B7" w:rsidRPr="00552521">
        <w:rPr>
          <w:sz w:val="26"/>
          <w:szCs w:val="26"/>
          <w:lang w:bidi="ar-EG"/>
        </w:rPr>
        <w:t>600a</w:t>
      </w:r>
      <w:r w:rsidR="009505B7" w:rsidRPr="00552521">
        <w:rPr>
          <w:sz w:val="26"/>
          <w:szCs w:val="26"/>
          <w:rtl/>
          <w:lang w:bidi="ar-EG"/>
        </w:rPr>
        <w:t xml:space="preserve">) </w:t>
      </w:r>
      <w:r w:rsidR="009505B7" w:rsidRPr="00552521">
        <w:rPr>
          <w:rFonts w:hint="cs"/>
          <w:sz w:val="26"/>
          <w:szCs w:val="26"/>
          <w:rtl/>
          <w:lang w:bidi="ar-EG"/>
        </w:rPr>
        <w:t>وكبائن</w:t>
      </w:r>
      <w:r w:rsidR="002F4FDC" w:rsidRPr="00552521">
        <w:rPr>
          <w:sz w:val="26"/>
          <w:szCs w:val="26"/>
          <w:rtl/>
          <w:lang w:bidi="ar-EG"/>
        </w:rPr>
        <w:t xml:space="preserve"> العرض المعتمدة على </w:t>
      </w:r>
      <w:r w:rsidR="002F4FDC" w:rsidRPr="00552521">
        <w:rPr>
          <w:sz w:val="26"/>
          <w:szCs w:val="26"/>
          <w:lang w:bidi="ar-EG"/>
        </w:rPr>
        <w:t>R-600a</w:t>
      </w:r>
      <w:r w:rsidR="002F4FDC" w:rsidRPr="00552521">
        <w:rPr>
          <w:sz w:val="26"/>
          <w:szCs w:val="26"/>
          <w:rtl/>
          <w:lang w:bidi="ar-EG"/>
        </w:rPr>
        <w:t xml:space="preserve"> و</w:t>
      </w:r>
      <w:r w:rsidR="002F4FDC" w:rsidRPr="00552521">
        <w:rPr>
          <w:sz w:val="26"/>
          <w:szCs w:val="26"/>
          <w:lang w:bidi="ar-EG"/>
        </w:rPr>
        <w:t>R-290</w:t>
      </w:r>
      <w:r w:rsidR="002F4FDC" w:rsidRPr="00552521">
        <w:rPr>
          <w:sz w:val="26"/>
          <w:szCs w:val="26"/>
          <w:rtl/>
          <w:lang w:bidi="ar-EG"/>
        </w:rPr>
        <w:t xml:space="preserve">) </w:t>
      </w:r>
      <w:r w:rsidR="009505B7" w:rsidRPr="00552521">
        <w:rPr>
          <w:rFonts w:hint="cs"/>
          <w:sz w:val="26"/>
          <w:szCs w:val="26"/>
          <w:rtl/>
          <w:lang w:bidi="ar-EG"/>
        </w:rPr>
        <w:t>أسهمت أيضا في خفض</w:t>
      </w:r>
      <w:r w:rsidR="002F4FDC" w:rsidRPr="00552521">
        <w:rPr>
          <w:sz w:val="26"/>
          <w:szCs w:val="26"/>
          <w:rtl/>
          <w:lang w:bidi="ar-EG"/>
        </w:rPr>
        <w:t xml:space="preserve"> استهلاك </w:t>
      </w:r>
      <w:r w:rsidR="009505B7" w:rsidRPr="00552521">
        <w:rPr>
          <w:rFonts w:hint="cs"/>
          <w:sz w:val="26"/>
          <w:szCs w:val="26"/>
          <w:rtl/>
          <w:lang w:bidi="ar-EG"/>
        </w:rPr>
        <w:t>الهيدروكلوروفلوروكربون</w:t>
      </w:r>
      <w:r w:rsidR="002F4FDC" w:rsidRPr="00552521">
        <w:rPr>
          <w:sz w:val="26"/>
          <w:szCs w:val="26"/>
          <w:rtl/>
          <w:lang w:bidi="ar-EG"/>
        </w:rPr>
        <w:t xml:space="preserve">. </w:t>
      </w:r>
      <w:r w:rsidR="009505B7" w:rsidRPr="00552521">
        <w:rPr>
          <w:rFonts w:hint="cs"/>
          <w:sz w:val="26"/>
          <w:szCs w:val="26"/>
          <w:rtl/>
          <w:lang w:bidi="ar-EG"/>
        </w:rPr>
        <w:t>واضطلع</w:t>
      </w:r>
      <w:r w:rsidR="002F4FDC" w:rsidRPr="00552521">
        <w:rPr>
          <w:sz w:val="26"/>
          <w:szCs w:val="26"/>
          <w:rtl/>
          <w:lang w:bidi="ar-EG"/>
        </w:rPr>
        <w:t xml:space="preserve"> </w:t>
      </w:r>
      <w:r w:rsidR="009505B7" w:rsidRPr="00552521">
        <w:rPr>
          <w:rFonts w:hint="cs"/>
          <w:sz w:val="26"/>
          <w:szCs w:val="26"/>
          <w:rtl/>
          <w:lang w:bidi="ar-EG"/>
        </w:rPr>
        <w:t>وباء</w:t>
      </w:r>
      <w:r w:rsidR="009505B7" w:rsidRPr="00552521">
        <w:rPr>
          <w:sz w:val="26"/>
          <w:szCs w:val="26"/>
          <w:rtl/>
          <w:lang w:bidi="ar-EG"/>
        </w:rPr>
        <w:t xml:space="preserve"> كوفيد</w:t>
      </w:r>
      <w:r w:rsidR="009505B7" w:rsidRPr="00552521">
        <w:rPr>
          <w:rFonts w:hint="cs"/>
          <w:sz w:val="26"/>
          <w:szCs w:val="26"/>
          <w:rtl/>
          <w:lang w:bidi="ar-EG"/>
        </w:rPr>
        <w:t>-</w:t>
      </w:r>
      <w:r w:rsidR="002F4FDC" w:rsidRPr="00552521">
        <w:rPr>
          <w:sz w:val="26"/>
          <w:szCs w:val="26"/>
          <w:rtl/>
          <w:lang w:bidi="ar-EG"/>
        </w:rPr>
        <w:t xml:space="preserve">19 أيضًا </w:t>
      </w:r>
      <w:r w:rsidR="009505B7" w:rsidRPr="00552521">
        <w:rPr>
          <w:rFonts w:hint="cs"/>
          <w:sz w:val="26"/>
          <w:szCs w:val="26"/>
          <w:rtl/>
          <w:lang w:bidi="ar-EG"/>
        </w:rPr>
        <w:t>بدور</w:t>
      </w:r>
      <w:r w:rsidR="002F4FDC" w:rsidRPr="00552521">
        <w:rPr>
          <w:sz w:val="26"/>
          <w:szCs w:val="26"/>
          <w:rtl/>
          <w:lang w:bidi="ar-EG"/>
        </w:rPr>
        <w:t xml:space="preserve"> في زيادة </w:t>
      </w:r>
      <w:r w:rsidR="009505B7" w:rsidRPr="00552521">
        <w:rPr>
          <w:rFonts w:hint="cs"/>
          <w:sz w:val="26"/>
          <w:szCs w:val="26"/>
          <w:rtl/>
          <w:lang w:bidi="ar-EG"/>
        </w:rPr>
        <w:t>انحسار</w:t>
      </w:r>
      <w:r w:rsidR="002F4FDC" w:rsidRPr="00552521">
        <w:rPr>
          <w:sz w:val="26"/>
          <w:szCs w:val="26"/>
          <w:rtl/>
          <w:lang w:bidi="ar-EG"/>
        </w:rPr>
        <w:t xml:space="preserve"> </w:t>
      </w:r>
      <w:r w:rsidR="009505B7" w:rsidRPr="00552521">
        <w:rPr>
          <w:rFonts w:hint="cs"/>
          <w:sz w:val="26"/>
          <w:szCs w:val="26"/>
          <w:rtl/>
          <w:lang w:bidi="ar-EG"/>
        </w:rPr>
        <w:t>ال</w:t>
      </w:r>
      <w:r w:rsidR="002F4FDC" w:rsidRPr="00552521">
        <w:rPr>
          <w:sz w:val="26"/>
          <w:szCs w:val="26"/>
          <w:rtl/>
          <w:lang w:bidi="ar-EG"/>
        </w:rPr>
        <w:t>معدات</w:t>
      </w:r>
      <w:r w:rsidR="009505B7" w:rsidRPr="00552521">
        <w:rPr>
          <w:rFonts w:hint="cs"/>
          <w:sz w:val="26"/>
          <w:szCs w:val="26"/>
          <w:rtl/>
          <w:lang w:bidi="ar-EG"/>
        </w:rPr>
        <w:t xml:space="preserve"> </w:t>
      </w:r>
      <w:r w:rsidR="009505B7" w:rsidRPr="00552521">
        <w:rPr>
          <w:sz w:val="26"/>
          <w:szCs w:val="26"/>
          <w:rtl/>
          <w:lang w:bidi="ar-EG"/>
        </w:rPr>
        <w:t>القديمة</w:t>
      </w:r>
      <w:r w:rsidR="009505B7" w:rsidRPr="00552521">
        <w:rPr>
          <w:rFonts w:hint="cs"/>
          <w:sz w:val="26"/>
          <w:szCs w:val="26"/>
          <w:rtl/>
          <w:lang w:bidi="ar-EG"/>
        </w:rPr>
        <w:t xml:space="preserve"> العاملة</w:t>
      </w:r>
      <w:r w:rsidR="002F4FDC" w:rsidRPr="00552521">
        <w:rPr>
          <w:sz w:val="26"/>
          <w:szCs w:val="26"/>
          <w:rtl/>
          <w:lang w:bidi="ar-EG"/>
        </w:rPr>
        <w:t xml:space="preserve"> </w:t>
      </w:r>
      <w:r w:rsidR="009505B7" w:rsidRPr="00552521">
        <w:rPr>
          <w:rFonts w:hint="cs"/>
          <w:sz w:val="26"/>
          <w:szCs w:val="26"/>
          <w:rtl/>
          <w:lang w:bidi="ar-EG"/>
        </w:rPr>
        <w:t>ب</w:t>
      </w:r>
      <w:r w:rsidR="002F4FDC" w:rsidRPr="00552521">
        <w:rPr>
          <w:sz w:val="26"/>
          <w:szCs w:val="26"/>
          <w:rtl/>
          <w:lang w:bidi="ar-EG"/>
        </w:rPr>
        <w:t xml:space="preserve">المواد المستنفدة للأوزون </w:t>
      </w:r>
      <w:r w:rsidR="009505B7" w:rsidRPr="00552521">
        <w:rPr>
          <w:sz w:val="26"/>
          <w:szCs w:val="26"/>
          <w:rtl/>
          <w:lang w:bidi="ar-EG"/>
        </w:rPr>
        <w:t>في البل</w:t>
      </w:r>
      <w:r w:rsidR="002F4FDC" w:rsidRPr="00552521">
        <w:rPr>
          <w:sz w:val="26"/>
          <w:szCs w:val="26"/>
          <w:rtl/>
          <w:lang w:bidi="ar-EG"/>
        </w:rPr>
        <w:t>د.</w:t>
      </w:r>
    </w:p>
    <w:p w14:paraId="527412A8" w14:textId="0416395B" w:rsidR="002F4FDC" w:rsidRPr="003F0271" w:rsidRDefault="003F0271" w:rsidP="003F0271">
      <w:pPr>
        <w:jc w:val="left"/>
        <w:rPr>
          <w:sz w:val="26"/>
          <w:szCs w:val="26"/>
          <w:lang w:val="fr-CA" w:bidi="ar-EG"/>
        </w:rPr>
      </w:pPr>
      <w:r>
        <w:rPr>
          <w:sz w:val="26"/>
          <w:szCs w:val="26"/>
          <w:rtl/>
          <w:lang w:bidi="ar-EG"/>
        </w:rPr>
        <w:br w:type="page"/>
      </w:r>
    </w:p>
    <w:p w14:paraId="7AA41903" w14:textId="2D9BEAC1" w:rsidR="00F63E6C" w:rsidRPr="00552521" w:rsidRDefault="004B0D7C" w:rsidP="003F0271">
      <w:pPr>
        <w:bidi/>
        <w:spacing w:after="240" w:line="276" w:lineRule="auto"/>
        <w:rPr>
          <w:i/>
          <w:sz w:val="26"/>
          <w:szCs w:val="26"/>
        </w:rPr>
      </w:pPr>
      <w:r w:rsidRPr="00552521">
        <w:rPr>
          <w:rFonts w:asciiTheme="majorBidi" w:hAnsiTheme="majorBidi" w:cstheme="majorBidi" w:hint="cs"/>
          <w:iCs/>
          <w:sz w:val="26"/>
          <w:szCs w:val="26"/>
          <w:rtl/>
        </w:rPr>
        <w:lastRenderedPageBreak/>
        <w:t>تقرير تنفيذ البرنامج القطري</w:t>
      </w:r>
    </w:p>
    <w:p w14:paraId="09BF6F4E" w14:textId="3D72D5FF" w:rsidR="009505B7" w:rsidRPr="00552521" w:rsidRDefault="009505B7" w:rsidP="003F0271">
      <w:pPr>
        <w:pStyle w:val="Heading1"/>
        <w:bidi/>
        <w:spacing w:line="276" w:lineRule="auto"/>
        <w:rPr>
          <w:sz w:val="26"/>
          <w:szCs w:val="26"/>
        </w:rPr>
      </w:pPr>
      <w:r w:rsidRPr="00552521">
        <w:rPr>
          <w:rFonts w:hint="cs"/>
          <w:sz w:val="26"/>
          <w:szCs w:val="26"/>
          <w:rtl/>
        </w:rPr>
        <w:t>أبلغت حكومة ليسوتو عن بيانات استهلاك قطاع الهيدروكلوروفلوروكربون بموجب تقرير تنفيذ البرنامج القطري لعام 202</w:t>
      </w:r>
      <w:r w:rsidR="00127871">
        <w:rPr>
          <w:rFonts w:hint="cs"/>
          <w:sz w:val="26"/>
          <w:szCs w:val="26"/>
          <w:rtl/>
        </w:rPr>
        <w:t>2</w:t>
      </w:r>
      <w:r w:rsidRPr="00552521">
        <w:rPr>
          <w:rFonts w:hint="cs"/>
          <w:sz w:val="26"/>
          <w:szCs w:val="26"/>
          <w:rtl/>
        </w:rPr>
        <w:t xml:space="preserve"> وهو ما يتفق مع البيانات المبلغة بموجب المادة 7 من بروتوكول مونتريال.</w:t>
      </w:r>
    </w:p>
    <w:p w14:paraId="057F00D3" w14:textId="29041165" w:rsidR="00F63E6C" w:rsidRPr="00552521" w:rsidRDefault="009505B7" w:rsidP="003F0271">
      <w:pPr>
        <w:bidi/>
        <w:spacing w:after="240" w:line="276" w:lineRule="auto"/>
        <w:rPr>
          <w:iCs/>
          <w:sz w:val="26"/>
          <w:szCs w:val="26"/>
        </w:rPr>
      </w:pPr>
      <w:r w:rsidRPr="00552521">
        <w:rPr>
          <w:rFonts w:hint="cs"/>
          <w:iCs/>
          <w:sz w:val="26"/>
          <w:szCs w:val="26"/>
          <w:rtl/>
        </w:rPr>
        <w:t>تقرير التحقق</w:t>
      </w:r>
    </w:p>
    <w:p w14:paraId="1C1C2962" w14:textId="67E7DFC4" w:rsidR="009505B7" w:rsidRPr="00552521" w:rsidRDefault="00A94F3E" w:rsidP="003F0271">
      <w:pPr>
        <w:pStyle w:val="Heading1"/>
        <w:bidi/>
        <w:spacing w:line="276" w:lineRule="auto"/>
        <w:rPr>
          <w:sz w:val="26"/>
          <w:szCs w:val="26"/>
        </w:rPr>
      </w:pPr>
      <w:r w:rsidRPr="00552521">
        <w:rPr>
          <w:rFonts w:hint="cs"/>
          <w:sz w:val="26"/>
          <w:szCs w:val="26"/>
          <w:rtl/>
          <w:lang w:bidi="ar-EG"/>
        </w:rPr>
        <w:t>أكد تقرير التحقق أن حكومة ليسوتو تنفذ نظام التراخيص والحصص للواردات والصادرات من الهيدروكلوروفلوروكربون، وحققت الأهداف المحددة في الاتفاق</w:t>
      </w:r>
      <w:r w:rsidRPr="00552521">
        <w:rPr>
          <w:rFonts w:hint="cs"/>
          <w:sz w:val="26"/>
          <w:szCs w:val="26"/>
          <w:rtl/>
        </w:rPr>
        <w:t xml:space="preserve"> بين البلد واللجنة التنفيذية وأنها في حالة امتثال لبروتوكول مونتريال من 2018 الى 2022. واشارت حكومة ألمانيا أن إعداد تقرير التحقق عن استهلاك الهيدروكلوروفلوروكربون لعام 2023 يتقدم وسوف يقدم في سبتمبر/ أيلول 2024.</w:t>
      </w:r>
    </w:p>
    <w:p w14:paraId="2804CC34" w14:textId="6DEC711E" w:rsidR="00337D54" w:rsidRPr="00552521" w:rsidRDefault="00337D54" w:rsidP="003F0271">
      <w:pPr>
        <w:bidi/>
        <w:spacing w:after="240" w:line="276" w:lineRule="auto"/>
        <w:rPr>
          <w:sz w:val="26"/>
          <w:szCs w:val="26"/>
          <w:u w:val="single"/>
          <w:rtl/>
          <w:lang w:bidi="ar-EG"/>
        </w:rPr>
      </w:pPr>
      <w:r w:rsidRPr="00552521">
        <w:rPr>
          <w:rFonts w:hint="cs"/>
          <w:sz w:val="26"/>
          <w:szCs w:val="26"/>
          <w:u w:val="single"/>
          <w:rtl/>
          <w:lang w:bidi="ar-EG"/>
        </w:rPr>
        <w:t>التقرير المرحلي</w:t>
      </w:r>
      <w:r w:rsidRPr="00552521">
        <w:rPr>
          <w:sz w:val="26"/>
          <w:szCs w:val="26"/>
          <w:u w:val="single"/>
          <w:rtl/>
          <w:lang w:bidi="ar-EG"/>
        </w:rPr>
        <w:t xml:space="preserve"> عن تنفيذ </w:t>
      </w:r>
      <w:r w:rsidRPr="00552521">
        <w:rPr>
          <w:rFonts w:hint="cs"/>
          <w:sz w:val="26"/>
          <w:szCs w:val="26"/>
          <w:u w:val="single"/>
          <w:rtl/>
          <w:lang w:bidi="ar-EG"/>
        </w:rPr>
        <w:t>الشريحة</w:t>
      </w:r>
      <w:r w:rsidRPr="00552521">
        <w:rPr>
          <w:sz w:val="26"/>
          <w:szCs w:val="26"/>
          <w:u w:val="single"/>
          <w:rtl/>
          <w:lang w:bidi="ar-EG"/>
        </w:rPr>
        <w:t xml:space="preserve"> </w:t>
      </w:r>
      <w:r w:rsidRPr="00552521">
        <w:rPr>
          <w:rFonts w:hint="cs"/>
          <w:sz w:val="26"/>
          <w:szCs w:val="26"/>
          <w:u w:val="single"/>
          <w:rtl/>
          <w:lang w:bidi="ar-EG"/>
        </w:rPr>
        <w:t>الأولى</w:t>
      </w:r>
      <w:r w:rsidRPr="00552521">
        <w:rPr>
          <w:sz w:val="26"/>
          <w:szCs w:val="26"/>
          <w:u w:val="single"/>
          <w:rtl/>
          <w:lang w:bidi="ar-EG"/>
        </w:rPr>
        <w:t xml:space="preserve"> من المرحلة الثانية من خطة إدارة إزالة المواد الهيدروكلوروفلوروكربونية</w:t>
      </w:r>
    </w:p>
    <w:p w14:paraId="4C662129" w14:textId="3EE5720E" w:rsidR="00F63E6C" w:rsidRPr="00552521" w:rsidRDefault="00337D54" w:rsidP="003F0271">
      <w:pPr>
        <w:bidi/>
        <w:spacing w:after="240" w:line="276" w:lineRule="auto"/>
        <w:rPr>
          <w:i/>
          <w:sz w:val="26"/>
          <w:szCs w:val="26"/>
          <w:rtl/>
          <w:lang w:bidi="ar-EG"/>
        </w:rPr>
      </w:pPr>
      <w:r w:rsidRPr="00552521">
        <w:rPr>
          <w:rFonts w:hint="cs"/>
          <w:iCs/>
          <w:sz w:val="26"/>
          <w:szCs w:val="26"/>
          <w:rtl/>
        </w:rPr>
        <w:t>الإطار القانوني</w:t>
      </w:r>
    </w:p>
    <w:p w14:paraId="45805C43" w14:textId="3EEFE8CE" w:rsidR="00A94F3E" w:rsidRPr="00552521" w:rsidRDefault="00A94F3E" w:rsidP="003F0271">
      <w:pPr>
        <w:pStyle w:val="Heading1"/>
        <w:bidi/>
        <w:spacing w:line="276" w:lineRule="auto"/>
        <w:rPr>
          <w:sz w:val="26"/>
          <w:szCs w:val="26"/>
        </w:rPr>
      </w:pPr>
      <w:r w:rsidRPr="00552521">
        <w:rPr>
          <w:rFonts w:hint="cs"/>
          <w:sz w:val="26"/>
          <w:szCs w:val="26"/>
          <w:rtl/>
        </w:rPr>
        <w:t>وافقت حكومة ليسوتو في مارس/ أذار 2024 على القواعد المعدلة للمواد المستنفدة للأوز</w:t>
      </w:r>
      <w:r w:rsidR="00371769" w:rsidRPr="00552521">
        <w:rPr>
          <w:rFonts w:hint="cs"/>
          <w:sz w:val="26"/>
          <w:szCs w:val="26"/>
          <w:rtl/>
        </w:rPr>
        <w:t>ون وتلك غير المستنفدة للأوزون، وتتضمن القواعد أحكاما بشأن التسجيل الإلزامي للمستوردين حفظ السجلات الإلزامية للمستوردين، ويطلب موافقة التراخيص والحصص الإلزامية لاستيراد المواد المستنفدة للأوزون والمواد الهيدروفلوروكربونية والمعدات المتعلقة بها، وحصص الاستيراد مع الضرائب البيئية على المواد الخاضعة للرقابة بما في ذلك المواد الهيدروفلوروكربونية وفرض حظر على المعدات المعتمدة على الهيدروكلوروفلوروكربون.</w:t>
      </w:r>
    </w:p>
    <w:p w14:paraId="4777E8A1" w14:textId="67BB8E93" w:rsidR="00F63E6C" w:rsidRPr="00552521" w:rsidRDefault="00337D54" w:rsidP="003F0271">
      <w:pPr>
        <w:keepNext/>
        <w:bidi/>
        <w:spacing w:after="240" w:line="276" w:lineRule="auto"/>
        <w:rPr>
          <w:i/>
          <w:sz w:val="26"/>
          <w:szCs w:val="26"/>
        </w:rPr>
      </w:pPr>
      <w:r w:rsidRPr="00552521">
        <w:rPr>
          <w:rFonts w:hint="cs"/>
          <w:iCs/>
          <w:sz w:val="26"/>
          <w:szCs w:val="26"/>
          <w:rtl/>
        </w:rPr>
        <w:t>قطاع خدمة التبريد</w:t>
      </w:r>
    </w:p>
    <w:p w14:paraId="14C30254" w14:textId="768FE74C" w:rsidR="00371769" w:rsidRPr="00552521" w:rsidRDefault="00371769" w:rsidP="003F0271">
      <w:pPr>
        <w:pStyle w:val="Heading1"/>
        <w:bidi/>
        <w:spacing w:line="276" w:lineRule="auto"/>
        <w:rPr>
          <w:sz w:val="26"/>
          <w:szCs w:val="26"/>
        </w:rPr>
      </w:pPr>
      <w:r w:rsidRPr="00552521">
        <w:rPr>
          <w:rFonts w:hint="cs"/>
          <w:sz w:val="26"/>
          <w:szCs w:val="26"/>
          <w:rtl/>
        </w:rPr>
        <w:t>نفذت الأنشطة التالية خلال الفترة من سبتمبر/ أيلول 2021 ومارس/ أذار 2024:</w:t>
      </w:r>
    </w:p>
    <w:p w14:paraId="09A94B72" w14:textId="4533C554" w:rsidR="00371769" w:rsidRPr="00552521" w:rsidRDefault="00371769" w:rsidP="003F0271">
      <w:pPr>
        <w:pStyle w:val="Heading2"/>
        <w:bidi/>
        <w:spacing w:line="276" w:lineRule="auto"/>
        <w:rPr>
          <w:sz w:val="26"/>
          <w:szCs w:val="26"/>
        </w:rPr>
      </w:pPr>
      <w:r w:rsidRPr="00552521">
        <w:rPr>
          <w:rFonts w:hint="cs"/>
          <w:sz w:val="26"/>
          <w:szCs w:val="26"/>
          <w:rtl/>
        </w:rPr>
        <w:t>إنفاذ قواعد المواد المستنفدة للأوزون: تدريب 90 من موظفي الجمارك من 10 مواقع حدودية على الرقابة والرصد بشأن الهيدروكلوروفلوروكربون بما في ذلك التدريب على استخدام أجهزة التعرف على غازات التبريد والرصد المتعلق بالإتجار غير القانوني في المواد الخاضعة للرقابة، وتدريب مدربي الجما</w:t>
      </w:r>
      <w:r w:rsidR="00733F03" w:rsidRPr="00552521">
        <w:rPr>
          <w:rFonts w:hint="cs"/>
          <w:sz w:val="26"/>
          <w:szCs w:val="26"/>
          <w:rtl/>
        </w:rPr>
        <w:t>رك على رصد الإتجار غير القانوني؛</w:t>
      </w:r>
    </w:p>
    <w:p w14:paraId="4D9B796B" w14:textId="4AE55C24" w:rsidR="00371769" w:rsidRPr="00552521" w:rsidRDefault="00733F03" w:rsidP="003F0271">
      <w:pPr>
        <w:pStyle w:val="Heading2"/>
        <w:bidi/>
        <w:spacing w:line="276" w:lineRule="auto"/>
        <w:rPr>
          <w:sz w:val="26"/>
          <w:szCs w:val="26"/>
        </w:rPr>
      </w:pPr>
      <w:bookmarkStart w:id="0" w:name="_Hlk163493714"/>
      <w:r w:rsidRPr="00552521">
        <w:rPr>
          <w:rFonts w:hint="cs"/>
          <w:sz w:val="26"/>
          <w:szCs w:val="26"/>
          <w:rtl/>
        </w:rPr>
        <w:t>تقديم مساعدات لصناعة خدمة التبريد وتكييف الهواء واعتماد ثلاثة مدربين بما فيهم سيدة على ممارسات الخدمة الجيدة والمناولة الآمنة لغازات التبريد في ليسوتو، وتدريب 90 من فنيي التبريد وتكييف الهواء (من بينهم 15 من الإناث) على ممارسات الخدمة الجيدة والمناولة الآمنة لغازات التبريد القابلة للاشتعال؛</w:t>
      </w:r>
    </w:p>
    <w:bookmarkEnd w:id="0"/>
    <w:p w14:paraId="6E2609E5" w14:textId="07F7117F" w:rsidR="00733F03" w:rsidRPr="00552521" w:rsidRDefault="00733F03" w:rsidP="003F0271">
      <w:pPr>
        <w:pStyle w:val="Heading2"/>
        <w:bidi/>
        <w:spacing w:line="276" w:lineRule="auto"/>
        <w:rPr>
          <w:sz w:val="26"/>
          <w:szCs w:val="26"/>
        </w:rPr>
      </w:pPr>
      <w:r w:rsidRPr="00552521">
        <w:rPr>
          <w:rFonts w:hint="cs"/>
          <w:sz w:val="26"/>
          <w:szCs w:val="26"/>
          <w:rtl/>
        </w:rPr>
        <w:t>استثارة الوعي والتوعية: تنظيم حلقات عمل لما  مجموعه 81 من أصحاب المصلحة في ثلاث مدن لمناقشة الأنشطة التي يجري تنفيذها في إطار المرحلة الثانية لضمان الإزالة الدائمة للمواد الهيدروكلوروفلوروكربونية.</w:t>
      </w:r>
    </w:p>
    <w:p w14:paraId="49A94902" w14:textId="5627ABBD" w:rsidR="00F63E6C" w:rsidRPr="00552521" w:rsidRDefault="00733F03" w:rsidP="003F0271">
      <w:pPr>
        <w:pStyle w:val="Heading1"/>
        <w:numPr>
          <w:ilvl w:val="0"/>
          <w:numId w:val="0"/>
        </w:numPr>
        <w:bidi/>
        <w:spacing w:line="276" w:lineRule="auto"/>
        <w:rPr>
          <w:iCs/>
          <w:sz w:val="26"/>
          <w:szCs w:val="26"/>
        </w:rPr>
      </w:pPr>
      <w:r w:rsidRPr="00552521">
        <w:rPr>
          <w:rFonts w:hint="cs"/>
          <w:iCs/>
          <w:sz w:val="26"/>
          <w:szCs w:val="26"/>
          <w:rtl/>
        </w:rPr>
        <w:t>تنفيذ ورصد المشروع</w:t>
      </w:r>
    </w:p>
    <w:p w14:paraId="4AF4601B" w14:textId="63BAC3CF" w:rsidR="00733F03" w:rsidRPr="00552521" w:rsidRDefault="00733F03" w:rsidP="003F0271">
      <w:pPr>
        <w:pStyle w:val="Heading1"/>
        <w:bidi/>
        <w:spacing w:line="276" w:lineRule="auto"/>
        <w:rPr>
          <w:sz w:val="26"/>
          <w:szCs w:val="26"/>
        </w:rPr>
      </w:pPr>
      <w:r w:rsidRPr="00552521">
        <w:rPr>
          <w:rFonts w:hint="cs"/>
          <w:sz w:val="26"/>
          <w:szCs w:val="26"/>
          <w:rtl/>
        </w:rPr>
        <w:lastRenderedPageBreak/>
        <w:t xml:space="preserve">تشرف وحدة الأوزون الوطنية على تنفيذ خطة إدارة إزالة المواد الهيدروكلوروفلوروكربونية بالتعاون مع حكومة ألمانيا بما في ذلك رصد الأنشطة والإبلاغ عن التقدم </w:t>
      </w:r>
      <w:r w:rsidR="006B2A45" w:rsidRPr="00552521">
        <w:rPr>
          <w:rFonts w:hint="cs"/>
          <w:sz w:val="26"/>
          <w:szCs w:val="26"/>
          <w:rtl/>
        </w:rPr>
        <w:t xml:space="preserve">والعمل مع أصحاب المصلحة في إزالة المواد الهيدروكلوروفلوروكربونية. وقد تم من بين </w:t>
      </w:r>
      <w:r w:rsidR="006B2A45" w:rsidRPr="00552521">
        <w:rPr>
          <w:sz w:val="26"/>
          <w:szCs w:val="26"/>
        </w:rPr>
        <w:t>15,000</w:t>
      </w:r>
      <w:r w:rsidR="006B2A45" w:rsidRPr="00552521">
        <w:rPr>
          <w:rFonts w:hint="cs"/>
          <w:sz w:val="26"/>
          <w:szCs w:val="26"/>
          <w:rtl/>
        </w:rPr>
        <w:t xml:space="preserve"> دولار أمريكي اعتمدت لرصد وتنسيق المشروع، صرف مبلغ </w:t>
      </w:r>
      <w:r w:rsidR="006B2A45" w:rsidRPr="00552521">
        <w:rPr>
          <w:sz w:val="26"/>
          <w:szCs w:val="26"/>
        </w:rPr>
        <w:t>14,961</w:t>
      </w:r>
      <w:r w:rsidR="006B2A45" w:rsidRPr="00552521">
        <w:rPr>
          <w:rFonts w:hint="cs"/>
          <w:sz w:val="26"/>
          <w:szCs w:val="26"/>
          <w:rtl/>
        </w:rPr>
        <w:t xml:space="preserve"> دولار أمريكي لخبراء استشاريين (</w:t>
      </w:r>
      <w:r w:rsidR="006B2A45" w:rsidRPr="00552521">
        <w:rPr>
          <w:sz w:val="26"/>
          <w:szCs w:val="26"/>
        </w:rPr>
        <w:t>7,540</w:t>
      </w:r>
      <w:r w:rsidR="006B2A45" w:rsidRPr="00552521">
        <w:rPr>
          <w:rFonts w:hint="cs"/>
          <w:sz w:val="26"/>
          <w:szCs w:val="26"/>
          <w:rtl/>
        </w:rPr>
        <w:t xml:space="preserve"> دولارا أمريكيا) والسفريات (</w:t>
      </w:r>
      <w:r w:rsidR="006B2A45" w:rsidRPr="00552521">
        <w:rPr>
          <w:sz w:val="26"/>
          <w:szCs w:val="26"/>
        </w:rPr>
        <w:t>7,421</w:t>
      </w:r>
      <w:r w:rsidR="006B2A45" w:rsidRPr="00552521">
        <w:rPr>
          <w:rFonts w:hint="cs"/>
          <w:sz w:val="26"/>
          <w:szCs w:val="26"/>
          <w:rtl/>
        </w:rPr>
        <w:t xml:space="preserve"> دولارا أمريكيا).</w:t>
      </w:r>
    </w:p>
    <w:p w14:paraId="29B5F2DA" w14:textId="48C75115" w:rsidR="00F63E6C" w:rsidRPr="00552521" w:rsidRDefault="007124BF" w:rsidP="003F0271">
      <w:pPr>
        <w:bidi/>
        <w:spacing w:after="240" w:line="276" w:lineRule="auto"/>
        <w:rPr>
          <w:sz w:val="26"/>
          <w:szCs w:val="26"/>
        </w:rPr>
      </w:pPr>
      <w:r w:rsidRPr="00552521">
        <w:rPr>
          <w:rFonts w:hint="cs"/>
          <w:sz w:val="26"/>
          <w:szCs w:val="26"/>
          <w:u w:val="single"/>
          <w:rtl/>
        </w:rPr>
        <w:t>مستوى صرف الأموال</w:t>
      </w:r>
    </w:p>
    <w:p w14:paraId="217E63DA" w14:textId="259F724B" w:rsidR="007124BF" w:rsidRPr="00552521" w:rsidRDefault="007124BF" w:rsidP="003F0271">
      <w:pPr>
        <w:pStyle w:val="Heading1"/>
        <w:bidi/>
        <w:spacing w:line="276" w:lineRule="auto"/>
        <w:rPr>
          <w:sz w:val="26"/>
          <w:szCs w:val="26"/>
        </w:rPr>
      </w:pPr>
      <w:bookmarkStart w:id="1" w:name="_Hlk164766049"/>
      <w:r w:rsidRPr="00552521">
        <w:rPr>
          <w:rFonts w:hint="cs"/>
          <w:sz w:val="26"/>
          <w:szCs w:val="26"/>
          <w:rtl/>
        </w:rPr>
        <w:t xml:space="preserve">تم في مارس/أذار 2024 صرف </w:t>
      </w:r>
      <w:r w:rsidRPr="00552521">
        <w:rPr>
          <w:color w:val="000000" w:themeColor="text1"/>
          <w:sz w:val="26"/>
          <w:szCs w:val="26"/>
        </w:rPr>
        <w:t xml:space="preserve">140,400 </w:t>
      </w:r>
      <w:r w:rsidRPr="00552521">
        <w:rPr>
          <w:rFonts w:hint="cs"/>
          <w:sz w:val="26"/>
          <w:szCs w:val="26"/>
          <w:rtl/>
        </w:rPr>
        <w:t xml:space="preserve"> دولار أمريكي من مجموع المبلغ الموافق عليه البالغ </w:t>
      </w:r>
      <w:r w:rsidRPr="00552521">
        <w:rPr>
          <w:sz w:val="26"/>
          <w:szCs w:val="26"/>
        </w:rPr>
        <w:t>168,900</w:t>
      </w:r>
      <w:r w:rsidRPr="00552521">
        <w:rPr>
          <w:rFonts w:hint="cs"/>
          <w:sz w:val="26"/>
          <w:szCs w:val="26"/>
          <w:rtl/>
        </w:rPr>
        <w:t xml:space="preserve"> دولار أمريكي</w:t>
      </w:r>
      <w:r w:rsidRPr="00552521">
        <w:rPr>
          <w:rStyle w:val="FootnoteReference"/>
          <w:sz w:val="26"/>
          <w:szCs w:val="26"/>
        </w:rPr>
        <w:footnoteReference w:id="3"/>
      </w:r>
      <w:r w:rsidRPr="00552521">
        <w:rPr>
          <w:rFonts w:hint="cs"/>
          <w:sz w:val="26"/>
          <w:szCs w:val="26"/>
          <w:rtl/>
        </w:rPr>
        <w:t xml:space="preserve"> (</w:t>
      </w:r>
      <w:r w:rsidRPr="00552521">
        <w:rPr>
          <w:rFonts w:hint="cs"/>
          <w:sz w:val="26"/>
          <w:szCs w:val="26"/>
          <w:rtl/>
          <w:lang w:bidi="ar-EG"/>
        </w:rPr>
        <w:t xml:space="preserve">بنسبة </w:t>
      </w:r>
      <w:r w:rsidRPr="00552521">
        <w:rPr>
          <w:sz w:val="26"/>
          <w:szCs w:val="26"/>
        </w:rPr>
        <w:t>83</w:t>
      </w:r>
      <w:r w:rsidRPr="00552521">
        <w:rPr>
          <w:rFonts w:hint="cs"/>
          <w:sz w:val="26"/>
          <w:szCs w:val="26"/>
          <w:rtl/>
        </w:rPr>
        <w:t xml:space="preserve"> في المائة). وسيتم صرف المبلغ المتبقي البالغ </w:t>
      </w:r>
      <w:r w:rsidRPr="00552521">
        <w:rPr>
          <w:sz w:val="26"/>
          <w:szCs w:val="26"/>
        </w:rPr>
        <w:t>28,500</w:t>
      </w:r>
      <w:r w:rsidRPr="00552521">
        <w:rPr>
          <w:rFonts w:hint="cs"/>
          <w:sz w:val="26"/>
          <w:szCs w:val="26"/>
          <w:rtl/>
        </w:rPr>
        <w:t xml:space="preserve"> دولار أمريكي في 2024.</w:t>
      </w:r>
    </w:p>
    <w:bookmarkEnd w:id="1"/>
    <w:p w14:paraId="0DBF7E20" w14:textId="77777777" w:rsidR="00152110" w:rsidRPr="00552521" w:rsidRDefault="007124BF" w:rsidP="003F0271">
      <w:pPr>
        <w:bidi/>
        <w:spacing w:before="240" w:after="240" w:line="276" w:lineRule="auto"/>
        <w:rPr>
          <w:sz w:val="26"/>
          <w:szCs w:val="26"/>
          <w:u w:val="single"/>
          <w:rtl/>
          <w:lang w:bidi="ar-EG"/>
        </w:rPr>
      </w:pPr>
      <w:r w:rsidRPr="00552521">
        <w:rPr>
          <w:rFonts w:hint="cs"/>
          <w:sz w:val="26"/>
          <w:szCs w:val="26"/>
          <w:u w:val="single"/>
          <w:rtl/>
          <w:lang w:bidi="ar-EG"/>
        </w:rPr>
        <w:t xml:space="preserve">تنفيذ خطة الشريحة الثانية من المرحلة الثانية من خطة إدارة إزالة المواد الهيدروكلوروفلوروكربونية </w:t>
      </w:r>
    </w:p>
    <w:p w14:paraId="627EB035" w14:textId="7A1A4640" w:rsidR="007124BF" w:rsidRPr="00552521" w:rsidRDefault="00152110" w:rsidP="003F0271">
      <w:pPr>
        <w:pStyle w:val="Heading1"/>
        <w:bidi/>
        <w:spacing w:line="276" w:lineRule="auto"/>
        <w:rPr>
          <w:sz w:val="26"/>
          <w:szCs w:val="26"/>
        </w:rPr>
      </w:pPr>
      <w:bookmarkStart w:id="2" w:name="_Hlk126934425"/>
      <w:bookmarkStart w:id="3" w:name="_Hlk126663552"/>
      <w:r w:rsidRPr="00552521">
        <w:rPr>
          <w:sz w:val="26"/>
          <w:szCs w:val="26"/>
          <w:rtl/>
        </w:rPr>
        <w:t xml:space="preserve">سيتم تنفيذ الأنشطة التالية في الفترة ما بين </w:t>
      </w:r>
      <w:r w:rsidR="004129A3">
        <w:rPr>
          <w:rFonts w:hint="cs"/>
          <w:sz w:val="26"/>
          <w:szCs w:val="26"/>
          <w:rtl/>
          <w:lang w:bidi="ar-EG"/>
        </w:rPr>
        <w:t>يونيو</w:t>
      </w:r>
      <w:r w:rsidRPr="00552521">
        <w:rPr>
          <w:rFonts w:hint="cs"/>
          <w:sz w:val="26"/>
          <w:szCs w:val="26"/>
          <w:rtl/>
          <w:lang w:bidi="ar-EG"/>
        </w:rPr>
        <w:t xml:space="preserve">/ حزيران </w:t>
      </w:r>
      <w:r w:rsidRPr="00552521">
        <w:rPr>
          <w:sz w:val="26"/>
          <w:szCs w:val="26"/>
          <w:rtl/>
        </w:rPr>
        <w:t>2024 وديسمبر</w:t>
      </w:r>
      <w:r w:rsidRPr="00552521">
        <w:rPr>
          <w:rFonts w:hint="cs"/>
          <w:sz w:val="26"/>
          <w:szCs w:val="26"/>
          <w:rtl/>
          <w:lang w:bidi="ar-EG"/>
        </w:rPr>
        <w:t>/ كانون الأول</w:t>
      </w:r>
      <w:r w:rsidRPr="00552521">
        <w:rPr>
          <w:sz w:val="26"/>
          <w:szCs w:val="26"/>
          <w:rtl/>
        </w:rPr>
        <w:t xml:space="preserve"> 2027:</w:t>
      </w:r>
    </w:p>
    <w:bookmarkEnd w:id="2"/>
    <w:bookmarkEnd w:id="3"/>
    <w:p w14:paraId="1A24D237" w14:textId="70C35F1D" w:rsidR="00152110" w:rsidRPr="00552521" w:rsidRDefault="00152110" w:rsidP="003F0271">
      <w:pPr>
        <w:pStyle w:val="Heading2"/>
        <w:bidi/>
        <w:spacing w:line="276" w:lineRule="auto"/>
        <w:rPr>
          <w:sz w:val="26"/>
          <w:szCs w:val="26"/>
        </w:rPr>
      </w:pPr>
      <w:r w:rsidRPr="00552521">
        <w:rPr>
          <w:rFonts w:hint="cs"/>
          <w:sz w:val="26"/>
          <w:szCs w:val="26"/>
          <w:rtl/>
        </w:rPr>
        <w:t xml:space="preserve">إنفاذ قواعد المواد المستنفدة للأوزون: تدريب 70 من موظفي الجمارك على الرصد والرقابة للواردات من الهيدروكلوروفلوروكربون والبيانات المتعلقة بالإبلاغ عن الاحتياجات </w:t>
      </w:r>
      <w:r w:rsidR="00786573" w:rsidRPr="00552521">
        <w:rPr>
          <w:rFonts w:hint="cs"/>
          <w:sz w:val="26"/>
          <w:szCs w:val="26"/>
          <w:rtl/>
        </w:rPr>
        <w:t>(الهدف 20 في المائة من الإناث) وشراء تحديد غازات التبريد (</w:t>
      </w:r>
      <w:r w:rsidR="00786573" w:rsidRPr="00552521">
        <w:rPr>
          <w:sz w:val="26"/>
          <w:szCs w:val="26"/>
        </w:rPr>
        <w:t>17,900</w:t>
      </w:r>
      <w:r w:rsidR="00786573" w:rsidRPr="00552521">
        <w:rPr>
          <w:rFonts w:hint="cs"/>
          <w:sz w:val="26"/>
          <w:szCs w:val="26"/>
          <w:rtl/>
        </w:rPr>
        <w:t xml:space="preserve"> دولار أمريكي)؛</w:t>
      </w:r>
    </w:p>
    <w:p w14:paraId="1224C44A" w14:textId="1903F683" w:rsidR="00786573" w:rsidRPr="00552521" w:rsidRDefault="00786573" w:rsidP="003F0271">
      <w:pPr>
        <w:pStyle w:val="Heading2"/>
        <w:bidi/>
        <w:spacing w:line="276" w:lineRule="auto"/>
        <w:rPr>
          <w:sz w:val="26"/>
          <w:szCs w:val="26"/>
        </w:rPr>
      </w:pPr>
      <w:r w:rsidRPr="00552521">
        <w:rPr>
          <w:sz w:val="26"/>
          <w:szCs w:val="26"/>
          <w:rtl/>
        </w:rPr>
        <w:t>مساعدة صناعة خدم</w:t>
      </w:r>
      <w:r w:rsidRPr="00552521">
        <w:rPr>
          <w:rFonts w:hint="cs"/>
          <w:sz w:val="26"/>
          <w:szCs w:val="26"/>
          <w:rtl/>
        </w:rPr>
        <w:t>ة</w:t>
      </w:r>
      <w:r w:rsidRPr="00552521">
        <w:rPr>
          <w:sz w:val="26"/>
          <w:szCs w:val="26"/>
          <w:rtl/>
        </w:rPr>
        <w:t xml:space="preserve"> التبريد وتكييف</w:t>
      </w:r>
      <w:r w:rsidRPr="00552521">
        <w:rPr>
          <w:rFonts w:hint="cs"/>
          <w:sz w:val="26"/>
          <w:szCs w:val="26"/>
          <w:rtl/>
        </w:rPr>
        <w:t xml:space="preserve"> الهواء</w:t>
      </w:r>
      <w:r w:rsidRPr="00552521">
        <w:rPr>
          <w:sz w:val="26"/>
          <w:szCs w:val="26"/>
          <w:rtl/>
        </w:rPr>
        <w:t xml:space="preserve">: تدريب واعتماد مدرب </w:t>
      </w:r>
      <w:r w:rsidRPr="00552521">
        <w:rPr>
          <w:rFonts w:hint="cs"/>
          <w:sz w:val="26"/>
          <w:szCs w:val="26"/>
          <w:rtl/>
        </w:rPr>
        <w:t>ل</w:t>
      </w:r>
      <w:r w:rsidRPr="00552521">
        <w:rPr>
          <w:sz w:val="26"/>
          <w:szCs w:val="26"/>
          <w:rtl/>
        </w:rPr>
        <w:t>ممارسات</w:t>
      </w:r>
      <w:r w:rsidRPr="00552521">
        <w:rPr>
          <w:rFonts w:hint="cs"/>
          <w:sz w:val="26"/>
          <w:szCs w:val="26"/>
          <w:rtl/>
        </w:rPr>
        <w:t xml:space="preserve"> </w:t>
      </w:r>
      <w:r w:rsidR="009731D3" w:rsidRPr="00552521">
        <w:rPr>
          <w:rFonts w:hint="cs"/>
          <w:sz w:val="26"/>
          <w:szCs w:val="26"/>
          <w:rtl/>
        </w:rPr>
        <w:t>ال</w:t>
      </w:r>
      <w:r w:rsidRPr="00552521">
        <w:rPr>
          <w:rFonts w:hint="cs"/>
          <w:sz w:val="26"/>
          <w:szCs w:val="26"/>
          <w:rtl/>
        </w:rPr>
        <w:t>خدمة</w:t>
      </w:r>
      <w:r w:rsidRPr="00552521">
        <w:rPr>
          <w:sz w:val="26"/>
          <w:szCs w:val="26"/>
          <w:rtl/>
        </w:rPr>
        <w:t xml:space="preserve"> الجيدة </w:t>
      </w:r>
      <w:r w:rsidRPr="00552521">
        <w:rPr>
          <w:rFonts w:hint="cs"/>
          <w:sz w:val="26"/>
          <w:szCs w:val="26"/>
          <w:rtl/>
        </w:rPr>
        <w:t>والمناولة</w:t>
      </w:r>
      <w:r w:rsidRPr="00552521">
        <w:rPr>
          <w:sz w:val="26"/>
          <w:szCs w:val="26"/>
          <w:rtl/>
        </w:rPr>
        <w:t xml:space="preserve"> الآمن</w:t>
      </w:r>
      <w:r w:rsidRPr="00552521">
        <w:rPr>
          <w:rFonts w:hint="cs"/>
          <w:sz w:val="26"/>
          <w:szCs w:val="26"/>
          <w:rtl/>
        </w:rPr>
        <w:t>ة</w:t>
      </w:r>
      <w:r w:rsidRPr="00552521">
        <w:rPr>
          <w:sz w:val="26"/>
          <w:szCs w:val="26"/>
          <w:rtl/>
        </w:rPr>
        <w:t xml:space="preserve"> </w:t>
      </w:r>
      <w:r w:rsidR="009731D3" w:rsidRPr="00552521">
        <w:rPr>
          <w:rFonts w:hint="cs"/>
          <w:sz w:val="26"/>
          <w:szCs w:val="26"/>
          <w:rtl/>
        </w:rPr>
        <w:t>لغازات التبريد القابلة للاشتعال في ليسوتو</w:t>
      </w:r>
      <w:r w:rsidRPr="00552521">
        <w:rPr>
          <w:sz w:val="26"/>
          <w:szCs w:val="26"/>
          <w:rtl/>
        </w:rPr>
        <w:t xml:space="preserve">؛ </w:t>
      </w:r>
      <w:r w:rsidR="009731D3" w:rsidRPr="00552521">
        <w:rPr>
          <w:rFonts w:hint="cs"/>
          <w:sz w:val="26"/>
          <w:szCs w:val="26"/>
          <w:rtl/>
        </w:rPr>
        <w:t>و</w:t>
      </w:r>
      <w:r w:rsidRPr="00552521">
        <w:rPr>
          <w:sz w:val="26"/>
          <w:szCs w:val="26"/>
          <w:rtl/>
        </w:rPr>
        <w:t xml:space="preserve">ست دورات تدريبية لما مجموعه 100 فني من فنيي </w:t>
      </w:r>
      <w:r w:rsidR="009731D3" w:rsidRPr="00552521">
        <w:rPr>
          <w:rFonts w:hint="cs"/>
          <w:sz w:val="26"/>
          <w:szCs w:val="26"/>
          <w:rtl/>
        </w:rPr>
        <w:t>ا</w:t>
      </w:r>
      <w:r w:rsidR="004B2E90" w:rsidRPr="00552521">
        <w:rPr>
          <w:rFonts w:hint="cs"/>
          <w:sz w:val="26"/>
          <w:szCs w:val="26"/>
          <w:rtl/>
        </w:rPr>
        <w:t>ل</w:t>
      </w:r>
      <w:r w:rsidR="009731D3" w:rsidRPr="00552521">
        <w:rPr>
          <w:rFonts w:hint="cs"/>
          <w:sz w:val="26"/>
          <w:szCs w:val="26"/>
          <w:rtl/>
        </w:rPr>
        <w:t>تبريد وتكييف الهواء</w:t>
      </w:r>
      <w:r w:rsidRPr="00552521">
        <w:rPr>
          <w:sz w:val="26"/>
          <w:szCs w:val="26"/>
          <w:rtl/>
        </w:rPr>
        <w:t xml:space="preserve"> (بهدف 20 في المائة من الإناث) </w:t>
      </w:r>
      <w:r w:rsidR="009731D3" w:rsidRPr="00552521">
        <w:rPr>
          <w:rFonts w:hint="cs"/>
          <w:sz w:val="26"/>
          <w:szCs w:val="26"/>
          <w:rtl/>
        </w:rPr>
        <w:t>بشأن</w:t>
      </w:r>
      <w:r w:rsidRPr="00552521">
        <w:rPr>
          <w:sz w:val="26"/>
          <w:szCs w:val="26"/>
          <w:rtl/>
        </w:rPr>
        <w:t xml:space="preserve"> </w:t>
      </w:r>
      <w:r w:rsidR="009731D3" w:rsidRPr="00552521">
        <w:rPr>
          <w:rFonts w:hint="cs"/>
          <w:sz w:val="26"/>
          <w:szCs w:val="26"/>
          <w:rtl/>
        </w:rPr>
        <w:t>ال</w:t>
      </w:r>
      <w:r w:rsidRPr="00552521">
        <w:rPr>
          <w:sz w:val="26"/>
          <w:szCs w:val="26"/>
          <w:rtl/>
        </w:rPr>
        <w:t xml:space="preserve">تكنولوجيات المنخفضة </w:t>
      </w:r>
      <w:r w:rsidR="009731D3" w:rsidRPr="00552521">
        <w:rPr>
          <w:sz w:val="26"/>
          <w:szCs w:val="26"/>
          <w:rtl/>
        </w:rPr>
        <w:t xml:space="preserve">القدرة </w:t>
      </w:r>
      <w:r w:rsidRPr="00552521">
        <w:rPr>
          <w:sz w:val="26"/>
          <w:szCs w:val="26"/>
          <w:rtl/>
        </w:rPr>
        <w:t xml:space="preserve">على الاحترار العالمي؛ </w:t>
      </w:r>
      <w:r w:rsidR="009731D3" w:rsidRPr="00552521">
        <w:rPr>
          <w:rFonts w:hint="cs"/>
          <w:sz w:val="26"/>
          <w:szCs w:val="26"/>
          <w:rtl/>
        </w:rPr>
        <w:t>و</w:t>
      </w:r>
      <w:r w:rsidRPr="00552521">
        <w:rPr>
          <w:sz w:val="26"/>
          <w:szCs w:val="26"/>
          <w:rtl/>
        </w:rPr>
        <w:t xml:space="preserve">شراء معدات التدريب بما في ذلك </w:t>
      </w:r>
      <w:r w:rsidR="00C36732" w:rsidRPr="00552521">
        <w:rPr>
          <w:rFonts w:hint="cs"/>
          <w:sz w:val="26"/>
          <w:szCs w:val="26"/>
          <w:rtl/>
        </w:rPr>
        <w:t>وحدات عرض</w:t>
      </w:r>
      <w:r w:rsidRPr="00552521">
        <w:rPr>
          <w:sz w:val="26"/>
          <w:szCs w:val="26"/>
          <w:rtl/>
        </w:rPr>
        <w:t xml:space="preserve"> </w:t>
      </w:r>
      <w:r w:rsidR="00C36732" w:rsidRPr="00552521">
        <w:rPr>
          <w:rFonts w:hint="cs"/>
          <w:sz w:val="26"/>
          <w:szCs w:val="26"/>
          <w:rtl/>
        </w:rPr>
        <w:t>ل</w:t>
      </w:r>
      <w:r w:rsidRPr="00552521">
        <w:rPr>
          <w:sz w:val="26"/>
          <w:szCs w:val="26"/>
          <w:rtl/>
        </w:rPr>
        <w:t xml:space="preserve">تكييف </w:t>
      </w:r>
      <w:r w:rsidR="00C36732" w:rsidRPr="00552521">
        <w:rPr>
          <w:rFonts w:hint="cs"/>
          <w:sz w:val="26"/>
          <w:szCs w:val="26"/>
          <w:rtl/>
        </w:rPr>
        <w:t>ال</w:t>
      </w:r>
      <w:r w:rsidRPr="00552521">
        <w:rPr>
          <w:sz w:val="26"/>
          <w:szCs w:val="26"/>
          <w:rtl/>
        </w:rPr>
        <w:t xml:space="preserve">هواء تجريبيتين </w:t>
      </w:r>
      <w:r w:rsidR="00C36732" w:rsidRPr="00552521">
        <w:rPr>
          <w:rFonts w:hint="cs"/>
          <w:sz w:val="26"/>
          <w:szCs w:val="26"/>
          <w:rtl/>
        </w:rPr>
        <w:t>المعتمدة</w:t>
      </w:r>
      <w:r w:rsidRPr="00552521">
        <w:rPr>
          <w:sz w:val="26"/>
          <w:szCs w:val="26"/>
          <w:rtl/>
        </w:rPr>
        <w:t xml:space="preserve"> على </w:t>
      </w:r>
      <w:r w:rsidRPr="00552521">
        <w:rPr>
          <w:sz w:val="26"/>
          <w:szCs w:val="26"/>
        </w:rPr>
        <w:t>R 290</w:t>
      </w:r>
      <w:r w:rsidRPr="00552521">
        <w:rPr>
          <w:sz w:val="26"/>
          <w:szCs w:val="26"/>
          <w:rtl/>
        </w:rPr>
        <w:t xml:space="preserve"> </w:t>
      </w:r>
      <w:r w:rsidR="00C36732" w:rsidRPr="00552521">
        <w:rPr>
          <w:rFonts w:hint="cs"/>
          <w:sz w:val="26"/>
          <w:szCs w:val="26"/>
          <w:rtl/>
        </w:rPr>
        <w:t>في معاهد</w:t>
      </w:r>
      <w:r w:rsidRPr="00552521">
        <w:rPr>
          <w:sz w:val="26"/>
          <w:szCs w:val="26"/>
          <w:rtl/>
        </w:rPr>
        <w:t xml:space="preserve"> التدريب، وأدوات لفنيي </w:t>
      </w:r>
      <w:r w:rsidR="00C36732" w:rsidRPr="00552521">
        <w:rPr>
          <w:rFonts w:hint="cs"/>
          <w:sz w:val="26"/>
          <w:szCs w:val="26"/>
          <w:rtl/>
        </w:rPr>
        <w:t>التبريد وتكييف الهواء</w:t>
      </w:r>
      <w:r w:rsidRPr="00552521">
        <w:rPr>
          <w:sz w:val="26"/>
          <w:szCs w:val="26"/>
          <w:rtl/>
        </w:rPr>
        <w:t xml:space="preserve"> بما في ذلك</w:t>
      </w:r>
      <w:r w:rsidR="00C36732" w:rsidRPr="00552521">
        <w:rPr>
          <w:rFonts w:hint="cs"/>
          <w:sz w:val="26"/>
          <w:szCs w:val="26"/>
          <w:rtl/>
        </w:rPr>
        <w:t xml:space="preserve"> هدف</w:t>
      </w:r>
      <w:r w:rsidRPr="00552521">
        <w:rPr>
          <w:sz w:val="26"/>
          <w:szCs w:val="26"/>
          <w:rtl/>
        </w:rPr>
        <w:t xml:space="preserve"> 20 </w:t>
      </w:r>
      <w:r w:rsidR="00C36732" w:rsidRPr="00552521">
        <w:rPr>
          <w:rFonts w:hint="cs"/>
          <w:sz w:val="26"/>
          <w:szCs w:val="26"/>
          <w:rtl/>
        </w:rPr>
        <w:t>في المائة من الإناث</w:t>
      </w:r>
      <w:r w:rsidRPr="00552521">
        <w:rPr>
          <w:sz w:val="26"/>
          <w:szCs w:val="26"/>
          <w:rtl/>
        </w:rPr>
        <w:t xml:space="preserve"> و20 </w:t>
      </w:r>
      <w:r w:rsidR="00C36732" w:rsidRPr="00552521">
        <w:rPr>
          <w:rFonts w:hint="cs"/>
          <w:sz w:val="26"/>
          <w:szCs w:val="26"/>
          <w:rtl/>
        </w:rPr>
        <w:t>في المائة من سلندرات</w:t>
      </w:r>
      <w:r w:rsidRPr="00552521">
        <w:rPr>
          <w:sz w:val="26"/>
          <w:szCs w:val="26"/>
          <w:rtl/>
        </w:rPr>
        <w:t xml:space="preserve"> </w:t>
      </w:r>
      <w:r w:rsidR="00C36732" w:rsidRPr="00552521">
        <w:rPr>
          <w:rFonts w:hint="cs"/>
          <w:sz w:val="26"/>
          <w:szCs w:val="26"/>
          <w:rtl/>
        </w:rPr>
        <w:t>ال</w:t>
      </w:r>
      <w:r w:rsidRPr="00552521">
        <w:rPr>
          <w:sz w:val="26"/>
          <w:szCs w:val="26"/>
          <w:rtl/>
        </w:rPr>
        <w:t xml:space="preserve">نيتروجين </w:t>
      </w:r>
      <w:r w:rsidR="00C36732" w:rsidRPr="00552521">
        <w:rPr>
          <w:rFonts w:hint="cs"/>
          <w:sz w:val="26"/>
          <w:szCs w:val="26"/>
          <w:rtl/>
        </w:rPr>
        <w:t>المتنقلة</w:t>
      </w:r>
      <w:r w:rsidRPr="00552521">
        <w:rPr>
          <w:sz w:val="26"/>
          <w:szCs w:val="26"/>
          <w:rtl/>
        </w:rPr>
        <w:t>؛</w:t>
      </w:r>
      <w:r w:rsidR="006F7C47" w:rsidRPr="00552521">
        <w:rPr>
          <w:rStyle w:val="FootnoteReference"/>
          <w:sz w:val="26"/>
          <w:szCs w:val="26"/>
        </w:rPr>
        <w:footnoteReference w:id="4"/>
      </w:r>
      <w:r w:rsidRPr="00552521">
        <w:rPr>
          <w:sz w:val="26"/>
          <w:szCs w:val="26"/>
          <w:rtl/>
        </w:rPr>
        <w:t xml:space="preserve"> </w:t>
      </w:r>
      <w:r w:rsidR="00C36732" w:rsidRPr="00552521">
        <w:rPr>
          <w:rFonts w:hint="cs"/>
          <w:sz w:val="26"/>
          <w:szCs w:val="26"/>
          <w:rtl/>
        </w:rPr>
        <w:t>و</w:t>
      </w:r>
      <w:r w:rsidRPr="00552521">
        <w:rPr>
          <w:sz w:val="26"/>
          <w:szCs w:val="26"/>
          <w:rtl/>
        </w:rPr>
        <w:t xml:space="preserve">حملات إعلامية لتشجيع الفنيين على التسجيل </w:t>
      </w:r>
      <w:r w:rsidR="00C36732" w:rsidRPr="00552521">
        <w:rPr>
          <w:rFonts w:hint="cs"/>
          <w:sz w:val="26"/>
          <w:szCs w:val="26"/>
          <w:rtl/>
        </w:rPr>
        <w:t>رابضة التبريد وتكييف الهواء،</w:t>
      </w:r>
      <w:r w:rsidRPr="00552521">
        <w:rPr>
          <w:sz w:val="26"/>
          <w:szCs w:val="26"/>
          <w:rtl/>
        </w:rPr>
        <w:t xml:space="preserve"> </w:t>
      </w:r>
      <w:r w:rsidR="00C36732" w:rsidRPr="00552521">
        <w:rPr>
          <w:rFonts w:hint="cs"/>
          <w:sz w:val="26"/>
          <w:szCs w:val="26"/>
          <w:rtl/>
        </w:rPr>
        <w:t>وال</w:t>
      </w:r>
      <w:r w:rsidRPr="00552521">
        <w:rPr>
          <w:sz w:val="26"/>
          <w:szCs w:val="26"/>
          <w:rtl/>
        </w:rPr>
        <w:t xml:space="preserve">تقييم </w:t>
      </w:r>
      <w:r w:rsidR="00C36732" w:rsidRPr="00552521">
        <w:rPr>
          <w:rFonts w:hint="cs"/>
          <w:sz w:val="26"/>
          <w:szCs w:val="26"/>
          <w:rtl/>
        </w:rPr>
        <w:t>ال</w:t>
      </w:r>
      <w:r w:rsidRPr="00552521">
        <w:rPr>
          <w:sz w:val="26"/>
          <w:szCs w:val="26"/>
          <w:rtl/>
        </w:rPr>
        <w:t xml:space="preserve">مستقل لفنيي </w:t>
      </w:r>
      <w:r w:rsidR="00C36732" w:rsidRPr="00552521">
        <w:rPr>
          <w:rFonts w:hint="cs"/>
          <w:sz w:val="26"/>
          <w:szCs w:val="26"/>
          <w:rtl/>
        </w:rPr>
        <w:t>التبريد وتكييف الهواء</w:t>
      </w:r>
      <w:r w:rsidRPr="00552521">
        <w:rPr>
          <w:sz w:val="26"/>
          <w:szCs w:val="26"/>
          <w:rtl/>
        </w:rPr>
        <w:t xml:space="preserve"> بهدف </w:t>
      </w:r>
      <w:r w:rsidR="00105545" w:rsidRPr="00552521">
        <w:rPr>
          <w:rFonts w:hint="cs"/>
          <w:sz w:val="26"/>
          <w:szCs w:val="26"/>
          <w:rtl/>
        </w:rPr>
        <w:t>اعتماد</w:t>
      </w:r>
      <w:r w:rsidRPr="00552521">
        <w:rPr>
          <w:sz w:val="26"/>
          <w:szCs w:val="26"/>
          <w:rtl/>
        </w:rPr>
        <w:t xml:space="preserve"> 100 </w:t>
      </w:r>
      <w:r w:rsidR="00105545" w:rsidRPr="00552521">
        <w:rPr>
          <w:rFonts w:hint="cs"/>
          <w:sz w:val="26"/>
          <w:szCs w:val="26"/>
          <w:rtl/>
        </w:rPr>
        <w:t>من الفنيين</w:t>
      </w:r>
      <w:r w:rsidRPr="00552521">
        <w:rPr>
          <w:sz w:val="26"/>
          <w:szCs w:val="26"/>
          <w:rtl/>
        </w:rPr>
        <w:t xml:space="preserve">؛ </w:t>
      </w:r>
      <w:r w:rsidR="00105545" w:rsidRPr="00552521">
        <w:rPr>
          <w:rFonts w:hint="cs"/>
          <w:sz w:val="26"/>
          <w:szCs w:val="26"/>
          <w:rtl/>
        </w:rPr>
        <w:t>و</w:t>
      </w:r>
      <w:r w:rsidRPr="00552521">
        <w:rPr>
          <w:sz w:val="26"/>
          <w:szCs w:val="26"/>
          <w:rtl/>
        </w:rPr>
        <w:t>المساعد</w:t>
      </w:r>
      <w:r w:rsidR="00105545" w:rsidRPr="00552521">
        <w:rPr>
          <w:rFonts w:hint="cs"/>
          <w:sz w:val="26"/>
          <w:szCs w:val="26"/>
          <w:rtl/>
        </w:rPr>
        <w:t>ات</w:t>
      </w:r>
      <w:r w:rsidRPr="00552521">
        <w:rPr>
          <w:sz w:val="26"/>
          <w:szCs w:val="26"/>
          <w:rtl/>
        </w:rPr>
        <w:t xml:space="preserve"> ا</w:t>
      </w:r>
      <w:r w:rsidR="00105545" w:rsidRPr="00552521">
        <w:rPr>
          <w:rFonts w:hint="cs"/>
          <w:sz w:val="26"/>
          <w:szCs w:val="26"/>
          <w:rtl/>
        </w:rPr>
        <w:t xml:space="preserve">لتقنية </w:t>
      </w:r>
      <w:r w:rsidRPr="00552521">
        <w:rPr>
          <w:sz w:val="26"/>
          <w:szCs w:val="26"/>
          <w:rtl/>
        </w:rPr>
        <w:t xml:space="preserve">لدعم تقييم فنيي </w:t>
      </w:r>
      <w:r w:rsidR="00105545" w:rsidRPr="00552521">
        <w:rPr>
          <w:rFonts w:hint="cs"/>
          <w:sz w:val="26"/>
          <w:szCs w:val="26"/>
          <w:rtl/>
        </w:rPr>
        <w:t>التبريد وتكييف الهواء</w:t>
      </w:r>
      <w:r w:rsidRPr="00552521">
        <w:rPr>
          <w:sz w:val="26"/>
          <w:szCs w:val="26"/>
          <w:rtl/>
        </w:rPr>
        <w:t xml:space="preserve"> (81,500 دولار أمريكي)؛</w:t>
      </w:r>
    </w:p>
    <w:p w14:paraId="37DAE7B9" w14:textId="4FB6E4A5" w:rsidR="00B23542" w:rsidRPr="00552521" w:rsidRDefault="00AD0343" w:rsidP="003F0271">
      <w:pPr>
        <w:pStyle w:val="Heading2"/>
        <w:bidi/>
        <w:spacing w:line="276" w:lineRule="auto"/>
        <w:rPr>
          <w:sz w:val="26"/>
          <w:szCs w:val="26"/>
        </w:rPr>
      </w:pPr>
      <w:r w:rsidRPr="00552521">
        <w:rPr>
          <w:rFonts w:hint="cs"/>
          <w:sz w:val="26"/>
          <w:szCs w:val="26"/>
          <w:rtl/>
        </w:rPr>
        <w:t xml:space="preserve">خطة الاسترجاع وإعادة التدوير: شراء وتسليم </w:t>
      </w:r>
      <w:r w:rsidR="006156CB" w:rsidRPr="00552521">
        <w:rPr>
          <w:rFonts w:hint="cs"/>
          <w:sz w:val="26"/>
          <w:szCs w:val="26"/>
          <w:rtl/>
        </w:rPr>
        <w:t xml:space="preserve">وحدتي تبريد إيضاحيتين بالاعتماد على </w:t>
      </w:r>
      <w:r w:rsidR="006156CB" w:rsidRPr="00552521">
        <w:rPr>
          <w:sz w:val="26"/>
          <w:szCs w:val="26"/>
        </w:rPr>
        <w:t>R-600a</w:t>
      </w:r>
      <w:r w:rsidR="006156CB" w:rsidRPr="00552521">
        <w:rPr>
          <w:rFonts w:hint="cs"/>
          <w:sz w:val="26"/>
          <w:szCs w:val="26"/>
          <w:rtl/>
        </w:rPr>
        <w:t xml:space="preserve"> ووحدتي تبريد إيضاحيتين بالاعتماد على </w:t>
      </w:r>
      <w:r w:rsidR="006156CB" w:rsidRPr="00552521">
        <w:rPr>
          <w:sz w:val="26"/>
          <w:szCs w:val="26"/>
        </w:rPr>
        <w:t>R-290</w:t>
      </w:r>
      <w:r w:rsidR="006156CB" w:rsidRPr="00552521">
        <w:rPr>
          <w:rFonts w:hint="cs"/>
          <w:sz w:val="26"/>
          <w:szCs w:val="26"/>
          <w:rtl/>
        </w:rPr>
        <w:t>، ومجموعتي تنظيف مع التروس وسلندر</w:t>
      </w:r>
      <w:r w:rsidR="004376B6" w:rsidRPr="00552521">
        <w:rPr>
          <w:rFonts w:hint="cs"/>
          <w:sz w:val="26"/>
          <w:szCs w:val="26"/>
          <w:rtl/>
        </w:rPr>
        <w:t>ات</w:t>
      </w:r>
      <w:r w:rsidR="006156CB" w:rsidRPr="00552521">
        <w:rPr>
          <w:rFonts w:hint="cs"/>
          <w:sz w:val="26"/>
          <w:szCs w:val="26"/>
          <w:rtl/>
        </w:rPr>
        <w:t xml:space="preserve"> نيتروجين وأجهزة</w:t>
      </w:r>
      <w:r w:rsidR="004376B6" w:rsidRPr="00552521">
        <w:rPr>
          <w:rFonts w:hint="cs"/>
          <w:sz w:val="26"/>
          <w:szCs w:val="26"/>
          <w:rtl/>
        </w:rPr>
        <w:t xml:space="preserve"> تنظيم وثلاث وحدات استرجاع و10 وحدات سلندرات (</w:t>
      </w:r>
      <w:r w:rsidR="004376B6" w:rsidRPr="00552521">
        <w:rPr>
          <w:sz w:val="26"/>
          <w:szCs w:val="26"/>
        </w:rPr>
        <w:t>10,000</w:t>
      </w:r>
      <w:r w:rsidR="004376B6" w:rsidRPr="00552521">
        <w:rPr>
          <w:rFonts w:hint="cs"/>
          <w:sz w:val="26"/>
          <w:szCs w:val="26"/>
          <w:rtl/>
        </w:rPr>
        <w:t xml:space="preserve"> دولار أمريكي)؛</w:t>
      </w:r>
    </w:p>
    <w:p w14:paraId="366E69E1" w14:textId="4365FCBC" w:rsidR="004376B6" w:rsidRPr="00552521" w:rsidRDefault="004376B6" w:rsidP="003F0271">
      <w:pPr>
        <w:pStyle w:val="Heading2"/>
        <w:bidi/>
        <w:spacing w:line="276" w:lineRule="auto"/>
        <w:rPr>
          <w:sz w:val="26"/>
          <w:szCs w:val="26"/>
        </w:rPr>
      </w:pPr>
      <w:r w:rsidRPr="00552521">
        <w:rPr>
          <w:rFonts w:hint="cs"/>
          <w:sz w:val="26"/>
          <w:szCs w:val="26"/>
          <w:rtl/>
        </w:rPr>
        <w:t xml:space="preserve">مخطط تحفيزي: دعم لعدد 50 من المنتفعين لاستبدال الغرف المبردة/ وحدات التكثيف وكباين عرض بالاعتماد على </w:t>
      </w:r>
      <w:r w:rsidRPr="00552521">
        <w:rPr>
          <w:sz w:val="26"/>
          <w:szCs w:val="26"/>
        </w:rPr>
        <w:t>R-600a</w:t>
      </w:r>
      <w:r w:rsidRPr="00552521">
        <w:rPr>
          <w:rFonts w:hint="cs"/>
          <w:sz w:val="26"/>
          <w:szCs w:val="26"/>
          <w:rtl/>
        </w:rPr>
        <w:t xml:space="preserve"> أو</w:t>
      </w:r>
      <w:r w:rsidRPr="00552521">
        <w:rPr>
          <w:sz w:val="26"/>
          <w:szCs w:val="26"/>
        </w:rPr>
        <w:t xml:space="preserve"> R-290</w:t>
      </w:r>
      <w:r w:rsidRPr="00552521">
        <w:rPr>
          <w:rFonts w:hint="cs"/>
          <w:sz w:val="26"/>
          <w:szCs w:val="26"/>
          <w:rtl/>
        </w:rPr>
        <w:t>: واحدة لحلقة عمل ومخطط تحفيزي والمساعدات التقنية (</w:t>
      </w:r>
      <w:r w:rsidRPr="00552521">
        <w:rPr>
          <w:sz w:val="26"/>
          <w:szCs w:val="26"/>
        </w:rPr>
        <w:t>34,000</w:t>
      </w:r>
      <w:r w:rsidRPr="00552521">
        <w:rPr>
          <w:rFonts w:hint="cs"/>
          <w:sz w:val="26"/>
          <w:szCs w:val="26"/>
          <w:rtl/>
        </w:rPr>
        <w:t xml:space="preserve"> دولار أمريكي)؛</w:t>
      </w:r>
    </w:p>
    <w:p w14:paraId="3A9D9DFA" w14:textId="3833FC1F" w:rsidR="004376B6" w:rsidRPr="00552521" w:rsidRDefault="00D72BF6" w:rsidP="003F0271">
      <w:pPr>
        <w:pStyle w:val="Heading2"/>
        <w:bidi/>
        <w:spacing w:line="276" w:lineRule="auto"/>
        <w:rPr>
          <w:sz w:val="26"/>
          <w:szCs w:val="26"/>
        </w:rPr>
      </w:pPr>
      <w:r w:rsidRPr="00552521">
        <w:rPr>
          <w:rFonts w:hint="cs"/>
          <w:sz w:val="26"/>
          <w:szCs w:val="26"/>
          <w:rtl/>
        </w:rPr>
        <w:lastRenderedPageBreak/>
        <w:t>استثارة الوعي</w:t>
      </w:r>
      <w:r w:rsidRPr="00552521">
        <w:rPr>
          <w:sz w:val="26"/>
          <w:szCs w:val="26"/>
          <w:rtl/>
        </w:rPr>
        <w:t>: ورشة عمل واحدة لما لا يقل عن 30 من أصحاب المصلحة في المرحلة الثانية (</w:t>
      </w:r>
      <w:r w:rsidRPr="00552521">
        <w:rPr>
          <w:sz w:val="26"/>
          <w:szCs w:val="26"/>
        </w:rPr>
        <w:t>4,000</w:t>
      </w:r>
      <w:r w:rsidRPr="00552521">
        <w:rPr>
          <w:sz w:val="26"/>
          <w:szCs w:val="26"/>
          <w:rtl/>
        </w:rPr>
        <w:t xml:space="preserve"> دولار أمريكي)؛</w:t>
      </w:r>
      <w:r w:rsidRPr="00552521">
        <w:rPr>
          <w:rFonts w:hint="cs"/>
          <w:sz w:val="26"/>
          <w:szCs w:val="26"/>
          <w:rtl/>
        </w:rPr>
        <w:t xml:space="preserve"> ( دولار أمريكي)؛</w:t>
      </w:r>
    </w:p>
    <w:p w14:paraId="370F8930" w14:textId="0DDDE4BC" w:rsidR="00D72BF6" w:rsidRPr="00552521" w:rsidRDefault="00D72BF6" w:rsidP="003F0271">
      <w:pPr>
        <w:pStyle w:val="Heading2"/>
        <w:bidi/>
        <w:spacing w:line="276" w:lineRule="auto"/>
        <w:rPr>
          <w:sz w:val="26"/>
          <w:szCs w:val="26"/>
        </w:rPr>
      </w:pPr>
      <w:r w:rsidRPr="00552521">
        <w:rPr>
          <w:rFonts w:hint="cs"/>
          <w:sz w:val="26"/>
          <w:szCs w:val="26"/>
          <w:rtl/>
        </w:rPr>
        <w:t>تنسيق المشروع ورصده: رصد أنشطة بما في ذلك الخبراء الاستشاريين والسفريات (</w:t>
      </w:r>
      <w:r w:rsidRPr="00552521">
        <w:rPr>
          <w:sz w:val="26"/>
          <w:szCs w:val="26"/>
        </w:rPr>
        <w:t>15,000</w:t>
      </w:r>
      <w:r w:rsidRPr="00552521">
        <w:rPr>
          <w:rFonts w:hint="cs"/>
          <w:sz w:val="26"/>
          <w:szCs w:val="26"/>
          <w:rtl/>
        </w:rPr>
        <w:t xml:space="preserve"> دولار أمريكي).</w:t>
      </w:r>
    </w:p>
    <w:p w14:paraId="04E18A80" w14:textId="20BA2DCB" w:rsidR="00B25B6A" w:rsidRPr="00552521" w:rsidRDefault="00B25B6A" w:rsidP="003F0271">
      <w:pPr>
        <w:keepNext/>
        <w:keepLines/>
        <w:bidi/>
        <w:spacing w:before="360" w:after="240" w:line="276" w:lineRule="auto"/>
        <w:jc w:val="center"/>
        <w:rPr>
          <w:bCs/>
          <w:sz w:val="26"/>
          <w:szCs w:val="26"/>
          <w:rtl/>
          <w:lang w:bidi="ar-EG"/>
        </w:rPr>
      </w:pPr>
      <w:r w:rsidRPr="00552521">
        <w:rPr>
          <w:rFonts w:hint="cs"/>
          <w:bCs/>
          <w:sz w:val="26"/>
          <w:szCs w:val="26"/>
          <w:rtl/>
          <w:lang w:bidi="ar-EG"/>
        </w:rPr>
        <w:t>تعليقات الأمانة وتوصيتها</w:t>
      </w:r>
    </w:p>
    <w:p w14:paraId="5E16FCCF" w14:textId="1A6C411D" w:rsidR="00F63E6C" w:rsidRPr="00552521" w:rsidRDefault="00B25B6A" w:rsidP="003F0271">
      <w:pPr>
        <w:keepNext/>
        <w:keepLines/>
        <w:bidi/>
        <w:spacing w:line="276" w:lineRule="auto"/>
        <w:rPr>
          <w:bCs/>
          <w:sz w:val="26"/>
          <w:szCs w:val="26"/>
        </w:rPr>
      </w:pPr>
      <w:r w:rsidRPr="00552521">
        <w:rPr>
          <w:rFonts w:hint="cs"/>
          <w:bCs/>
          <w:sz w:val="26"/>
          <w:szCs w:val="26"/>
          <w:rtl/>
        </w:rPr>
        <w:t>التعليقات</w:t>
      </w:r>
    </w:p>
    <w:p w14:paraId="32ED71A2" w14:textId="3F37338C" w:rsidR="00F63E6C" w:rsidRPr="00552521" w:rsidRDefault="00B25B6A" w:rsidP="003F0271">
      <w:pPr>
        <w:keepNext/>
        <w:keepLines/>
        <w:bidi/>
        <w:spacing w:before="240" w:after="240" w:line="276" w:lineRule="auto"/>
        <w:rPr>
          <w:sz w:val="26"/>
          <w:szCs w:val="26"/>
        </w:rPr>
      </w:pPr>
      <w:r w:rsidRPr="00552521">
        <w:rPr>
          <w:rFonts w:hint="cs"/>
          <w:sz w:val="26"/>
          <w:szCs w:val="26"/>
          <w:u w:val="single"/>
          <w:rtl/>
        </w:rPr>
        <w:t>تقرير عن استهلاك الهيدروكلوروفلوروكربون</w:t>
      </w:r>
    </w:p>
    <w:p w14:paraId="5A2D24EC" w14:textId="4E7F152A" w:rsidR="00F63E6C" w:rsidRPr="00552521" w:rsidRDefault="00B25B6A" w:rsidP="003F0271">
      <w:pPr>
        <w:bidi/>
        <w:spacing w:line="276" w:lineRule="auto"/>
        <w:rPr>
          <w:i/>
          <w:iCs/>
          <w:sz w:val="26"/>
          <w:szCs w:val="26"/>
        </w:rPr>
      </w:pPr>
      <w:r w:rsidRPr="00552521">
        <w:rPr>
          <w:rFonts w:hint="cs"/>
          <w:i/>
          <w:iCs/>
          <w:sz w:val="26"/>
          <w:szCs w:val="26"/>
          <w:rtl/>
        </w:rPr>
        <w:t>تقرير التحقق</w:t>
      </w:r>
    </w:p>
    <w:p w14:paraId="10EE601B" w14:textId="77777777" w:rsidR="00F63E6C" w:rsidRPr="00552521" w:rsidRDefault="00F63E6C" w:rsidP="003F0271">
      <w:pPr>
        <w:bidi/>
        <w:spacing w:line="276" w:lineRule="auto"/>
        <w:rPr>
          <w:i/>
          <w:iCs/>
          <w:sz w:val="26"/>
          <w:szCs w:val="26"/>
        </w:rPr>
      </w:pPr>
    </w:p>
    <w:p w14:paraId="7C5BDAEC" w14:textId="411BF81F" w:rsidR="00B25B6A" w:rsidRPr="00552521" w:rsidRDefault="00B25B6A" w:rsidP="003F0271">
      <w:pPr>
        <w:pStyle w:val="Heading1"/>
        <w:bidi/>
        <w:spacing w:line="276" w:lineRule="auto"/>
        <w:rPr>
          <w:sz w:val="26"/>
          <w:szCs w:val="26"/>
        </w:rPr>
      </w:pPr>
      <w:r w:rsidRPr="00552521">
        <w:rPr>
          <w:rFonts w:hint="cs"/>
          <w:sz w:val="26"/>
          <w:szCs w:val="26"/>
          <w:rtl/>
        </w:rPr>
        <w:t>كشف تقرير التحقق عن فرق بسيط بين بيانات المادة 7 والكميات التي جرى التحقق منها من الهيدروكلوروفلوروكربون-22 للسنوات 2018-2022 وكذلك بين كميات التحقق من الهيدروكلوروفلوروكربون-142ب المستمدة من</w:t>
      </w:r>
      <w:r w:rsidR="000A0475" w:rsidRPr="00552521">
        <w:rPr>
          <w:rFonts w:hint="cs"/>
          <w:sz w:val="26"/>
          <w:szCs w:val="26"/>
          <w:rtl/>
        </w:rPr>
        <w:t xml:space="preserve"> </w:t>
      </w:r>
      <w:r w:rsidR="000A0475" w:rsidRPr="00552521">
        <w:rPr>
          <w:sz w:val="26"/>
          <w:szCs w:val="26"/>
        </w:rPr>
        <w:t>R-406A</w:t>
      </w:r>
      <w:r w:rsidRPr="00552521">
        <w:rPr>
          <w:rFonts w:hint="cs"/>
          <w:sz w:val="26"/>
          <w:szCs w:val="26"/>
          <w:rtl/>
        </w:rPr>
        <w:t xml:space="preserve"> للسنوات</w:t>
      </w:r>
      <w:r w:rsidR="000A0475" w:rsidRPr="00552521">
        <w:rPr>
          <w:sz w:val="26"/>
          <w:szCs w:val="26"/>
          <w:lang w:val="en-US"/>
        </w:rPr>
        <w:t xml:space="preserve"> </w:t>
      </w:r>
      <w:r w:rsidR="000A0475" w:rsidRPr="00552521">
        <w:rPr>
          <w:rFonts w:hint="cs"/>
          <w:sz w:val="26"/>
          <w:szCs w:val="26"/>
          <w:rtl/>
          <w:lang w:val="en-US" w:bidi="ar-EG"/>
        </w:rPr>
        <w:t>المبينة في الجدول 2.</w:t>
      </w:r>
    </w:p>
    <w:p w14:paraId="57C3C055" w14:textId="535C9F05" w:rsidR="00F63E6C" w:rsidRPr="00552521" w:rsidRDefault="000A0475" w:rsidP="000A0475">
      <w:pPr>
        <w:bidi/>
        <w:rPr>
          <w:bCs/>
          <w:sz w:val="26"/>
          <w:szCs w:val="26"/>
          <w:rtl/>
          <w:lang w:bidi="ar-EG"/>
        </w:rPr>
      </w:pPr>
      <w:r w:rsidRPr="00552521">
        <w:rPr>
          <w:bCs/>
          <w:sz w:val="26"/>
          <w:szCs w:val="26"/>
          <w:rtl/>
          <w:lang w:bidi="ar-EG"/>
        </w:rPr>
        <w:t xml:space="preserve">الجدول 2. الاستهلاك من </w:t>
      </w:r>
      <w:r w:rsidRPr="00552521">
        <w:rPr>
          <w:rFonts w:hint="cs"/>
          <w:bCs/>
          <w:sz w:val="26"/>
          <w:szCs w:val="26"/>
          <w:rtl/>
          <w:lang w:bidi="ar-EG"/>
        </w:rPr>
        <w:t>الهيدروكلوروفلوروكربون</w:t>
      </w:r>
      <w:r w:rsidRPr="00552521">
        <w:rPr>
          <w:bCs/>
          <w:sz w:val="26"/>
          <w:szCs w:val="26"/>
          <w:rtl/>
          <w:lang w:bidi="ar-EG"/>
        </w:rPr>
        <w:t xml:space="preserve">-22 </w:t>
      </w:r>
      <w:r w:rsidRPr="00552521">
        <w:rPr>
          <w:rFonts w:hint="cs"/>
          <w:bCs/>
          <w:sz w:val="26"/>
          <w:szCs w:val="26"/>
          <w:rtl/>
          <w:lang w:bidi="ar-EG"/>
        </w:rPr>
        <w:t>والهيدروكلوروفلوروكربون</w:t>
      </w:r>
      <w:r w:rsidRPr="00552521">
        <w:rPr>
          <w:bCs/>
          <w:sz w:val="26"/>
          <w:szCs w:val="26"/>
          <w:rtl/>
          <w:lang w:bidi="ar-EG"/>
        </w:rPr>
        <w:t xml:space="preserve"> -142ب </w:t>
      </w:r>
      <w:r w:rsidRPr="00552521">
        <w:rPr>
          <w:rFonts w:hint="cs"/>
          <w:bCs/>
          <w:sz w:val="26"/>
          <w:szCs w:val="26"/>
          <w:rtl/>
          <w:lang w:bidi="ar-EG"/>
        </w:rPr>
        <w:t xml:space="preserve">المتحققين </w:t>
      </w:r>
      <w:r w:rsidRPr="00552521">
        <w:rPr>
          <w:bCs/>
          <w:sz w:val="26"/>
          <w:szCs w:val="26"/>
          <w:rtl/>
          <w:lang w:bidi="ar-EG"/>
        </w:rPr>
        <w:t>في ليسوتو (بال</w:t>
      </w:r>
      <w:r w:rsidRPr="00552521">
        <w:rPr>
          <w:rFonts w:hint="cs"/>
          <w:bCs/>
          <w:sz w:val="26"/>
          <w:szCs w:val="26"/>
          <w:rtl/>
          <w:lang w:bidi="ar-EG"/>
        </w:rPr>
        <w:t>أ</w:t>
      </w:r>
      <w:r w:rsidRPr="00552521">
        <w:rPr>
          <w:bCs/>
          <w:sz w:val="26"/>
          <w:szCs w:val="26"/>
          <w:rtl/>
          <w:lang w:bidi="ar-EG"/>
        </w:rPr>
        <w:t>طن</w:t>
      </w:r>
      <w:r w:rsidRPr="00552521">
        <w:rPr>
          <w:rFonts w:hint="cs"/>
          <w:bCs/>
          <w:sz w:val="26"/>
          <w:szCs w:val="26"/>
          <w:rtl/>
          <w:lang w:bidi="ar-EG"/>
        </w:rPr>
        <w:t>ان</w:t>
      </w:r>
      <w:r w:rsidRPr="00552521">
        <w:rPr>
          <w:bCs/>
          <w:sz w:val="26"/>
          <w:szCs w:val="26"/>
          <w:rtl/>
          <w:lang w:bidi="ar-EG"/>
        </w:rPr>
        <w:t xml:space="preserve"> المتري</w:t>
      </w:r>
      <w:r w:rsidRPr="00552521">
        <w:rPr>
          <w:rFonts w:hint="cs"/>
          <w:bCs/>
          <w:sz w:val="26"/>
          <w:szCs w:val="26"/>
          <w:rtl/>
          <w:lang w:bidi="ar-EG"/>
        </w:rPr>
        <w:t>ة</w:t>
      </w:r>
      <w:r w:rsidRPr="00552521">
        <w:rPr>
          <w:bCs/>
          <w:sz w:val="26"/>
          <w:szCs w:val="26"/>
          <w:rtl/>
          <w:lang w:bidi="ar-EG"/>
        </w:rPr>
        <w:t>) (2018-2022)</w:t>
      </w:r>
    </w:p>
    <w:tbl>
      <w:tblPr>
        <w:bidiVisual/>
        <w:tblW w:w="5038"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1143"/>
        <w:gridCol w:w="1143"/>
        <w:gridCol w:w="1143"/>
        <w:gridCol w:w="1143"/>
        <w:gridCol w:w="1143"/>
      </w:tblGrid>
      <w:tr w:rsidR="00F63E6C" w:rsidRPr="003C1914" w14:paraId="792A5DCA" w14:textId="77777777" w:rsidTr="006F7C47">
        <w:trPr>
          <w:tblHeader/>
        </w:trPr>
        <w:tc>
          <w:tcPr>
            <w:tcW w:w="2040" w:type="pct"/>
            <w:shd w:val="clear" w:color="auto" w:fill="auto"/>
            <w:noWrap/>
            <w:tcMar>
              <w:left w:w="115" w:type="dxa"/>
              <w:right w:w="43" w:type="dxa"/>
            </w:tcMar>
            <w:vAlign w:val="center"/>
          </w:tcPr>
          <w:p w14:paraId="0BB66508" w14:textId="77777777" w:rsidR="00F63E6C" w:rsidRPr="003C1914" w:rsidRDefault="00F63E6C" w:rsidP="00011EFA">
            <w:pPr>
              <w:bidi/>
              <w:rPr>
                <w:rFonts w:asciiTheme="majorBidi" w:hAnsiTheme="majorBidi" w:cstheme="majorBidi"/>
                <w:b/>
                <w:bCs/>
                <w:color w:val="000000"/>
                <w:sz w:val="20"/>
                <w:szCs w:val="20"/>
              </w:rPr>
            </w:pPr>
            <w:bookmarkStart w:id="4" w:name="_Hlk165459140"/>
          </w:p>
        </w:tc>
        <w:tc>
          <w:tcPr>
            <w:tcW w:w="592" w:type="pct"/>
            <w:shd w:val="clear" w:color="auto" w:fill="auto"/>
            <w:noWrap/>
          </w:tcPr>
          <w:p w14:paraId="6F4EA9D0" w14:textId="77777777" w:rsidR="00F63E6C" w:rsidRPr="003C1914" w:rsidRDefault="00F63E6C" w:rsidP="00011EFA">
            <w:pPr>
              <w:bidi/>
              <w:jc w:val="center"/>
              <w:rPr>
                <w:rFonts w:asciiTheme="majorBidi" w:hAnsiTheme="majorBidi" w:cstheme="majorBidi"/>
                <w:b/>
                <w:bCs/>
                <w:color w:val="000000"/>
                <w:sz w:val="20"/>
                <w:szCs w:val="20"/>
              </w:rPr>
            </w:pPr>
            <w:r w:rsidRPr="003C1914">
              <w:rPr>
                <w:rFonts w:asciiTheme="majorBidi" w:hAnsiTheme="majorBidi" w:cstheme="majorBidi"/>
                <w:b/>
                <w:bCs/>
                <w:color w:val="000000"/>
                <w:sz w:val="20"/>
                <w:szCs w:val="20"/>
              </w:rPr>
              <w:t>2018</w:t>
            </w:r>
          </w:p>
        </w:tc>
        <w:tc>
          <w:tcPr>
            <w:tcW w:w="592" w:type="pct"/>
            <w:shd w:val="clear" w:color="auto" w:fill="auto"/>
            <w:noWrap/>
          </w:tcPr>
          <w:p w14:paraId="37D57C76" w14:textId="77777777" w:rsidR="00F63E6C" w:rsidRPr="003C1914" w:rsidRDefault="00F63E6C" w:rsidP="00011EFA">
            <w:pPr>
              <w:bidi/>
              <w:jc w:val="center"/>
              <w:rPr>
                <w:rFonts w:asciiTheme="majorBidi" w:hAnsiTheme="majorBidi" w:cstheme="majorBidi"/>
                <w:b/>
                <w:bCs/>
                <w:color w:val="000000"/>
                <w:sz w:val="20"/>
                <w:szCs w:val="20"/>
              </w:rPr>
            </w:pPr>
            <w:r w:rsidRPr="003C1914">
              <w:rPr>
                <w:rFonts w:asciiTheme="majorBidi" w:hAnsiTheme="majorBidi" w:cstheme="majorBidi"/>
                <w:b/>
                <w:bCs/>
                <w:color w:val="000000"/>
                <w:sz w:val="20"/>
                <w:szCs w:val="20"/>
              </w:rPr>
              <w:t>2019</w:t>
            </w:r>
          </w:p>
        </w:tc>
        <w:tc>
          <w:tcPr>
            <w:tcW w:w="592" w:type="pct"/>
          </w:tcPr>
          <w:p w14:paraId="141483ED" w14:textId="77777777" w:rsidR="00F63E6C" w:rsidRPr="003C1914" w:rsidRDefault="00F63E6C" w:rsidP="00011EFA">
            <w:pPr>
              <w:bidi/>
              <w:jc w:val="center"/>
              <w:rPr>
                <w:rFonts w:asciiTheme="majorBidi" w:hAnsiTheme="majorBidi" w:cstheme="majorBidi"/>
                <w:b/>
                <w:bCs/>
                <w:color w:val="000000"/>
                <w:sz w:val="20"/>
                <w:szCs w:val="20"/>
              </w:rPr>
            </w:pPr>
            <w:r w:rsidRPr="003C1914">
              <w:rPr>
                <w:rFonts w:asciiTheme="majorBidi" w:hAnsiTheme="majorBidi" w:cstheme="majorBidi"/>
                <w:b/>
                <w:bCs/>
                <w:color w:val="000000"/>
                <w:sz w:val="20"/>
                <w:szCs w:val="20"/>
              </w:rPr>
              <w:t>2020</w:t>
            </w:r>
          </w:p>
        </w:tc>
        <w:tc>
          <w:tcPr>
            <w:tcW w:w="592" w:type="pct"/>
          </w:tcPr>
          <w:p w14:paraId="7215D264" w14:textId="77777777" w:rsidR="00F63E6C" w:rsidRPr="003C1914" w:rsidRDefault="00F63E6C" w:rsidP="00011EFA">
            <w:pPr>
              <w:bidi/>
              <w:jc w:val="center"/>
              <w:rPr>
                <w:rFonts w:asciiTheme="majorBidi" w:hAnsiTheme="majorBidi" w:cstheme="majorBidi"/>
                <w:b/>
                <w:bCs/>
                <w:color w:val="000000"/>
                <w:sz w:val="20"/>
                <w:szCs w:val="20"/>
              </w:rPr>
            </w:pPr>
            <w:r w:rsidRPr="003C1914">
              <w:rPr>
                <w:rFonts w:asciiTheme="majorBidi" w:hAnsiTheme="majorBidi" w:cstheme="majorBidi"/>
                <w:b/>
                <w:bCs/>
                <w:color w:val="000000"/>
                <w:sz w:val="20"/>
                <w:szCs w:val="20"/>
              </w:rPr>
              <w:t>2021</w:t>
            </w:r>
          </w:p>
        </w:tc>
        <w:tc>
          <w:tcPr>
            <w:tcW w:w="592" w:type="pct"/>
            <w:vAlign w:val="center"/>
          </w:tcPr>
          <w:p w14:paraId="4A35487A" w14:textId="77777777" w:rsidR="00F63E6C" w:rsidRPr="003C1914" w:rsidRDefault="00F63E6C" w:rsidP="00011EFA">
            <w:pPr>
              <w:bidi/>
              <w:jc w:val="center"/>
              <w:rPr>
                <w:rFonts w:asciiTheme="majorBidi" w:hAnsiTheme="majorBidi" w:cstheme="majorBidi"/>
                <w:b/>
                <w:bCs/>
                <w:color w:val="000000"/>
                <w:sz w:val="20"/>
                <w:szCs w:val="20"/>
              </w:rPr>
            </w:pPr>
            <w:r w:rsidRPr="003C1914">
              <w:rPr>
                <w:rFonts w:asciiTheme="majorBidi" w:hAnsiTheme="majorBidi" w:cstheme="majorBidi"/>
                <w:b/>
                <w:bCs/>
                <w:color w:val="000000"/>
                <w:sz w:val="20"/>
                <w:szCs w:val="20"/>
              </w:rPr>
              <w:t>2022</w:t>
            </w:r>
          </w:p>
        </w:tc>
      </w:tr>
      <w:tr w:rsidR="00F63E6C" w:rsidRPr="003C1914" w14:paraId="4ED5E39F" w14:textId="77777777" w:rsidTr="006F7C47">
        <w:tc>
          <w:tcPr>
            <w:tcW w:w="2040" w:type="pct"/>
            <w:shd w:val="clear" w:color="auto" w:fill="auto"/>
            <w:noWrap/>
            <w:tcMar>
              <w:left w:w="115" w:type="dxa"/>
              <w:right w:w="43" w:type="dxa"/>
            </w:tcMar>
          </w:tcPr>
          <w:p w14:paraId="695CF6AE" w14:textId="6D6D0599" w:rsidR="00F63E6C" w:rsidRPr="000A0475" w:rsidRDefault="000A0475" w:rsidP="000A0475">
            <w:pPr>
              <w:bidi/>
              <w:rPr>
                <w:rFonts w:asciiTheme="majorBidi" w:hAnsiTheme="majorBidi" w:cstheme="majorBidi"/>
                <w:bCs/>
                <w:color w:val="000000"/>
                <w:sz w:val="20"/>
                <w:szCs w:val="20"/>
                <w:lang w:bidi="ar-EG"/>
              </w:rPr>
            </w:pPr>
            <w:r>
              <w:rPr>
                <w:rFonts w:asciiTheme="majorBidi" w:hAnsiTheme="majorBidi" w:cstheme="majorBidi" w:hint="cs"/>
                <w:bCs/>
                <w:color w:val="000000"/>
                <w:sz w:val="20"/>
                <w:szCs w:val="20"/>
                <w:rtl/>
                <w:lang w:bidi="ar-EG"/>
              </w:rPr>
              <w:t>الهيدروكلوروفلوروكربون-22 (النقية والمخلوطة)</w:t>
            </w:r>
          </w:p>
        </w:tc>
        <w:tc>
          <w:tcPr>
            <w:tcW w:w="592" w:type="pct"/>
            <w:shd w:val="clear" w:color="auto" w:fill="auto"/>
            <w:noWrap/>
            <w:tcMar>
              <w:left w:w="115" w:type="dxa"/>
              <w:right w:w="202" w:type="dxa"/>
            </w:tcMar>
            <w:vAlign w:val="center"/>
          </w:tcPr>
          <w:p w14:paraId="2E706B6C" w14:textId="77777777" w:rsidR="00F63E6C" w:rsidRPr="003C1914" w:rsidRDefault="00F63E6C" w:rsidP="00011EFA">
            <w:pPr>
              <w:bidi/>
              <w:jc w:val="left"/>
              <w:rPr>
                <w:rFonts w:asciiTheme="majorBidi" w:hAnsiTheme="majorBidi" w:cstheme="majorBidi"/>
                <w:bCs/>
                <w:color w:val="000000"/>
                <w:sz w:val="20"/>
                <w:szCs w:val="20"/>
              </w:rPr>
            </w:pPr>
          </w:p>
        </w:tc>
        <w:tc>
          <w:tcPr>
            <w:tcW w:w="592" w:type="pct"/>
            <w:shd w:val="clear" w:color="auto" w:fill="auto"/>
            <w:noWrap/>
            <w:tcMar>
              <w:left w:w="115" w:type="dxa"/>
              <w:right w:w="202" w:type="dxa"/>
            </w:tcMar>
            <w:vAlign w:val="center"/>
          </w:tcPr>
          <w:p w14:paraId="29D5CB87" w14:textId="77777777" w:rsidR="00F63E6C" w:rsidRPr="003C1914" w:rsidRDefault="00F63E6C" w:rsidP="00011EFA">
            <w:pPr>
              <w:bidi/>
              <w:jc w:val="left"/>
              <w:rPr>
                <w:rFonts w:asciiTheme="majorBidi" w:hAnsiTheme="majorBidi" w:cstheme="majorBidi"/>
                <w:bCs/>
                <w:color w:val="000000"/>
                <w:sz w:val="20"/>
                <w:szCs w:val="20"/>
              </w:rPr>
            </w:pPr>
          </w:p>
        </w:tc>
        <w:tc>
          <w:tcPr>
            <w:tcW w:w="592" w:type="pct"/>
            <w:tcMar>
              <w:left w:w="115" w:type="dxa"/>
              <w:right w:w="202" w:type="dxa"/>
            </w:tcMar>
            <w:vAlign w:val="center"/>
          </w:tcPr>
          <w:p w14:paraId="09EDC3DA" w14:textId="77777777" w:rsidR="00F63E6C" w:rsidRPr="003C1914" w:rsidRDefault="00F63E6C" w:rsidP="00011EFA">
            <w:pPr>
              <w:bidi/>
              <w:jc w:val="left"/>
              <w:rPr>
                <w:rFonts w:asciiTheme="majorBidi" w:hAnsiTheme="majorBidi" w:cstheme="majorBidi"/>
                <w:bCs/>
                <w:color w:val="000000"/>
                <w:sz w:val="20"/>
                <w:szCs w:val="20"/>
              </w:rPr>
            </w:pPr>
          </w:p>
        </w:tc>
        <w:tc>
          <w:tcPr>
            <w:tcW w:w="592" w:type="pct"/>
            <w:tcMar>
              <w:left w:w="115" w:type="dxa"/>
              <w:right w:w="202" w:type="dxa"/>
            </w:tcMar>
            <w:vAlign w:val="center"/>
          </w:tcPr>
          <w:p w14:paraId="017F3274" w14:textId="77777777" w:rsidR="00F63E6C" w:rsidRPr="003C1914" w:rsidRDefault="00F63E6C" w:rsidP="00011EFA">
            <w:pPr>
              <w:bidi/>
              <w:jc w:val="left"/>
              <w:rPr>
                <w:rFonts w:asciiTheme="majorBidi" w:hAnsiTheme="majorBidi" w:cstheme="majorBidi"/>
                <w:bCs/>
                <w:color w:val="000000"/>
                <w:sz w:val="20"/>
                <w:szCs w:val="20"/>
              </w:rPr>
            </w:pPr>
          </w:p>
        </w:tc>
        <w:tc>
          <w:tcPr>
            <w:tcW w:w="592" w:type="pct"/>
            <w:vAlign w:val="center"/>
          </w:tcPr>
          <w:p w14:paraId="07BF3EB9" w14:textId="77777777" w:rsidR="00F63E6C" w:rsidRPr="003C1914" w:rsidRDefault="00F63E6C" w:rsidP="00011EFA">
            <w:pPr>
              <w:bidi/>
              <w:jc w:val="left"/>
              <w:rPr>
                <w:rFonts w:asciiTheme="majorBidi" w:hAnsiTheme="majorBidi" w:cstheme="majorBidi"/>
                <w:bCs/>
                <w:color w:val="000000"/>
                <w:sz w:val="20"/>
                <w:szCs w:val="20"/>
              </w:rPr>
            </w:pPr>
          </w:p>
        </w:tc>
      </w:tr>
      <w:tr w:rsidR="00F63E6C" w:rsidRPr="003C1914" w14:paraId="37B6AA61" w14:textId="77777777" w:rsidTr="006F7C47">
        <w:tc>
          <w:tcPr>
            <w:tcW w:w="2040" w:type="pct"/>
            <w:shd w:val="clear" w:color="auto" w:fill="auto"/>
            <w:noWrap/>
            <w:tcMar>
              <w:left w:w="115" w:type="dxa"/>
              <w:right w:w="43" w:type="dxa"/>
            </w:tcMar>
            <w:hideMark/>
          </w:tcPr>
          <w:p w14:paraId="7E8A3ABD" w14:textId="683D4784" w:rsidR="00F63E6C" w:rsidRPr="000A0475" w:rsidRDefault="000A0475" w:rsidP="00011EFA">
            <w:pPr>
              <w:bidi/>
              <w:rPr>
                <w:rFonts w:asciiTheme="majorBidi" w:eastAsia="Calibri" w:hAnsiTheme="majorBidi" w:cstheme="majorBidi"/>
                <w:b/>
                <w:color w:val="000000"/>
                <w:sz w:val="20"/>
                <w:szCs w:val="20"/>
              </w:rPr>
            </w:pPr>
            <w:r w:rsidRPr="000A0475">
              <w:rPr>
                <w:rFonts w:asciiTheme="majorBidi" w:hAnsiTheme="majorBidi" w:cstheme="majorBidi" w:hint="cs"/>
                <w:b/>
                <w:color w:val="000000"/>
                <w:sz w:val="20"/>
                <w:szCs w:val="20"/>
                <w:rtl/>
              </w:rPr>
              <w:t>المادة 7</w:t>
            </w:r>
          </w:p>
        </w:tc>
        <w:tc>
          <w:tcPr>
            <w:tcW w:w="592" w:type="pct"/>
            <w:shd w:val="clear" w:color="auto" w:fill="auto"/>
            <w:noWrap/>
            <w:tcMar>
              <w:left w:w="115" w:type="dxa"/>
              <w:right w:w="202" w:type="dxa"/>
            </w:tcMar>
            <w:vAlign w:val="center"/>
          </w:tcPr>
          <w:p w14:paraId="17FC6371" w14:textId="77777777" w:rsidR="00F63E6C" w:rsidRPr="003C1914" w:rsidRDefault="00F63E6C"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11.45</w:t>
            </w:r>
          </w:p>
        </w:tc>
        <w:tc>
          <w:tcPr>
            <w:tcW w:w="592" w:type="pct"/>
            <w:shd w:val="clear" w:color="auto" w:fill="auto"/>
            <w:noWrap/>
            <w:tcMar>
              <w:left w:w="115" w:type="dxa"/>
              <w:right w:w="202" w:type="dxa"/>
            </w:tcMar>
            <w:vAlign w:val="center"/>
          </w:tcPr>
          <w:p w14:paraId="487FA66A" w14:textId="77777777" w:rsidR="00F63E6C" w:rsidRPr="003C1914" w:rsidRDefault="00F63E6C"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10.27</w:t>
            </w:r>
          </w:p>
        </w:tc>
        <w:tc>
          <w:tcPr>
            <w:tcW w:w="592" w:type="pct"/>
            <w:tcMar>
              <w:left w:w="115" w:type="dxa"/>
              <w:right w:w="202" w:type="dxa"/>
            </w:tcMar>
            <w:vAlign w:val="center"/>
          </w:tcPr>
          <w:p w14:paraId="64200B78" w14:textId="77777777" w:rsidR="00F63E6C" w:rsidRPr="003C1914" w:rsidRDefault="00F63E6C"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8.34</w:t>
            </w:r>
          </w:p>
        </w:tc>
        <w:tc>
          <w:tcPr>
            <w:tcW w:w="592" w:type="pct"/>
            <w:tcMar>
              <w:left w:w="115" w:type="dxa"/>
              <w:right w:w="202" w:type="dxa"/>
            </w:tcMar>
            <w:vAlign w:val="center"/>
          </w:tcPr>
          <w:p w14:paraId="3C64E811" w14:textId="77777777" w:rsidR="00F63E6C" w:rsidRPr="003C1914" w:rsidRDefault="00F63E6C"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8.07</w:t>
            </w:r>
          </w:p>
        </w:tc>
        <w:tc>
          <w:tcPr>
            <w:tcW w:w="592" w:type="pct"/>
            <w:vAlign w:val="center"/>
          </w:tcPr>
          <w:p w14:paraId="0627961E" w14:textId="77777777" w:rsidR="00F63E6C" w:rsidRPr="003C1914" w:rsidRDefault="00F63E6C"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7.88</w:t>
            </w:r>
          </w:p>
        </w:tc>
      </w:tr>
      <w:tr w:rsidR="00F63E6C" w:rsidRPr="003C1914" w14:paraId="5FA7CCE5" w14:textId="77777777" w:rsidTr="006F7C47">
        <w:tc>
          <w:tcPr>
            <w:tcW w:w="2040" w:type="pct"/>
            <w:shd w:val="clear" w:color="auto" w:fill="auto"/>
            <w:noWrap/>
            <w:tcMar>
              <w:left w:w="115" w:type="dxa"/>
              <w:right w:w="43" w:type="dxa"/>
            </w:tcMar>
          </w:tcPr>
          <w:p w14:paraId="75B32EE4" w14:textId="61B4BCE4" w:rsidR="00F63E6C" w:rsidRPr="000A0475" w:rsidRDefault="000A0475" w:rsidP="00011EFA">
            <w:pPr>
              <w:bidi/>
              <w:rPr>
                <w:rFonts w:asciiTheme="majorBidi" w:hAnsiTheme="majorBidi" w:cstheme="majorBidi"/>
                <w:b/>
                <w:color w:val="000000"/>
                <w:sz w:val="20"/>
                <w:szCs w:val="20"/>
              </w:rPr>
            </w:pPr>
            <w:r>
              <w:rPr>
                <w:rFonts w:asciiTheme="majorBidi" w:hAnsiTheme="majorBidi" w:cstheme="majorBidi" w:hint="cs"/>
                <w:b/>
                <w:color w:val="000000"/>
                <w:sz w:val="20"/>
                <w:szCs w:val="20"/>
                <w:rtl/>
              </w:rPr>
              <w:t>الفرق</w:t>
            </w:r>
          </w:p>
        </w:tc>
        <w:tc>
          <w:tcPr>
            <w:tcW w:w="592" w:type="pct"/>
            <w:shd w:val="clear" w:color="auto" w:fill="auto"/>
            <w:noWrap/>
            <w:tcMar>
              <w:left w:w="115" w:type="dxa"/>
              <w:right w:w="202" w:type="dxa"/>
            </w:tcMar>
            <w:vAlign w:val="center"/>
          </w:tcPr>
          <w:p w14:paraId="761AD0FE" w14:textId="77777777" w:rsidR="00F63E6C" w:rsidRPr="003C1914" w:rsidRDefault="00F63E6C"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11.53</w:t>
            </w:r>
          </w:p>
        </w:tc>
        <w:tc>
          <w:tcPr>
            <w:tcW w:w="592" w:type="pct"/>
            <w:shd w:val="clear" w:color="auto" w:fill="auto"/>
            <w:noWrap/>
            <w:tcMar>
              <w:left w:w="115" w:type="dxa"/>
              <w:right w:w="202" w:type="dxa"/>
            </w:tcMar>
            <w:vAlign w:val="center"/>
          </w:tcPr>
          <w:p w14:paraId="7DD09D53" w14:textId="77777777" w:rsidR="00F63E6C" w:rsidRPr="003C1914" w:rsidRDefault="00F63E6C"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10.18</w:t>
            </w:r>
          </w:p>
        </w:tc>
        <w:tc>
          <w:tcPr>
            <w:tcW w:w="592" w:type="pct"/>
            <w:tcMar>
              <w:left w:w="115" w:type="dxa"/>
              <w:right w:w="202" w:type="dxa"/>
            </w:tcMar>
            <w:vAlign w:val="center"/>
          </w:tcPr>
          <w:p w14:paraId="47307F80" w14:textId="77777777" w:rsidR="00F63E6C" w:rsidRPr="003C1914" w:rsidRDefault="00F63E6C"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8.36</w:t>
            </w:r>
          </w:p>
        </w:tc>
        <w:tc>
          <w:tcPr>
            <w:tcW w:w="592" w:type="pct"/>
            <w:tcMar>
              <w:left w:w="115" w:type="dxa"/>
              <w:right w:w="202" w:type="dxa"/>
            </w:tcMar>
            <w:vAlign w:val="center"/>
          </w:tcPr>
          <w:p w14:paraId="2A981F34" w14:textId="77777777" w:rsidR="00F63E6C" w:rsidRPr="003C1914" w:rsidRDefault="00F63E6C"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8.00</w:t>
            </w:r>
          </w:p>
        </w:tc>
        <w:tc>
          <w:tcPr>
            <w:tcW w:w="592" w:type="pct"/>
            <w:vAlign w:val="center"/>
          </w:tcPr>
          <w:p w14:paraId="28F1CF3B" w14:textId="77777777" w:rsidR="00F63E6C" w:rsidRPr="00011EFA" w:rsidRDefault="00F63E6C" w:rsidP="00011EFA">
            <w:pPr>
              <w:bidi/>
              <w:jc w:val="left"/>
              <w:rPr>
                <w:rFonts w:asciiTheme="majorBidi" w:hAnsiTheme="majorBidi" w:cstheme="majorBidi"/>
                <w:bCs/>
                <w:color w:val="000000"/>
                <w:sz w:val="20"/>
                <w:szCs w:val="20"/>
                <w:lang w:val="en-US"/>
              </w:rPr>
            </w:pPr>
            <w:r w:rsidRPr="003C1914">
              <w:rPr>
                <w:rFonts w:asciiTheme="majorBidi" w:hAnsiTheme="majorBidi" w:cstheme="majorBidi"/>
                <w:bCs/>
                <w:color w:val="000000"/>
                <w:sz w:val="20"/>
                <w:szCs w:val="20"/>
              </w:rPr>
              <w:t>7.82</w:t>
            </w:r>
          </w:p>
        </w:tc>
      </w:tr>
      <w:tr w:rsidR="00F63E6C" w:rsidRPr="003C1914" w14:paraId="601280E1" w14:textId="77777777" w:rsidTr="006F7C47">
        <w:tc>
          <w:tcPr>
            <w:tcW w:w="2040" w:type="pct"/>
            <w:shd w:val="clear" w:color="auto" w:fill="auto"/>
            <w:noWrap/>
            <w:tcMar>
              <w:left w:w="115" w:type="dxa"/>
              <w:right w:w="43" w:type="dxa"/>
            </w:tcMar>
          </w:tcPr>
          <w:p w14:paraId="436C4B74" w14:textId="77777777" w:rsidR="00F63E6C" w:rsidRPr="003C1914" w:rsidRDefault="00F63E6C" w:rsidP="00011EFA">
            <w:pPr>
              <w:bidi/>
              <w:rPr>
                <w:rFonts w:asciiTheme="majorBidi" w:hAnsiTheme="majorBidi" w:cstheme="majorBidi"/>
                <w:bCs/>
                <w:color w:val="000000"/>
                <w:sz w:val="20"/>
                <w:szCs w:val="20"/>
              </w:rPr>
            </w:pPr>
          </w:p>
        </w:tc>
        <w:tc>
          <w:tcPr>
            <w:tcW w:w="592" w:type="pct"/>
            <w:shd w:val="clear" w:color="auto" w:fill="auto"/>
            <w:noWrap/>
            <w:tcMar>
              <w:left w:w="115" w:type="dxa"/>
              <w:right w:w="202" w:type="dxa"/>
            </w:tcMar>
            <w:vAlign w:val="center"/>
          </w:tcPr>
          <w:p w14:paraId="2C9767F3" w14:textId="77777777" w:rsidR="00F63E6C" w:rsidRPr="003C1914" w:rsidRDefault="00F63E6C" w:rsidP="00011EFA">
            <w:pPr>
              <w:bidi/>
              <w:jc w:val="left"/>
              <w:rPr>
                <w:rFonts w:asciiTheme="majorBidi" w:hAnsiTheme="majorBidi" w:cstheme="majorBidi"/>
                <w:bCs/>
                <w:color w:val="000000"/>
                <w:sz w:val="20"/>
                <w:szCs w:val="20"/>
              </w:rPr>
            </w:pPr>
          </w:p>
        </w:tc>
        <w:tc>
          <w:tcPr>
            <w:tcW w:w="592" w:type="pct"/>
            <w:shd w:val="clear" w:color="auto" w:fill="auto"/>
            <w:noWrap/>
            <w:tcMar>
              <w:left w:w="115" w:type="dxa"/>
              <w:right w:w="202" w:type="dxa"/>
            </w:tcMar>
            <w:vAlign w:val="center"/>
          </w:tcPr>
          <w:p w14:paraId="477BA1B4" w14:textId="77777777" w:rsidR="00F63E6C" w:rsidRPr="003C1914" w:rsidRDefault="00F63E6C" w:rsidP="00011EFA">
            <w:pPr>
              <w:bidi/>
              <w:jc w:val="left"/>
              <w:rPr>
                <w:rFonts w:asciiTheme="majorBidi" w:hAnsiTheme="majorBidi" w:cstheme="majorBidi"/>
                <w:bCs/>
                <w:color w:val="000000"/>
                <w:sz w:val="20"/>
                <w:szCs w:val="20"/>
              </w:rPr>
            </w:pPr>
          </w:p>
        </w:tc>
        <w:tc>
          <w:tcPr>
            <w:tcW w:w="592" w:type="pct"/>
            <w:tcMar>
              <w:left w:w="115" w:type="dxa"/>
              <w:right w:w="202" w:type="dxa"/>
            </w:tcMar>
            <w:vAlign w:val="center"/>
          </w:tcPr>
          <w:p w14:paraId="6CF75AB8" w14:textId="77777777" w:rsidR="00F63E6C" w:rsidRPr="003C1914" w:rsidRDefault="00F63E6C" w:rsidP="00011EFA">
            <w:pPr>
              <w:bidi/>
              <w:jc w:val="left"/>
              <w:rPr>
                <w:rFonts w:asciiTheme="majorBidi" w:hAnsiTheme="majorBidi" w:cstheme="majorBidi"/>
                <w:bCs/>
                <w:color w:val="000000"/>
                <w:sz w:val="20"/>
                <w:szCs w:val="20"/>
              </w:rPr>
            </w:pPr>
          </w:p>
        </w:tc>
        <w:tc>
          <w:tcPr>
            <w:tcW w:w="592" w:type="pct"/>
            <w:tcMar>
              <w:left w:w="115" w:type="dxa"/>
              <w:right w:w="202" w:type="dxa"/>
            </w:tcMar>
            <w:vAlign w:val="center"/>
          </w:tcPr>
          <w:p w14:paraId="686026FF" w14:textId="77777777" w:rsidR="00F63E6C" w:rsidRPr="003C1914" w:rsidRDefault="00F63E6C" w:rsidP="00011EFA">
            <w:pPr>
              <w:bidi/>
              <w:jc w:val="left"/>
              <w:rPr>
                <w:rFonts w:asciiTheme="majorBidi" w:hAnsiTheme="majorBidi" w:cstheme="majorBidi"/>
                <w:bCs/>
                <w:color w:val="000000"/>
                <w:sz w:val="20"/>
                <w:szCs w:val="20"/>
              </w:rPr>
            </w:pPr>
          </w:p>
        </w:tc>
        <w:tc>
          <w:tcPr>
            <w:tcW w:w="592" w:type="pct"/>
            <w:vAlign w:val="center"/>
          </w:tcPr>
          <w:p w14:paraId="4BC5030A" w14:textId="77777777" w:rsidR="00F63E6C" w:rsidRPr="003C1914" w:rsidRDefault="00F63E6C" w:rsidP="00011EFA">
            <w:pPr>
              <w:bidi/>
              <w:jc w:val="left"/>
              <w:rPr>
                <w:rFonts w:asciiTheme="majorBidi" w:hAnsiTheme="majorBidi" w:cstheme="majorBidi"/>
                <w:bCs/>
                <w:color w:val="000000"/>
                <w:sz w:val="20"/>
                <w:szCs w:val="20"/>
              </w:rPr>
            </w:pPr>
          </w:p>
        </w:tc>
      </w:tr>
      <w:tr w:rsidR="00F63E6C" w:rsidRPr="003C1914" w14:paraId="435DFCC5" w14:textId="77777777" w:rsidTr="006F7C47">
        <w:tc>
          <w:tcPr>
            <w:tcW w:w="2040" w:type="pct"/>
            <w:shd w:val="clear" w:color="auto" w:fill="auto"/>
            <w:noWrap/>
            <w:tcMar>
              <w:left w:w="115" w:type="dxa"/>
              <w:right w:w="43" w:type="dxa"/>
            </w:tcMar>
            <w:vAlign w:val="center"/>
          </w:tcPr>
          <w:p w14:paraId="40E7274F" w14:textId="79412832" w:rsidR="00F63E6C" w:rsidRPr="003C1914" w:rsidRDefault="006F7C47" w:rsidP="006F7C47">
            <w:pPr>
              <w:bidi/>
              <w:rPr>
                <w:rFonts w:asciiTheme="majorBidi" w:hAnsiTheme="majorBidi" w:cstheme="majorBidi"/>
                <w:b/>
                <w:color w:val="000000"/>
                <w:sz w:val="20"/>
                <w:szCs w:val="20"/>
                <w:lang w:bidi="ar-EG"/>
              </w:rPr>
            </w:pPr>
            <w:r w:rsidRPr="006F7C47">
              <w:rPr>
                <w:rFonts w:asciiTheme="majorBidi" w:hAnsiTheme="majorBidi" w:cstheme="majorBidi" w:hint="cs"/>
                <w:bCs/>
                <w:color w:val="000000"/>
                <w:sz w:val="20"/>
                <w:szCs w:val="20"/>
                <w:rtl/>
                <w:lang w:bidi="ar-EG"/>
              </w:rPr>
              <w:t>الهيدروكلوروفلوروكربون</w:t>
            </w:r>
            <w:r w:rsidRPr="006F7C47">
              <w:rPr>
                <w:rFonts w:asciiTheme="majorBidi" w:hAnsiTheme="majorBidi"/>
                <w:bCs/>
                <w:color w:val="000000"/>
                <w:sz w:val="20"/>
                <w:szCs w:val="20"/>
                <w:rtl/>
                <w:lang w:bidi="ar-EG"/>
              </w:rPr>
              <w:t xml:space="preserve"> </w:t>
            </w:r>
            <w:r w:rsidR="000A0475" w:rsidRPr="006F7C47">
              <w:rPr>
                <w:rFonts w:asciiTheme="majorBidi" w:hAnsiTheme="majorBidi"/>
                <w:bCs/>
                <w:color w:val="000000"/>
                <w:sz w:val="20"/>
                <w:szCs w:val="20"/>
                <w:rtl/>
                <w:lang w:bidi="ar-EG"/>
              </w:rPr>
              <w:t>-142ب</w:t>
            </w:r>
            <w:r w:rsidR="000A0475" w:rsidRPr="000A0475">
              <w:rPr>
                <w:rFonts w:asciiTheme="majorBidi" w:hAnsiTheme="majorBidi"/>
                <w:b/>
                <w:color w:val="000000"/>
                <w:sz w:val="20"/>
                <w:szCs w:val="20"/>
                <w:rtl/>
                <w:lang w:bidi="ar-EG"/>
              </w:rPr>
              <w:t xml:space="preserve"> </w:t>
            </w:r>
            <w:r w:rsidR="000A0475" w:rsidRPr="006F7C47">
              <w:rPr>
                <w:rFonts w:asciiTheme="majorBidi" w:hAnsiTheme="majorBidi"/>
                <w:bCs/>
                <w:color w:val="000000"/>
                <w:sz w:val="20"/>
                <w:szCs w:val="20"/>
                <w:rtl/>
                <w:lang w:bidi="ar-EG"/>
              </w:rPr>
              <w:t>(من</w:t>
            </w:r>
            <w:r w:rsidR="000A0475" w:rsidRPr="000A0475">
              <w:rPr>
                <w:rFonts w:asciiTheme="majorBidi" w:hAnsiTheme="majorBidi"/>
                <w:b/>
                <w:color w:val="000000"/>
                <w:sz w:val="20"/>
                <w:szCs w:val="20"/>
                <w:rtl/>
                <w:lang w:bidi="ar-EG"/>
              </w:rPr>
              <w:t xml:space="preserve"> </w:t>
            </w:r>
            <w:r w:rsidR="000A0475" w:rsidRPr="000A0475">
              <w:rPr>
                <w:rFonts w:asciiTheme="majorBidi" w:hAnsiTheme="majorBidi" w:cstheme="majorBidi"/>
                <w:b/>
                <w:color w:val="000000"/>
                <w:sz w:val="20"/>
                <w:szCs w:val="20"/>
                <w:lang w:bidi="ar-EG"/>
              </w:rPr>
              <w:t>R-406A</w:t>
            </w:r>
            <w:r w:rsidR="000A0475" w:rsidRPr="006F7C47">
              <w:rPr>
                <w:rFonts w:asciiTheme="majorBidi" w:hAnsiTheme="majorBidi"/>
                <w:bCs/>
                <w:color w:val="000000"/>
                <w:sz w:val="20"/>
                <w:szCs w:val="20"/>
                <w:rtl/>
                <w:lang w:bidi="ar-EG"/>
              </w:rPr>
              <w:t>)</w:t>
            </w:r>
          </w:p>
        </w:tc>
        <w:tc>
          <w:tcPr>
            <w:tcW w:w="592" w:type="pct"/>
            <w:shd w:val="clear" w:color="auto" w:fill="auto"/>
            <w:noWrap/>
            <w:tcMar>
              <w:left w:w="115" w:type="dxa"/>
              <w:right w:w="202" w:type="dxa"/>
            </w:tcMar>
          </w:tcPr>
          <w:p w14:paraId="7EDBC6EE" w14:textId="77777777" w:rsidR="00F63E6C" w:rsidRPr="003C1914" w:rsidRDefault="00F63E6C" w:rsidP="00011EFA">
            <w:pPr>
              <w:bidi/>
              <w:jc w:val="left"/>
              <w:rPr>
                <w:rFonts w:asciiTheme="majorBidi" w:hAnsiTheme="majorBidi" w:cstheme="majorBidi"/>
                <w:bCs/>
                <w:color w:val="000000"/>
                <w:sz w:val="20"/>
                <w:szCs w:val="20"/>
              </w:rPr>
            </w:pPr>
          </w:p>
        </w:tc>
        <w:tc>
          <w:tcPr>
            <w:tcW w:w="592" w:type="pct"/>
            <w:shd w:val="clear" w:color="auto" w:fill="auto"/>
            <w:noWrap/>
            <w:tcMar>
              <w:left w:w="115" w:type="dxa"/>
              <w:right w:w="202" w:type="dxa"/>
            </w:tcMar>
          </w:tcPr>
          <w:p w14:paraId="506B925E" w14:textId="77777777" w:rsidR="00F63E6C" w:rsidRPr="003C1914" w:rsidRDefault="00F63E6C" w:rsidP="00011EFA">
            <w:pPr>
              <w:bidi/>
              <w:jc w:val="left"/>
              <w:rPr>
                <w:rFonts w:asciiTheme="majorBidi" w:hAnsiTheme="majorBidi" w:cstheme="majorBidi"/>
                <w:bCs/>
                <w:color w:val="000000"/>
                <w:sz w:val="20"/>
                <w:szCs w:val="20"/>
                <w:lang w:bidi="ar-EG"/>
              </w:rPr>
            </w:pPr>
          </w:p>
        </w:tc>
        <w:tc>
          <w:tcPr>
            <w:tcW w:w="592" w:type="pct"/>
            <w:tcMar>
              <w:left w:w="115" w:type="dxa"/>
              <w:right w:w="202" w:type="dxa"/>
            </w:tcMar>
          </w:tcPr>
          <w:p w14:paraId="49DB0E5E" w14:textId="77777777" w:rsidR="00F63E6C" w:rsidRPr="003C1914" w:rsidRDefault="00F63E6C" w:rsidP="00011EFA">
            <w:pPr>
              <w:bidi/>
              <w:jc w:val="left"/>
              <w:rPr>
                <w:rFonts w:asciiTheme="majorBidi" w:hAnsiTheme="majorBidi" w:cstheme="majorBidi"/>
                <w:bCs/>
                <w:color w:val="000000"/>
                <w:sz w:val="20"/>
                <w:szCs w:val="20"/>
              </w:rPr>
            </w:pPr>
          </w:p>
        </w:tc>
        <w:tc>
          <w:tcPr>
            <w:tcW w:w="592" w:type="pct"/>
            <w:tcMar>
              <w:left w:w="115" w:type="dxa"/>
              <w:right w:w="202" w:type="dxa"/>
            </w:tcMar>
          </w:tcPr>
          <w:p w14:paraId="73C30D67" w14:textId="77777777" w:rsidR="00F63E6C" w:rsidRPr="003C1914" w:rsidRDefault="00F63E6C" w:rsidP="00011EFA">
            <w:pPr>
              <w:bidi/>
              <w:jc w:val="left"/>
              <w:rPr>
                <w:rFonts w:asciiTheme="majorBidi" w:hAnsiTheme="majorBidi" w:cstheme="majorBidi"/>
                <w:bCs/>
                <w:color w:val="000000"/>
                <w:sz w:val="20"/>
                <w:szCs w:val="20"/>
              </w:rPr>
            </w:pPr>
          </w:p>
        </w:tc>
        <w:tc>
          <w:tcPr>
            <w:tcW w:w="592" w:type="pct"/>
          </w:tcPr>
          <w:p w14:paraId="1CE61FC8" w14:textId="77777777" w:rsidR="00F63E6C" w:rsidRPr="003C1914" w:rsidRDefault="00F63E6C" w:rsidP="00011EFA">
            <w:pPr>
              <w:bidi/>
              <w:jc w:val="left"/>
              <w:rPr>
                <w:rFonts w:asciiTheme="majorBidi" w:hAnsiTheme="majorBidi" w:cstheme="majorBidi"/>
                <w:bCs/>
                <w:color w:val="000000"/>
                <w:sz w:val="20"/>
                <w:szCs w:val="20"/>
              </w:rPr>
            </w:pPr>
          </w:p>
        </w:tc>
      </w:tr>
      <w:tr w:rsidR="006F7C47" w:rsidRPr="003C1914" w14:paraId="3D953933" w14:textId="77777777" w:rsidTr="006F7C47">
        <w:tc>
          <w:tcPr>
            <w:tcW w:w="2040" w:type="pct"/>
            <w:shd w:val="clear" w:color="auto" w:fill="auto"/>
            <w:noWrap/>
            <w:tcMar>
              <w:left w:w="115" w:type="dxa"/>
              <w:right w:w="43" w:type="dxa"/>
            </w:tcMar>
          </w:tcPr>
          <w:p w14:paraId="07B6E57D" w14:textId="4BC2428D" w:rsidR="006F7C47" w:rsidRPr="003C1914" w:rsidRDefault="006F7C47" w:rsidP="00011EFA">
            <w:pPr>
              <w:bidi/>
              <w:rPr>
                <w:rFonts w:asciiTheme="majorBidi" w:hAnsiTheme="majorBidi" w:cstheme="majorBidi"/>
                <w:bCs/>
                <w:color w:val="000000"/>
                <w:sz w:val="20"/>
                <w:szCs w:val="20"/>
                <w:rtl/>
                <w:lang w:bidi="ar-EG"/>
              </w:rPr>
            </w:pPr>
            <w:r w:rsidRPr="000A0475">
              <w:rPr>
                <w:rFonts w:asciiTheme="majorBidi" w:hAnsiTheme="majorBidi" w:cstheme="majorBidi" w:hint="cs"/>
                <w:b/>
                <w:color w:val="000000"/>
                <w:sz w:val="20"/>
                <w:szCs w:val="20"/>
                <w:rtl/>
              </w:rPr>
              <w:t>المادة 7</w:t>
            </w:r>
          </w:p>
        </w:tc>
        <w:tc>
          <w:tcPr>
            <w:tcW w:w="592" w:type="pct"/>
            <w:shd w:val="clear" w:color="auto" w:fill="auto"/>
            <w:noWrap/>
            <w:tcMar>
              <w:left w:w="115" w:type="dxa"/>
              <w:right w:w="202" w:type="dxa"/>
            </w:tcMar>
            <w:vAlign w:val="center"/>
          </w:tcPr>
          <w:p w14:paraId="0E8EB0AC" w14:textId="77777777" w:rsidR="006F7C47" w:rsidRPr="003C1914" w:rsidRDefault="006F7C47"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0.01</w:t>
            </w:r>
          </w:p>
        </w:tc>
        <w:tc>
          <w:tcPr>
            <w:tcW w:w="592" w:type="pct"/>
            <w:shd w:val="clear" w:color="auto" w:fill="auto"/>
            <w:noWrap/>
            <w:tcMar>
              <w:left w:w="115" w:type="dxa"/>
              <w:right w:w="202" w:type="dxa"/>
            </w:tcMar>
            <w:vAlign w:val="center"/>
          </w:tcPr>
          <w:p w14:paraId="131C7C2C" w14:textId="77777777" w:rsidR="006F7C47" w:rsidRPr="003C1914" w:rsidRDefault="006F7C47"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0.00</w:t>
            </w:r>
          </w:p>
        </w:tc>
        <w:tc>
          <w:tcPr>
            <w:tcW w:w="592" w:type="pct"/>
            <w:tcMar>
              <w:left w:w="115" w:type="dxa"/>
              <w:right w:w="202" w:type="dxa"/>
            </w:tcMar>
            <w:vAlign w:val="center"/>
          </w:tcPr>
          <w:p w14:paraId="46D4549D" w14:textId="77777777" w:rsidR="006F7C47" w:rsidRPr="003C1914" w:rsidRDefault="006F7C47"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0.00</w:t>
            </w:r>
          </w:p>
        </w:tc>
        <w:tc>
          <w:tcPr>
            <w:tcW w:w="592" w:type="pct"/>
            <w:tcMar>
              <w:left w:w="115" w:type="dxa"/>
              <w:right w:w="202" w:type="dxa"/>
            </w:tcMar>
            <w:vAlign w:val="center"/>
          </w:tcPr>
          <w:p w14:paraId="5ABEE074" w14:textId="77777777" w:rsidR="006F7C47" w:rsidRPr="003C1914" w:rsidRDefault="006F7C47"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0.00</w:t>
            </w:r>
          </w:p>
        </w:tc>
        <w:tc>
          <w:tcPr>
            <w:tcW w:w="592" w:type="pct"/>
            <w:vAlign w:val="center"/>
          </w:tcPr>
          <w:p w14:paraId="67B59EAD" w14:textId="77777777" w:rsidR="006F7C47" w:rsidRPr="003C1914" w:rsidRDefault="006F7C47"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0.00</w:t>
            </w:r>
          </w:p>
        </w:tc>
      </w:tr>
      <w:tr w:rsidR="006F7C47" w:rsidRPr="003C1914" w14:paraId="6F30F600" w14:textId="77777777" w:rsidTr="006F7C47">
        <w:tc>
          <w:tcPr>
            <w:tcW w:w="2040" w:type="pct"/>
            <w:shd w:val="clear" w:color="auto" w:fill="auto"/>
            <w:noWrap/>
            <w:tcMar>
              <w:left w:w="115" w:type="dxa"/>
              <w:right w:w="43" w:type="dxa"/>
            </w:tcMar>
          </w:tcPr>
          <w:p w14:paraId="20C03804" w14:textId="262E3562" w:rsidR="006F7C47" w:rsidRPr="003C1914" w:rsidRDefault="006F7C47" w:rsidP="00011EFA">
            <w:pPr>
              <w:bidi/>
              <w:rPr>
                <w:rFonts w:asciiTheme="majorBidi" w:hAnsiTheme="majorBidi" w:cstheme="majorBidi"/>
                <w:bCs/>
                <w:color w:val="000000"/>
                <w:sz w:val="20"/>
                <w:szCs w:val="20"/>
              </w:rPr>
            </w:pPr>
            <w:r>
              <w:rPr>
                <w:rFonts w:asciiTheme="majorBidi" w:hAnsiTheme="majorBidi" w:cstheme="majorBidi" w:hint="cs"/>
                <w:b/>
                <w:color w:val="000000"/>
                <w:sz w:val="20"/>
                <w:szCs w:val="20"/>
                <w:rtl/>
              </w:rPr>
              <w:t>الفرق</w:t>
            </w:r>
          </w:p>
        </w:tc>
        <w:tc>
          <w:tcPr>
            <w:tcW w:w="592" w:type="pct"/>
            <w:shd w:val="clear" w:color="auto" w:fill="auto"/>
            <w:noWrap/>
            <w:tcMar>
              <w:left w:w="115" w:type="dxa"/>
              <w:right w:w="202" w:type="dxa"/>
            </w:tcMar>
            <w:vAlign w:val="center"/>
          </w:tcPr>
          <w:p w14:paraId="0931A6CE" w14:textId="77777777" w:rsidR="006F7C47" w:rsidRPr="003C1914" w:rsidRDefault="006F7C47"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0.01</w:t>
            </w:r>
          </w:p>
        </w:tc>
        <w:tc>
          <w:tcPr>
            <w:tcW w:w="592" w:type="pct"/>
            <w:shd w:val="clear" w:color="auto" w:fill="auto"/>
            <w:noWrap/>
            <w:tcMar>
              <w:left w:w="115" w:type="dxa"/>
              <w:right w:w="202" w:type="dxa"/>
            </w:tcMar>
            <w:vAlign w:val="center"/>
          </w:tcPr>
          <w:p w14:paraId="50D8ECE6" w14:textId="77777777" w:rsidR="006F7C47" w:rsidRPr="003C1914" w:rsidRDefault="006F7C47"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0.02</w:t>
            </w:r>
          </w:p>
        </w:tc>
        <w:tc>
          <w:tcPr>
            <w:tcW w:w="592" w:type="pct"/>
            <w:tcMar>
              <w:left w:w="115" w:type="dxa"/>
              <w:right w:w="202" w:type="dxa"/>
            </w:tcMar>
            <w:vAlign w:val="center"/>
          </w:tcPr>
          <w:p w14:paraId="2D051902" w14:textId="77777777" w:rsidR="006F7C47" w:rsidRPr="003C1914" w:rsidRDefault="006F7C47"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0.03</w:t>
            </w:r>
          </w:p>
        </w:tc>
        <w:tc>
          <w:tcPr>
            <w:tcW w:w="592" w:type="pct"/>
            <w:tcMar>
              <w:left w:w="115" w:type="dxa"/>
              <w:right w:w="202" w:type="dxa"/>
            </w:tcMar>
            <w:vAlign w:val="center"/>
          </w:tcPr>
          <w:p w14:paraId="379D3952" w14:textId="77777777" w:rsidR="006F7C47" w:rsidRPr="003C1914" w:rsidRDefault="006F7C47"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0.01</w:t>
            </w:r>
          </w:p>
        </w:tc>
        <w:tc>
          <w:tcPr>
            <w:tcW w:w="592" w:type="pct"/>
            <w:vAlign w:val="center"/>
          </w:tcPr>
          <w:p w14:paraId="25ACBF3B" w14:textId="77777777" w:rsidR="006F7C47" w:rsidRPr="003C1914" w:rsidRDefault="006F7C47" w:rsidP="00011EFA">
            <w:pPr>
              <w:bidi/>
              <w:jc w:val="lef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0.01</w:t>
            </w:r>
          </w:p>
        </w:tc>
      </w:tr>
      <w:bookmarkEnd w:id="4"/>
    </w:tbl>
    <w:p w14:paraId="445A4759" w14:textId="77777777" w:rsidR="00F63E6C" w:rsidRPr="00843F55" w:rsidRDefault="00F63E6C" w:rsidP="00011EFA">
      <w:pPr>
        <w:bidi/>
      </w:pPr>
    </w:p>
    <w:p w14:paraId="1C84CE13" w14:textId="69ACC27B" w:rsidR="00D11CAF" w:rsidRPr="00552521" w:rsidRDefault="00D11CAF" w:rsidP="003F0271">
      <w:pPr>
        <w:pStyle w:val="Heading1"/>
        <w:bidi/>
        <w:spacing w:line="276" w:lineRule="auto"/>
        <w:rPr>
          <w:sz w:val="26"/>
          <w:szCs w:val="26"/>
        </w:rPr>
      </w:pPr>
      <w:r w:rsidRPr="00552521">
        <w:rPr>
          <w:rFonts w:hint="cs"/>
          <w:sz w:val="26"/>
          <w:szCs w:val="26"/>
          <w:rtl/>
        </w:rPr>
        <w:t xml:space="preserve">أشارت حكومة ألمانيا الى أن الأخطاء في البيانات ربما تعود الى استعمال الموردين لأشكال ورقية للإبلاغ عن بياناتهم المتعلقة بالمواد المستنفدة للأوزون لمكتب الإحصاء ويحتمل كذلك الى وجود أخطاء في حساب كميات الهيدروكلوروفلوروكربون-142ب </w:t>
      </w:r>
      <w:r w:rsidR="00163D8B" w:rsidRPr="00552521">
        <w:rPr>
          <w:rFonts w:hint="cs"/>
          <w:sz w:val="26"/>
          <w:szCs w:val="26"/>
          <w:rtl/>
        </w:rPr>
        <w:t>والهيدروكلوروفلوروكربون-22 المستخلصة</w:t>
      </w:r>
      <w:r w:rsidR="00163D8B" w:rsidRPr="00552521">
        <w:rPr>
          <w:sz w:val="26"/>
          <w:szCs w:val="26"/>
          <w:rtl/>
        </w:rPr>
        <w:t xml:space="preserve"> من خلائط غاز التبريد. </w:t>
      </w:r>
      <w:r w:rsidR="00163D8B" w:rsidRPr="00552521">
        <w:rPr>
          <w:rFonts w:hint="cs"/>
          <w:sz w:val="26"/>
          <w:szCs w:val="26"/>
          <w:rtl/>
        </w:rPr>
        <w:t>ولذا</w:t>
      </w:r>
      <w:r w:rsidR="00163D8B" w:rsidRPr="00552521">
        <w:rPr>
          <w:sz w:val="26"/>
          <w:szCs w:val="26"/>
          <w:rtl/>
        </w:rPr>
        <w:t xml:space="preserve"> ستطلب حكومة ليسوتو من </w:t>
      </w:r>
      <w:r w:rsidR="00163D8B" w:rsidRPr="00552521">
        <w:rPr>
          <w:rFonts w:hint="cs"/>
          <w:sz w:val="26"/>
          <w:szCs w:val="26"/>
          <w:rtl/>
        </w:rPr>
        <w:t>لجنة</w:t>
      </w:r>
      <w:r w:rsidR="00163D8B" w:rsidRPr="00552521">
        <w:rPr>
          <w:sz w:val="26"/>
          <w:szCs w:val="26"/>
          <w:rtl/>
        </w:rPr>
        <w:t xml:space="preserve"> الأوزون </w:t>
      </w:r>
      <w:r w:rsidR="00163D8B" w:rsidRPr="00552521">
        <w:rPr>
          <w:rFonts w:hint="cs"/>
          <w:sz w:val="26"/>
          <w:szCs w:val="26"/>
          <w:rtl/>
        </w:rPr>
        <w:t>مراجعة</w:t>
      </w:r>
      <w:r w:rsidR="00163D8B" w:rsidRPr="00552521">
        <w:rPr>
          <w:sz w:val="26"/>
          <w:szCs w:val="26"/>
          <w:rtl/>
        </w:rPr>
        <w:t xml:space="preserve"> بيانات المادة 7 </w:t>
      </w:r>
      <w:r w:rsidR="00163D8B" w:rsidRPr="00552521">
        <w:rPr>
          <w:rFonts w:hint="cs"/>
          <w:sz w:val="26"/>
          <w:szCs w:val="26"/>
          <w:rtl/>
        </w:rPr>
        <w:t>للسنوات</w:t>
      </w:r>
      <w:r w:rsidR="00163D8B" w:rsidRPr="00552521">
        <w:rPr>
          <w:sz w:val="26"/>
          <w:szCs w:val="26"/>
          <w:rtl/>
        </w:rPr>
        <w:t xml:space="preserve"> 2018 إلى 2022 </w:t>
      </w:r>
      <w:r w:rsidR="00163D8B" w:rsidRPr="00552521">
        <w:rPr>
          <w:rFonts w:hint="cs"/>
          <w:sz w:val="26"/>
          <w:szCs w:val="26"/>
          <w:rtl/>
        </w:rPr>
        <w:t>قبل</w:t>
      </w:r>
      <w:r w:rsidR="00163D8B" w:rsidRPr="00552521">
        <w:rPr>
          <w:sz w:val="26"/>
          <w:szCs w:val="26"/>
          <w:rtl/>
        </w:rPr>
        <w:t xml:space="preserve"> 15 مايو/أيار 2024.</w:t>
      </w:r>
    </w:p>
    <w:p w14:paraId="23427ECB" w14:textId="4329017D" w:rsidR="00F63E6C" w:rsidRPr="00552521" w:rsidRDefault="0032268E" w:rsidP="003F0271">
      <w:pPr>
        <w:keepNext/>
        <w:bidi/>
        <w:spacing w:line="276" w:lineRule="auto"/>
        <w:rPr>
          <w:sz w:val="26"/>
          <w:szCs w:val="26"/>
          <w:u w:val="single"/>
        </w:rPr>
      </w:pPr>
      <w:r w:rsidRPr="00552521">
        <w:rPr>
          <w:rFonts w:hint="cs"/>
          <w:sz w:val="26"/>
          <w:szCs w:val="26"/>
          <w:u w:val="single"/>
          <w:rtl/>
        </w:rPr>
        <w:t>توصيات تقرير التحقق</w:t>
      </w:r>
    </w:p>
    <w:p w14:paraId="4906F88E" w14:textId="77777777" w:rsidR="00F63E6C" w:rsidRPr="00552521" w:rsidRDefault="00F63E6C" w:rsidP="003F0271">
      <w:pPr>
        <w:keepNext/>
        <w:bidi/>
        <w:spacing w:line="276" w:lineRule="auto"/>
        <w:rPr>
          <w:sz w:val="26"/>
          <w:szCs w:val="26"/>
        </w:rPr>
      </w:pPr>
    </w:p>
    <w:p w14:paraId="172B0309" w14:textId="27697ACC" w:rsidR="0032268E" w:rsidRPr="00552521" w:rsidRDefault="0032268E" w:rsidP="003F0271">
      <w:pPr>
        <w:pStyle w:val="Heading1"/>
        <w:bidi/>
        <w:spacing w:line="276" w:lineRule="auto"/>
        <w:rPr>
          <w:sz w:val="26"/>
          <w:szCs w:val="26"/>
        </w:rPr>
      </w:pPr>
      <w:r w:rsidRPr="00552521">
        <w:rPr>
          <w:rFonts w:hint="cs"/>
          <w:sz w:val="26"/>
          <w:szCs w:val="26"/>
          <w:rtl/>
        </w:rPr>
        <w:t xml:space="preserve">يتضمن تقرير التحقق توصيات بشأن </w:t>
      </w:r>
      <w:r w:rsidR="003C795C">
        <w:rPr>
          <w:rFonts w:hint="cs"/>
          <w:sz w:val="26"/>
          <w:szCs w:val="26"/>
          <w:rtl/>
        </w:rPr>
        <w:t>ترقيم</w:t>
      </w:r>
      <w:r w:rsidRPr="00552521">
        <w:rPr>
          <w:rFonts w:hint="cs"/>
          <w:sz w:val="26"/>
          <w:szCs w:val="26"/>
          <w:rtl/>
        </w:rPr>
        <w:t xml:space="preserve"> وتكامل النظام الجمركي التي سيكون متوافر لجميع أعمال العمليات التي تحتاج الى تراخيص أن يستعلونها في مركز الوقفة الواحدة في وزارة التجارة والصناعة ومواصلة بناء القدرات لوحدة الأوزون الوطنية وأصحاب المصلحة المعنيين واستثارة الوعي بالإطار القانوني لنظام التراخيص والحصص، وأشارت حكومة ألمانيا الى أن حكومة ليسوتو مستعدة لتنفيذ توصيات تقرير التحقق، وسوف تواصل مناقشة الجمارك والسلطات المعنية بها بشأن الدعم المالي لتمديد الشبكة بما في ذلك </w:t>
      </w:r>
      <w:r w:rsidR="005419FF" w:rsidRPr="00552521">
        <w:rPr>
          <w:rFonts w:hint="cs"/>
          <w:sz w:val="26"/>
          <w:szCs w:val="26"/>
          <w:rtl/>
        </w:rPr>
        <w:t xml:space="preserve">بيان التحتية للشبكة وتحديث أجهزة الكمبيوتر القديمة غير أن الأموال المتبقية في المشروع لا تكفي لتحديث البنية التحتية للشبكة وأجهزة الكمبيوتر القديمة في الفترة المؤقتة. وسوف تواصل العمل بصورة وثيقة مع سلطات الجمارك والرقابة على الحدود بشأن </w:t>
      </w:r>
      <w:r w:rsidR="005419FF" w:rsidRPr="00552521">
        <w:rPr>
          <w:rFonts w:hint="cs"/>
          <w:sz w:val="26"/>
          <w:szCs w:val="26"/>
          <w:rtl/>
        </w:rPr>
        <w:lastRenderedPageBreak/>
        <w:t>الرقابة على الواردات من الهيدروكلوروفلوروكربون. وسوف يقدم تقرير التحقق عن استهلاك الهيدروكلوروفلوروكربون عام 2023 بحلول سبتمبر/ أيلول 2024.</w:t>
      </w:r>
    </w:p>
    <w:p w14:paraId="08F7536C" w14:textId="50B92825" w:rsidR="00F63E6C" w:rsidRPr="00552521" w:rsidRDefault="005419FF" w:rsidP="003F0271">
      <w:pPr>
        <w:keepNext/>
        <w:keepLines/>
        <w:bidi/>
        <w:spacing w:before="240" w:after="240" w:line="276" w:lineRule="auto"/>
        <w:rPr>
          <w:sz w:val="26"/>
          <w:szCs w:val="26"/>
          <w:u w:val="single"/>
        </w:rPr>
      </w:pPr>
      <w:r w:rsidRPr="00552521">
        <w:rPr>
          <w:rFonts w:hint="cs"/>
          <w:sz w:val="26"/>
          <w:szCs w:val="26"/>
          <w:u w:val="single"/>
          <w:rtl/>
        </w:rPr>
        <w:t>التقرير المرحلي عن تنفيذ الشريحة الأولى من المرحلة الثانية من خطة إدارة إزالة المواد الهيدروكلوروفلوروكربونية</w:t>
      </w:r>
    </w:p>
    <w:p w14:paraId="13481208" w14:textId="431559EA" w:rsidR="00F63E6C" w:rsidRPr="00552521" w:rsidRDefault="009311D4" w:rsidP="003F0271">
      <w:pPr>
        <w:keepNext/>
        <w:keepLines/>
        <w:bidi/>
        <w:spacing w:before="240" w:after="240" w:line="276" w:lineRule="auto"/>
        <w:rPr>
          <w:iCs/>
          <w:sz w:val="26"/>
          <w:szCs w:val="26"/>
        </w:rPr>
      </w:pPr>
      <w:r w:rsidRPr="00552521">
        <w:rPr>
          <w:rFonts w:hint="cs"/>
          <w:iCs/>
          <w:sz w:val="26"/>
          <w:szCs w:val="26"/>
          <w:rtl/>
        </w:rPr>
        <w:t>الإطار القانوني</w:t>
      </w:r>
    </w:p>
    <w:p w14:paraId="25274279" w14:textId="12B399A0" w:rsidR="009311D4" w:rsidRPr="00552521" w:rsidRDefault="009311D4" w:rsidP="003F0271">
      <w:pPr>
        <w:pStyle w:val="Heading1"/>
        <w:bidi/>
        <w:spacing w:line="276" w:lineRule="auto"/>
        <w:rPr>
          <w:sz w:val="26"/>
          <w:szCs w:val="26"/>
        </w:rPr>
      </w:pPr>
      <w:r w:rsidRPr="00552521">
        <w:rPr>
          <w:rFonts w:hint="cs"/>
          <w:sz w:val="26"/>
          <w:szCs w:val="26"/>
          <w:rtl/>
        </w:rPr>
        <w:t xml:space="preserve">أصدرت حكومة ليسوتو بالفعل حصص استيراد الهيدروكلوروفلوروكربون لعام 2024 بمقدار </w:t>
      </w:r>
      <w:r w:rsidRPr="00552521">
        <w:rPr>
          <w:sz w:val="26"/>
          <w:szCs w:val="26"/>
        </w:rPr>
        <w:t>0.50</w:t>
      </w:r>
      <w:r w:rsidRPr="00552521">
        <w:rPr>
          <w:rFonts w:hint="cs"/>
          <w:sz w:val="26"/>
          <w:szCs w:val="26"/>
          <w:rtl/>
        </w:rPr>
        <w:t xml:space="preserve"> طن بقدرات استنفاد الأوزون وهو </w:t>
      </w:r>
      <w:r w:rsidR="00FA062A" w:rsidRPr="00552521">
        <w:rPr>
          <w:rFonts w:hint="cs"/>
          <w:sz w:val="26"/>
          <w:szCs w:val="26"/>
          <w:rtl/>
        </w:rPr>
        <w:t>ما يق</w:t>
      </w:r>
      <w:r w:rsidR="00FA062A" w:rsidRPr="00552521">
        <w:rPr>
          <w:rFonts w:hint="eastAsia"/>
          <w:sz w:val="26"/>
          <w:szCs w:val="26"/>
          <w:rtl/>
        </w:rPr>
        <w:t>ل</w:t>
      </w:r>
      <w:r w:rsidRPr="00552521">
        <w:rPr>
          <w:rFonts w:hint="cs"/>
          <w:sz w:val="26"/>
          <w:szCs w:val="26"/>
          <w:rtl/>
        </w:rPr>
        <w:t xml:space="preserve"> عن أهداف الرقابة لبروتوكول مونتريال والاستهلاك الأقصى المسموح به في الاتفاق للعام.</w:t>
      </w:r>
    </w:p>
    <w:p w14:paraId="41B05622" w14:textId="10480B28" w:rsidR="009311D4" w:rsidRPr="00552521" w:rsidRDefault="009311D4" w:rsidP="003F0271">
      <w:pPr>
        <w:pStyle w:val="Heading1"/>
        <w:bidi/>
        <w:spacing w:line="276" w:lineRule="auto"/>
        <w:rPr>
          <w:sz w:val="26"/>
          <w:szCs w:val="26"/>
        </w:rPr>
      </w:pPr>
      <w:r w:rsidRPr="00552521">
        <w:rPr>
          <w:rFonts w:hint="cs"/>
          <w:sz w:val="26"/>
          <w:szCs w:val="26"/>
          <w:rtl/>
        </w:rPr>
        <w:t>وقد وصلت الى مرحلة متقدمة عملية النشر على الجريدة الرسمية للمواد المستنفدة للأوزون لعام 2024 وقواعد المواد التي لا تستنفد الأوزون. ومن المحتمل أن تستغرق عملية نشر وتوعية أصحاب المصلحة والصناعة لمدة أشعر ومن ثم فإن من المتوقع أن يتم الإنفاذ</w:t>
      </w:r>
      <w:r w:rsidR="00560B58" w:rsidRPr="00552521">
        <w:rPr>
          <w:rFonts w:hint="cs"/>
          <w:sz w:val="26"/>
          <w:szCs w:val="26"/>
          <w:rtl/>
        </w:rPr>
        <w:t xml:space="preserve"> السليم للقواعد بما في ذلك الحظر على الواردات من المعدات المعتمدة على الهيدروكلورفلوروكربون من 1 يناير/ كانون الثاني 2025. ويعتمد سوق التبريد وتكييف الهواء في ليسوتو على السوق السائدة في الإقليم ولاسيما جنوب أفريقيا حيث تتوافر أجهزة التبريد وتكييف الهواء المعتمدة على الهيدروفلوروكربون والهيدروكربونات.</w:t>
      </w:r>
    </w:p>
    <w:p w14:paraId="36E0C1F1" w14:textId="0CDEB9F0" w:rsidR="00560B58" w:rsidRPr="00552521" w:rsidRDefault="00560B58" w:rsidP="003F0271">
      <w:pPr>
        <w:pStyle w:val="Heading1"/>
        <w:bidi/>
        <w:spacing w:line="276" w:lineRule="auto"/>
        <w:rPr>
          <w:sz w:val="26"/>
          <w:szCs w:val="26"/>
        </w:rPr>
      </w:pPr>
      <w:r w:rsidRPr="00552521">
        <w:rPr>
          <w:rFonts w:hint="cs"/>
          <w:sz w:val="26"/>
          <w:szCs w:val="26"/>
          <w:rtl/>
        </w:rPr>
        <w:t>وفيما يتعلق بتطبيق معايير المناولة الآمنة لغازات التبريد القابلة للاشتعال ووضع المعايير الإلزامية لاعتماد الفنيين إعمالا للمقرر 87/</w:t>
      </w:r>
      <w:r w:rsidR="00677241" w:rsidRPr="00552521">
        <w:rPr>
          <w:rFonts w:hint="cs"/>
          <w:sz w:val="26"/>
          <w:szCs w:val="26"/>
          <w:rtl/>
        </w:rPr>
        <w:t>41</w:t>
      </w:r>
      <w:r w:rsidRPr="00552521">
        <w:rPr>
          <w:rFonts w:hint="cs"/>
          <w:sz w:val="26"/>
          <w:szCs w:val="26"/>
          <w:rtl/>
        </w:rPr>
        <w:t>(ب)،</w:t>
      </w:r>
      <w:r w:rsidR="00677241" w:rsidRPr="00552521">
        <w:rPr>
          <w:rStyle w:val="FootnoteReference"/>
          <w:sz w:val="26"/>
          <w:szCs w:val="26"/>
        </w:rPr>
        <w:t xml:space="preserve"> </w:t>
      </w:r>
      <w:r w:rsidR="00677241" w:rsidRPr="00552521">
        <w:rPr>
          <w:rStyle w:val="FootnoteReference"/>
          <w:sz w:val="26"/>
          <w:szCs w:val="26"/>
        </w:rPr>
        <w:footnoteReference w:id="5"/>
      </w:r>
      <w:r w:rsidRPr="00552521">
        <w:rPr>
          <w:rFonts w:hint="cs"/>
          <w:sz w:val="26"/>
          <w:szCs w:val="26"/>
          <w:rtl/>
        </w:rPr>
        <w:t xml:space="preserve"> تعمل</w:t>
      </w:r>
      <w:r w:rsidR="00677241" w:rsidRPr="00552521">
        <w:rPr>
          <w:rFonts w:hint="cs"/>
          <w:sz w:val="26"/>
          <w:szCs w:val="26"/>
          <w:rtl/>
        </w:rPr>
        <w:t xml:space="preserve"> حكومة ألمانيا مع وحدة الأوزون الوطنية والسلطات المعنية لمعالجة المشكلات لاستكمال الأنشطة قبل نهاية 2024. وسوف تضمن عملية تطبيق المعايير ووضع الاعتماد وتعزيز مهارات الفنيين مما يتيح للبلد الانتقال الى البدائل المنخفضة القدرة على الاحترار العالمي حيث تتوافر في الإقليم. وعقب مناقشات على نتائج التحقق من الجولة الدراسية في </w:t>
      </w:r>
      <w:r w:rsidR="00FA062A">
        <w:rPr>
          <w:rFonts w:hint="cs"/>
          <w:sz w:val="26"/>
          <w:szCs w:val="26"/>
          <w:rtl/>
        </w:rPr>
        <w:t>ناميبيا</w:t>
      </w:r>
      <w:r w:rsidR="00677241" w:rsidRPr="00552521">
        <w:rPr>
          <w:rFonts w:hint="cs"/>
          <w:sz w:val="26"/>
          <w:szCs w:val="26"/>
          <w:rtl/>
        </w:rPr>
        <w:t xml:space="preserve"> وجنوب أفريقيا في ديسمبر/ كانون الأول 2023 التي تحملتها وحدة الأوزون الوطنية مع سلطات وضع المنهج لتحسين الفهم بكيفية تنظيم الدورات التدريبية للتبريد وتكييف الهواء والتراخيص التي تنفذ في الإقليم، وسوف ينفذ اعتماد فنيي التبريد وتكييف الهواء في 2024. ونظرا لأهمية هذه الأنشطة للتطبيق المستدام لبدائل الهيدروكلوروفلوروكربون المنخفضة القدرة على الاحترار العالمي في البلد، اتفق على أن توفر حكومة ألمانيا تحديثا عن حالة تنفيذ هذه الأنشطة خلال الاجتماع الأول من كل عام ابتداء من عام 2025 الى أن يتم تقديم الشريحة الثالثة من المرحلة الثانية من خطة إدارة إزالة المواد الهيدروكلوروفلوروكربونية.</w:t>
      </w:r>
    </w:p>
    <w:p w14:paraId="5B89D83E" w14:textId="558542BE" w:rsidR="00F63E6C" w:rsidRPr="00552521" w:rsidRDefault="00677241" w:rsidP="003F0271">
      <w:pPr>
        <w:widowControl w:val="0"/>
        <w:bidi/>
        <w:spacing w:after="240" w:line="276" w:lineRule="auto"/>
        <w:rPr>
          <w:iCs/>
          <w:sz w:val="26"/>
          <w:szCs w:val="26"/>
        </w:rPr>
      </w:pPr>
      <w:r w:rsidRPr="00552521">
        <w:rPr>
          <w:rFonts w:hint="cs"/>
          <w:iCs/>
          <w:sz w:val="26"/>
          <w:szCs w:val="26"/>
          <w:rtl/>
        </w:rPr>
        <w:t>قطاع خدمة التبريد</w:t>
      </w:r>
    </w:p>
    <w:p w14:paraId="745E5B8C" w14:textId="296FFEF2" w:rsidR="00677241" w:rsidRPr="00552521" w:rsidRDefault="00677241" w:rsidP="003F0271">
      <w:pPr>
        <w:pStyle w:val="Heading1"/>
        <w:bidi/>
        <w:spacing w:line="276" w:lineRule="auto"/>
        <w:rPr>
          <w:sz w:val="26"/>
          <w:szCs w:val="26"/>
        </w:rPr>
      </w:pPr>
      <w:r w:rsidRPr="00552521">
        <w:rPr>
          <w:rFonts w:hint="cs"/>
          <w:sz w:val="26"/>
          <w:szCs w:val="26"/>
          <w:rtl/>
        </w:rPr>
        <w:t xml:space="preserve">تحقق تقدم في تدريب موظفي الجمارك وفنيي التبريد وتكييف الهواء واستثارة الوعي إلاّ أن العمل كان يجري ببطء بالنسبة للأنشطة الأخرى في الشريحة الأولى من المرحلة الثانية بما في ذلك وضع مخطط اعتماد الفنيين، ووضع المنهج التدريبي للتبريد وتكييف الهواء، وشراء المعدات ومخطط الاسترجاع وإعادة التدوير. وأوضحت حكومة ألمانيا أن التأخيرات كانت جزئيا نتيجة للقيود الناشئة عن وباء كوفيد-19 والأولويات المتنافسة مثل إعداد خطة كيجالي لتنفيذ الهيدروفلوروكربون ونقص </w:t>
      </w:r>
      <w:r w:rsidR="00794914" w:rsidRPr="00552521">
        <w:rPr>
          <w:rFonts w:hint="cs"/>
          <w:sz w:val="26"/>
          <w:szCs w:val="26"/>
          <w:rtl/>
        </w:rPr>
        <w:t>المتوافر عن مدربي تكييف الهواء. وتعمل حكومة ألمانيا مع وحدة الأوزون الوطنية وأصحاب المصلحة المعنيين في تنفيذ الأنشطة المقررة على نحو عاجل.</w:t>
      </w:r>
    </w:p>
    <w:p w14:paraId="4D2BEFEB" w14:textId="0829749D" w:rsidR="007F66B0" w:rsidRPr="00552521" w:rsidRDefault="00163D8B" w:rsidP="003F0271">
      <w:pPr>
        <w:pStyle w:val="Heading1"/>
        <w:bidi/>
        <w:spacing w:line="276" w:lineRule="auto"/>
        <w:rPr>
          <w:sz w:val="26"/>
          <w:szCs w:val="26"/>
        </w:rPr>
      </w:pPr>
      <w:r w:rsidRPr="00552521">
        <w:rPr>
          <w:rFonts w:hint="cs"/>
          <w:sz w:val="26"/>
          <w:szCs w:val="26"/>
          <w:rtl/>
        </w:rPr>
        <w:lastRenderedPageBreak/>
        <w:t xml:space="preserve">وفيما يتعلق بزيادة الإنفاق في الميزانيات المتعلقة بإنفاذ قواعد المواد المستنفدة للأوزون، أوضحت حكومة ألمانيا </w:t>
      </w:r>
      <w:r w:rsidR="007F66B0" w:rsidRPr="00552521">
        <w:rPr>
          <w:rFonts w:hint="cs"/>
          <w:sz w:val="26"/>
          <w:szCs w:val="26"/>
          <w:rtl/>
        </w:rPr>
        <w:t>أنه بالنظر الى أن ارتفاع التغييرات في وظائف الجمارك، أسندت وحدة الأوزون الوطنية الأولوية لتدريب الجمارك لضمان الرقابة على الواردات ومن ثم الامتثال لبروتوكول مونتريال، وقد أسفر ذلك عن زيادة المصروفات على أنشطة تدريب الجمارك. وعلاوة على ذلك، سيجري خلال الشريحة الثانية من المرحلة الثانية شراء جهاز التعرف على غازات التبريد الذي كان قد تضرر خلال الشريحة الأولى.</w:t>
      </w:r>
    </w:p>
    <w:p w14:paraId="396B694D" w14:textId="3110D8FE" w:rsidR="007F66B0" w:rsidRPr="00552521" w:rsidRDefault="007F66B0" w:rsidP="003F0271">
      <w:pPr>
        <w:pStyle w:val="Heading1"/>
        <w:bidi/>
        <w:spacing w:line="276" w:lineRule="auto"/>
        <w:rPr>
          <w:sz w:val="26"/>
          <w:szCs w:val="26"/>
        </w:rPr>
      </w:pPr>
      <w:r w:rsidRPr="00552521">
        <w:rPr>
          <w:rFonts w:hint="cs"/>
          <w:sz w:val="26"/>
          <w:szCs w:val="26"/>
          <w:rtl/>
        </w:rPr>
        <w:t>وفيما يتعلق بمخطط الاسترجاع وإعادة التدوير، أبلغت حكومة ألمانيا بأنه استنادا الى تحليل السوق والتشاور مع وحدة الأوزون الوطنية وأصحاب المصلحة الآخرين، سيقترح الاضطلاع بمخطط الاسترجاع وإعادة التدوير لمناولة الغازات المعالجة وخدمة التركيبات المعتمدة على الهيدروكلوروفلوروكربون. وتعتزم وحدة الأوزون الوطنية تنظيم حلقة عمل لمناقشة طرائق تنفيذ مخطط الاسترجاع وإعادة التدوير في نهاية عام 2024. ويمكن للحكومة أيضا أن تنفذ إجراءات لتسجيل كميات المواد الهيدروكلوروفلوروكربونية التي سيتم استرجاعها والإبلاغ عنها من المعدات.</w:t>
      </w:r>
    </w:p>
    <w:p w14:paraId="273BA64F" w14:textId="793D14DD" w:rsidR="00E4162B" w:rsidRPr="00552521" w:rsidRDefault="00E4162B" w:rsidP="003F0271">
      <w:pPr>
        <w:keepNext/>
        <w:keepLines/>
        <w:bidi/>
        <w:spacing w:after="240" w:line="276" w:lineRule="auto"/>
        <w:rPr>
          <w:sz w:val="26"/>
          <w:szCs w:val="26"/>
          <w:u w:val="single"/>
          <w:rtl/>
          <w:lang w:bidi="ar-EG"/>
        </w:rPr>
      </w:pPr>
      <w:r w:rsidRPr="00552521">
        <w:rPr>
          <w:rFonts w:hint="cs"/>
          <w:sz w:val="26"/>
          <w:szCs w:val="26"/>
          <w:u w:val="single"/>
          <w:rtl/>
          <w:lang w:bidi="ar-EG"/>
        </w:rPr>
        <w:t>خطة تنفيذ الشريحة الثانية من المرحلة الثانية من خطة إدارة إزالة المواد الهيدروكلوروفلوروكربونية</w:t>
      </w:r>
    </w:p>
    <w:p w14:paraId="315FA99E" w14:textId="476178F6" w:rsidR="00E4162B" w:rsidRPr="00552521" w:rsidRDefault="00E4162B" w:rsidP="003F0271">
      <w:pPr>
        <w:pStyle w:val="Heading1"/>
        <w:bidi/>
        <w:spacing w:line="276" w:lineRule="auto"/>
        <w:rPr>
          <w:sz w:val="26"/>
          <w:szCs w:val="26"/>
        </w:rPr>
      </w:pPr>
      <w:r w:rsidRPr="00552521">
        <w:rPr>
          <w:rFonts w:hint="cs"/>
          <w:sz w:val="26"/>
          <w:szCs w:val="26"/>
          <w:rtl/>
        </w:rPr>
        <w:t xml:space="preserve">طلبت حكومة ليسوتو الدعم لعدد 50 مستفيدا لاستبدال الغرف المبردة القديمة/ وحدات التكثيف وكبائن العرض بما في ذلك حلقة عمل واحدة ومساعدة تقنية بتكلفة إجمالية تبلغ </w:t>
      </w:r>
      <w:r w:rsidRPr="00552521">
        <w:rPr>
          <w:sz w:val="26"/>
          <w:szCs w:val="26"/>
        </w:rPr>
        <w:t>34,000</w:t>
      </w:r>
      <w:r w:rsidRPr="00552521">
        <w:rPr>
          <w:rFonts w:hint="cs"/>
          <w:sz w:val="26"/>
          <w:szCs w:val="26"/>
          <w:rtl/>
        </w:rPr>
        <w:t xml:space="preserve"> دولار أمريكي، ونظرا لأنه ستكون هناك أعداد صغيرة من الوحدات المؤهلة في البلد، فإن مخطط التحفيز المقترح سيستكشف الطرائق التي تشجع على استبدال الوحدات القائمة بوحدات تعتمد على</w:t>
      </w:r>
      <w:r w:rsidR="00110F6E" w:rsidRPr="00552521">
        <w:rPr>
          <w:rFonts w:hint="cs"/>
          <w:sz w:val="26"/>
          <w:szCs w:val="26"/>
          <w:rtl/>
        </w:rPr>
        <w:t xml:space="preserve"> </w:t>
      </w:r>
      <w:r w:rsidR="00110F6E" w:rsidRPr="00552521">
        <w:rPr>
          <w:sz w:val="26"/>
          <w:szCs w:val="26"/>
        </w:rPr>
        <w:t>R</w:t>
      </w:r>
      <w:r w:rsidR="00110F6E" w:rsidRPr="00552521">
        <w:rPr>
          <w:sz w:val="26"/>
          <w:szCs w:val="26"/>
        </w:rPr>
        <w:noBreakHyphen/>
        <w:t>600a</w:t>
      </w:r>
      <w:r w:rsidRPr="00552521">
        <w:rPr>
          <w:rFonts w:hint="cs"/>
          <w:sz w:val="26"/>
          <w:szCs w:val="26"/>
          <w:rtl/>
        </w:rPr>
        <w:t xml:space="preserve"> أو</w:t>
      </w:r>
      <w:r w:rsidR="00110F6E" w:rsidRPr="00552521">
        <w:rPr>
          <w:sz w:val="26"/>
          <w:szCs w:val="26"/>
        </w:rPr>
        <w:t>R</w:t>
      </w:r>
      <w:r w:rsidR="00110F6E" w:rsidRPr="00552521">
        <w:rPr>
          <w:sz w:val="26"/>
          <w:szCs w:val="26"/>
        </w:rPr>
        <w:noBreakHyphen/>
        <w:t>290</w:t>
      </w:r>
      <w:r w:rsidR="00110F6E" w:rsidRPr="00552521">
        <w:rPr>
          <w:rFonts w:hint="cs"/>
          <w:sz w:val="26"/>
          <w:szCs w:val="26"/>
          <w:rtl/>
        </w:rPr>
        <w:t>،</w:t>
      </w:r>
      <w:r w:rsidRPr="00552521">
        <w:rPr>
          <w:rFonts w:hint="cs"/>
          <w:sz w:val="26"/>
          <w:szCs w:val="26"/>
          <w:rtl/>
        </w:rPr>
        <w:t xml:space="preserve"> التي</w:t>
      </w:r>
      <w:r w:rsidR="00110F6E" w:rsidRPr="00552521">
        <w:rPr>
          <w:rFonts w:hint="cs"/>
          <w:sz w:val="26"/>
          <w:szCs w:val="26"/>
          <w:rtl/>
          <w:lang w:bidi="ar-EG"/>
        </w:rPr>
        <w:t xml:space="preserve"> تتوافر في جنوب </w:t>
      </w:r>
      <w:r w:rsidR="00FA062A" w:rsidRPr="00552521">
        <w:rPr>
          <w:rFonts w:hint="cs"/>
          <w:sz w:val="26"/>
          <w:szCs w:val="26"/>
          <w:rtl/>
          <w:lang w:bidi="ar-EG"/>
        </w:rPr>
        <w:t>أفريقيا،</w:t>
      </w:r>
      <w:r w:rsidR="00110F6E" w:rsidRPr="00552521">
        <w:rPr>
          <w:rFonts w:hint="cs"/>
          <w:sz w:val="26"/>
          <w:szCs w:val="26"/>
          <w:rtl/>
          <w:lang w:bidi="ar-EG"/>
        </w:rPr>
        <w:t xml:space="preserve"> وسيستكشف وأن يتم وضع نسخ </w:t>
      </w:r>
      <w:r w:rsidR="00110F6E" w:rsidRPr="00552521">
        <w:rPr>
          <w:rFonts w:hint="cs"/>
          <w:sz w:val="26"/>
          <w:szCs w:val="26"/>
          <w:rtl/>
        </w:rPr>
        <w:t xml:space="preserve">ايجابية. ويعتزم المشروع عرض وحدات تكييف هواء عاملة بغازات </w:t>
      </w:r>
      <w:r w:rsidR="00110F6E" w:rsidRPr="00552521">
        <w:rPr>
          <w:sz w:val="26"/>
          <w:szCs w:val="26"/>
        </w:rPr>
        <w:t>R-290</w:t>
      </w:r>
      <w:r w:rsidR="00110F6E" w:rsidRPr="00552521">
        <w:rPr>
          <w:rFonts w:hint="cs"/>
          <w:sz w:val="26"/>
          <w:szCs w:val="26"/>
          <w:rtl/>
        </w:rPr>
        <w:t xml:space="preserve"> وتوفير</w:t>
      </w:r>
      <w:r w:rsidR="00110F6E" w:rsidRPr="00552521">
        <w:rPr>
          <w:rFonts w:hint="cs"/>
          <w:sz w:val="26"/>
          <w:szCs w:val="26"/>
          <w:rtl/>
          <w:lang w:bidi="ar-EG"/>
        </w:rPr>
        <w:t xml:space="preserve"> سلسلة إمدادات سليمة تعمل بعد فترة انتهاء المشروع. وسوف تقدم حكومة ألمانيا تقارير مفصلة عن نتائج مخططات التحفيز للمستخدمين النهائيين بمجرد الانتهاء من إعدادها ومما يتيح للأمانة تسليم نشرات معلومات لإبلاغ المشروعات المقبلة إعمالا للمقرر </w:t>
      </w:r>
      <w:r w:rsidR="00BC70A4" w:rsidRPr="00552521">
        <w:rPr>
          <w:sz w:val="26"/>
          <w:szCs w:val="26"/>
          <w:rtl/>
        </w:rPr>
        <w:t>84/84 (د)</w:t>
      </w:r>
      <w:r w:rsidR="00BC70A4" w:rsidRPr="00552521">
        <w:rPr>
          <w:rFonts w:hint="cs"/>
          <w:sz w:val="26"/>
          <w:szCs w:val="26"/>
          <w:rtl/>
        </w:rPr>
        <w:t>.</w:t>
      </w:r>
    </w:p>
    <w:p w14:paraId="030ABFD5" w14:textId="6EEDAD59" w:rsidR="00BC70A4" w:rsidRPr="00552521" w:rsidRDefault="00BC70A4" w:rsidP="003F0271">
      <w:pPr>
        <w:keepNext/>
        <w:keepLines/>
        <w:bidi/>
        <w:spacing w:after="240" w:line="276" w:lineRule="auto"/>
        <w:outlineLvl w:val="0"/>
        <w:rPr>
          <w:i/>
          <w:iCs/>
          <w:sz w:val="26"/>
          <w:szCs w:val="26"/>
          <w:rtl/>
          <w:lang w:bidi="ar-EG"/>
        </w:rPr>
      </w:pPr>
      <w:r w:rsidRPr="00552521">
        <w:rPr>
          <w:rFonts w:hint="cs"/>
          <w:i/>
          <w:iCs/>
          <w:sz w:val="26"/>
          <w:szCs w:val="26"/>
          <w:rtl/>
          <w:lang w:bidi="ar-EG"/>
        </w:rPr>
        <w:t>الأنشطة للحفاظ على كفاءة استخدام الطاقة في قطاع خدمة التبريد</w:t>
      </w:r>
    </w:p>
    <w:p w14:paraId="2F202BDD" w14:textId="38757E2E" w:rsidR="00BC70A4" w:rsidRPr="00552521" w:rsidRDefault="00BC70A4" w:rsidP="003F0271">
      <w:pPr>
        <w:pStyle w:val="Heading1"/>
        <w:bidi/>
        <w:spacing w:line="276" w:lineRule="auto"/>
        <w:rPr>
          <w:sz w:val="26"/>
          <w:szCs w:val="26"/>
        </w:rPr>
      </w:pPr>
      <w:r w:rsidRPr="00552521">
        <w:rPr>
          <w:rFonts w:hint="cs"/>
          <w:sz w:val="26"/>
          <w:szCs w:val="26"/>
          <w:rtl/>
        </w:rPr>
        <w:t xml:space="preserve">عقب موافقة الاجتماع الثالث والتسعون على مبلغ </w:t>
      </w:r>
      <w:r w:rsidRPr="00552521">
        <w:rPr>
          <w:sz w:val="26"/>
          <w:szCs w:val="26"/>
        </w:rPr>
        <w:t>100,000</w:t>
      </w:r>
      <w:r w:rsidRPr="00552521">
        <w:rPr>
          <w:rFonts w:hint="cs"/>
          <w:sz w:val="26"/>
          <w:szCs w:val="26"/>
          <w:rtl/>
        </w:rPr>
        <w:t xml:space="preserve"> دولار أمريكي للأنشطة الإضافية للحفاظ على كفاءة استخدام الطاقة في قطاع خدمة التبريد بموجب المقرر 89/6(ب)، أجرت وحدة الأوزون الوطنية مناقشات مع معهد المعايير في ليسوتو عن المعايير الخاصة بالمناولة الآمنة لغازات التبريد المنخفضة القدرة على الاحترار العالمي وكفاءة استخدام الطاقة. ولاحظت الوكالة أن تنفيذ المشروع قد يتأثر بالتأخيرات في تطبيق معايير السلامة لغازات التبريد القابلة للاشتعال، وأن معايير السلامة لغازات التبريد القابلة للاشتعال، وإن كان سوف يستفيد من </w:t>
      </w:r>
      <w:r w:rsidR="0062463E" w:rsidRPr="00552521">
        <w:rPr>
          <w:rFonts w:hint="cs"/>
          <w:sz w:val="26"/>
          <w:szCs w:val="26"/>
          <w:rtl/>
        </w:rPr>
        <w:t>حقيقته أن معهد المعايير في ليسوتو قد أشرك في جهود كفاءة استخدام الطاقة في جنوب أفريقيا. وتعمل وحدة الأوزون الوطنية بصورة وثيقة مع الموظفين المعنيين في معهد المعايير الذي أنشئ مؤخرا الذي أكد دعم وحدة الأوزون الوطنية لهذه الجهود.</w:t>
      </w:r>
    </w:p>
    <w:p w14:paraId="7826CF1C" w14:textId="5E7D4E17" w:rsidR="00F63E6C" w:rsidRPr="00552521" w:rsidRDefault="0062463E" w:rsidP="003F0271">
      <w:pPr>
        <w:widowControl w:val="0"/>
        <w:bidi/>
        <w:spacing w:after="240" w:line="276" w:lineRule="auto"/>
        <w:rPr>
          <w:sz w:val="26"/>
          <w:szCs w:val="26"/>
          <w:u w:val="single"/>
        </w:rPr>
      </w:pPr>
      <w:r w:rsidRPr="00552521">
        <w:rPr>
          <w:rFonts w:hint="cs"/>
          <w:sz w:val="26"/>
          <w:szCs w:val="26"/>
          <w:u w:val="single"/>
          <w:rtl/>
        </w:rPr>
        <w:t>تطبيق سياسة الجنسانية</w:t>
      </w:r>
    </w:p>
    <w:p w14:paraId="0829BC6C" w14:textId="08AD6192" w:rsidR="0062463E" w:rsidRPr="00552521" w:rsidRDefault="0062463E" w:rsidP="003F0271">
      <w:pPr>
        <w:pStyle w:val="Heading1"/>
        <w:bidi/>
        <w:spacing w:line="276" w:lineRule="auto"/>
        <w:rPr>
          <w:sz w:val="26"/>
          <w:szCs w:val="26"/>
        </w:rPr>
      </w:pPr>
      <w:r w:rsidRPr="00552521">
        <w:rPr>
          <w:rFonts w:hint="cs"/>
          <w:sz w:val="26"/>
          <w:szCs w:val="26"/>
          <w:rtl/>
        </w:rPr>
        <w:t>إعمالا للسياسة العملية للصندوق المتعدد الأطراف بشأن تطبيق الجنسانية، شجعت وحدة الأوزون الوطنية مشاركة النساء في تنفيذ أنشطة خطة إدارة إزالة المواد الهيدروكلوروفلوروكربونية وبرامج التدريب والجهود الأولية لتجميع البيانات المتصلة بحسب نوع الجنس. وخلال الشريحة الأولى، كان 84 في المائة من مدربي الجمارك م</w:t>
      </w:r>
      <w:r w:rsidR="000B26EA">
        <w:rPr>
          <w:rFonts w:hint="cs"/>
          <w:sz w:val="26"/>
          <w:szCs w:val="26"/>
          <w:rtl/>
          <w:lang w:bidi="ar-LB"/>
        </w:rPr>
        <w:t>ن</w:t>
      </w:r>
      <w:r w:rsidRPr="00552521">
        <w:rPr>
          <w:rFonts w:hint="cs"/>
          <w:sz w:val="26"/>
          <w:szCs w:val="26"/>
          <w:rtl/>
        </w:rPr>
        <w:t xml:space="preserve"> النساء، واعتمدت مدربة للتبريد وتكييف الهواء في جنوب أفريقيا و15 من 75 من</w:t>
      </w:r>
      <w:r w:rsidR="00187FAF" w:rsidRPr="00552521">
        <w:rPr>
          <w:rFonts w:hint="cs"/>
          <w:sz w:val="26"/>
          <w:szCs w:val="26"/>
          <w:rtl/>
        </w:rPr>
        <w:t xml:space="preserve"> فنيين التبريد وتكييف الهواء (20 في المائة) من النساء.</w:t>
      </w:r>
      <w:r w:rsidR="000B26EA">
        <w:rPr>
          <w:rFonts w:hint="cs"/>
          <w:sz w:val="26"/>
          <w:szCs w:val="26"/>
          <w:rtl/>
        </w:rPr>
        <w:t xml:space="preserve"> </w:t>
      </w:r>
      <w:r w:rsidR="000B26EA" w:rsidRPr="000B26EA">
        <w:rPr>
          <w:sz w:val="26"/>
          <w:szCs w:val="26"/>
          <w:rtl/>
        </w:rPr>
        <w:t xml:space="preserve">يوجد في ليسوتو رابطة نسائية تضم 15 عضوًا يعملون كمرشدات في المدارس المحلية لتشجيع </w:t>
      </w:r>
      <w:r w:rsidR="000B26EA" w:rsidRPr="000B26EA">
        <w:rPr>
          <w:sz w:val="26"/>
          <w:szCs w:val="26"/>
          <w:rtl/>
        </w:rPr>
        <w:lastRenderedPageBreak/>
        <w:t xml:space="preserve">النساء على الانضمام إلى مهنة </w:t>
      </w:r>
      <w:r w:rsidR="000B26EA" w:rsidRPr="000B26EA">
        <w:rPr>
          <w:sz w:val="26"/>
          <w:szCs w:val="26"/>
        </w:rPr>
        <w:t>RAC</w:t>
      </w:r>
      <w:r w:rsidR="000B26EA" w:rsidRPr="000B26EA">
        <w:rPr>
          <w:sz w:val="26"/>
          <w:szCs w:val="26"/>
          <w:rtl/>
        </w:rPr>
        <w:t xml:space="preserve"> التي يهيمن عليها الذكور حاليًا.</w:t>
      </w:r>
      <w:r w:rsidR="00187FAF" w:rsidRPr="00552521">
        <w:rPr>
          <w:rFonts w:hint="cs"/>
          <w:sz w:val="26"/>
          <w:szCs w:val="26"/>
          <w:rtl/>
        </w:rPr>
        <w:t xml:space="preserve"> وتعتزم وحدة الأوزون الوطنية تشجيع الشركاء التي ترأسها الإناث على الاستفادة من مخطط التحفيز المقترح للشريحة الثانية من المرحلة الثانية من خطة إدارة إزالة المواد الهيدروكلوروفلوروكربونية.</w:t>
      </w:r>
    </w:p>
    <w:p w14:paraId="6A237BDD" w14:textId="70FEB720" w:rsidR="00F63E6C" w:rsidRPr="00552521" w:rsidRDefault="00187FAF" w:rsidP="003F0271">
      <w:pPr>
        <w:pStyle w:val="NormalWeb"/>
        <w:keepNext/>
        <w:keepLines/>
        <w:bidi/>
        <w:spacing w:line="276" w:lineRule="auto"/>
        <w:rPr>
          <w:sz w:val="26"/>
          <w:szCs w:val="26"/>
          <w:u w:val="single"/>
        </w:rPr>
      </w:pPr>
      <w:r w:rsidRPr="00552521">
        <w:rPr>
          <w:rFonts w:hint="cs"/>
          <w:sz w:val="26"/>
          <w:szCs w:val="26"/>
          <w:u w:val="single"/>
          <w:rtl/>
        </w:rPr>
        <w:t>استدامة إزالة الهيدروكلوروفلوروكربون وتقييم المخاطر</w:t>
      </w:r>
    </w:p>
    <w:p w14:paraId="76C445DA" w14:textId="30F8D7BD" w:rsidR="00187FAF" w:rsidRPr="00552521" w:rsidRDefault="00187FAF" w:rsidP="003F0271">
      <w:pPr>
        <w:pStyle w:val="Heading1"/>
        <w:bidi/>
        <w:spacing w:line="276" w:lineRule="auto"/>
        <w:rPr>
          <w:color w:val="000000" w:themeColor="text1"/>
          <w:sz w:val="26"/>
          <w:szCs w:val="26"/>
        </w:rPr>
      </w:pPr>
      <w:r w:rsidRPr="00552521">
        <w:rPr>
          <w:rFonts w:hint="cs"/>
          <w:color w:val="000000" w:themeColor="text1"/>
          <w:sz w:val="26"/>
          <w:szCs w:val="26"/>
          <w:rtl/>
        </w:rPr>
        <w:t xml:space="preserve">تواصل حكومة ليسوتو تنفيذ السياسات الرامية الى ضبط واردات الهيدروكلوروفلوروكربون إعمالا لالتزامات بروتوكول مونتريال وأهداف الاتفاق مع اللجنة التنفيذية. وتشمل الأنشطة الأخرى التي تساهم في استدامة إزالة الهيدروكلوروفلوروكربون تدريب المدربين، وتدريب الفنيين على أفضل الممارسات ووضع منهج دراسي للتدريب في مجال التبريد وتكييف الهواء. وقد حصل تطبيق التكنولوجيات المنخفضة القدرة على الاحترار العالمي مع إزالة المواد </w:t>
      </w:r>
      <w:r w:rsidRPr="00552521">
        <w:rPr>
          <w:rFonts w:hint="cs"/>
          <w:sz w:val="26"/>
          <w:szCs w:val="26"/>
          <w:rtl/>
        </w:rPr>
        <w:t>الهيدروكلوروفلوروكربونية</w:t>
      </w:r>
      <w:r w:rsidR="00475A23" w:rsidRPr="00552521">
        <w:rPr>
          <w:rFonts w:hint="cs"/>
          <w:sz w:val="26"/>
          <w:szCs w:val="26"/>
          <w:rtl/>
        </w:rPr>
        <w:t xml:space="preserve"> على الدعم من خلال تدريب فنيي التبريد وتكييف الهواء على المناولة الآمنة لغازات التبريد المنخفضة القدرة على الاحترار العالمي والمعدات المعتمدة على غازات التبريد المنخفضة القدرة على الاحترار العالمي. وسوف يؤدي إنشاء سلسلة إمدادات لوحدات تكييف الهواء المعتمدة على</w:t>
      </w:r>
      <w:r w:rsidR="00475A23" w:rsidRPr="00552521">
        <w:rPr>
          <w:rFonts w:hint="cs"/>
          <w:sz w:val="26"/>
          <w:szCs w:val="26"/>
          <w:rtl/>
          <w:lang w:bidi="ar-EG"/>
        </w:rPr>
        <w:t xml:space="preserve"> </w:t>
      </w:r>
      <w:r w:rsidR="00475A23" w:rsidRPr="00552521">
        <w:rPr>
          <w:sz w:val="26"/>
          <w:szCs w:val="26"/>
        </w:rPr>
        <w:t>R</w:t>
      </w:r>
      <w:r w:rsidR="00475A23" w:rsidRPr="00552521">
        <w:rPr>
          <w:sz w:val="26"/>
          <w:szCs w:val="26"/>
        </w:rPr>
        <w:noBreakHyphen/>
        <w:t>290</w:t>
      </w:r>
      <w:r w:rsidR="00475A23" w:rsidRPr="00552521">
        <w:rPr>
          <w:rFonts w:hint="cs"/>
          <w:sz w:val="26"/>
          <w:szCs w:val="26"/>
          <w:rtl/>
        </w:rPr>
        <w:t xml:space="preserve"> من </w:t>
      </w:r>
      <w:r w:rsidR="00475A23" w:rsidRPr="00552521">
        <w:rPr>
          <w:rFonts w:hint="cs"/>
          <w:color w:val="000000" w:themeColor="text1"/>
          <w:sz w:val="26"/>
          <w:szCs w:val="26"/>
          <w:rtl/>
        </w:rPr>
        <w:t xml:space="preserve">خلال مخطط التحفيز المقترح الى دعم استدامة تطبيق البدائل المعتمدة على غازات التبريد المنخفضة القدرة على الاحترار العالمي. وعلاوة على ذلك ستؤدي أنشطة الحفاظ على كفاءة استخدام الطاقة في قطاع خدمة التبريد التي ووفق عليها خلال الاجتماع الثالث والتسعين الى الحفاظ على كفاءة استخدام الطاقة وسوف تؤدي </w:t>
      </w:r>
      <w:r w:rsidR="00475A23" w:rsidRPr="00552521">
        <w:rPr>
          <w:rFonts w:hint="cs"/>
          <w:i/>
          <w:iCs/>
          <w:color w:val="000000" w:themeColor="text1"/>
          <w:sz w:val="26"/>
          <w:szCs w:val="26"/>
          <w:rtl/>
        </w:rPr>
        <w:t>ضمن جملة أمور</w:t>
      </w:r>
      <w:r w:rsidR="00475A23" w:rsidRPr="00552521">
        <w:rPr>
          <w:rFonts w:hint="cs"/>
          <w:color w:val="000000" w:themeColor="text1"/>
          <w:sz w:val="26"/>
          <w:szCs w:val="26"/>
          <w:rtl/>
        </w:rPr>
        <w:t>، خفض</w:t>
      </w:r>
      <w:r w:rsidR="00E056BE" w:rsidRPr="00552521">
        <w:rPr>
          <w:rFonts w:hint="cs"/>
          <w:color w:val="000000" w:themeColor="text1"/>
          <w:sz w:val="26"/>
          <w:szCs w:val="26"/>
          <w:rtl/>
        </w:rPr>
        <w:t xml:space="preserve"> الواردات من أجهزة التبريد وتكييف الهواء المعتمدة على الطاقة غير الفعالة. وتعمل وحدة الأوزون الوطنية وسلطات وضع المناهج التدريبية بصورة وثيقة للتقدم بالمسار السريع في وضع المنهج التدريبي للتدريب وتكييف الهواء وإقامة مخطط لاعتماد الفنيين.</w:t>
      </w:r>
    </w:p>
    <w:p w14:paraId="1DF6BD7E" w14:textId="295F83AC" w:rsidR="00F63E6C" w:rsidRPr="00552521" w:rsidRDefault="00E056BE" w:rsidP="003F0271">
      <w:pPr>
        <w:keepNext/>
        <w:bidi/>
        <w:spacing w:before="240" w:after="240" w:line="276" w:lineRule="auto"/>
        <w:rPr>
          <w:color w:val="000000" w:themeColor="text1"/>
          <w:sz w:val="26"/>
          <w:szCs w:val="26"/>
          <w:u w:val="single"/>
        </w:rPr>
      </w:pPr>
      <w:r w:rsidRPr="00552521">
        <w:rPr>
          <w:rFonts w:hint="cs"/>
          <w:color w:val="000000" w:themeColor="text1"/>
          <w:sz w:val="26"/>
          <w:szCs w:val="26"/>
          <w:u w:val="single"/>
          <w:rtl/>
        </w:rPr>
        <w:t>الخلاصة</w:t>
      </w:r>
    </w:p>
    <w:p w14:paraId="504B2E08" w14:textId="0BD786C2" w:rsidR="00E056BE" w:rsidRPr="00552521" w:rsidRDefault="00E056BE" w:rsidP="003F0271">
      <w:pPr>
        <w:pStyle w:val="Heading1"/>
        <w:bidi/>
        <w:spacing w:line="276" w:lineRule="auto"/>
        <w:rPr>
          <w:sz w:val="26"/>
          <w:szCs w:val="26"/>
        </w:rPr>
      </w:pPr>
      <w:r w:rsidRPr="00552521">
        <w:rPr>
          <w:rFonts w:hint="cs"/>
          <w:sz w:val="26"/>
          <w:szCs w:val="26"/>
          <w:rtl/>
          <w:lang w:bidi="ar-EG"/>
        </w:rPr>
        <w:t xml:space="preserve">خفضت حكومة ليسوتو من استهلاكها من المواد الهيدروكلوروفلوروكربونية الى </w:t>
      </w:r>
      <w:r w:rsidRPr="00552521">
        <w:rPr>
          <w:sz w:val="26"/>
          <w:szCs w:val="26"/>
        </w:rPr>
        <w:t>0.43</w:t>
      </w:r>
      <w:r w:rsidRPr="00552521">
        <w:rPr>
          <w:rFonts w:hint="cs"/>
          <w:sz w:val="26"/>
          <w:szCs w:val="26"/>
          <w:rtl/>
        </w:rPr>
        <w:t xml:space="preserve"> طن بقدرات استنفاد الأوزون في 2022 وهو مايقل بنسبة </w:t>
      </w:r>
      <w:r w:rsidRPr="00552521">
        <w:rPr>
          <w:sz w:val="26"/>
          <w:szCs w:val="26"/>
        </w:rPr>
        <w:t>87.7</w:t>
      </w:r>
      <w:r w:rsidRPr="00552521">
        <w:rPr>
          <w:rFonts w:hint="cs"/>
          <w:sz w:val="26"/>
          <w:szCs w:val="26"/>
          <w:rtl/>
        </w:rPr>
        <w:t xml:space="preserve"> في المائة عن رقم أساس الهيدروكلوروفلوروكربون لأغراض الامتثال و</w:t>
      </w:r>
      <w:r w:rsidRPr="00552521">
        <w:rPr>
          <w:sz w:val="26"/>
          <w:szCs w:val="26"/>
        </w:rPr>
        <w:t>81.1</w:t>
      </w:r>
      <w:r w:rsidRPr="00552521">
        <w:rPr>
          <w:rFonts w:hint="cs"/>
          <w:sz w:val="26"/>
          <w:szCs w:val="26"/>
          <w:rtl/>
        </w:rPr>
        <w:t xml:space="preserve"> في المائة من أهداف الاتفاق لذلك العام. واعتبارا من مارس/ أذار 2024، صرف </w:t>
      </w:r>
      <w:r w:rsidRPr="00552521">
        <w:rPr>
          <w:sz w:val="26"/>
          <w:szCs w:val="26"/>
        </w:rPr>
        <w:t>83</w:t>
      </w:r>
      <w:r w:rsidRPr="00552521">
        <w:rPr>
          <w:rFonts w:hint="cs"/>
          <w:sz w:val="26"/>
          <w:szCs w:val="26"/>
          <w:rtl/>
        </w:rPr>
        <w:t xml:space="preserve"> في المائة من الأموال الموافق عليها وسيصرف الباقي قبل نهاية عام 2024. وتواصل الحكومة تنفيذ نظام التراخيص والحصص وعملية النشر في الجريدة الرسمية للرقابة الإضافية على المواد الهيدروكلوروفلوروكربونية وستنتهي عملية النشر في الجريدة الرسمية في المستقبل القريب مما سيعزز من البيئة المنظمة من خلال </w:t>
      </w:r>
      <w:r w:rsidRPr="00552521">
        <w:rPr>
          <w:rFonts w:hint="cs"/>
          <w:i/>
          <w:iCs/>
          <w:sz w:val="26"/>
          <w:szCs w:val="26"/>
          <w:rtl/>
        </w:rPr>
        <w:t>ضمن أمور</w:t>
      </w:r>
      <w:r w:rsidRPr="00552521">
        <w:rPr>
          <w:rFonts w:hint="cs"/>
          <w:sz w:val="26"/>
          <w:szCs w:val="26"/>
          <w:rtl/>
        </w:rPr>
        <w:t xml:space="preserve"> من بينها</w:t>
      </w:r>
      <w:r w:rsidR="00154203" w:rsidRPr="00552521">
        <w:rPr>
          <w:rFonts w:hint="cs"/>
          <w:sz w:val="26"/>
          <w:szCs w:val="26"/>
          <w:rtl/>
        </w:rPr>
        <w:t xml:space="preserve"> فرض حظر على المعدات المعتمدة على الهيدروكلوروفلوروكربون وحصص الاستيراد والضرائب البيئية على جميع المواد الخاضعة للرقابة بما في ذلك المواد الهيدروفلوروكربونية. وتعمل الحكومة على تطبيق معايير سلامة لغازات التبريد القابلة للاشتعال ووضع مخطط لاعتماد الفنيين من التبريد وتكييف الهواء. وسوف يقدم التحقق من استهلاك الهيدروكلوروفلوروكربون لعام 2023 بحلول سبتمبر/ أيلول 2024. وسيتواصل حلال الشريحة الثانية من المرحلة الثانية من خطة إدارة إزالة المواد الهيدروكلوروفلوروكربونية تعزيز قدرة فنيي الخدمة وموظفي الجمارك لاستثارة الوعي باستخدام غازات التبريد المنخفضة القدرة على الاحترار العالمي والتشجيع على استبدال الغرف المبردة المعتمدة على المواد المستنفدة للأوزون ووحدات التكثيف بالبدائل المنخفضة القدرة على الاحترار العالمي.</w:t>
      </w:r>
    </w:p>
    <w:p w14:paraId="5B6F1236" w14:textId="10ED4760" w:rsidR="00F63E6C" w:rsidRPr="00552521" w:rsidRDefault="00154203" w:rsidP="003F0271">
      <w:pPr>
        <w:bidi/>
        <w:spacing w:before="360" w:after="240" w:line="276" w:lineRule="auto"/>
        <w:rPr>
          <w:bCs/>
          <w:sz w:val="26"/>
          <w:szCs w:val="26"/>
        </w:rPr>
      </w:pPr>
      <w:r w:rsidRPr="00552521">
        <w:rPr>
          <w:rFonts w:hint="cs"/>
          <w:bCs/>
          <w:sz w:val="26"/>
          <w:szCs w:val="26"/>
          <w:rtl/>
        </w:rPr>
        <w:t>التوصية</w:t>
      </w:r>
    </w:p>
    <w:p w14:paraId="14C1B012" w14:textId="1A70612E" w:rsidR="00154203" w:rsidRPr="00552521" w:rsidRDefault="00154203" w:rsidP="003F0271">
      <w:pPr>
        <w:pStyle w:val="Heading1"/>
        <w:bidi/>
        <w:spacing w:line="276" w:lineRule="auto"/>
        <w:rPr>
          <w:sz w:val="26"/>
          <w:szCs w:val="26"/>
        </w:rPr>
      </w:pPr>
      <w:bookmarkStart w:id="5" w:name="_Hlk122622077"/>
      <w:r w:rsidRPr="00552521">
        <w:rPr>
          <w:rFonts w:hint="cs"/>
          <w:sz w:val="26"/>
          <w:szCs w:val="26"/>
          <w:rtl/>
        </w:rPr>
        <w:t xml:space="preserve">توصي أمانة الصندوق بأن تحاط اللجنة التنفيذية بالتقرير المرحلي عن تنفيذ الشريحة الأولى من المرحلة الثانية من خطة إدارة إزالة المواد الهيدروكلوروفلوروكربونية لليسوتو، وتوصي كذلك بالموافقة الشمولية على </w:t>
      </w:r>
      <w:r w:rsidRPr="00552521">
        <w:rPr>
          <w:rFonts w:hint="cs"/>
          <w:sz w:val="26"/>
          <w:szCs w:val="26"/>
          <w:rtl/>
        </w:rPr>
        <w:lastRenderedPageBreak/>
        <w:t>الشريحة الثانية من المرحلة الثانية من خطة إدارة إزالة المواد الهيدروكلوروفلوروكربونية وخطة تنفيذ الشريحة المقابلة للفترة 2024-2027 بمستوى التمويل الوارد في الجدول أدناه على أساس الفهم بما</w:t>
      </w:r>
      <w:r w:rsidR="00F658F3">
        <w:rPr>
          <w:sz w:val="26"/>
          <w:szCs w:val="26"/>
        </w:rPr>
        <w:t xml:space="preserve"> </w:t>
      </w:r>
      <w:r w:rsidRPr="00552521">
        <w:rPr>
          <w:rFonts w:hint="cs"/>
          <w:sz w:val="26"/>
          <w:szCs w:val="26"/>
          <w:rtl/>
        </w:rPr>
        <w:t>يلي:</w:t>
      </w:r>
    </w:p>
    <w:p w14:paraId="2CFFEECC" w14:textId="0AAB7990" w:rsidR="00154203" w:rsidRPr="00552521" w:rsidRDefault="00154203" w:rsidP="003F0271">
      <w:pPr>
        <w:pStyle w:val="Heading2"/>
        <w:bidi/>
        <w:spacing w:line="276" w:lineRule="auto"/>
        <w:rPr>
          <w:sz w:val="26"/>
          <w:szCs w:val="26"/>
        </w:rPr>
      </w:pPr>
      <w:r w:rsidRPr="00552521">
        <w:rPr>
          <w:rFonts w:hint="cs"/>
          <w:sz w:val="26"/>
          <w:szCs w:val="26"/>
          <w:rtl/>
        </w:rPr>
        <w:t>أن حكومة ليسوتو سوف تقدم بياناـ معدلة بموجب المادة 7 من بروتوكول مونتريال وتقرير تنفيذ البرنامج القطري للسنوات 2018 الى 2022 إعمالا للاستهلاك المتحقق لهذه السنوات؛</w:t>
      </w:r>
    </w:p>
    <w:p w14:paraId="6F633C1C" w14:textId="31D1E995" w:rsidR="00154203" w:rsidRPr="00552521" w:rsidRDefault="00154203" w:rsidP="003F0271">
      <w:pPr>
        <w:pStyle w:val="Heading2"/>
        <w:bidi/>
        <w:spacing w:line="276" w:lineRule="auto"/>
        <w:rPr>
          <w:sz w:val="26"/>
          <w:szCs w:val="26"/>
        </w:rPr>
      </w:pPr>
      <w:r w:rsidRPr="00552521">
        <w:rPr>
          <w:rFonts w:hint="cs"/>
          <w:sz w:val="26"/>
          <w:szCs w:val="26"/>
          <w:rtl/>
        </w:rPr>
        <w:t>أن حكومة ألمانيا التزمت بتقديم تقرير التحقق بشأن استهلك الهيدروكلوروفلوروكربون لعام 2023 قبل سبتمبر/ أيلول 2024؛</w:t>
      </w:r>
    </w:p>
    <w:p w14:paraId="5CFAB405" w14:textId="48963C13" w:rsidR="00154203" w:rsidRPr="00552521" w:rsidRDefault="00154203" w:rsidP="003F0271">
      <w:pPr>
        <w:pStyle w:val="Heading2"/>
        <w:bidi/>
        <w:spacing w:line="276" w:lineRule="auto"/>
        <w:rPr>
          <w:sz w:val="26"/>
          <w:szCs w:val="26"/>
        </w:rPr>
      </w:pPr>
      <w:r w:rsidRPr="00552521">
        <w:rPr>
          <w:rFonts w:hint="cs"/>
          <w:sz w:val="26"/>
          <w:szCs w:val="26"/>
          <w:rtl/>
        </w:rPr>
        <w:t>أن حكومة ألمانيا سوف تقدم تقريرا عن حالة تطبيق معايير السلامة لغازات التبريد القابلة للاشتعال وإقامة مخطط إلزامي لاعتماد الفنيين إعمالا للمقرر 87/41</w:t>
      </w:r>
      <w:r w:rsidR="00490D4B">
        <w:rPr>
          <w:sz w:val="26"/>
          <w:szCs w:val="26"/>
        </w:rPr>
        <w:t xml:space="preserve"> </w:t>
      </w:r>
      <w:r w:rsidRPr="00552521">
        <w:rPr>
          <w:rFonts w:hint="cs"/>
          <w:sz w:val="26"/>
          <w:szCs w:val="26"/>
          <w:rtl/>
        </w:rPr>
        <w:t>(ب)، خلال الاجتماع الأول من كل عام اعتبارا من عام 2025 الى أن يتم تقديم الشريحة الثالثة من المرحلة الثانية من خطة إدارة إزالة المواد الهيدروكلوروفلوروكربونية؛</w:t>
      </w:r>
    </w:p>
    <w:p w14:paraId="5AFBBEC9" w14:textId="29EF39CD" w:rsidR="00F63E6C" w:rsidRPr="00552521" w:rsidRDefault="00154203" w:rsidP="003F0271">
      <w:pPr>
        <w:pStyle w:val="Heading2"/>
        <w:widowControl/>
        <w:bidi/>
        <w:spacing w:line="276" w:lineRule="auto"/>
        <w:rPr>
          <w:sz w:val="26"/>
          <w:szCs w:val="26"/>
        </w:rPr>
      </w:pPr>
      <w:r w:rsidRPr="00552521">
        <w:rPr>
          <w:rFonts w:hint="cs"/>
          <w:sz w:val="26"/>
          <w:szCs w:val="26"/>
          <w:rtl/>
        </w:rPr>
        <w:t>سوف تقدم حكومة ألمانيا تقارير مفصلة عن نتائج مخططات التحفيز للمستخدمين النهائيين بمجرد الانتهاء من إعدادها لتمكين الأمانة من وضع نشرة معلومات لإبلاغ المشروعات القادمة إعمالا للمقرر 84/84(د).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E109C3" w:rsidRPr="00843F55" w14:paraId="6899056A" w14:textId="77777777" w:rsidTr="00011EFA">
        <w:trPr>
          <w:tblHeader/>
        </w:trPr>
        <w:tc>
          <w:tcPr>
            <w:tcW w:w="293" w:type="pct"/>
          </w:tcPr>
          <w:p w14:paraId="06D2FD97" w14:textId="77777777" w:rsidR="00E109C3" w:rsidRPr="00843F55" w:rsidRDefault="00E109C3" w:rsidP="00011EFA">
            <w:pPr>
              <w:bidi/>
              <w:jc w:val="center"/>
              <w:rPr>
                <w:b/>
                <w:bCs/>
                <w:sz w:val="20"/>
                <w:szCs w:val="20"/>
              </w:rPr>
            </w:pPr>
          </w:p>
        </w:tc>
        <w:tc>
          <w:tcPr>
            <w:tcW w:w="2337" w:type="pct"/>
          </w:tcPr>
          <w:p w14:paraId="675731CA" w14:textId="433DD1CB" w:rsidR="00E109C3" w:rsidRPr="00843F55" w:rsidRDefault="00E109C3" w:rsidP="00011EFA">
            <w:pPr>
              <w:bidi/>
              <w:jc w:val="center"/>
              <w:rPr>
                <w:b/>
                <w:bCs/>
                <w:sz w:val="20"/>
                <w:szCs w:val="20"/>
              </w:rPr>
            </w:pPr>
            <w:r>
              <w:rPr>
                <w:rFonts w:hint="cs"/>
                <w:b/>
                <w:bCs/>
                <w:sz w:val="20"/>
                <w:szCs w:val="20"/>
                <w:rtl/>
              </w:rPr>
              <w:t>عنوان المشروع</w:t>
            </w:r>
          </w:p>
        </w:tc>
        <w:tc>
          <w:tcPr>
            <w:tcW w:w="790" w:type="pct"/>
            <w:tcMar>
              <w:left w:w="29" w:type="dxa"/>
              <w:right w:w="29" w:type="dxa"/>
            </w:tcMar>
          </w:tcPr>
          <w:p w14:paraId="171E0B78" w14:textId="438DBA90" w:rsidR="00E109C3" w:rsidRPr="00843F55" w:rsidRDefault="00E109C3" w:rsidP="00011EFA">
            <w:pPr>
              <w:bidi/>
              <w:jc w:val="center"/>
              <w:rPr>
                <w:b/>
                <w:bCs/>
                <w:sz w:val="20"/>
                <w:szCs w:val="20"/>
              </w:rPr>
            </w:pPr>
            <w:r>
              <w:rPr>
                <w:rFonts w:hint="cs"/>
                <w:b/>
                <w:bCs/>
                <w:sz w:val="20"/>
                <w:szCs w:val="20"/>
                <w:rtl/>
              </w:rPr>
              <w:t>تمويل المشروع (بالدولار الأمريكي)</w:t>
            </w:r>
          </w:p>
        </w:tc>
        <w:tc>
          <w:tcPr>
            <w:tcW w:w="747" w:type="pct"/>
            <w:tcMar>
              <w:left w:w="29" w:type="dxa"/>
              <w:right w:w="29" w:type="dxa"/>
            </w:tcMar>
          </w:tcPr>
          <w:p w14:paraId="76AAC272" w14:textId="61DFD2EB" w:rsidR="00E109C3" w:rsidRPr="00843F55" w:rsidRDefault="00E109C3" w:rsidP="00E109C3">
            <w:pPr>
              <w:bidi/>
              <w:jc w:val="center"/>
              <w:rPr>
                <w:b/>
                <w:bCs/>
                <w:sz w:val="20"/>
                <w:szCs w:val="20"/>
              </w:rPr>
            </w:pPr>
            <w:r>
              <w:rPr>
                <w:rFonts w:hint="cs"/>
                <w:b/>
                <w:bCs/>
                <w:sz w:val="20"/>
                <w:szCs w:val="20"/>
                <w:rtl/>
              </w:rPr>
              <w:t>تكاليف الدعم (بالدولار الأمريكي)</w:t>
            </w:r>
          </w:p>
        </w:tc>
        <w:tc>
          <w:tcPr>
            <w:tcW w:w="833" w:type="pct"/>
            <w:tcBorders>
              <w:bottom w:val="single" w:sz="4" w:space="0" w:color="auto"/>
            </w:tcBorders>
            <w:tcMar>
              <w:left w:w="29" w:type="dxa"/>
              <w:right w:w="29" w:type="dxa"/>
            </w:tcMar>
          </w:tcPr>
          <w:p w14:paraId="0FF2970A" w14:textId="6FBE0F0D" w:rsidR="00E109C3" w:rsidRPr="00843F55" w:rsidRDefault="00E109C3" w:rsidP="00011EFA">
            <w:pPr>
              <w:bidi/>
              <w:jc w:val="center"/>
              <w:rPr>
                <w:b/>
                <w:bCs/>
                <w:sz w:val="20"/>
                <w:szCs w:val="20"/>
              </w:rPr>
            </w:pPr>
            <w:r>
              <w:rPr>
                <w:rFonts w:hint="cs"/>
                <w:b/>
                <w:bCs/>
                <w:sz w:val="20"/>
                <w:szCs w:val="20"/>
                <w:rtl/>
              </w:rPr>
              <w:t>الوكالة المنفذة</w:t>
            </w:r>
          </w:p>
        </w:tc>
      </w:tr>
      <w:tr w:rsidR="00E109C3" w:rsidRPr="00843F55" w14:paraId="30BE9EB3" w14:textId="77777777" w:rsidTr="00011EFA">
        <w:tc>
          <w:tcPr>
            <w:tcW w:w="293" w:type="pct"/>
          </w:tcPr>
          <w:p w14:paraId="5171A8D8" w14:textId="3E33D514" w:rsidR="00E109C3" w:rsidRPr="00843F55" w:rsidRDefault="00E109C3" w:rsidP="00011EFA">
            <w:pPr>
              <w:bidi/>
              <w:rPr>
                <w:sz w:val="20"/>
                <w:szCs w:val="20"/>
              </w:rPr>
            </w:pPr>
            <w:r>
              <w:rPr>
                <w:rFonts w:hint="cs"/>
                <w:sz w:val="20"/>
                <w:szCs w:val="20"/>
                <w:rtl/>
              </w:rPr>
              <w:t>(أ)</w:t>
            </w:r>
          </w:p>
        </w:tc>
        <w:tc>
          <w:tcPr>
            <w:tcW w:w="2337" w:type="pct"/>
          </w:tcPr>
          <w:p w14:paraId="1067518B" w14:textId="2DA2138A" w:rsidR="00E109C3" w:rsidRPr="00843F55" w:rsidRDefault="00E109C3" w:rsidP="00E109C3">
            <w:pPr>
              <w:bidi/>
              <w:jc w:val="left"/>
              <w:rPr>
                <w:sz w:val="20"/>
                <w:szCs w:val="20"/>
                <w:rtl/>
                <w:lang w:bidi="ar-EG"/>
              </w:rPr>
            </w:pPr>
            <w:r>
              <w:rPr>
                <w:rFonts w:hint="cs"/>
                <w:sz w:val="20"/>
                <w:szCs w:val="20"/>
                <w:rtl/>
              </w:rPr>
              <w:t xml:space="preserve">خطة إدارة إزالة </w:t>
            </w:r>
            <w:r w:rsidR="004575A1">
              <w:rPr>
                <w:rFonts w:hint="cs"/>
                <w:sz w:val="20"/>
                <w:szCs w:val="20"/>
                <w:rtl/>
              </w:rPr>
              <w:t xml:space="preserve">المواد الهيدروكلوروفلوروكربونية </w:t>
            </w:r>
            <w:r>
              <w:rPr>
                <w:rFonts w:hint="cs"/>
                <w:sz w:val="20"/>
                <w:szCs w:val="20"/>
                <w:rtl/>
              </w:rPr>
              <w:t>(المرحلة الثانية الشريحة الثانية)</w:t>
            </w:r>
          </w:p>
        </w:tc>
        <w:tc>
          <w:tcPr>
            <w:tcW w:w="790" w:type="pct"/>
          </w:tcPr>
          <w:p w14:paraId="0A9480C2" w14:textId="02528452" w:rsidR="00E109C3" w:rsidRPr="00843F55" w:rsidRDefault="00E109C3" w:rsidP="00E109C3">
            <w:pPr>
              <w:bidi/>
              <w:jc w:val="left"/>
              <w:rPr>
                <w:sz w:val="20"/>
                <w:szCs w:val="20"/>
                <w:rtl/>
                <w:lang w:bidi="ar-EG"/>
              </w:rPr>
            </w:pPr>
            <w:r w:rsidRPr="00843F55">
              <w:rPr>
                <w:sz w:val="20"/>
                <w:szCs w:val="20"/>
              </w:rPr>
              <w:t>162,400</w:t>
            </w:r>
          </w:p>
        </w:tc>
        <w:tc>
          <w:tcPr>
            <w:tcW w:w="747" w:type="pct"/>
          </w:tcPr>
          <w:p w14:paraId="7E1C43C7" w14:textId="77777777" w:rsidR="00E109C3" w:rsidRPr="00843F55" w:rsidRDefault="00E109C3" w:rsidP="00011EFA">
            <w:pPr>
              <w:bidi/>
              <w:jc w:val="left"/>
            </w:pPr>
            <w:r w:rsidRPr="00843F55">
              <w:rPr>
                <w:sz w:val="20"/>
                <w:szCs w:val="20"/>
              </w:rPr>
              <w:t>20,545</w:t>
            </w:r>
          </w:p>
        </w:tc>
        <w:tc>
          <w:tcPr>
            <w:tcW w:w="833" w:type="pct"/>
            <w:tcBorders>
              <w:top w:val="single" w:sz="4" w:space="0" w:color="auto"/>
            </w:tcBorders>
          </w:tcPr>
          <w:p w14:paraId="1D611711" w14:textId="6319A666" w:rsidR="00E109C3" w:rsidRPr="00843F55" w:rsidRDefault="00E109C3" w:rsidP="00011EFA">
            <w:pPr>
              <w:bidi/>
              <w:jc w:val="center"/>
              <w:rPr>
                <w:sz w:val="20"/>
                <w:szCs w:val="20"/>
              </w:rPr>
            </w:pPr>
            <w:r>
              <w:rPr>
                <w:rFonts w:hint="cs"/>
                <w:sz w:val="20"/>
                <w:szCs w:val="20"/>
                <w:rtl/>
              </w:rPr>
              <w:t>ألمانيا</w:t>
            </w:r>
          </w:p>
        </w:tc>
      </w:tr>
    </w:tbl>
    <w:p w14:paraId="1BDB035C" w14:textId="77777777" w:rsidR="00F63E6C" w:rsidRPr="00843F55" w:rsidRDefault="00F63E6C" w:rsidP="00011EFA">
      <w:pPr>
        <w:bidi/>
      </w:pPr>
    </w:p>
    <w:bookmarkEnd w:id="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AB8668E" w14:textId="77777777" w:rsidTr="009044DF">
        <w:tc>
          <w:tcPr>
            <w:tcW w:w="1871" w:type="dxa"/>
          </w:tcPr>
          <w:p w14:paraId="7E82376B" w14:textId="77777777" w:rsidR="00E85409" w:rsidRPr="009B0D30" w:rsidRDefault="00E85409" w:rsidP="00011EFA">
            <w:pPr>
              <w:bidi/>
            </w:pPr>
          </w:p>
        </w:tc>
        <w:tc>
          <w:tcPr>
            <w:tcW w:w="1872" w:type="dxa"/>
          </w:tcPr>
          <w:p w14:paraId="64950246" w14:textId="77777777" w:rsidR="00E85409" w:rsidRPr="009B0D30" w:rsidRDefault="00E85409" w:rsidP="00011EFA">
            <w:pPr>
              <w:bidi/>
            </w:pPr>
          </w:p>
        </w:tc>
        <w:tc>
          <w:tcPr>
            <w:tcW w:w="1872" w:type="dxa"/>
            <w:tcBorders>
              <w:bottom w:val="single" w:sz="4" w:space="0" w:color="auto"/>
            </w:tcBorders>
          </w:tcPr>
          <w:p w14:paraId="438521C1" w14:textId="77777777" w:rsidR="00E85409" w:rsidRPr="009B0D30" w:rsidRDefault="00E85409" w:rsidP="00011EFA">
            <w:pPr>
              <w:bidi/>
            </w:pPr>
          </w:p>
        </w:tc>
        <w:tc>
          <w:tcPr>
            <w:tcW w:w="1872" w:type="dxa"/>
          </w:tcPr>
          <w:p w14:paraId="656CB949" w14:textId="77777777" w:rsidR="00E85409" w:rsidRPr="009B0D30" w:rsidRDefault="00E85409" w:rsidP="00011EFA">
            <w:pPr>
              <w:bidi/>
            </w:pPr>
          </w:p>
        </w:tc>
        <w:tc>
          <w:tcPr>
            <w:tcW w:w="1873" w:type="dxa"/>
          </w:tcPr>
          <w:p w14:paraId="170D0D00" w14:textId="77777777" w:rsidR="00E85409" w:rsidRPr="009B0D30" w:rsidRDefault="00E85409" w:rsidP="00011EFA">
            <w:pPr>
              <w:bidi/>
            </w:pPr>
          </w:p>
        </w:tc>
      </w:tr>
    </w:tbl>
    <w:p w14:paraId="3F434036" w14:textId="77777777" w:rsidR="00E85409" w:rsidRPr="009B0D30" w:rsidRDefault="00E85409" w:rsidP="004E7F9C"/>
    <w:sectPr w:rsidR="00E85409" w:rsidRPr="009B0D30" w:rsidSect="006A46A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9576F2" w14:textId="77777777" w:rsidR="006A46A5" w:rsidRDefault="006A46A5" w:rsidP="004A504B">
      <w:r>
        <w:separator/>
      </w:r>
    </w:p>
  </w:endnote>
  <w:endnote w:type="continuationSeparator" w:id="0">
    <w:p w14:paraId="4D8CECD7" w14:textId="77777777" w:rsidR="006A46A5" w:rsidRDefault="006A46A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831837" w14:textId="77777777" w:rsidR="00677241" w:rsidRPr="0033525D" w:rsidRDefault="00677241">
    <w:pPr>
      <w:jc w:val="center"/>
    </w:pPr>
    <w:r>
      <w:fldChar w:fldCharType="begin"/>
    </w:r>
    <w:r>
      <w:instrText xml:space="preserve"> PAGE </w:instrText>
    </w:r>
    <w:r>
      <w:fldChar w:fldCharType="separate"/>
    </w:r>
    <w:r w:rsidR="004575A1">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EA541" w14:textId="77777777" w:rsidR="00677241" w:rsidRPr="0033525D" w:rsidRDefault="00677241">
    <w:pPr>
      <w:jc w:val="center"/>
    </w:pPr>
    <w:r>
      <w:fldChar w:fldCharType="begin"/>
    </w:r>
    <w:r>
      <w:instrText xml:space="preserve"> PAGE </w:instrText>
    </w:r>
    <w:r>
      <w:fldChar w:fldCharType="separate"/>
    </w:r>
    <w:r w:rsidR="004575A1">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162DAA" w14:textId="77777777" w:rsidR="00677241" w:rsidRDefault="00677241" w:rsidP="00FE14B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BE297EB" w14:textId="77777777" w:rsidR="00677241" w:rsidRPr="00357A3B" w:rsidRDefault="00677241" w:rsidP="00FE14B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1292FE1" w14:textId="77777777" w:rsidR="00677241" w:rsidRPr="00FE14BB" w:rsidRDefault="00677241" w:rsidP="00FE14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A27EA1" w14:textId="77777777" w:rsidR="006A46A5" w:rsidRDefault="006A46A5" w:rsidP="00011EFA">
      <w:pPr>
        <w:bidi/>
      </w:pPr>
      <w:r>
        <w:separator/>
      </w:r>
    </w:p>
  </w:footnote>
  <w:footnote w:type="continuationSeparator" w:id="0">
    <w:p w14:paraId="3A1F5E2D" w14:textId="77777777" w:rsidR="006A46A5" w:rsidRDefault="006A46A5" w:rsidP="004A504B">
      <w:r>
        <w:continuationSeparator/>
      </w:r>
    </w:p>
  </w:footnote>
  <w:footnote w:id="1">
    <w:p w14:paraId="11F1104D" w14:textId="77777777" w:rsidR="00677241" w:rsidRPr="001E1147" w:rsidRDefault="00677241" w:rsidP="00FE14BB">
      <w:pPr>
        <w:pStyle w:val="FootnoteText"/>
        <w:bidi/>
        <w:spacing w:after="120"/>
        <w:rPr>
          <w:lang w:val="en-US"/>
        </w:rPr>
      </w:pPr>
      <w:r w:rsidRPr="001A24C6">
        <w:rPr>
          <w:rStyle w:val="FootnoteReference"/>
        </w:rPr>
        <w:footnoteRef/>
      </w:r>
      <w:r w:rsidRPr="001A24C6">
        <w:t xml:space="preserve"> </w:t>
      </w:r>
      <w:r>
        <w:rPr>
          <w:rFonts w:hint="cs"/>
          <w:rtl/>
          <w:lang w:val="en-US"/>
        </w:rPr>
        <w:t xml:space="preserve"> الوثيقة </w:t>
      </w:r>
      <w:r w:rsidRPr="001E1147">
        <w:rPr>
          <w:lang w:val="en-US"/>
        </w:rPr>
        <w:t>UNEP/OzL.Pro/ExCom/9</w:t>
      </w:r>
      <w:r>
        <w:rPr>
          <w:lang w:val="en-US"/>
        </w:rPr>
        <w:t>4</w:t>
      </w:r>
      <w:r w:rsidRPr="001E1147">
        <w:rPr>
          <w:lang w:val="en-US"/>
        </w:rPr>
        <w:t>/1</w:t>
      </w:r>
      <w:r>
        <w:rPr>
          <w:rFonts w:hint="cs"/>
          <w:rtl/>
          <w:lang w:val="en-US"/>
        </w:rPr>
        <w:t>.</w:t>
      </w:r>
    </w:p>
  </w:footnote>
  <w:footnote w:id="2">
    <w:p w14:paraId="7F1E6EA9" w14:textId="24702CFA" w:rsidR="00677241" w:rsidRPr="00FE3307" w:rsidRDefault="00677241" w:rsidP="00C50545">
      <w:pPr>
        <w:pStyle w:val="FootnoteText"/>
        <w:bidi/>
        <w:rPr>
          <w:rtl/>
          <w:lang w:bidi="ar-EG"/>
        </w:rPr>
      </w:pPr>
      <w:r w:rsidRPr="00FE3307">
        <w:rPr>
          <w:rStyle w:val="FootnoteReference"/>
        </w:rPr>
        <w:footnoteRef/>
      </w:r>
      <w:r w:rsidRPr="00FE3307">
        <w:t xml:space="preserve"> </w:t>
      </w:r>
      <w:r>
        <w:rPr>
          <w:rFonts w:hint="cs"/>
          <w:rtl/>
          <w:lang w:val="en-US" w:bidi="ar-EG"/>
        </w:rPr>
        <w:t xml:space="preserve"> بحسب الرسالة المؤرخة في 19 أبريل/ نيسان 2024 من إدارة خدمات </w:t>
      </w:r>
      <w:r w:rsidR="0056101D" w:rsidRPr="0056101D">
        <w:rPr>
          <w:rtl/>
          <w:lang w:val="en-US" w:bidi="ar-EG"/>
        </w:rPr>
        <w:t xml:space="preserve">الأرصاد الجوية </w:t>
      </w:r>
      <w:r w:rsidRPr="00C50545">
        <w:rPr>
          <w:rtl/>
          <w:lang w:val="en-US" w:bidi="ar-EG"/>
        </w:rPr>
        <w:t>في ليسوتو إلى الأمانة.</w:t>
      </w:r>
    </w:p>
  </w:footnote>
  <w:footnote w:id="3">
    <w:p w14:paraId="043FD449" w14:textId="02F8264A" w:rsidR="00677241" w:rsidRPr="00A523AF" w:rsidRDefault="00677241" w:rsidP="00B25B6A">
      <w:pPr>
        <w:pStyle w:val="FootnoteText"/>
        <w:bidi/>
      </w:pPr>
      <w:r w:rsidRPr="00C44860">
        <w:rPr>
          <w:rStyle w:val="FootnoteReference"/>
        </w:rPr>
        <w:footnoteRef/>
      </w:r>
      <w:r w:rsidRPr="00C44860">
        <w:t xml:space="preserve"> </w:t>
      </w:r>
      <w:r>
        <w:rPr>
          <w:rFonts w:hint="cs"/>
          <w:rtl/>
          <w:lang w:bidi="ar-EG"/>
        </w:rPr>
        <w:t xml:space="preserve"> </w:t>
      </w:r>
      <w:r w:rsidRPr="00D72BF6">
        <w:rPr>
          <w:rtl/>
          <w:lang w:bidi="ar-EG"/>
        </w:rPr>
        <w:t xml:space="preserve">يشمل </w:t>
      </w:r>
      <w:r>
        <w:rPr>
          <w:rFonts w:hint="cs"/>
          <w:rtl/>
          <w:lang w:bidi="ar-EG"/>
        </w:rPr>
        <w:t xml:space="preserve">ذلك </w:t>
      </w:r>
      <w:r w:rsidRPr="00D72BF6">
        <w:rPr>
          <w:rtl/>
          <w:lang w:bidi="ar-EG"/>
        </w:rPr>
        <w:t xml:space="preserve">التمويل بمبلغ </w:t>
      </w:r>
      <w:r w:rsidRPr="00C44860">
        <w:t>100,000</w:t>
      </w:r>
      <w:r w:rsidRPr="00D72BF6">
        <w:rPr>
          <w:rtl/>
          <w:lang w:bidi="ar-EG"/>
        </w:rPr>
        <w:t xml:space="preserve"> دولار أمريكي </w:t>
      </w:r>
      <w:r>
        <w:rPr>
          <w:rFonts w:hint="cs"/>
          <w:rtl/>
          <w:lang w:bidi="ar-EG"/>
        </w:rPr>
        <w:t>ووفق عليها خلال</w:t>
      </w:r>
      <w:r w:rsidRPr="00D72BF6">
        <w:rPr>
          <w:rtl/>
          <w:lang w:bidi="ar-EG"/>
        </w:rPr>
        <w:t xml:space="preserve"> الاجتماع الثالث والتسعين للأنشطة الإضافية للحفاظ على كفاءة استخدام الطاقة </w:t>
      </w:r>
      <w:r>
        <w:rPr>
          <w:rFonts w:hint="cs"/>
          <w:rtl/>
          <w:lang w:bidi="ar-EG"/>
        </w:rPr>
        <w:t>إعمالا ل</w:t>
      </w:r>
      <w:r w:rsidRPr="00D72BF6">
        <w:rPr>
          <w:rtl/>
          <w:lang w:bidi="ar-EG"/>
        </w:rPr>
        <w:t>لمقرر 89/6.</w:t>
      </w:r>
    </w:p>
  </w:footnote>
  <w:footnote w:id="4">
    <w:p w14:paraId="1B62C7BB" w14:textId="08F29F71" w:rsidR="00677241" w:rsidRDefault="00677241" w:rsidP="0032268E">
      <w:pPr>
        <w:pStyle w:val="FootnoteText"/>
        <w:bidi/>
      </w:pPr>
      <w:r>
        <w:rPr>
          <w:rStyle w:val="FootnoteReference"/>
        </w:rPr>
        <w:footnoteRef/>
      </w:r>
      <w:r>
        <w:t xml:space="preserve"> </w:t>
      </w:r>
      <w:r>
        <w:rPr>
          <w:rFonts w:hint="cs"/>
          <w:rtl/>
          <w:lang w:val="en-US" w:bidi="ar-EG"/>
        </w:rPr>
        <w:t xml:space="preserve"> </w:t>
      </w:r>
      <w:r>
        <w:rPr>
          <w:rtl/>
          <w:lang w:val="en-US" w:bidi="ar-EG"/>
        </w:rPr>
        <w:t>س</w:t>
      </w:r>
      <w:r>
        <w:rPr>
          <w:rFonts w:hint="cs"/>
          <w:rtl/>
          <w:lang w:val="en-US" w:bidi="ar-EG"/>
        </w:rPr>
        <w:t>وف</w:t>
      </w:r>
      <w:r w:rsidRPr="006F7C47">
        <w:rPr>
          <w:rtl/>
          <w:lang w:val="en-US" w:bidi="ar-EG"/>
        </w:rPr>
        <w:t xml:space="preserve"> </w:t>
      </w:r>
      <w:r>
        <w:rPr>
          <w:rFonts w:hint="cs"/>
          <w:rtl/>
          <w:lang w:val="en-US" w:bidi="ar-EG"/>
        </w:rPr>
        <w:t>ت</w:t>
      </w:r>
      <w:r w:rsidR="00105545">
        <w:rPr>
          <w:rtl/>
          <w:lang w:val="en-US" w:bidi="ar-EG"/>
        </w:rPr>
        <w:t>ستخد</w:t>
      </w:r>
      <w:r w:rsidRPr="006F7C47">
        <w:rPr>
          <w:rtl/>
          <w:lang w:val="en-US" w:bidi="ar-EG"/>
        </w:rPr>
        <w:t xml:space="preserve">م الأموال المتبقية من الشريحة الأولى من المرحلة الثانية من خطة إدارة إزالة المواد الهيدروكلوروفلوروكربونية في شراء وحدتين </w:t>
      </w:r>
      <w:r>
        <w:rPr>
          <w:rFonts w:hint="cs"/>
          <w:rtl/>
          <w:lang w:val="en-US" w:bidi="ar-EG"/>
        </w:rPr>
        <w:t>إيضاحيتين</w:t>
      </w:r>
      <w:r w:rsidRPr="006F7C47">
        <w:rPr>
          <w:rtl/>
          <w:lang w:val="en-US" w:bidi="ar-EG"/>
        </w:rPr>
        <w:t xml:space="preserve"> لتكييف الهواء</w:t>
      </w:r>
      <w:r>
        <w:rPr>
          <w:rFonts w:hint="cs"/>
          <w:rtl/>
          <w:lang w:val="en-US" w:bidi="ar-EG"/>
        </w:rPr>
        <w:t xml:space="preserve"> العامل بغازات</w:t>
      </w:r>
      <w:r w:rsidRPr="006F7C47">
        <w:rPr>
          <w:rtl/>
          <w:lang w:val="en-US" w:bidi="ar-EG"/>
        </w:rPr>
        <w:t xml:space="preserve"> </w:t>
      </w:r>
      <w:r w:rsidRPr="006F7C47">
        <w:rPr>
          <w:lang w:val="en-US" w:bidi="ar-EG"/>
        </w:rPr>
        <w:t>R-290</w:t>
      </w:r>
      <w:r w:rsidRPr="006F7C47">
        <w:rPr>
          <w:rtl/>
          <w:lang w:val="en-US" w:bidi="ar-EG"/>
        </w:rPr>
        <w:t>، و</w:t>
      </w:r>
      <w:r>
        <w:rPr>
          <w:rFonts w:hint="cs"/>
          <w:rtl/>
          <w:lang w:val="en-US" w:bidi="ar-EG"/>
        </w:rPr>
        <w:t xml:space="preserve">قياس </w:t>
      </w:r>
      <w:r w:rsidRPr="006F7C47">
        <w:rPr>
          <w:rtl/>
          <w:lang w:val="en-US" w:bidi="ar-EG"/>
        </w:rPr>
        <w:t xml:space="preserve">20 </w:t>
      </w:r>
      <w:r>
        <w:rPr>
          <w:rFonts w:hint="cs"/>
          <w:rtl/>
          <w:lang w:val="en-US" w:bidi="ar-EG"/>
        </w:rPr>
        <w:t>متعدد</w:t>
      </w:r>
      <w:r w:rsidRPr="006F7C47">
        <w:rPr>
          <w:rtl/>
          <w:lang w:val="en-US" w:bidi="ar-EG"/>
        </w:rPr>
        <w:t xml:space="preserve">، و20 </w:t>
      </w:r>
      <w:r>
        <w:rPr>
          <w:rFonts w:hint="cs"/>
          <w:rtl/>
          <w:lang w:val="en-US" w:bidi="ar-EG"/>
        </w:rPr>
        <w:t>سلندر للنيتروجين متنقل</w:t>
      </w:r>
      <w:r w:rsidRPr="006F7C47">
        <w:rPr>
          <w:rtl/>
          <w:lang w:val="en-US" w:bidi="ar-EG"/>
        </w:rPr>
        <w:t>.</w:t>
      </w:r>
      <w:r>
        <w:t xml:space="preserve"> </w:t>
      </w:r>
    </w:p>
  </w:footnote>
  <w:footnote w:id="5">
    <w:p w14:paraId="57D3884D" w14:textId="7D29596B" w:rsidR="00677241" w:rsidRPr="008F5710" w:rsidRDefault="00677241" w:rsidP="00794914">
      <w:pPr>
        <w:pStyle w:val="FootnoteText"/>
        <w:bidi/>
        <w:rPr>
          <w:lang w:val="en-US"/>
        </w:rPr>
      </w:pPr>
      <w:r>
        <w:rPr>
          <w:rStyle w:val="FootnoteReference"/>
        </w:rPr>
        <w:footnoteRef/>
      </w:r>
      <w:r>
        <w:t xml:space="preserve"> </w:t>
      </w:r>
      <w:r w:rsidR="00794914">
        <w:rPr>
          <w:rFonts w:hint="cs"/>
          <w:rtl/>
          <w:lang w:bidi="ar-EG"/>
        </w:rPr>
        <w:t xml:space="preserve"> لدى</w:t>
      </w:r>
      <w:r w:rsidR="00794914" w:rsidRPr="00794914">
        <w:rPr>
          <w:rtl/>
          <w:lang w:bidi="ar-EG"/>
        </w:rPr>
        <w:t xml:space="preserve"> الموافقة على المرحلة الثانية من خطة إدارة إزالة المواد الهيدروكلوروفلوروكربونية، </w:t>
      </w:r>
      <w:r w:rsidR="00794914">
        <w:rPr>
          <w:rFonts w:hint="cs"/>
          <w:rtl/>
          <w:lang w:bidi="ar-EG"/>
        </w:rPr>
        <w:t>واصلت</w:t>
      </w:r>
      <w:r w:rsidR="00794914" w:rsidRPr="00794914">
        <w:rPr>
          <w:rtl/>
          <w:lang w:bidi="ar-EG"/>
        </w:rPr>
        <w:t xml:space="preserve"> حكومة ليسوتو </w:t>
      </w:r>
      <w:r w:rsidR="00794914">
        <w:rPr>
          <w:rFonts w:hint="cs"/>
          <w:rtl/>
          <w:lang w:bidi="ar-EG"/>
        </w:rPr>
        <w:t>تطبيق</w:t>
      </w:r>
      <w:r w:rsidR="00794914" w:rsidRPr="00794914">
        <w:rPr>
          <w:rtl/>
          <w:lang w:bidi="ar-EG"/>
        </w:rPr>
        <w:t xml:space="preserve"> معايير </w:t>
      </w:r>
      <w:r w:rsidR="00794914">
        <w:rPr>
          <w:rFonts w:hint="cs"/>
          <w:rtl/>
          <w:lang w:bidi="ar-EG"/>
        </w:rPr>
        <w:t>الأمان ل</w:t>
      </w:r>
      <w:r w:rsidR="00794914" w:rsidRPr="00794914">
        <w:rPr>
          <w:rtl/>
          <w:lang w:bidi="ar-EG"/>
        </w:rPr>
        <w:t xml:space="preserve">غازات التبريد القابلة للاشتعال بحلول 31 ديسمبر/كانون الأول 2022، </w:t>
      </w:r>
      <w:r w:rsidR="00794914">
        <w:rPr>
          <w:rFonts w:hint="cs"/>
          <w:rtl/>
          <w:lang w:bidi="ar-EG"/>
        </w:rPr>
        <w:t>وأن تضع اعتماد</w:t>
      </w:r>
      <w:r w:rsidR="00794914" w:rsidRPr="00794914">
        <w:rPr>
          <w:rtl/>
          <w:lang w:bidi="ar-EG"/>
        </w:rPr>
        <w:t xml:space="preserve"> للفنيين بحلول 31 ديسمبر/كانون الأول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37263B" w14:textId="09553917" w:rsidR="00677241" w:rsidRPr="0033525D" w:rsidRDefault="00EA3F03" w:rsidP="00E66724">
    <w:pPr>
      <w:jc w:val="right"/>
    </w:pPr>
    <w:r>
      <w:fldChar w:fldCharType="begin"/>
    </w:r>
    <w:r>
      <w:instrText xml:space="preserve"> DOCPROPERTY "Document number"  \* MERGEFORMAT </w:instrText>
    </w:r>
    <w:r>
      <w:fldChar w:fldCharType="separate"/>
    </w:r>
    <w:r w:rsidR="001603F7">
      <w:t>UNEP/</w:t>
    </w:r>
    <w:proofErr w:type="spellStart"/>
    <w:r w:rsidR="001603F7">
      <w:t>OzL.Pro</w:t>
    </w:r>
    <w:proofErr w:type="spellEnd"/>
    <w:r w:rsidR="001603F7">
      <w:t>/ExCom/94/41</w:t>
    </w:r>
    <w:r>
      <w:fldChar w:fldCharType="end"/>
    </w:r>
  </w:p>
  <w:p w14:paraId="0CC25C36" w14:textId="77777777" w:rsidR="00677241" w:rsidRPr="0033525D" w:rsidRDefault="00677241"/>
  <w:p w14:paraId="17582EA1" w14:textId="77777777" w:rsidR="00677241" w:rsidRPr="0033525D" w:rsidRDefault="006772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7C913" w14:textId="1A6D3BBA" w:rsidR="00677241" w:rsidRPr="0033525D" w:rsidRDefault="00EA3F03" w:rsidP="00E66724">
    <w:pPr>
      <w:jc w:val="left"/>
    </w:pPr>
    <w:r>
      <w:fldChar w:fldCharType="begin"/>
    </w:r>
    <w:r>
      <w:instrText xml:space="preserve"> DOCPROPERTY "Document number"  \* MERGEFORMAT </w:instrText>
    </w:r>
    <w:r>
      <w:fldChar w:fldCharType="separate"/>
    </w:r>
    <w:r w:rsidR="001603F7">
      <w:t>UNEP/</w:t>
    </w:r>
    <w:proofErr w:type="spellStart"/>
    <w:r w:rsidR="001603F7">
      <w:t>OzL.Pro</w:t>
    </w:r>
    <w:proofErr w:type="spellEnd"/>
    <w:r w:rsidR="001603F7">
      <w:t>/ExCom/94/41</w:t>
    </w:r>
    <w:r>
      <w:fldChar w:fldCharType="end"/>
    </w:r>
  </w:p>
  <w:p w14:paraId="4A09A828" w14:textId="77777777" w:rsidR="00677241" w:rsidRPr="0033525D" w:rsidRDefault="00677241"/>
  <w:p w14:paraId="6F84E098" w14:textId="77777777" w:rsidR="00677241" w:rsidRPr="0033525D" w:rsidRDefault="006772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8483A5C"/>
    <w:lvl w:ilvl="0">
      <w:start w:val="1"/>
      <w:numFmt w:val="decimal"/>
      <w:pStyle w:val="Heading1"/>
      <w:lvlText w:val="%1."/>
      <w:lvlJc w:val="left"/>
      <w:pPr>
        <w:tabs>
          <w:tab w:val="num" w:pos="0"/>
        </w:tabs>
        <w:ind w:left="0" w:firstLine="0"/>
      </w:pPr>
      <w:rPr>
        <w:sz w:val="26"/>
        <w:szCs w:val="26"/>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2D7F6E"/>
    <w:multiLevelType w:val="hybridMultilevel"/>
    <w:tmpl w:val="E2A8C600"/>
    <w:lvl w:ilvl="0" w:tplc="2BF81A74">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44653618">
    <w:abstractNumId w:val="10"/>
  </w:num>
  <w:num w:numId="2" w16cid:durableId="634407781">
    <w:abstractNumId w:val="10"/>
  </w:num>
  <w:num w:numId="3" w16cid:durableId="481973148">
    <w:abstractNumId w:val="10"/>
  </w:num>
  <w:num w:numId="4" w16cid:durableId="91702667">
    <w:abstractNumId w:val="10"/>
  </w:num>
  <w:num w:numId="5" w16cid:durableId="238950184">
    <w:abstractNumId w:val="10"/>
  </w:num>
  <w:num w:numId="6" w16cid:durableId="2038457457">
    <w:abstractNumId w:val="9"/>
  </w:num>
  <w:num w:numId="7" w16cid:durableId="1588422221">
    <w:abstractNumId w:val="7"/>
  </w:num>
  <w:num w:numId="8" w16cid:durableId="1323045240">
    <w:abstractNumId w:val="6"/>
  </w:num>
  <w:num w:numId="9" w16cid:durableId="532377226">
    <w:abstractNumId w:val="5"/>
  </w:num>
  <w:num w:numId="10" w16cid:durableId="701514061">
    <w:abstractNumId w:val="4"/>
  </w:num>
  <w:num w:numId="11" w16cid:durableId="1148202158">
    <w:abstractNumId w:val="8"/>
  </w:num>
  <w:num w:numId="12" w16cid:durableId="1268654089">
    <w:abstractNumId w:val="3"/>
  </w:num>
  <w:num w:numId="13" w16cid:durableId="2033337489">
    <w:abstractNumId w:val="2"/>
  </w:num>
  <w:num w:numId="14" w16cid:durableId="697198903">
    <w:abstractNumId w:val="1"/>
  </w:num>
  <w:num w:numId="15" w16cid:durableId="427964120">
    <w:abstractNumId w:val="0"/>
  </w:num>
  <w:num w:numId="16" w16cid:durableId="814104759">
    <w:abstractNumId w:val="11"/>
  </w:num>
  <w:num w:numId="17" w16cid:durableId="1756824735">
    <w:abstractNumId w:val="14"/>
  </w:num>
  <w:num w:numId="18" w16cid:durableId="1729836815">
    <w:abstractNumId w:val="15"/>
  </w:num>
  <w:num w:numId="19" w16cid:durableId="646322494">
    <w:abstractNumId w:val="17"/>
  </w:num>
  <w:num w:numId="20" w16cid:durableId="1891961780">
    <w:abstractNumId w:val="13"/>
  </w:num>
  <w:num w:numId="21" w16cid:durableId="1754006718">
    <w:abstractNumId w:val="16"/>
  </w:num>
  <w:num w:numId="22" w16cid:durableId="1850754378">
    <w:abstractNumId w:val="12"/>
  </w:num>
  <w:num w:numId="23" w16cid:durableId="18611173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63E6C"/>
    <w:rsid w:val="00000FED"/>
    <w:rsid w:val="0000434E"/>
    <w:rsid w:val="00011EFA"/>
    <w:rsid w:val="000211A9"/>
    <w:rsid w:val="00021238"/>
    <w:rsid w:val="00022071"/>
    <w:rsid w:val="00031260"/>
    <w:rsid w:val="0003681A"/>
    <w:rsid w:val="000372B7"/>
    <w:rsid w:val="00050F6E"/>
    <w:rsid w:val="00054910"/>
    <w:rsid w:val="00061EC2"/>
    <w:rsid w:val="00066CE8"/>
    <w:rsid w:val="000771D1"/>
    <w:rsid w:val="00080ED0"/>
    <w:rsid w:val="00083F41"/>
    <w:rsid w:val="0008575B"/>
    <w:rsid w:val="00085B8F"/>
    <w:rsid w:val="00086FF5"/>
    <w:rsid w:val="00090481"/>
    <w:rsid w:val="000A0475"/>
    <w:rsid w:val="000A3826"/>
    <w:rsid w:val="000A6C26"/>
    <w:rsid w:val="000B26EA"/>
    <w:rsid w:val="000B36C8"/>
    <w:rsid w:val="000C1C24"/>
    <w:rsid w:val="000D52A4"/>
    <w:rsid w:val="000E07BC"/>
    <w:rsid w:val="000E2E21"/>
    <w:rsid w:val="000F1CD4"/>
    <w:rsid w:val="000F4103"/>
    <w:rsid w:val="000F70A7"/>
    <w:rsid w:val="00105545"/>
    <w:rsid w:val="00110F6E"/>
    <w:rsid w:val="00113CCA"/>
    <w:rsid w:val="00122F25"/>
    <w:rsid w:val="00127871"/>
    <w:rsid w:val="00135980"/>
    <w:rsid w:val="0013786F"/>
    <w:rsid w:val="00152110"/>
    <w:rsid w:val="00154203"/>
    <w:rsid w:val="001603F7"/>
    <w:rsid w:val="00163D8B"/>
    <w:rsid w:val="00164719"/>
    <w:rsid w:val="00165F2C"/>
    <w:rsid w:val="00166FC4"/>
    <w:rsid w:val="001677AC"/>
    <w:rsid w:val="00173C6C"/>
    <w:rsid w:val="001804EA"/>
    <w:rsid w:val="0018228B"/>
    <w:rsid w:val="00187FAF"/>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2B71"/>
    <w:rsid w:val="00214863"/>
    <w:rsid w:val="002156B4"/>
    <w:rsid w:val="00224C4C"/>
    <w:rsid w:val="00224FCD"/>
    <w:rsid w:val="00253222"/>
    <w:rsid w:val="00261C13"/>
    <w:rsid w:val="00262847"/>
    <w:rsid w:val="00271203"/>
    <w:rsid w:val="00281BB2"/>
    <w:rsid w:val="00297C38"/>
    <w:rsid w:val="002A03C3"/>
    <w:rsid w:val="002B254E"/>
    <w:rsid w:val="002B4CE8"/>
    <w:rsid w:val="002B72E9"/>
    <w:rsid w:val="002C7998"/>
    <w:rsid w:val="002D5229"/>
    <w:rsid w:val="002F1E53"/>
    <w:rsid w:val="002F2CAA"/>
    <w:rsid w:val="002F4FDC"/>
    <w:rsid w:val="0030052C"/>
    <w:rsid w:val="0032268E"/>
    <w:rsid w:val="003306E1"/>
    <w:rsid w:val="003320E4"/>
    <w:rsid w:val="0033525D"/>
    <w:rsid w:val="00337D54"/>
    <w:rsid w:val="003414F3"/>
    <w:rsid w:val="0035613E"/>
    <w:rsid w:val="00363EE9"/>
    <w:rsid w:val="00371769"/>
    <w:rsid w:val="00371921"/>
    <w:rsid w:val="00376128"/>
    <w:rsid w:val="0037742E"/>
    <w:rsid w:val="00377D56"/>
    <w:rsid w:val="0038245A"/>
    <w:rsid w:val="003840E6"/>
    <w:rsid w:val="00385CFC"/>
    <w:rsid w:val="0039337A"/>
    <w:rsid w:val="003A3189"/>
    <w:rsid w:val="003A3CA7"/>
    <w:rsid w:val="003B33BD"/>
    <w:rsid w:val="003B569D"/>
    <w:rsid w:val="003C3C0E"/>
    <w:rsid w:val="003C795C"/>
    <w:rsid w:val="003D42A6"/>
    <w:rsid w:val="003D4F21"/>
    <w:rsid w:val="003D4FAC"/>
    <w:rsid w:val="003E1885"/>
    <w:rsid w:val="003E7906"/>
    <w:rsid w:val="003F000F"/>
    <w:rsid w:val="003F0271"/>
    <w:rsid w:val="003F3C50"/>
    <w:rsid w:val="00401FE0"/>
    <w:rsid w:val="00406202"/>
    <w:rsid w:val="00406A6A"/>
    <w:rsid w:val="00406B22"/>
    <w:rsid w:val="00407147"/>
    <w:rsid w:val="004078FA"/>
    <w:rsid w:val="004129A3"/>
    <w:rsid w:val="00431E08"/>
    <w:rsid w:val="004328A7"/>
    <w:rsid w:val="00434C74"/>
    <w:rsid w:val="004376B6"/>
    <w:rsid w:val="00456EB4"/>
    <w:rsid w:val="004575A1"/>
    <w:rsid w:val="00457827"/>
    <w:rsid w:val="0047166D"/>
    <w:rsid w:val="004718F3"/>
    <w:rsid w:val="00475040"/>
    <w:rsid w:val="00475A23"/>
    <w:rsid w:val="00490C06"/>
    <w:rsid w:val="00490D4B"/>
    <w:rsid w:val="00493D40"/>
    <w:rsid w:val="00493EE3"/>
    <w:rsid w:val="004967B6"/>
    <w:rsid w:val="004A504B"/>
    <w:rsid w:val="004A6911"/>
    <w:rsid w:val="004B0D7C"/>
    <w:rsid w:val="004B2E90"/>
    <w:rsid w:val="004B3652"/>
    <w:rsid w:val="004B54E0"/>
    <w:rsid w:val="004B7384"/>
    <w:rsid w:val="004C4269"/>
    <w:rsid w:val="004D6236"/>
    <w:rsid w:val="004D7F90"/>
    <w:rsid w:val="004E4DBB"/>
    <w:rsid w:val="004E4E41"/>
    <w:rsid w:val="004E73DB"/>
    <w:rsid w:val="004E7F9C"/>
    <w:rsid w:val="004F3493"/>
    <w:rsid w:val="004F5143"/>
    <w:rsid w:val="005067D1"/>
    <w:rsid w:val="00512B09"/>
    <w:rsid w:val="005208AF"/>
    <w:rsid w:val="005220ED"/>
    <w:rsid w:val="00533796"/>
    <w:rsid w:val="00537343"/>
    <w:rsid w:val="005419FF"/>
    <w:rsid w:val="005516F3"/>
    <w:rsid w:val="00552521"/>
    <w:rsid w:val="00555D75"/>
    <w:rsid w:val="00560B58"/>
    <w:rsid w:val="00560DF0"/>
    <w:rsid w:val="0056101D"/>
    <w:rsid w:val="0056759C"/>
    <w:rsid w:val="0059513E"/>
    <w:rsid w:val="005A64FD"/>
    <w:rsid w:val="005A6AA4"/>
    <w:rsid w:val="005A6D9F"/>
    <w:rsid w:val="005B48FF"/>
    <w:rsid w:val="005B6060"/>
    <w:rsid w:val="005C1E32"/>
    <w:rsid w:val="005C670D"/>
    <w:rsid w:val="005D363F"/>
    <w:rsid w:val="00604C15"/>
    <w:rsid w:val="006156CB"/>
    <w:rsid w:val="006158D5"/>
    <w:rsid w:val="0062463E"/>
    <w:rsid w:val="00625D83"/>
    <w:rsid w:val="00651984"/>
    <w:rsid w:val="00657C88"/>
    <w:rsid w:val="006623E7"/>
    <w:rsid w:val="00662B80"/>
    <w:rsid w:val="00667480"/>
    <w:rsid w:val="0066768F"/>
    <w:rsid w:val="00670F6C"/>
    <w:rsid w:val="00674A06"/>
    <w:rsid w:val="00676E58"/>
    <w:rsid w:val="00677241"/>
    <w:rsid w:val="006852C7"/>
    <w:rsid w:val="006852CE"/>
    <w:rsid w:val="00692D14"/>
    <w:rsid w:val="006A46A5"/>
    <w:rsid w:val="006A7A3B"/>
    <w:rsid w:val="006B2A45"/>
    <w:rsid w:val="006B65C7"/>
    <w:rsid w:val="006C1727"/>
    <w:rsid w:val="006C32FD"/>
    <w:rsid w:val="006C39CE"/>
    <w:rsid w:val="006D0FCC"/>
    <w:rsid w:val="006D21F5"/>
    <w:rsid w:val="006D3089"/>
    <w:rsid w:val="006D4535"/>
    <w:rsid w:val="006E126D"/>
    <w:rsid w:val="006E1FC3"/>
    <w:rsid w:val="006E7EDB"/>
    <w:rsid w:val="006F7C47"/>
    <w:rsid w:val="00704CE9"/>
    <w:rsid w:val="0070616B"/>
    <w:rsid w:val="00706295"/>
    <w:rsid w:val="00706FDA"/>
    <w:rsid w:val="00711F9A"/>
    <w:rsid w:val="007124BF"/>
    <w:rsid w:val="00713810"/>
    <w:rsid w:val="007303A5"/>
    <w:rsid w:val="00730B3E"/>
    <w:rsid w:val="00733F03"/>
    <w:rsid w:val="0073420B"/>
    <w:rsid w:val="00736367"/>
    <w:rsid w:val="0074760E"/>
    <w:rsid w:val="00754ABA"/>
    <w:rsid w:val="00782B0D"/>
    <w:rsid w:val="00786573"/>
    <w:rsid w:val="007923CB"/>
    <w:rsid w:val="00794914"/>
    <w:rsid w:val="0079781A"/>
    <w:rsid w:val="007A05AB"/>
    <w:rsid w:val="007A1546"/>
    <w:rsid w:val="007A228C"/>
    <w:rsid w:val="007A368E"/>
    <w:rsid w:val="007A5868"/>
    <w:rsid w:val="007B04CE"/>
    <w:rsid w:val="007B6871"/>
    <w:rsid w:val="007B7A2F"/>
    <w:rsid w:val="007C32EE"/>
    <w:rsid w:val="007C3D33"/>
    <w:rsid w:val="007D1524"/>
    <w:rsid w:val="007D294A"/>
    <w:rsid w:val="007D47D2"/>
    <w:rsid w:val="007D6EC0"/>
    <w:rsid w:val="007D7E1D"/>
    <w:rsid w:val="007E503C"/>
    <w:rsid w:val="007F1E1D"/>
    <w:rsid w:val="007F66B0"/>
    <w:rsid w:val="0080345C"/>
    <w:rsid w:val="0082522F"/>
    <w:rsid w:val="00831979"/>
    <w:rsid w:val="00836FE8"/>
    <w:rsid w:val="00844D94"/>
    <w:rsid w:val="00851352"/>
    <w:rsid w:val="00857077"/>
    <w:rsid w:val="00862BBD"/>
    <w:rsid w:val="00863230"/>
    <w:rsid w:val="00865BD0"/>
    <w:rsid w:val="008717D8"/>
    <w:rsid w:val="0087215C"/>
    <w:rsid w:val="00875D25"/>
    <w:rsid w:val="00880E35"/>
    <w:rsid w:val="008875FE"/>
    <w:rsid w:val="00887F8E"/>
    <w:rsid w:val="00896234"/>
    <w:rsid w:val="00897E43"/>
    <w:rsid w:val="008B71F8"/>
    <w:rsid w:val="008C222B"/>
    <w:rsid w:val="008C5738"/>
    <w:rsid w:val="008C7EAD"/>
    <w:rsid w:val="008D0CFE"/>
    <w:rsid w:val="008D6152"/>
    <w:rsid w:val="008E7BA9"/>
    <w:rsid w:val="008F0F81"/>
    <w:rsid w:val="008F27BF"/>
    <w:rsid w:val="008F2E64"/>
    <w:rsid w:val="009044DF"/>
    <w:rsid w:val="009142EC"/>
    <w:rsid w:val="009145E4"/>
    <w:rsid w:val="009154C3"/>
    <w:rsid w:val="00923540"/>
    <w:rsid w:val="00926767"/>
    <w:rsid w:val="009311D4"/>
    <w:rsid w:val="009361D5"/>
    <w:rsid w:val="009428A4"/>
    <w:rsid w:val="009505B7"/>
    <w:rsid w:val="009659F4"/>
    <w:rsid w:val="00970D60"/>
    <w:rsid w:val="009731D3"/>
    <w:rsid w:val="00992B4E"/>
    <w:rsid w:val="0099390E"/>
    <w:rsid w:val="009960E5"/>
    <w:rsid w:val="009A69D5"/>
    <w:rsid w:val="009A7ADC"/>
    <w:rsid w:val="009B0D30"/>
    <w:rsid w:val="009C19B7"/>
    <w:rsid w:val="009C5ABB"/>
    <w:rsid w:val="009D7C51"/>
    <w:rsid w:val="009E196C"/>
    <w:rsid w:val="009E6A0A"/>
    <w:rsid w:val="009F36BF"/>
    <w:rsid w:val="009F61DC"/>
    <w:rsid w:val="00A111B6"/>
    <w:rsid w:val="00A26D27"/>
    <w:rsid w:val="00A376EE"/>
    <w:rsid w:val="00A42A99"/>
    <w:rsid w:val="00A5151A"/>
    <w:rsid w:val="00A57E0A"/>
    <w:rsid w:val="00A77919"/>
    <w:rsid w:val="00A81554"/>
    <w:rsid w:val="00A823F6"/>
    <w:rsid w:val="00A8719E"/>
    <w:rsid w:val="00A94F3E"/>
    <w:rsid w:val="00AA0A89"/>
    <w:rsid w:val="00AA5368"/>
    <w:rsid w:val="00AA6429"/>
    <w:rsid w:val="00AC004A"/>
    <w:rsid w:val="00AC01AA"/>
    <w:rsid w:val="00AC4F72"/>
    <w:rsid w:val="00AC5041"/>
    <w:rsid w:val="00AD0343"/>
    <w:rsid w:val="00AD19C5"/>
    <w:rsid w:val="00AE482E"/>
    <w:rsid w:val="00AF741A"/>
    <w:rsid w:val="00B01ADB"/>
    <w:rsid w:val="00B04161"/>
    <w:rsid w:val="00B056F9"/>
    <w:rsid w:val="00B11E3D"/>
    <w:rsid w:val="00B14D2C"/>
    <w:rsid w:val="00B16858"/>
    <w:rsid w:val="00B17E82"/>
    <w:rsid w:val="00B23542"/>
    <w:rsid w:val="00B25B6A"/>
    <w:rsid w:val="00B4575A"/>
    <w:rsid w:val="00B56FDE"/>
    <w:rsid w:val="00B575BA"/>
    <w:rsid w:val="00B71608"/>
    <w:rsid w:val="00B73B06"/>
    <w:rsid w:val="00B76429"/>
    <w:rsid w:val="00B86471"/>
    <w:rsid w:val="00B956D4"/>
    <w:rsid w:val="00B97446"/>
    <w:rsid w:val="00BA7432"/>
    <w:rsid w:val="00BB2764"/>
    <w:rsid w:val="00BC1AA0"/>
    <w:rsid w:val="00BC2495"/>
    <w:rsid w:val="00BC314A"/>
    <w:rsid w:val="00BC70A4"/>
    <w:rsid w:val="00BC7EB9"/>
    <w:rsid w:val="00BD2643"/>
    <w:rsid w:val="00BD56B1"/>
    <w:rsid w:val="00BD6558"/>
    <w:rsid w:val="00BF2AD7"/>
    <w:rsid w:val="00BF2F76"/>
    <w:rsid w:val="00BF3022"/>
    <w:rsid w:val="00BF3214"/>
    <w:rsid w:val="00BF5573"/>
    <w:rsid w:val="00C15867"/>
    <w:rsid w:val="00C22398"/>
    <w:rsid w:val="00C2296D"/>
    <w:rsid w:val="00C23155"/>
    <w:rsid w:val="00C36732"/>
    <w:rsid w:val="00C40C41"/>
    <w:rsid w:val="00C45885"/>
    <w:rsid w:val="00C50545"/>
    <w:rsid w:val="00C50F22"/>
    <w:rsid w:val="00C57971"/>
    <w:rsid w:val="00C65BD7"/>
    <w:rsid w:val="00C76BA4"/>
    <w:rsid w:val="00C83A48"/>
    <w:rsid w:val="00C85865"/>
    <w:rsid w:val="00C85E85"/>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1CAF"/>
    <w:rsid w:val="00D14F22"/>
    <w:rsid w:val="00D32466"/>
    <w:rsid w:val="00D37391"/>
    <w:rsid w:val="00D4741C"/>
    <w:rsid w:val="00D57918"/>
    <w:rsid w:val="00D72BF6"/>
    <w:rsid w:val="00D73DC6"/>
    <w:rsid w:val="00D74C1A"/>
    <w:rsid w:val="00D754C1"/>
    <w:rsid w:val="00D76646"/>
    <w:rsid w:val="00D77393"/>
    <w:rsid w:val="00D77A35"/>
    <w:rsid w:val="00D81B3E"/>
    <w:rsid w:val="00D87880"/>
    <w:rsid w:val="00D90C70"/>
    <w:rsid w:val="00D90E49"/>
    <w:rsid w:val="00D96ADE"/>
    <w:rsid w:val="00DA0CE2"/>
    <w:rsid w:val="00DA2387"/>
    <w:rsid w:val="00DC6A10"/>
    <w:rsid w:val="00DE657E"/>
    <w:rsid w:val="00DF4704"/>
    <w:rsid w:val="00E024AA"/>
    <w:rsid w:val="00E056BE"/>
    <w:rsid w:val="00E109C3"/>
    <w:rsid w:val="00E15C77"/>
    <w:rsid w:val="00E250F1"/>
    <w:rsid w:val="00E33FCE"/>
    <w:rsid w:val="00E3550D"/>
    <w:rsid w:val="00E4162B"/>
    <w:rsid w:val="00E52838"/>
    <w:rsid w:val="00E614E0"/>
    <w:rsid w:val="00E66724"/>
    <w:rsid w:val="00E73F7F"/>
    <w:rsid w:val="00E753E8"/>
    <w:rsid w:val="00E85409"/>
    <w:rsid w:val="00EA3F03"/>
    <w:rsid w:val="00EA429F"/>
    <w:rsid w:val="00EA4F9E"/>
    <w:rsid w:val="00EA63CA"/>
    <w:rsid w:val="00EA6D3B"/>
    <w:rsid w:val="00EB00AD"/>
    <w:rsid w:val="00EB136C"/>
    <w:rsid w:val="00EB480E"/>
    <w:rsid w:val="00EB5EC6"/>
    <w:rsid w:val="00EB7FC9"/>
    <w:rsid w:val="00ED27E8"/>
    <w:rsid w:val="00ED7137"/>
    <w:rsid w:val="00EE16B0"/>
    <w:rsid w:val="00EE2FA2"/>
    <w:rsid w:val="00EF06EA"/>
    <w:rsid w:val="00EF495B"/>
    <w:rsid w:val="00F07604"/>
    <w:rsid w:val="00F21088"/>
    <w:rsid w:val="00F326BF"/>
    <w:rsid w:val="00F327E7"/>
    <w:rsid w:val="00F35746"/>
    <w:rsid w:val="00F41C0A"/>
    <w:rsid w:val="00F447C7"/>
    <w:rsid w:val="00F459B4"/>
    <w:rsid w:val="00F5211B"/>
    <w:rsid w:val="00F554A9"/>
    <w:rsid w:val="00F63E6C"/>
    <w:rsid w:val="00F658F3"/>
    <w:rsid w:val="00F716FD"/>
    <w:rsid w:val="00F73BDC"/>
    <w:rsid w:val="00F80355"/>
    <w:rsid w:val="00F87C43"/>
    <w:rsid w:val="00FA062A"/>
    <w:rsid w:val="00FA5722"/>
    <w:rsid w:val="00FB0C81"/>
    <w:rsid w:val="00FC2200"/>
    <w:rsid w:val="00FC2540"/>
    <w:rsid w:val="00FE14B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4A23F2"/>
  <w15:docId w15:val="{E3D33CB4-09ED-4356-8E63-5E437884B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
    <w:basedOn w:val="Normal"/>
    <w:link w:val="ListParagraphChar"/>
    <w:uiPriority w:val="34"/>
    <w:qFormat/>
    <w:rsid w:val="00F63E6C"/>
    <w:pPr>
      <w:ind w:left="720"/>
      <w:contextualSpacing/>
    </w:pPr>
    <w:rPr>
      <w:lang w:val="en-GB"/>
    </w:rPr>
  </w:style>
  <w:style w:type="paragraph" w:styleId="Revision">
    <w:name w:val="Revision"/>
    <w:hidden/>
    <w:uiPriority w:val="99"/>
    <w:semiHidden/>
    <w:rsid w:val="00F63E6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3E6C"/>
    <w:rPr>
      <w:sz w:val="22"/>
      <w:szCs w:val="22"/>
      <w:lang w:val="en-CA"/>
    </w:rPr>
  </w:style>
  <w:style w:type="paragraph" w:styleId="NormalWeb">
    <w:name w:val="Normal (Web)"/>
    <w:basedOn w:val="Normal"/>
    <w:uiPriority w:val="99"/>
    <w:unhideWhenUsed/>
    <w:rsid w:val="00F63E6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F63E6C"/>
  </w:style>
  <w:style w:type="character" w:customStyle="1" w:styleId="highlight">
    <w:name w:val="highlight"/>
    <w:basedOn w:val="DefaultParagraphFont"/>
    <w:rsid w:val="00F63E6C"/>
  </w:style>
  <w:style w:type="table" w:customStyle="1" w:styleId="TableGrid10">
    <w:name w:val="Table Grid1"/>
    <w:basedOn w:val="TableNormal"/>
    <w:next w:val="TableGrid"/>
    <w:uiPriority w:val="59"/>
    <w:rsid w:val="00F63E6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F63E6C"/>
    <w:rPr>
      <w:sz w:val="22"/>
      <w:szCs w:val="22"/>
      <w:lang w:val="en-GB"/>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FE14BB"/>
    <w:rPr>
      <w:sz w:val="22"/>
      <w:szCs w:val="22"/>
      <w:lang w:val="en-CA"/>
    </w:rPr>
  </w:style>
  <w:style w:type="character" w:customStyle="1" w:styleId="Heading7Char">
    <w:name w:val="Heading 7 Char"/>
    <w:basedOn w:val="DefaultParagraphFont"/>
    <w:link w:val="Heading7"/>
    <w:rsid w:val="00FE14BB"/>
    <w:rPr>
      <w:rFonts w:ascii="Arial" w:hAnsi="Arial"/>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locked/>
    <w:rsid w:val="00FE14BB"/>
    <w:rPr>
      <w:sz w:val="22"/>
      <w:szCs w:val="22"/>
      <w:lang w:val="en-CA"/>
    </w:rPr>
  </w:style>
  <w:style w:type="paragraph" w:styleId="Caption">
    <w:name w:val="caption"/>
    <w:basedOn w:val="Normal"/>
    <w:next w:val="Normal"/>
    <w:qFormat/>
    <w:rsid w:val="00FE14BB"/>
    <w:pPr>
      <w:widowControl w:val="0"/>
      <w:tabs>
        <w:tab w:val="left" w:pos="720"/>
      </w:tabs>
      <w:spacing w:before="120" w:after="120"/>
      <w:jc w:val="left"/>
    </w:pPr>
    <w:rPr>
      <w:b/>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D8425CB8497D14DB30FB1698BF66E91" ma:contentTypeVersion="5" ma:contentTypeDescription="Create a new document." ma:contentTypeScope="" ma:versionID="18da70cc447c72d5d236cbc7d8be6dc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56879698-C8BA-49CB-8257-6B67B05957E3}"/>
</file>

<file path=customXml/itemProps4.xml><?xml version="1.0" encoding="utf-8"?>
<ds:datastoreItem xmlns:ds="http://schemas.openxmlformats.org/officeDocument/2006/customXml" ds:itemID="{15ADF88F-885C-4F6A-A877-3778652838D0}"/>
</file>

<file path=docProps/app.xml><?xml version="1.0" encoding="utf-8"?>
<Properties xmlns="http://schemas.openxmlformats.org/officeDocument/2006/extended-properties" xmlns:vt="http://schemas.openxmlformats.org/officeDocument/2006/docPropsVTypes">
  <Template>Eec94G</Template>
  <TotalTime>4294967025</TotalTime>
  <Pages>10</Pages>
  <Words>3158</Words>
  <Characters>18006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مقترح مشروع: ليسوتو</vt:lpstr>
    </vt:vector>
  </TitlesOfParts>
  <Company/>
  <LinksUpToDate>false</LinksUpToDate>
  <CharactersWithSpaces>21122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ليسوتو       </dc:title>
  <dc:creator>Hosny</dc:creator>
  <cp:lastModifiedBy>Angela Xue He Yan</cp:lastModifiedBy>
  <cp:revision>28</cp:revision>
  <cp:lastPrinted>2024-05-08T17:43:00Z</cp:lastPrinted>
  <dcterms:created xsi:type="dcterms:W3CDTF">2024-05-07T08:51:00Z</dcterms:created>
  <dcterms:modified xsi:type="dcterms:W3CDTF">2024-05-08T17:43:00Z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UNEP/OzL.Pro/ExCom/94/41</vt:lpwstr>
  </property>
  <property fmtid="{D5CDD505-2E9C-101B-9397-08002B2CF9AE}" pid="3" name="Revision date">
    <vt:lpwstr>8 May 2024</vt:lpwstr>
  </property>
  <property fmtid="{D5CDD505-2E9C-101B-9397-08002B2CF9AE}" pid="4" name="ContentTypeId">
    <vt:lpwstr>0x010100ED8425CB8497D14DB30FB1698BF66E91</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