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6D1D2D" w:rsidP="003919B9">
      <w:r>
        <w:t xml:space="preserve"> </w:t>
      </w:r>
      <w:r w:rsidR="007C227C">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Default="00EE66BA" w:rsidP="001C3C80">
      <w:pPr>
        <w:tabs>
          <w:tab w:val="left" w:pos="8280"/>
        </w:tabs>
      </w:pPr>
    </w:p>
    <w:p w:rsidR="00EE66BA" w:rsidRDefault="00EE66BA" w:rsidP="001C3C80">
      <w:pPr>
        <w:tabs>
          <w:tab w:val="left" w:pos="8280"/>
        </w:tabs>
      </w:pPr>
    </w:p>
    <w:p w:rsidR="00EE66BA" w:rsidRDefault="00EE66BA" w:rsidP="001C3C80">
      <w:pPr>
        <w:tabs>
          <w:tab w:val="left" w:pos="8280"/>
        </w:tabs>
      </w:pPr>
    </w:p>
    <w:p w:rsidR="00EE66BA" w:rsidRDefault="00A56465" w:rsidP="00A56465">
      <w:pPr>
        <w:tabs>
          <w:tab w:val="left" w:pos="3210"/>
        </w:tabs>
      </w:pPr>
      <w:r>
        <w:tab/>
      </w:r>
    </w:p>
    <w:p w:rsidR="003919B9" w:rsidRDefault="003919B9" w:rsidP="003919B9">
      <w:pPr>
        <w:ind w:left="5040"/>
      </w:pPr>
      <w:r>
        <w:t xml:space="preserve">  </w:t>
      </w:r>
    </w:p>
    <w:p w:rsidR="003919B9" w:rsidRDefault="003919B9" w:rsidP="003919B9">
      <w:pPr>
        <w:ind w:left="5040"/>
      </w:pPr>
    </w:p>
    <w:p w:rsidR="003919B9" w:rsidRDefault="003919B9" w:rsidP="003919B9">
      <w:pPr>
        <w:ind w:left="5040"/>
      </w:pPr>
      <w:r>
        <w:t xml:space="preserve">    </w:t>
      </w:r>
      <w:r w:rsidR="00B2680A">
        <w:fldChar w:fldCharType="begin"/>
      </w:r>
      <w:r w:rsidR="00B2680A">
        <w:instrText xml:space="preserve"> DOCPROPERTY "Document number"  \* MERGEFORMAT </w:instrText>
      </w:r>
      <w:r w:rsidR="00B2680A">
        <w:fldChar w:fldCharType="separate"/>
      </w:r>
      <w:r w:rsidR="005F02B7">
        <w:t>UNEP/</w:t>
      </w:r>
      <w:proofErr w:type="spellStart"/>
      <w:r w:rsidR="005F02B7">
        <w:t>OzL.Pro</w:t>
      </w:r>
      <w:proofErr w:type="spellEnd"/>
      <w:r w:rsidR="005F02B7">
        <w:t>/</w:t>
      </w:r>
      <w:proofErr w:type="spellStart"/>
      <w:r w:rsidR="005F02B7">
        <w:t>ExCom</w:t>
      </w:r>
      <w:proofErr w:type="spellEnd"/>
      <w:r w:rsidR="005F02B7">
        <w:t>/83/42</w:t>
      </w:r>
      <w:r w:rsidR="00B2680A">
        <w:fldChar w:fldCharType="end"/>
      </w:r>
      <w:r>
        <w:br/>
        <w:t xml:space="preserve">    </w:t>
      </w:r>
      <w:r>
        <w:fldChar w:fldCharType="begin"/>
      </w:r>
      <w:r>
        <w:instrText xml:space="preserve"> DOCPROPERTY "Revision date" \@ "d MMMM YYYY"  \* MERGEFORMAT </w:instrText>
      </w:r>
      <w:r>
        <w:fldChar w:fldCharType="separate"/>
      </w:r>
      <w:r w:rsidR="00A050E2">
        <w:t>29 April 2019</w:t>
      </w:r>
      <w:r>
        <w:fldChar w:fldCharType="end"/>
      </w:r>
    </w:p>
    <w:p w:rsidR="003919B9" w:rsidRPr="003F73BA" w:rsidRDefault="003919B9" w:rsidP="003919B9"/>
    <w:p w:rsidR="00EE66BA" w:rsidRDefault="00EE66BA" w:rsidP="001C3C80">
      <w:pPr>
        <w:tabs>
          <w:tab w:val="left" w:pos="8280"/>
        </w:tabs>
      </w:pPr>
    </w:p>
    <w:p w:rsidR="003919B9" w:rsidRDefault="00AE77AA" w:rsidP="001C3C80">
      <w:pPr>
        <w:tabs>
          <w:tab w:val="left" w:pos="8280"/>
        </w:tabs>
      </w:pPr>
      <w:r>
        <w:br/>
      </w:r>
      <w:r w:rsidR="002B08D9">
        <w:br/>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483F27" w:rsidRDefault="00483F27" w:rsidP="001C3C80">
      <w:pPr>
        <w:tabs>
          <w:tab w:val="left" w:pos="8280"/>
        </w:tabs>
      </w:pPr>
    </w:p>
    <w:p w:rsidR="00483F27" w:rsidRDefault="00483F27" w:rsidP="001C3C80">
      <w:pPr>
        <w:tabs>
          <w:tab w:val="left" w:pos="8280"/>
        </w:tabs>
      </w:pPr>
    </w:p>
    <w:p w:rsidR="00A050E2" w:rsidRDefault="00A050E2" w:rsidP="00A050E2">
      <w:pPr>
        <w:jc w:val="center"/>
        <w:rPr>
          <w:b/>
          <w:lang w:val="en-CA"/>
        </w:rPr>
      </w:pPr>
      <w:r w:rsidRPr="00E16981">
        <w:rPr>
          <w:b/>
          <w:lang w:val="en-CA"/>
        </w:rPr>
        <w:t>SUMMARY OF THE REPORT BY THE TECHNOLOGY AND ECONOMIC ASSESSMENT PANEL ON MATTERS RELATED TO ENERGY EFFICIENCY WITH REGARD TO THE ISSUES IDENTIFIED IN DECISION 82/83(e) (DECISION 82/83(f))</w:t>
      </w:r>
    </w:p>
    <w:p w:rsidR="00A050E2" w:rsidRDefault="00A050E2" w:rsidP="00A050E2">
      <w:pPr>
        <w:outlineLvl w:val="0"/>
        <w:rPr>
          <w:b/>
        </w:rPr>
      </w:pPr>
    </w:p>
    <w:p w:rsidR="00A050E2" w:rsidRPr="00B557D7" w:rsidRDefault="00A050E2" w:rsidP="00A050E2">
      <w:pPr>
        <w:spacing w:after="240"/>
        <w:outlineLvl w:val="0"/>
        <w:rPr>
          <w:b/>
        </w:rPr>
      </w:pPr>
      <w:r w:rsidRPr="00B557D7">
        <w:rPr>
          <w:b/>
        </w:rPr>
        <w:t>Background</w:t>
      </w:r>
    </w:p>
    <w:p w:rsidR="00A050E2" w:rsidRDefault="00A050E2" w:rsidP="00A050E2">
      <w:pPr>
        <w:pStyle w:val="Heading1"/>
      </w:pPr>
      <w:r>
        <w:t>At its 82</w:t>
      </w:r>
      <w:r w:rsidRPr="009B7477">
        <w:rPr>
          <w:vertAlign w:val="superscript"/>
        </w:rPr>
        <w:t>nd</w:t>
      </w:r>
      <w:r>
        <w:t xml:space="preserve"> meeting, the Executive Committee considered a document prepared by the Secretariat presenting a summary of the Parties</w:t>
      </w:r>
      <w:r w:rsidR="001F0DBF">
        <w:t>’</w:t>
      </w:r>
      <w:r>
        <w:t xml:space="preserve"> deliberations at the 40</w:t>
      </w:r>
      <w:r w:rsidRPr="009B7477">
        <w:rPr>
          <w:vertAlign w:val="superscript"/>
        </w:rPr>
        <w:t>th</w:t>
      </w:r>
      <w:r>
        <w:t xml:space="preserve"> Meeting of the Open-Ended Working Group (OEWG) of the Parties and the Thirtieth Meeting of the Parties to the Montreal Protocol in relation to the report by the Technology and Economic Assessment Panel (TEAP) on issues related to energy efficiency</w:t>
      </w:r>
      <w:r w:rsidR="00483F27">
        <w:t xml:space="preserve"> (EE)</w:t>
      </w:r>
      <w:r>
        <w:t>.</w:t>
      </w:r>
      <w:r>
        <w:rPr>
          <w:rStyle w:val="FootnoteReference"/>
        </w:rPr>
        <w:footnoteReference w:id="1"/>
      </w:r>
    </w:p>
    <w:p w:rsidR="00A050E2" w:rsidRPr="00B557D7" w:rsidRDefault="00A050E2" w:rsidP="00A050E2">
      <w:pPr>
        <w:pStyle w:val="Heading1"/>
      </w:pPr>
      <w:r>
        <w:t>Subsequent to a discussion, t</w:t>
      </w:r>
      <w:r w:rsidRPr="00B557D7">
        <w:t>he Executive Committee decided</w:t>
      </w:r>
      <w:r>
        <w:t xml:space="preserve"> </w:t>
      </w:r>
      <w:r>
        <w:rPr>
          <w:i/>
        </w:rPr>
        <w:t>inter alia</w:t>
      </w:r>
      <w:r>
        <w:t>:</w:t>
      </w:r>
    </w:p>
    <w:p w:rsidR="00A050E2" w:rsidRPr="00B557D7" w:rsidRDefault="002436D3" w:rsidP="002436D3">
      <w:pPr>
        <w:pStyle w:val="Heading2"/>
        <w:numPr>
          <w:ilvl w:val="0"/>
          <w:numId w:val="0"/>
        </w:numPr>
        <w:ind w:left="1440" w:hanging="720"/>
      </w:pPr>
      <w:r>
        <w:t>(e)</w:t>
      </w:r>
      <w:r>
        <w:tab/>
      </w:r>
      <w:r w:rsidR="00A050E2">
        <w:t>To discuss, at its 83</w:t>
      </w:r>
      <w:r w:rsidR="00A050E2" w:rsidRPr="00977B9B">
        <w:rPr>
          <w:vertAlign w:val="superscript"/>
        </w:rPr>
        <w:t>rd</w:t>
      </w:r>
      <w:r w:rsidR="00A050E2">
        <w:t> </w:t>
      </w:r>
      <w:r w:rsidR="00A050E2" w:rsidRPr="00B557D7">
        <w:t xml:space="preserve">meeting, ways to operationalize paragraph 22 of decision XXVIII/2, and paragraph 5 and 6 of decision XXX/5, including: </w:t>
      </w:r>
    </w:p>
    <w:p w:rsidR="00A050E2" w:rsidRPr="004B1DD4" w:rsidRDefault="00A050E2" w:rsidP="00345C9E">
      <w:pPr>
        <w:pStyle w:val="Heading3"/>
      </w:pPr>
      <w:r w:rsidRPr="004B1DD4">
        <w:t xml:space="preserve">Initiatives associated with maintaining and/or enhancing the </w:t>
      </w:r>
      <w:r>
        <w:t xml:space="preserve">EE </w:t>
      </w:r>
      <w:r w:rsidRPr="004B1DD4">
        <w:t>of replacement technologies with low</w:t>
      </w:r>
      <w:r>
        <w:t>-</w:t>
      </w:r>
      <w:r w:rsidRPr="004B1DD4">
        <w:t xml:space="preserve"> or zero</w:t>
      </w:r>
      <w:r>
        <w:t>-</w:t>
      </w:r>
      <w:r w:rsidRPr="004B1DD4">
        <w:t>global-warming potential</w:t>
      </w:r>
      <w:r>
        <w:t xml:space="preserve"> (GWP)</w:t>
      </w:r>
      <w:r w:rsidRPr="004B1DD4">
        <w:t xml:space="preserve"> in the refrigeration, air-conditioning and heat-pump sector</w:t>
      </w:r>
      <w:r w:rsidR="004A5BFE">
        <w:t xml:space="preserve"> (RACHP)</w:t>
      </w:r>
      <w:r w:rsidRPr="004B1DD4">
        <w:t>, such as:</w:t>
      </w:r>
    </w:p>
    <w:p w:rsidR="00A050E2" w:rsidRPr="004B1DD4" w:rsidRDefault="00A050E2" w:rsidP="00345C9E">
      <w:pPr>
        <w:pStyle w:val="Header4"/>
      </w:pPr>
      <w:r w:rsidRPr="004B1DD4">
        <w:t xml:space="preserve">Methodologies to quantify changes in </w:t>
      </w:r>
      <w:r>
        <w:t>EE</w:t>
      </w:r>
      <w:r w:rsidRPr="004B1DD4">
        <w:t>; and</w:t>
      </w:r>
    </w:p>
    <w:p w:rsidR="00A050E2" w:rsidRPr="004B1DD4" w:rsidRDefault="00A050E2" w:rsidP="00345C9E">
      <w:pPr>
        <w:pStyle w:val="Header4"/>
      </w:pPr>
      <w:r w:rsidRPr="004B1DD4">
        <w:t xml:space="preserve">Technical interventions associated with maintaining and/or enhancing </w:t>
      </w:r>
      <w:r>
        <w:t>EE</w:t>
      </w:r>
      <w:r w:rsidRPr="004B1DD4">
        <w:t>;</w:t>
      </w:r>
    </w:p>
    <w:p w:rsidR="00A050E2" w:rsidRPr="004B1DD4" w:rsidRDefault="00A050E2" w:rsidP="00345C9E">
      <w:pPr>
        <w:pStyle w:val="Heading3"/>
      </w:pPr>
      <w:r w:rsidRPr="004B1DD4">
        <w:t xml:space="preserve">Cost-related issues such as associated incremental costs, payback opportunities and costs of monitoring and verification; </w:t>
      </w:r>
    </w:p>
    <w:p w:rsidR="00A050E2" w:rsidRPr="004B1DD4" w:rsidRDefault="00A050E2" w:rsidP="00345C9E">
      <w:pPr>
        <w:pStyle w:val="Heading3"/>
      </w:pPr>
      <w:r w:rsidRPr="004B1DD4">
        <w:t>Possible environmental benefits, particularly those associated with climate; and</w:t>
      </w:r>
    </w:p>
    <w:p w:rsidR="00A050E2" w:rsidRPr="00B557D7" w:rsidRDefault="002436D3" w:rsidP="002436D3">
      <w:pPr>
        <w:pStyle w:val="Heading2"/>
        <w:numPr>
          <w:ilvl w:val="0"/>
          <w:numId w:val="0"/>
        </w:numPr>
        <w:ind w:left="1440" w:hanging="720"/>
      </w:pPr>
      <w:r>
        <w:t>(f)</w:t>
      </w:r>
      <w:r>
        <w:tab/>
      </w:r>
      <w:r w:rsidR="00A050E2" w:rsidRPr="00B557D7">
        <w:t xml:space="preserve">To request the Secretariat to prepare, for consideration by the </w:t>
      </w:r>
      <w:r w:rsidR="00A050E2">
        <w:t>Executive Committee at its 83</w:t>
      </w:r>
      <w:r w:rsidR="00A050E2" w:rsidRPr="00977B9B">
        <w:rPr>
          <w:vertAlign w:val="superscript"/>
        </w:rPr>
        <w:t>rd</w:t>
      </w:r>
      <w:r w:rsidR="00A050E2">
        <w:t xml:space="preserve"> </w:t>
      </w:r>
      <w:r w:rsidR="00A050E2" w:rsidRPr="00B557D7">
        <w:t xml:space="preserve">meeting, a summary of the report by the Technology and Economic Assessment Panel </w:t>
      </w:r>
      <w:r w:rsidR="00A050E2">
        <w:lastRenderedPageBreak/>
        <w:t xml:space="preserve">(TEAP) </w:t>
      </w:r>
      <w:r w:rsidR="00A050E2" w:rsidRPr="00B557D7">
        <w:t xml:space="preserve">on matters related to </w:t>
      </w:r>
      <w:r w:rsidR="00A050E2">
        <w:t xml:space="preserve">EE </w:t>
      </w:r>
      <w:r w:rsidR="00A050E2" w:rsidRPr="00B557D7">
        <w:t>with regard to the iss</w:t>
      </w:r>
      <w:r w:rsidR="00A050E2">
        <w:t>ues identified in sub</w:t>
      </w:r>
      <w:r w:rsidR="00A050E2">
        <w:noBreakHyphen/>
        <w:t>paragraph </w:t>
      </w:r>
      <w:r w:rsidR="00A050E2" w:rsidRPr="00977B9B">
        <w:t>(e)</w:t>
      </w:r>
      <w:r w:rsidR="00A050E2">
        <w:t xml:space="preserve"> above (decision 82/83).</w:t>
      </w:r>
    </w:p>
    <w:p w:rsidR="00A050E2" w:rsidRPr="00E16981" w:rsidRDefault="00A050E2" w:rsidP="00A050E2">
      <w:pPr>
        <w:rPr>
          <w:u w:val="single"/>
        </w:rPr>
      </w:pPr>
      <w:r w:rsidRPr="00E16981">
        <w:rPr>
          <w:u w:val="single"/>
        </w:rPr>
        <w:t xml:space="preserve">An analysis of decision 82/83(e) and (f) </w:t>
      </w:r>
    </w:p>
    <w:p w:rsidR="00A050E2" w:rsidRPr="00E16981" w:rsidRDefault="00A050E2" w:rsidP="00A050E2"/>
    <w:p w:rsidR="00A050E2" w:rsidRPr="00E16981" w:rsidRDefault="00A050E2" w:rsidP="00A050E2">
      <w:pPr>
        <w:pStyle w:val="Heading1"/>
      </w:pPr>
      <w:r w:rsidRPr="00E16981">
        <w:t>Decision 82/83(e) and (f) includes specific paragraphs of two decisions of the Meetings of the Parties:</w:t>
      </w:r>
    </w:p>
    <w:p w:rsidR="00A050E2" w:rsidRPr="00E16981" w:rsidRDefault="00A050E2" w:rsidP="00A050E2">
      <w:pPr>
        <w:pStyle w:val="Heading2"/>
        <w:numPr>
          <w:ilvl w:val="1"/>
          <w:numId w:val="1"/>
        </w:numPr>
      </w:pPr>
      <w:r w:rsidRPr="00E16981">
        <w:t xml:space="preserve">Paragraph 22 of decision XXVIII/2: To request the Executive Committee to develop cost guidance associated with maintaining and/or enhancing the </w:t>
      </w:r>
      <w:r>
        <w:t xml:space="preserve">EE </w:t>
      </w:r>
      <w:r w:rsidRPr="00E16981">
        <w:t xml:space="preserve">of low- or zero-GWP replacement technologies and equipment, when phasing down HFCs, while taking note of the role of other institutions addressing energy efficiency, when appropriate; </w:t>
      </w:r>
    </w:p>
    <w:p w:rsidR="00A050E2" w:rsidRPr="00E16981" w:rsidRDefault="00A050E2" w:rsidP="00A050E2">
      <w:pPr>
        <w:pStyle w:val="Heading2"/>
        <w:numPr>
          <w:ilvl w:val="1"/>
          <w:numId w:val="1"/>
        </w:numPr>
      </w:pPr>
      <w:r w:rsidRPr="00E16981">
        <w:t xml:space="preserve">Paragraph 5 of decision XXX/5: To request the Executive Committee to build on its ongoing work of reviewing servicing projects to identify best practices, lessons learned and additional opportunities for maintaining </w:t>
      </w:r>
      <w:r>
        <w:t xml:space="preserve">EE </w:t>
      </w:r>
      <w:r w:rsidRPr="00E16981">
        <w:t>in the servicing sector, and related costs;</w:t>
      </w:r>
      <w:r>
        <w:t xml:space="preserve"> and</w:t>
      </w:r>
    </w:p>
    <w:p w:rsidR="00A050E2" w:rsidRPr="00E16981" w:rsidRDefault="00A050E2" w:rsidP="00A050E2">
      <w:pPr>
        <w:pStyle w:val="Heading2"/>
        <w:numPr>
          <w:ilvl w:val="1"/>
          <w:numId w:val="1"/>
        </w:numPr>
      </w:pPr>
      <w:r w:rsidRPr="00E16981">
        <w:t xml:space="preserve">Paragraph 6 of decision XXX/5: To request the Executive Committee to take into account the information provided by demonstration and stand-alone projects in order to develop cost guidance related to maintaining or enhancing the </w:t>
      </w:r>
      <w:r>
        <w:t xml:space="preserve">EE </w:t>
      </w:r>
      <w:r w:rsidRPr="00E16981">
        <w:t xml:space="preserve">of replacement technologies and equipment when phasing-down HFCs. </w:t>
      </w:r>
    </w:p>
    <w:p w:rsidR="00A050E2" w:rsidRPr="00CC0182" w:rsidRDefault="00A050E2" w:rsidP="00A050E2">
      <w:pPr>
        <w:pStyle w:val="Heading1"/>
      </w:pPr>
      <w:r w:rsidRPr="00CC0182">
        <w:rPr>
          <w:lang w:val="en-CA"/>
        </w:rPr>
        <w:t xml:space="preserve">Incorporating the text of the above-mentioned decisions, </w:t>
      </w:r>
      <w:r>
        <w:rPr>
          <w:lang w:val="en-CA"/>
        </w:rPr>
        <w:t>substantive coverage of the decision </w:t>
      </w:r>
      <w:r w:rsidRPr="00CC0182">
        <w:rPr>
          <w:lang w:val="en-CA"/>
        </w:rPr>
        <w:t xml:space="preserve">82/83(e) and (f) would read as follows: </w:t>
      </w:r>
    </w:p>
    <w:p w:rsidR="00A050E2" w:rsidRDefault="00A050E2" w:rsidP="00A050E2">
      <w:pPr>
        <w:ind w:left="720"/>
      </w:pPr>
      <w:r>
        <w:t xml:space="preserve">To request the Secretariat to </w:t>
      </w:r>
      <w:r w:rsidRPr="003B5E39">
        <w:t>prepare</w:t>
      </w:r>
      <w:r>
        <w:t xml:space="preserve"> for the </w:t>
      </w:r>
      <w:r w:rsidRPr="003B5E39">
        <w:t>83</w:t>
      </w:r>
      <w:r w:rsidRPr="003B5E39">
        <w:rPr>
          <w:vertAlign w:val="superscript"/>
        </w:rPr>
        <w:t>rd</w:t>
      </w:r>
      <w:r>
        <w:t xml:space="preserve"> </w:t>
      </w:r>
      <w:r w:rsidRPr="003B5E39">
        <w:t xml:space="preserve">meeting, a summary of </w:t>
      </w:r>
      <w:r>
        <w:t>the TEAP D</w:t>
      </w:r>
      <w:r w:rsidR="00CF7673">
        <w:t>ecision </w:t>
      </w:r>
      <w:r>
        <w:t>XXIX</w:t>
      </w:r>
      <w:r w:rsidRPr="004C5E5E">
        <w:t xml:space="preserve">/10 </w:t>
      </w:r>
      <w:r w:rsidR="006158AC">
        <w:t>t</w:t>
      </w:r>
      <w:r w:rsidRPr="004C5E5E">
        <w:t xml:space="preserve">ask </w:t>
      </w:r>
      <w:r w:rsidR="006158AC">
        <w:t>f</w:t>
      </w:r>
      <w:r w:rsidRPr="004C5E5E">
        <w:t xml:space="preserve">orce report on issues related to </w:t>
      </w:r>
      <w:r>
        <w:t xml:space="preserve">EE </w:t>
      </w:r>
      <w:r w:rsidRPr="004C5E5E">
        <w:t xml:space="preserve">while phasing down </w:t>
      </w:r>
      <w:r>
        <w:t>HFCs, so that the Executive Committee could discuss:</w:t>
      </w:r>
    </w:p>
    <w:p w:rsidR="00A050E2" w:rsidRDefault="00A050E2" w:rsidP="00A050E2">
      <w:pPr>
        <w:ind w:left="720"/>
      </w:pPr>
    </w:p>
    <w:p w:rsidR="00A050E2" w:rsidRDefault="00A050E2" w:rsidP="00A050E2">
      <w:pPr>
        <w:pStyle w:val="Heading2"/>
        <w:numPr>
          <w:ilvl w:val="1"/>
          <w:numId w:val="1"/>
        </w:numPr>
      </w:pPr>
      <w:r>
        <w:t>The development of cost guidance associated with m</w:t>
      </w:r>
      <w:r w:rsidRPr="003F049C">
        <w:t xml:space="preserve">aintaining and/or enhancing </w:t>
      </w:r>
      <w:r>
        <w:t xml:space="preserve">EE of </w:t>
      </w:r>
      <w:r w:rsidRPr="003F049C">
        <w:t>refrigeration, air-conditioning and heat-pump equipment when converting from HFCs to low- or</w:t>
      </w:r>
      <w:r>
        <w:t xml:space="preserve"> zero-GWP technologies</w:t>
      </w:r>
      <w:r w:rsidR="006158AC">
        <w:t>, which should:</w:t>
      </w:r>
      <w:r w:rsidRPr="003F049C">
        <w:t xml:space="preserve"> </w:t>
      </w:r>
    </w:p>
    <w:p w:rsidR="00A050E2" w:rsidRDefault="00A050E2" w:rsidP="00A050E2">
      <w:pPr>
        <w:pStyle w:val="Heading3"/>
        <w:numPr>
          <w:ilvl w:val="2"/>
          <w:numId w:val="1"/>
        </w:numPr>
      </w:pPr>
      <w:r>
        <w:t xml:space="preserve">Include </w:t>
      </w:r>
      <w:r w:rsidRPr="008212AC">
        <w:t xml:space="preserve">initiatives </w:t>
      </w:r>
      <w:r>
        <w:t xml:space="preserve">such as </w:t>
      </w:r>
      <w:r w:rsidRPr="008212AC">
        <w:t>methodologies</w:t>
      </w:r>
      <w:r w:rsidRPr="008212AC">
        <w:rPr>
          <w:i/>
        </w:rPr>
        <w:t xml:space="preserve"> </w:t>
      </w:r>
      <w:r w:rsidRPr="004B1DD4">
        <w:t xml:space="preserve">to quantify changes in </w:t>
      </w:r>
      <w:r>
        <w:t xml:space="preserve">EE </w:t>
      </w:r>
      <w:r w:rsidRPr="004B1DD4">
        <w:t>and</w:t>
      </w:r>
      <w:r>
        <w:t xml:space="preserve"> t</w:t>
      </w:r>
      <w:r w:rsidRPr="004B1DD4">
        <w:t xml:space="preserve">echnical interventions associated with maintaining and/or enhancing </w:t>
      </w:r>
      <w:r>
        <w:t>EE</w:t>
      </w:r>
      <w:r w:rsidRPr="004B1DD4">
        <w:t>;</w:t>
      </w:r>
      <w:r>
        <w:t xml:space="preserve"> </w:t>
      </w:r>
    </w:p>
    <w:p w:rsidR="00A050E2" w:rsidRDefault="00A050E2" w:rsidP="00A050E2">
      <w:pPr>
        <w:pStyle w:val="Heading3"/>
        <w:numPr>
          <w:ilvl w:val="2"/>
          <w:numId w:val="1"/>
        </w:numPr>
      </w:pPr>
      <w:r>
        <w:t>Include a</w:t>
      </w:r>
      <w:r w:rsidRPr="004B1DD4">
        <w:t xml:space="preserve">ssociated incremental costs, payback opportunities and costs of monitoring and verification; </w:t>
      </w:r>
    </w:p>
    <w:p w:rsidR="00A050E2" w:rsidRDefault="00A050E2" w:rsidP="00A050E2">
      <w:pPr>
        <w:pStyle w:val="Heading3"/>
        <w:numPr>
          <w:ilvl w:val="2"/>
          <w:numId w:val="1"/>
        </w:numPr>
      </w:pPr>
      <w:r>
        <w:t>Include p</w:t>
      </w:r>
      <w:r w:rsidRPr="004B1DD4">
        <w:t xml:space="preserve">ossible environmental benefits, particularly those associated with climate; </w:t>
      </w:r>
    </w:p>
    <w:p w:rsidR="00A050E2" w:rsidRDefault="00A050E2" w:rsidP="00A050E2">
      <w:pPr>
        <w:pStyle w:val="Heading3"/>
        <w:numPr>
          <w:ilvl w:val="2"/>
          <w:numId w:val="1"/>
        </w:numPr>
      </w:pPr>
      <w:r>
        <w:t xml:space="preserve">Take into account </w:t>
      </w:r>
      <w:r w:rsidRPr="003B5E39">
        <w:t xml:space="preserve">the information provided by </w:t>
      </w:r>
      <w:r>
        <w:t xml:space="preserve">the </w:t>
      </w:r>
      <w:r w:rsidRPr="003B5E39">
        <w:t xml:space="preserve">demonstration </w:t>
      </w:r>
      <w:r>
        <w:t xml:space="preserve">projects for the introduction of low-GWP technologies in Article 5 countries </w:t>
      </w:r>
      <w:r w:rsidRPr="003B5E39">
        <w:t xml:space="preserve">and </w:t>
      </w:r>
      <w:r>
        <w:t xml:space="preserve">the HFC </w:t>
      </w:r>
      <w:r w:rsidR="00495ACA">
        <w:t>stand</w:t>
      </w:r>
      <w:r w:rsidR="00495ACA">
        <w:noBreakHyphen/>
      </w:r>
      <w:r w:rsidRPr="003B5E39">
        <w:t xml:space="preserve">alone </w:t>
      </w:r>
      <w:r>
        <w:t xml:space="preserve">investment </w:t>
      </w:r>
      <w:r w:rsidRPr="003B5E39">
        <w:t xml:space="preserve">projects </w:t>
      </w:r>
      <w:r>
        <w:t xml:space="preserve">approved by the Executive Committee; and </w:t>
      </w:r>
    </w:p>
    <w:p w:rsidR="00A050E2" w:rsidRPr="004B1DD4" w:rsidRDefault="00A050E2" w:rsidP="00A050E2">
      <w:pPr>
        <w:pStyle w:val="Heading3"/>
        <w:numPr>
          <w:ilvl w:val="2"/>
          <w:numId w:val="1"/>
        </w:numPr>
      </w:pPr>
      <w:r>
        <w:t xml:space="preserve">Take into account </w:t>
      </w:r>
      <w:r w:rsidRPr="003F049C">
        <w:t xml:space="preserve">the role of other institutions addressing </w:t>
      </w:r>
      <w:r>
        <w:t>EE</w:t>
      </w:r>
      <w:r w:rsidRPr="003F049C">
        <w:t>, when appropriate</w:t>
      </w:r>
      <w:r>
        <w:t>; and</w:t>
      </w:r>
    </w:p>
    <w:p w:rsidR="00A050E2" w:rsidRDefault="00A050E2" w:rsidP="00A050E2">
      <w:pPr>
        <w:pStyle w:val="Heading2"/>
        <w:numPr>
          <w:ilvl w:val="1"/>
          <w:numId w:val="1"/>
        </w:numPr>
      </w:pPr>
      <w:r>
        <w:t>M</w:t>
      </w:r>
      <w:r w:rsidRPr="003F049C">
        <w:t xml:space="preserve">aintaining or enhancing </w:t>
      </w:r>
      <w:r>
        <w:t xml:space="preserve">EE </w:t>
      </w:r>
      <w:r w:rsidRPr="003F049C">
        <w:t>when phasing-down HFCs in the refrigeration servicing sector</w:t>
      </w:r>
      <w:r>
        <w:t xml:space="preserve"> taking into account </w:t>
      </w:r>
      <w:r w:rsidRPr="003F049C">
        <w:t>best practices</w:t>
      </w:r>
      <w:r>
        <w:t xml:space="preserve">, lessons learned and </w:t>
      </w:r>
      <w:r w:rsidRPr="003F049C">
        <w:t>additional opportunities</w:t>
      </w:r>
      <w:r>
        <w:t xml:space="preserve"> for maintaining EE identified from ongoing refrigeration servicing sector plans.</w:t>
      </w:r>
      <w:r w:rsidRPr="003F049C">
        <w:t xml:space="preserve"> </w:t>
      </w:r>
    </w:p>
    <w:p w:rsidR="00A050E2" w:rsidRDefault="00A050E2" w:rsidP="00A050E2">
      <w:pPr>
        <w:pStyle w:val="Heading1"/>
      </w:pPr>
      <w:r>
        <w:lastRenderedPageBreak/>
        <w:t>In light of the above, the Secretariat prepared the present document in response to decision 82/83(e) and (f).</w:t>
      </w:r>
    </w:p>
    <w:p w:rsidR="00A050E2" w:rsidRPr="00CC0182" w:rsidRDefault="00A050E2" w:rsidP="006158AC">
      <w:pPr>
        <w:keepNext/>
        <w:rPr>
          <w:u w:val="single"/>
        </w:rPr>
      </w:pPr>
      <w:r w:rsidRPr="00CC0182">
        <w:rPr>
          <w:u w:val="single"/>
        </w:rPr>
        <w:t>Scope of the document</w:t>
      </w:r>
    </w:p>
    <w:p w:rsidR="00A050E2" w:rsidRDefault="00A050E2" w:rsidP="006158AC">
      <w:pPr>
        <w:keepNext/>
      </w:pPr>
    </w:p>
    <w:p w:rsidR="00A050E2" w:rsidRPr="009016BB" w:rsidRDefault="00A050E2" w:rsidP="006158AC">
      <w:pPr>
        <w:pStyle w:val="Heading1"/>
        <w:keepNext/>
      </w:pPr>
      <w:r w:rsidRPr="009016BB">
        <w:t>The present document consists of the following sections:</w:t>
      </w:r>
    </w:p>
    <w:p w:rsidR="00A050E2" w:rsidRDefault="00A050E2" w:rsidP="00A050E2">
      <w:pPr>
        <w:ind w:left="2160" w:hanging="1440"/>
      </w:pPr>
      <w:r>
        <w:t>Section I</w:t>
      </w:r>
      <w:r>
        <w:tab/>
      </w:r>
      <w:r w:rsidRPr="00103AD7">
        <w:t>Summary that highlights the ma</w:t>
      </w:r>
      <w:r>
        <w:t xml:space="preserve">in aspects covered by the TEAP </w:t>
      </w:r>
      <w:r w:rsidR="004A03F3">
        <w:t>t</w:t>
      </w:r>
      <w:r w:rsidRPr="00103AD7">
        <w:t xml:space="preserve">ask </w:t>
      </w:r>
      <w:r w:rsidR="004A03F3">
        <w:t>f</w:t>
      </w:r>
      <w:r w:rsidRPr="00103AD7">
        <w:t>orce report in relation to paragraph</w:t>
      </w:r>
      <w:r w:rsidR="00AB38C3">
        <w:t>s</w:t>
      </w:r>
      <w:r w:rsidRPr="00103AD7">
        <w:t xml:space="preserve"> </w:t>
      </w:r>
      <w:r w:rsidR="00AB38C3">
        <w:t>(</w:t>
      </w:r>
      <w:r w:rsidRPr="00103AD7">
        <w:t>e</w:t>
      </w:r>
      <w:r w:rsidR="00AB38C3">
        <w:t>)</w:t>
      </w:r>
      <w:r w:rsidRPr="00103AD7">
        <w:t xml:space="preserve"> and </w:t>
      </w:r>
      <w:r w:rsidR="00AB38C3">
        <w:t>(</w:t>
      </w:r>
      <w:r w:rsidRPr="00103AD7">
        <w:t>f</w:t>
      </w:r>
      <w:r w:rsidR="00AB38C3">
        <w:t>)</w:t>
      </w:r>
      <w:r w:rsidRPr="00103AD7">
        <w:t xml:space="preserve"> of decision 82/83</w:t>
      </w:r>
    </w:p>
    <w:p w:rsidR="00A050E2" w:rsidRDefault="00A050E2" w:rsidP="00A050E2">
      <w:pPr>
        <w:ind w:left="1440" w:hanging="1440"/>
      </w:pPr>
    </w:p>
    <w:p w:rsidR="00A050E2" w:rsidRPr="009016BB" w:rsidRDefault="00A050E2" w:rsidP="00A050E2">
      <w:pPr>
        <w:ind w:left="2160" w:hanging="1440"/>
      </w:pPr>
      <w:r>
        <w:t>Section II</w:t>
      </w:r>
      <w:r>
        <w:tab/>
      </w:r>
      <w:r w:rsidRPr="009016BB">
        <w:t>Introduction to</w:t>
      </w:r>
      <w:r>
        <w:t xml:space="preserve"> </w:t>
      </w:r>
      <w:r w:rsidRPr="009016BB">
        <w:t>EE in the context of HFC phase-down and adoption of low-</w:t>
      </w:r>
      <w:r>
        <w:t xml:space="preserve"> and</w:t>
      </w:r>
      <w:r w:rsidRPr="009016BB">
        <w:t xml:space="preserve"> zero-GWP technologies</w:t>
      </w:r>
      <w:r>
        <w:t xml:space="preserve"> </w:t>
      </w:r>
    </w:p>
    <w:p w:rsidR="00A050E2" w:rsidRPr="009016BB" w:rsidRDefault="00A050E2" w:rsidP="00A050E2">
      <w:pPr>
        <w:ind w:left="720" w:hanging="731"/>
      </w:pPr>
    </w:p>
    <w:p w:rsidR="00A050E2" w:rsidRDefault="00A050E2" w:rsidP="00A050E2">
      <w:pPr>
        <w:ind w:left="2160" w:hanging="1451"/>
      </w:pPr>
      <w:r>
        <w:t>Section III</w:t>
      </w:r>
      <w:r>
        <w:tab/>
      </w:r>
      <w:r w:rsidRPr="00F20DAA">
        <w:t xml:space="preserve">Technical interventions associated with maintaining and/or enhancing </w:t>
      </w:r>
      <w:r>
        <w:t>EE</w:t>
      </w:r>
    </w:p>
    <w:p w:rsidR="00A050E2" w:rsidRPr="008A3DCC" w:rsidRDefault="00A050E2" w:rsidP="00A050E2">
      <w:pPr>
        <w:rPr>
          <w:highlight w:val="cyan"/>
        </w:rPr>
      </w:pPr>
    </w:p>
    <w:p w:rsidR="00A050E2" w:rsidRPr="00F20DAA" w:rsidRDefault="00A050E2" w:rsidP="00A050E2">
      <w:pPr>
        <w:ind w:left="2160" w:hanging="1451"/>
      </w:pPr>
      <w:r>
        <w:t>Section IV</w:t>
      </w:r>
      <w:r>
        <w:tab/>
      </w:r>
      <w:r w:rsidRPr="00F20DAA">
        <w:t>Costs related issues</w:t>
      </w:r>
      <w:r>
        <w:t>,</w:t>
      </w:r>
      <w:r w:rsidRPr="00F20DAA">
        <w:t xml:space="preserve"> </w:t>
      </w:r>
      <w:r>
        <w:t xml:space="preserve">including </w:t>
      </w:r>
      <w:r w:rsidRPr="00F20DAA">
        <w:t>associated incremental costs, payback opportunities and costs of monitoring and verification</w:t>
      </w:r>
      <w:r>
        <w:t xml:space="preserve"> </w:t>
      </w:r>
    </w:p>
    <w:p w:rsidR="00A050E2" w:rsidRDefault="00A050E2" w:rsidP="00A050E2"/>
    <w:p w:rsidR="00A050E2" w:rsidRDefault="00A050E2" w:rsidP="00A050E2">
      <w:pPr>
        <w:ind w:firstLine="709"/>
      </w:pPr>
      <w:r>
        <w:t>Section V</w:t>
      </w:r>
      <w:r>
        <w:tab/>
      </w:r>
      <w:r w:rsidRPr="00F20DAA">
        <w:t xml:space="preserve">Environmental benefits in terms of </w:t>
      </w:r>
      <w:r w:rsidRPr="003E24E4">
        <w:rPr>
          <w:lang w:val="en-CA"/>
        </w:rPr>
        <w:t>CO</w:t>
      </w:r>
      <w:r w:rsidRPr="003E24E4">
        <w:rPr>
          <w:vertAlign w:val="subscript"/>
          <w:lang w:val="en-CA"/>
        </w:rPr>
        <w:t>2</w:t>
      </w:r>
      <w:r w:rsidRPr="009016BB">
        <w:t>-</w:t>
      </w:r>
      <w:r w:rsidRPr="00F20DAA">
        <w:t>equivalent</w:t>
      </w:r>
    </w:p>
    <w:p w:rsidR="006158AC" w:rsidRDefault="006158AC" w:rsidP="00A050E2">
      <w:pPr>
        <w:ind w:firstLine="709"/>
      </w:pPr>
    </w:p>
    <w:p w:rsidR="006158AC" w:rsidRDefault="006158AC" w:rsidP="00495ACA">
      <w:pPr>
        <w:ind w:left="2160" w:hanging="1451"/>
      </w:pPr>
      <w:r>
        <w:t>Section VI</w:t>
      </w:r>
      <w:r>
        <w:tab/>
      </w:r>
      <w:r w:rsidR="00495ACA">
        <w:t>D</w:t>
      </w:r>
      <w:r w:rsidR="00495ACA" w:rsidRPr="00495ACA">
        <w:t>emonstration projects for the introduction of low-</w:t>
      </w:r>
      <w:r w:rsidR="00495ACA">
        <w:t>GWP</w:t>
      </w:r>
      <w:r w:rsidR="00495ACA" w:rsidRPr="00495ACA">
        <w:t xml:space="preserve"> technologies and </w:t>
      </w:r>
      <w:r w:rsidR="00495ACA">
        <w:t>HFC</w:t>
      </w:r>
      <w:r w:rsidR="00495ACA" w:rsidRPr="00495ACA">
        <w:t xml:space="preserve"> stand-alone investment projects</w:t>
      </w:r>
    </w:p>
    <w:p w:rsidR="00A050E2" w:rsidRDefault="00A050E2" w:rsidP="00A050E2">
      <w:pPr>
        <w:ind w:firstLine="709"/>
      </w:pPr>
    </w:p>
    <w:p w:rsidR="00A050E2" w:rsidRDefault="00A050E2" w:rsidP="00A050E2">
      <w:pPr>
        <w:pStyle w:val="Heading1"/>
        <w:numPr>
          <w:ilvl w:val="0"/>
          <w:numId w:val="0"/>
        </w:numPr>
        <w:ind w:left="2160" w:hanging="1451"/>
      </w:pPr>
      <w:r w:rsidRPr="0027286B">
        <w:t xml:space="preserve">Annex </w:t>
      </w:r>
      <w:r>
        <w:t>I</w:t>
      </w:r>
      <w:r>
        <w:tab/>
        <w:t>G</w:t>
      </w:r>
      <w:r w:rsidRPr="0027286B">
        <w:t>lossary of terms</w:t>
      </w:r>
      <w:r>
        <w:t xml:space="preserve"> extracted from the TEAP </w:t>
      </w:r>
      <w:r w:rsidR="000F3C65">
        <w:t>t</w:t>
      </w:r>
      <w:r>
        <w:t xml:space="preserve">ask </w:t>
      </w:r>
      <w:r w:rsidR="000F3C65">
        <w:t>f</w:t>
      </w:r>
      <w:r>
        <w:t>orce report with a few additional explanations (this Annex is presented as an easy reference on terminology used in the document)</w:t>
      </w:r>
    </w:p>
    <w:p w:rsidR="00A050E2" w:rsidRPr="009016BB" w:rsidRDefault="00A050E2" w:rsidP="00A050E2">
      <w:pPr>
        <w:pStyle w:val="Heading1"/>
      </w:pPr>
      <w:r>
        <w:t xml:space="preserve">In line with decision 82/83(f), the information contained in the present document has been extracted </w:t>
      </w:r>
      <w:r w:rsidR="008E47CA">
        <w:t>from the TEAP Decision XXIX/10 t</w:t>
      </w:r>
      <w:r>
        <w:t xml:space="preserve">ask </w:t>
      </w:r>
      <w:r w:rsidR="008E47CA">
        <w:t>f</w:t>
      </w:r>
      <w:r>
        <w:t xml:space="preserve">orce report </w:t>
      </w:r>
      <w:r w:rsidRPr="00C84BE0">
        <w:t xml:space="preserve">on </w:t>
      </w:r>
      <w:r>
        <w:t xml:space="preserve">issues </w:t>
      </w:r>
      <w:r w:rsidRPr="00C84BE0">
        <w:t xml:space="preserve">related to </w:t>
      </w:r>
      <w:r>
        <w:t xml:space="preserve">EE </w:t>
      </w:r>
      <w:r w:rsidRPr="009016BB">
        <w:t xml:space="preserve">(“TEAP </w:t>
      </w:r>
      <w:r w:rsidR="008E47CA">
        <w:t>t</w:t>
      </w:r>
      <w:r w:rsidRPr="009016BB">
        <w:t xml:space="preserve">ask </w:t>
      </w:r>
      <w:r w:rsidR="008E47CA">
        <w:t>f</w:t>
      </w:r>
      <w:r w:rsidRPr="009016BB">
        <w:t>orce report”) while phasing down HFCs with some editorial changes.</w:t>
      </w:r>
      <w:r>
        <w:rPr>
          <w:rStyle w:val="FootnoteReference"/>
        </w:rPr>
        <w:footnoteReference w:id="2"/>
      </w:r>
      <w:r>
        <w:t xml:space="preserve"> A</w:t>
      </w:r>
      <w:r w:rsidRPr="004A2B11">
        <w:t xml:space="preserve"> few editorial changes</w:t>
      </w:r>
      <w:r>
        <w:t xml:space="preserve"> have been introduced, </w:t>
      </w:r>
      <w:r w:rsidRPr="004A2B11">
        <w:t xml:space="preserve">and clarifications </w:t>
      </w:r>
      <w:r>
        <w:t xml:space="preserve">and </w:t>
      </w:r>
      <w:r w:rsidRPr="004A2B11">
        <w:t xml:space="preserve">additional information </w:t>
      </w:r>
      <w:r>
        <w:t xml:space="preserve">have been </w:t>
      </w:r>
      <w:r w:rsidRPr="004A2B11">
        <w:t>provided based on inputs from an independent technical expert who reviewed th</w:t>
      </w:r>
      <w:r>
        <w:t>is</w:t>
      </w:r>
      <w:r w:rsidRPr="004A2B11">
        <w:t xml:space="preserve"> document.</w:t>
      </w:r>
      <w:r>
        <w:t xml:space="preserve"> The sequence of the information contained in the present document do</w:t>
      </w:r>
      <w:r w:rsidR="002B7689">
        <w:t>es not follow that of the TEAP t</w:t>
      </w:r>
      <w:r>
        <w:t xml:space="preserve">ask </w:t>
      </w:r>
      <w:r w:rsidR="002B7689">
        <w:t>f</w:t>
      </w:r>
      <w:r>
        <w:t>orce report. No information from other sources has been included as this was not requested under the decision.</w:t>
      </w:r>
    </w:p>
    <w:p w:rsidR="00A050E2" w:rsidRPr="00B76F46" w:rsidRDefault="00A050E2" w:rsidP="00A050E2">
      <w:pPr>
        <w:pStyle w:val="Heading1"/>
      </w:pPr>
      <w:r>
        <w:t>The Executive Committee may wish to note that the following two documents fully addressed the requirements of p</w:t>
      </w:r>
      <w:r w:rsidRPr="00B76F46">
        <w:t>aragraph 5 of decision XXX/5</w:t>
      </w:r>
      <w:r>
        <w:t>, and therefore matters related to the refrigeration servicing sector are not addressed in the present document:</w:t>
      </w:r>
    </w:p>
    <w:p w:rsidR="00A050E2" w:rsidRDefault="00A050E2" w:rsidP="00A050E2">
      <w:pPr>
        <w:pStyle w:val="Heading2"/>
        <w:numPr>
          <w:ilvl w:val="1"/>
          <w:numId w:val="1"/>
        </w:numPr>
      </w:pPr>
      <w:r>
        <w:t>P</w:t>
      </w:r>
      <w:r w:rsidRPr="002C1DEB">
        <w:t xml:space="preserve">reliminary document on all aspects related to the refrigeration servicing sector that support the </w:t>
      </w:r>
      <w:r>
        <w:t xml:space="preserve">HFC </w:t>
      </w:r>
      <w:r w:rsidRPr="002C1DEB">
        <w:t>phase-down (decision 80/76(c))</w:t>
      </w:r>
      <w:r>
        <w:t xml:space="preserve"> (</w:t>
      </w:r>
      <w:r w:rsidRPr="002C1DEB">
        <w:t>UNEP/</w:t>
      </w:r>
      <w:proofErr w:type="spellStart"/>
      <w:r w:rsidRPr="002C1DEB">
        <w:t>OzL.Pro</w:t>
      </w:r>
      <w:proofErr w:type="spellEnd"/>
      <w:r w:rsidRPr="002C1DEB">
        <w:t>/</w:t>
      </w:r>
      <w:proofErr w:type="spellStart"/>
      <w:r w:rsidRPr="002C1DEB">
        <w:t>ExCom</w:t>
      </w:r>
      <w:proofErr w:type="spellEnd"/>
      <w:r w:rsidRPr="002C1DEB">
        <w:t>/82/64</w:t>
      </w:r>
      <w:r>
        <w:t>); and</w:t>
      </w:r>
    </w:p>
    <w:p w:rsidR="00A050E2" w:rsidRDefault="00A050E2" w:rsidP="00A050E2">
      <w:pPr>
        <w:pStyle w:val="Heading2"/>
        <w:numPr>
          <w:ilvl w:val="1"/>
          <w:numId w:val="1"/>
        </w:numPr>
      </w:pPr>
      <w:r w:rsidRPr="00CC0182">
        <w:t xml:space="preserve">Paper on ways to operationalize paragraph 16 of decision XXVIII/2 and paragraph 2 of </w:t>
      </w:r>
      <w:r>
        <w:t>decision </w:t>
      </w:r>
      <w:r w:rsidRPr="009E01DC">
        <w:t>XXX/5 of the Parties (decision 82/83(c)) (UNEP/</w:t>
      </w:r>
      <w:proofErr w:type="spellStart"/>
      <w:r w:rsidRPr="009E01DC">
        <w:t>OzL.Pro</w:t>
      </w:r>
      <w:proofErr w:type="spellEnd"/>
      <w:r w:rsidRPr="009E01DC">
        <w:t>/</w:t>
      </w:r>
      <w:proofErr w:type="spellStart"/>
      <w:r w:rsidRPr="009E01DC">
        <w:t>ExCom</w:t>
      </w:r>
      <w:proofErr w:type="spellEnd"/>
      <w:r w:rsidRPr="009E01DC">
        <w:t>/83/</w:t>
      </w:r>
      <w:r w:rsidR="006057B3">
        <w:t>40</w:t>
      </w:r>
      <w:r w:rsidRPr="009E01DC">
        <w:t>).</w:t>
      </w:r>
    </w:p>
    <w:p w:rsidR="00AB3957" w:rsidRPr="00AB3957" w:rsidRDefault="00AB3957" w:rsidP="00AB3957">
      <w:pPr>
        <w:pStyle w:val="Heading1"/>
      </w:pPr>
      <w:r>
        <w:t>The Executive Committee may also wish to note that document “</w:t>
      </w:r>
      <w:r w:rsidRPr="00AB3957">
        <w:t>Paper on information on relevant funds and financial institutions mobilizing resources for energy efficiency that may be utilized when phasing down HFCs (decision 82/83(d))</w:t>
      </w:r>
      <w:r>
        <w:t>” (UNEP/</w:t>
      </w:r>
      <w:proofErr w:type="spellStart"/>
      <w:r>
        <w:t>OzL.Pro</w:t>
      </w:r>
      <w:proofErr w:type="spellEnd"/>
      <w:r>
        <w:t>/</w:t>
      </w:r>
      <w:proofErr w:type="spellStart"/>
      <w:r>
        <w:t>ExCom</w:t>
      </w:r>
      <w:proofErr w:type="spellEnd"/>
      <w:r>
        <w:t xml:space="preserve">/83/41) addressed the role of other institutions addressing EE, and therefore, is not </w:t>
      </w:r>
      <w:r w:rsidR="005F5633">
        <w:t>included</w:t>
      </w:r>
      <w:bookmarkStart w:id="0" w:name="_GoBack"/>
      <w:bookmarkEnd w:id="0"/>
      <w:r>
        <w:t xml:space="preserve"> in the present document. </w:t>
      </w:r>
    </w:p>
    <w:p w:rsidR="00A050E2" w:rsidRPr="00E911B4" w:rsidRDefault="00A050E2" w:rsidP="00587210">
      <w:pPr>
        <w:pStyle w:val="Default"/>
        <w:keepNext/>
        <w:ind w:left="720" w:hanging="720"/>
        <w:jc w:val="both"/>
        <w:rPr>
          <w:rFonts w:cs="Calibri"/>
          <w:b/>
          <w:sz w:val="22"/>
          <w:szCs w:val="22"/>
          <w:lang w:eastAsia="en-IN"/>
        </w:rPr>
      </w:pPr>
      <w:r>
        <w:rPr>
          <w:rFonts w:cs="Calibri"/>
          <w:b/>
          <w:sz w:val="22"/>
          <w:szCs w:val="22"/>
          <w:lang w:eastAsia="en-IN"/>
        </w:rPr>
        <w:t>I</w:t>
      </w:r>
      <w:r w:rsidR="00C57356">
        <w:rPr>
          <w:rFonts w:cs="Calibri"/>
          <w:b/>
          <w:sz w:val="22"/>
          <w:szCs w:val="22"/>
          <w:lang w:eastAsia="en-IN"/>
        </w:rPr>
        <w:t>.</w:t>
      </w:r>
      <w:r>
        <w:rPr>
          <w:rFonts w:cs="Calibri"/>
          <w:b/>
          <w:sz w:val="22"/>
          <w:szCs w:val="22"/>
          <w:lang w:eastAsia="en-IN"/>
        </w:rPr>
        <w:tab/>
      </w:r>
      <w:r w:rsidRPr="00E911B4">
        <w:rPr>
          <w:rFonts w:cs="Calibri"/>
          <w:b/>
          <w:sz w:val="22"/>
          <w:szCs w:val="22"/>
          <w:lang w:eastAsia="en-IN"/>
        </w:rPr>
        <w:t>SUMMARY THAT HIGHLIGHTS THE MAIN ASPECTS COVERED BY THE TEAP TASK FORCE REPORT</w:t>
      </w:r>
    </w:p>
    <w:p w:rsidR="00A050E2" w:rsidRPr="009016BB" w:rsidRDefault="00A050E2" w:rsidP="00587210">
      <w:pPr>
        <w:pStyle w:val="Default"/>
        <w:keepNext/>
        <w:rPr>
          <w:rFonts w:cs="Calibri"/>
          <w:sz w:val="22"/>
          <w:szCs w:val="22"/>
          <w:lang w:eastAsia="en-IN"/>
        </w:rPr>
      </w:pPr>
    </w:p>
    <w:p w:rsidR="00A050E2" w:rsidRDefault="00A050E2" w:rsidP="00587210">
      <w:pPr>
        <w:pStyle w:val="Heading1"/>
        <w:keepNext/>
        <w:rPr>
          <w:lang w:eastAsia="en-IN"/>
        </w:rPr>
      </w:pPr>
      <w:r w:rsidRPr="00084A72">
        <w:rPr>
          <w:lang w:eastAsia="en-IN"/>
        </w:rPr>
        <w:t>Historically, the implementation of the Montreal Protocol has focused on the phase-out of ODS and alongside resulted in EE</w:t>
      </w:r>
      <w:r>
        <w:rPr>
          <w:lang w:eastAsia="en-IN"/>
        </w:rPr>
        <w:t xml:space="preserve"> improvement</w:t>
      </w:r>
      <w:r w:rsidRPr="00084A72">
        <w:rPr>
          <w:lang w:eastAsia="en-IN"/>
        </w:rPr>
        <w:t xml:space="preserve"> of equipment and products</w:t>
      </w:r>
      <w:r>
        <w:rPr>
          <w:rStyle w:val="FootnoteReference"/>
          <w:lang w:eastAsia="en-IN"/>
        </w:rPr>
        <w:footnoteReference w:id="3"/>
      </w:r>
      <w:r w:rsidRPr="00084A72">
        <w:rPr>
          <w:lang w:eastAsia="en-IN"/>
        </w:rPr>
        <w:t>.</w:t>
      </w:r>
      <w:r>
        <w:rPr>
          <w:lang w:eastAsia="en-IN"/>
        </w:rPr>
        <w:t xml:space="preserve"> During the transition to alternative refrigerants, the industry has made efforts to improve the design improvement of equipment and components affordable to the consumers and this effort over a period of time, has resulted in energy efficient products at lower inflation adjusted price of products. Air-conditioning systems are receiving increasing attention due to needs for refrigerant technology change and efforts are underway to optimise the systems and components for achieving energy-efficient cooling with new refrigerants. Factors including energy pricing and billing schemes and energy labelling play an important role in energy efficient technology adoption.</w:t>
      </w:r>
    </w:p>
    <w:p w:rsidR="00A050E2" w:rsidRDefault="00A050E2" w:rsidP="00A050E2">
      <w:pPr>
        <w:pStyle w:val="Heading1"/>
        <w:rPr>
          <w:lang w:eastAsia="en-IN"/>
        </w:rPr>
      </w:pPr>
      <w:r w:rsidRPr="005A7023">
        <w:t xml:space="preserve">The largest potential for </w:t>
      </w:r>
      <w:r>
        <w:t>EE</w:t>
      </w:r>
      <w:r w:rsidRPr="005A7023">
        <w:t xml:space="preserve"> improvement comes from improvements in </w:t>
      </w:r>
      <w:r>
        <w:t xml:space="preserve">total system </w:t>
      </w:r>
      <w:r w:rsidRPr="005A7023">
        <w:t xml:space="preserve">design and components, which can yield efficiency improvements </w:t>
      </w:r>
      <w:r>
        <w:t>(compared to a baseline design) that can range from</w:t>
      </w:r>
      <w:r w:rsidRPr="005A7023">
        <w:t xml:space="preserve"> 10</w:t>
      </w:r>
      <w:r>
        <w:t xml:space="preserve"> per cent</w:t>
      </w:r>
      <w:r w:rsidRPr="005A7023">
        <w:t xml:space="preserve"> to 70</w:t>
      </w:r>
      <w:r>
        <w:t xml:space="preserve"> per cent (for a “best in class” unit)</w:t>
      </w:r>
      <w:r w:rsidRPr="005A7023">
        <w:t xml:space="preserve">. </w:t>
      </w:r>
      <w:r>
        <w:rPr>
          <w:lang w:eastAsia="en-IN"/>
        </w:rPr>
        <w:t xml:space="preserve">Integrated approach to RACHP equipment design and selection that includes ensuring minimisation of cooling/heating loads, selection of appropriate refrigerant, use of high efficiency components and system design, ensuring optimised control and operation, under all common operating conditions and designing features that will support servicing and maintenance, can contribute to energy savings; this would result in reduced greenhouse gas </w:t>
      </w:r>
      <w:r w:rsidR="00DE183E">
        <w:rPr>
          <w:lang w:eastAsia="en-IN"/>
        </w:rPr>
        <w:t xml:space="preserve">(GHG) </w:t>
      </w:r>
      <w:r>
        <w:rPr>
          <w:lang w:eastAsia="en-IN"/>
        </w:rPr>
        <w:t>emissions over the life of equipment, reduced energy costs to the end-user and reduced peak electricity demand that would result in lower investments in power generation and distribution capacity.</w:t>
      </w:r>
    </w:p>
    <w:p w:rsidR="00A050E2" w:rsidRDefault="00A050E2" w:rsidP="00A050E2">
      <w:pPr>
        <w:pStyle w:val="Heading1"/>
        <w:rPr>
          <w:lang w:eastAsia="en-IN"/>
        </w:rPr>
      </w:pPr>
      <w:r w:rsidRPr="006F7954">
        <w:t xml:space="preserve">Refrigerant selection is a trade-off between environmental benefits, safety, thermodynamic cycle efficiency, system design and reliability, and cost. </w:t>
      </w:r>
      <w:r>
        <w:t>The impact of refrigerant choice on the EE of the units is usually relatively small – typically ranging from +/- 5 to 10 per cent</w:t>
      </w:r>
      <w:r w:rsidRPr="00735C38">
        <w:t>.</w:t>
      </w:r>
      <w:r>
        <w:t xml:space="preserve"> </w:t>
      </w:r>
    </w:p>
    <w:p w:rsidR="00A050E2" w:rsidRPr="00B65465" w:rsidRDefault="00A050E2" w:rsidP="00A050E2">
      <w:pPr>
        <w:pStyle w:val="Heading1"/>
        <w:rPr>
          <w:lang w:eastAsia="en-IN"/>
        </w:rPr>
      </w:pPr>
      <w:r>
        <w:rPr>
          <w:lang w:eastAsia="en-IN"/>
        </w:rPr>
        <w:t>In relation to technical interventions for maintaining/enhancing energy efficiency, high ambient temperature (HAT) environment imposes an additional set of challenges on the selection of refrigerants, system design, and potential EE enhancement opportunities. At HAT, system designs which maintain energy efficiency are affected by the refrigerant choice due to thermodynamic properties, safety requirements due to the increased charge, and component availability and cost. Research at HAT conditions done so far has shown the viability of some low-GWP alternatives to deliver comparable EE results to existing technologies. Further research, as well as private sector efforts, continue to focus on the optimisation of design to achieve targeted efficiencies for those alternatives. The technical, financial, market, information, institutional/regulatory, service competency and other challenges along with the mitigation measures that can be undertaken are given in the report.</w:t>
      </w:r>
    </w:p>
    <w:p w:rsidR="00A050E2" w:rsidRDefault="00A050E2" w:rsidP="000A270F">
      <w:pPr>
        <w:pStyle w:val="Heading1"/>
        <w:rPr>
          <w:lang w:eastAsia="en-IN"/>
        </w:rPr>
      </w:pPr>
      <w:r>
        <w:rPr>
          <w:rFonts w:cs="Cambria"/>
        </w:rPr>
        <w:t>There are</w:t>
      </w:r>
      <w:r>
        <w:rPr>
          <w:lang w:eastAsia="en-IN"/>
        </w:rPr>
        <w:t xml:space="preserve"> methods developed by various countries with established market transformation programs for promoting EE including </w:t>
      </w:r>
      <w:r w:rsidR="000A270F" w:rsidRPr="000A270F">
        <w:rPr>
          <w:lang w:eastAsia="en-IN"/>
        </w:rPr>
        <w:t>minimum energy performance standard (MEPS)</w:t>
      </w:r>
      <w:r w:rsidR="000A270F">
        <w:rPr>
          <w:lang w:eastAsia="en-IN"/>
        </w:rPr>
        <w:t xml:space="preserve"> </w:t>
      </w:r>
      <w:r>
        <w:rPr>
          <w:lang w:eastAsia="en-IN"/>
        </w:rPr>
        <w:t>program</w:t>
      </w:r>
      <w:r w:rsidR="000A270F">
        <w:rPr>
          <w:lang w:eastAsia="en-IN"/>
        </w:rPr>
        <w:t>me</w:t>
      </w:r>
      <w:r>
        <w:rPr>
          <w:lang w:eastAsia="en-IN"/>
        </w:rPr>
        <w:t>s and labelling program</w:t>
      </w:r>
      <w:r w:rsidR="005133B0">
        <w:rPr>
          <w:lang w:eastAsia="en-IN"/>
        </w:rPr>
        <w:t>me</w:t>
      </w:r>
      <w:r>
        <w:rPr>
          <w:lang w:eastAsia="en-IN"/>
        </w:rPr>
        <w:t>s. A “snapshot” of the cost of efficiency improvement programme at any given time will tend to provide a conservative (i.e. higher) estimate of the cost of efficiency improvement. In actual practice, the prices of higher efficiency equipment have been found to decline over time in various markets as higher efficiency equipment begins to be produced at scale. This ap</w:t>
      </w:r>
      <w:r w:rsidR="00820108">
        <w:rPr>
          <w:lang w:eastAsia="en-IN"/>
        </w:rPr>
        <w:t>plies especially for small mass</w:t>
      </w:r>
      <w:r w:rsidR="00820108">
        <w:rPr>
          <w:lang w:eastAsia="en-IN"/>
        </w:rPr>
        <w:noBreakHyphen/>
      </w:r>
      <w:r>
        <w:rPr>
          <w:lang w:eastAsia="en-IN"/>
        </w:rPr>
        <w:t xml:space="preserve">produced equipment where manufacturers quickly absorb the initial development costs and try to get to certain “price points” that help them sell their equipment. </w:t>
      </w:r>
    </w:p>
    <w:p w:rsidR="00A050E2" w:rsidRDefault="00A050E2" w:rsidP="00A050E2">
      <w:pPr>
        <w:pStyle w:val="Heading1"/>
        <w:rPr>
          <w:lang w:eastAsia="en-IN"/>
        </w:rPr>
      </w:pPr>
      <w:r>
        <w:rPr>
          <w:lang w:eastAsia="en-IN"/>
        </w:rPr>
        <w:t xml:space="preserve">Retail price of products is not an adequate indicator for the costs of maintaining or enhancing EE in new equipment due to bundling of various non-energy related features with higher efficiency equipment, variation of manufacturer’s skills and know-how, variation in manufacturer’s pricing, marketing and branding strategies, and the idea that efficiency can be marketed as a “premium” feature. Information on analysis of costs and payback period shows that a variety of factors influence the payback for equipment that could have higher initial costs and there is a ceiling of energy efficiency beyond which the payback from energy savings over lifetime of equipment is not attractive. Rigorous cost analysis may be needed to fully understand the impact of EE improvements. These types of analyses are relevant when setting MEPS as several EE levels need to be evaluated compared with the baseline. These studies can take more than one year to conclude for a single product category. </w:t>
      </w:r>
    </w:p>
    <w:p w:rsidR="00A050E2" w:rsidRDefault="00A050E2" w:rsidP="00A050E2">
      <w:pPr>
        <w:pStyle w:val="Heading1"/>
        <w:rPr>
          <w:lang w:eastAsia="en-IN"/>
        </w:rPr>
      </w:pPr>
      <w:r>
        <w:rPr>
          <w:lang w:eastAsia="en-IN"/>
        </w:rPr>
        <w:t xml:space="preserve">Information on capital and operating costs associated with transitioning to low-GWP options in standalone commercial refrigeration equipment, condensing units, centralised and distributed system and </w:t>
      </w:r>
      <w:r w:rsidR="00D46F56" w:rsidRPr="007C67D2">
        <w:rPr>
          <w:lang w:eastAsia="en-IN"/>
        </w:rPr>
        <w:t>air-conditioning</w:t>
      </w:r>
      <w:r w:rsidRPr="007C67D2">
        <w:rPr>
          <w:lang w:eastAsia="en-IN"/>
        </w:rPr>
        <w:t xml:space="preserve"> and </w:t>
      </w:r>
      <w:r w:rsidR="00610634" w:rsidRPr="007C67D2">
        <w:rPr>
          <w:lang w:eastAsia="en-IN"/>
        </w:rPr>
        <w:t>heat</w:t>
      </w:r>
      <w:r w:rsidR="00610634" w:rsidRPr="007C67D2">
        <w:rPr>
          <w:lang w:eastAsia="en-IN"/>
        </w:rPr>
        <w:noBreakHyphen/>
        <w:t>pump</w:t>
      </w:r>
      <w:r w:rsidRPr="007C67D2">
        <w:rPr>
          <w:lang w:eastAsia="en-IN"/>
        </w:rPr>
        <w:t xml:space="preserve"> equipment as well as matrix of technical interventions to achieve higher</w:t>
      </w:r>
      <w:r>
        <w:rPr>
          <w:lang w:eastAsia="en-IN"/>
        </w:rPr>
        <w:t xml:space="preserve"> EE and associated cost estimates shows that a range of factors affect overall costs o</w:t>
      </w:r>
      <w:r w:rsidR="00610634">
        <w:rPr>
          <w:lang w:eastAsia="en-IN"/>
        </w:rPr>
        <w:t>f transition to alternative low</w:t>
      </w:r>
      <w:r w:rsidR="00610634">
        <w:rPr>
          <w:lang w:eastAsia="en-IN"/>
        </w:rPr>
        <w:noBreakHyphen/>
      </w:r>
      <w:r>
        <w:rPr>
          <w:lang w:eastAsia="en-IN"/>
        </w:rPr>
        <w:t>GWP refrigerants and improvement in energy efficiency. Operating practices play a significant role in energy efficient performance of equipment.</w:t>
      </w:r>
    </w:p>
    <w:p w:rsidR="00A050E2" w:rsidRDefault="00A050E2" w:rsidP="00A050E2">
      <w:pPr>
        <w:pStyle w:val="Heading1"/>
      </w:pPr>
      <w:r>
        <w:t>T</w:t>
      </w:r>
      <w:r w:rsidRPr="00B069A1">
        <w:t xml:space="preserve">here are also a wide variety of co-benefits of </w:t>
      </w:r>
      <w:r>
        <w:t xml:space="preserve">improved </w:t>
      </w:r>
      <w:r w:rsidRPr="00B069A1">
        <w:t xml:space="preserve">EE in addition to </w:t>
      </w:r>
      <w:r>
        <w:t>lower energy costs to the consumer, avoided CO</w:t>
      </w:r>
      <w:r w:rsidRPr="000A4D04">
        <w:rPr>
          <w:vertAlign w:val="subscript"/>
        </w:rPr>
        <w:t>2</w:t>
      </w:r>
      <w:r>
        <w:t xml:space="preserve"> emissions, and </w:t>
      </w:r>
      <w:r w:rsidRPr="00B069A1">
        <w:t>avoided peak load</w:t>
      </w:r>
      <w:r>
        <w:t xml:space="preserve"> such as</w:t>
      </w:r>
      <w:r w:rsidRPr="00735C38">
        <w:t xml:space="preserve"> avoided mortality</w:t>
      </w:r>
      <w:r>
        <w:t xml:space="preserve"> and morbidity</w:t>
      </w:r>
      <w:r w:rsidRPr="00735C38">
        <w:t xml:space="preserve"> caused by energy poverty, comfort benefits, avoided </w:t>
      </w:r>
      <w:proofErr w:type="spellStart"/>
      <w:r w:rsidRPr="00735C38">
        <w:t>SOx</w:t>
      </w:r>
      <w:proofErr w:type="spellEnd"/>
      <w:r w:rsidRPr="00735C38">
        <w:t>, NOx and particulate matter emissions, and avoided CO</w:t>
      </w:r>
      <w:r w:rsidRPr="00B069A1">
        <w:rPr>
          <w:vertAlign w:val="subscript"/>
        </w:rPr>
        <w:t>2</w:t>
      </w:r>
      <w:r w:rsidRPr="00735C38">
        <w:t xml:space="preserve"> emissions in addit</w:t>
      </w:r>
      <w:r>
        <w:t>ion to direct economic benefits</w:t>
      </w:r>
      <w:r w:rsidRPr="00735C38">
        <w:t>.</w:t>
      </w:r>
      <w:r>
        <w:t xml:space="preserve"> For different operating environments and weather conditions, the CO</w:t>
      </w:r>
      <w:r w:rsidRPr="000A4D04">
        <w:rPr>
          <w:vertAlign w:val="subscript"/>
        </w:rPr>
        <w:t>2</w:t>
      </w:r>
      <w:r>
        <w:t xml:space="preserve"> emission impacts can be different.</w:t>
      </w:r>
    </w:p>
    <w:p w:rsidR="00A050E2" w:rsidRDefault="00A050E2" w:rsidP="00A050E2">
      <w:pPr>
        <w:pStyle w:val="Heading1"/>
        <w:rPr>
          <w:lang w:eastAsia="en-IN"/>
        </w:rPr>
      </w:pPr>
      <w:r>
        <w:rPr>
          <w:lang w:eastAsia="en-IN"/>
        </w:rPr>
        <w:t>Detailed information on costs associated with monitoring and reporting of EE improvement is not available in the report, no information is presented in this document.</w:t>
      </w:r>
    </w:p>
    <w:p w:rsidR="00A050E2" w:rsidRPr="007A308D" w:rsidRDefault="00A050E2" w:rsidP="00A050E2">
      <w:pPr>
        <w:pStyle w:val="Heading1"/>
        <w:rPr>
          <w:rFonts w:cs="Calibri"/>
          <w:lang w:eastAsia="en-IN"/>
        </w:rPr>
      </w:pPr>
      <w:r>
        <w:rPr>
          <w:lang w:eastAsia="en-IN"/>
        </w:rPr>
        <w:t>Finally, the document provides information available as of date, on demonstration projects for the introduction of low-GWP technologies while phasing-out HCFCs. Further, as the results of stand-alone investment projects for HFC phase-out approved in light of decision 78/3(g) are not available, a listing of these projects is provided.</w:t>
      </w:r>
    </w:p>
    <w:p w:rsidR="00A050E2" w:rsidRPr="00236AD9" w:rsidRDefault="00A050E2" w:rsidP="00A050E2">
      <w:pPr>
        <w:pStyle w:val="Default"/>
        <w:ind w:left="720" w:hanging="720"/>
        <w:jc w:val="both"/>
        <w:rPr>
          <w:rFonts w:cs="Calibri"/>
          <w:b/>
          <w:sz w:val="22"/>
          <w:szCs w:val="22"/>
          <w:lang w:eastAsia="en-IN"/>
        </w:rPr>
      </w:pPr>
      <w:r>
        <w:rPr>
          <w:rFonts w:cs="Calibri"/>
          <w:b/>
          <w:sz w:val="22"/>
          <w:szCs w:val="22"/>
          <w:lang w:val="en-GB" w:eastAsia="en-IN"/>
        </w:rPr>
        <w:t>II</w:t>
      </w:r>
      <w:r w:rsidR="00C57356">
        <w:rPr>
          <w:rFonts w:cs="Calibri"/>
          <w:b/>
          <w:sz w:val="22"/>
          <w:szCs w:val="22"/>
          <w:lang w:val="en-GB" w:eastAsia="en-IN"/>
        </w:rPr>
        <w:t>.</w:t>
      </w:r>
      <w:r>
        <w:rPr>
          <w:rFonts w:cs="Calibri"/>
          <w:b/>
          <w:sz w:val="22"/>
          <w:szCs w:val="22"/>
          <w:lang w:val="en-GB" w:eastAsia="en-IN"/>
        </w:rPr>
        <w:tab/>
      </w:r>
      <w:r w:rsidRPr="00236AD9">
        <w:rPr>
          <w:rFonts w:cs="Calibri"/>
          <w:b/>
          <w:sz w:val="22"/>
          <w:szCs w:val="22"/>
          <w:lang w:eastAsia="en-IN"/>
        </w:rPr>
        <w:t>INTRODUCTION</w:t>
      </w:r>
      <w:r>
        <w:rPr>
          <w:rFonts w:cs="Calibri"/>
          <w:b/>
          <w:sz w:val="22"/>
          <w:szCs w:val="22"/>
          <w:lang w:eastAsia="en-IN"/>
        </w:rPr>
        <w:t xml:space="preserve"> </w:t>
      </w:r>
      <w:r w:rsidRPr="00F77A8A">
        <w:rPr>
          <w:rFonts w:cs="Calibri"/>
          <w:b/>
          <w:sz w:val="22"/>
          <w:szCs w:val="22"/>
          <w:lang w:eastAsia="en-IN"/>
        </w:rPr>
        <w:t>TO EE IN THE CONTEXT OF HFC PHASE-DOWN AND ADOPTION OF LOW-</w:t>
      </w:r>
      <w:r>
        <w:rPr>
          <w:rFonts w:cs="Calibri"/>
          <w:b/>
          <w:sz w:val="22"/>
          <w:szCs w:val="22"/>
          <w:lang w:eastAsia="en-IN"/>
        </w:rPr>
        <w:t xml:space="preserve"> AND </w:t>
      </w:r>
      <w:r w:rsidRPr="00F77A8A">
        <w:rPr>
          <w:rFonts w:cs="Calibri"/>
          <w:b/>
          <w:sz w:val="22"/>
          <w:szCs w:val="22"/>
          <w:lang w:eastAsia="en-IN"/>
        </w:rPr>
        <w:t>ZERO-GWP TECHNOLOGIES</w:t>
      </w:r>
    </w:p>
    <w:p w:rsidR="00A050E2" w:rsidRDefault="00A050E2" w:rsidP="00A050E2">
      <w:pPr>
        <w:pStyle w:val="Default"/>
        <w:rPr>
          <w:rFonts w:cs="Calibri"/>
          <w:sz w:val="22"/>
          <w:szCs w:val="22"/>
          <w:lang w:eastAsia="en-IN"/>
        </w:rPr>
      </w:pPr>
    </w:p>
    <w:p w:rsidR="00A050E2" w:rsidRPr="00FC1860" w:rsidRDefault="00A050E2" w:rsidP="00A050E2">
      <w:pPr>
        <w:pStyle w:val="Heading1"/>
      </w:pPr>
      <w:r w:rsidRPr="00FC1860">
        <w:rPr>
          <w:lang w:eastAsia="en-IN"/>
        </w:rPr>
        <w:t>Historically, the implementation of the Montreal Protocol has focused on the phase-out of ODS</w:t>
      </w:r>
      <w:r>
        <w:rPr>
          <w:lang w:eastAsia="en-IN"/>
        </w:rPr>
        <w:t xml:space="preserve"> and </w:t>
      </w:r>
      <w:r w:rsidRPr="00FC1860">
        <w:rPr>
          <w:lang w:eastAsia="en-IN"/>
        </w:rPr>
        <w:t>alongside</w:t>
      </w:r>
      <w:r>
        <w:rPr>
          <w:lang w:eastAsia="en-IN"/>
        </w:rPr>
        <w:t xml:space="preserve"> resulted in energy efficiency (</w:t>
      </w:r>
      <w:r w:rsidRPr="00FC1860">
        <w:rPr>
          <w:lang w:eastAsia="en-IN"/>
        </w:rPr>
        <w:t>EE</w:t>
      </w:r>
      <w:r>
        <w:rPr>
          <w:lang w:eastAsia="en-IN"/>
        </w:rPr>
        <w:t>) of equipment and products</w:t>
      </w:r>
      <w:r>
        <w:rPr>
          <w:rStyle w:val="FootnoteReference"/>
          <w:lang w:eastAsia="en-IN"/>
        </w:rPr>
        <w:footnoteReference w:id="4"/>
      </w:r>
      <w:r>
        <w:rPr>
          <w:lang w:eastAsia="en-IN"/>
        </w:rPr>
        <w:t>.</w:t>
      </w:r>
      <w:r w:rsidRPr="00FC1860">
        <w:rPr>
          <w:lang w:eastAsia="en-IN"/>
        </w:rPr>
        <w:t xml:space="preserve"> The Multilateral Fund has provided financial and technical assistance to support Article 5 </w:t>
      </w:r>
      <w:r>
        <w:rPr>
          <w:lang w:eastAsia="en-IN"/>
        </w:rPr>
        <w:t>P</w:t>
      </w:r>
      <w:r w:rsidRPr="00FC1860">
        <w:rPr>
          <w:lang w:eastAsia="en-IN"/>
        </w:rPr>
        <w:t>arties in the achievement of their ODS phase-out targets.</w:t>
      </w:r>
      <w:r w:rsidRPr="00FC1860">
        <w:t xml:space="preserve"> </w:t>
      </w:r>
    </w:p>
    <w:p w:rsidR="00A050E2" w:rsidRDefault="00A050E2" w:rsidP="00A050E2">
      <w:pPr>
        <w:pStyle w:val="Heading1"/>
      </w:pPr>
      <w:r w:rsidRPr="00FC1860">
        <w:t xml:space="preserve">While phasing out CFCs in the domestic refrigeration sector, CFC-12 was phased out to either hydrocarbon </w:t>
      </w:r>
      <w:r>
        <w:t>R</w:t>
      </w:r>
      <w:r w:rsidRPr="00FC1860">
        <w:t xml:space="preserve">-600a or HFC-134a. Initially HC blends had been used but this resulted in increased energy costs. </w:t>
      </w:r>
      <w:r>
        <w:t>R</w:t>
      </w:r>
      <w:r w:rsidRPr="00FC1860">
        <w:t xml:space="preserve">-600a, with better EE, then became the favoured option other than HFC-134a. HFC-134a with similar EE, but higher GWP, was limited to regions where concerns about flammability and related liability were significant market barriers. </w:t>
      </w:r>
    </w:p>
    <w:p w:rsidR="00A050E2" w:rsidRPr="00643F99" w:rsidRDefault="00A050E2" w:rsidP="00A050E2">
      <w:pPr>
        <w:pStyle w:val="Heading1"/>
      </w:pPr>
      <w:r w:rsidRPr="00FC1860">
        <w:t xml:space="preserve">The industry made great efforts to improve EE when transitioning from CFC-12, mainly through better compressor and system designs. </w:t>
      </w:r>
      <w:r w:rsidRPr="009601AA">
        <w:t>The global best practice refrigerator in 2015 has GHG emissions that are nine times lower than a typical 1980s refrigerator sold in non-A</w:t>
      </w:r>
      <w:r>
        <w:t xml:space="preserve">rticle </w:t>
      </w:r>
      <w:r w:rsidRPr="009601AA">
        <w:t>5</w:t>
      </w:r>
      <w:r>
        <w:t xml:space="preserve"> countries. T</w:t>
      </w:r>
      <w:r w:rsidRPr="009601AA">
        <w:t>he domestic refrigerator market is highly cost-competitive and benefits from enormous economies of scale via mass production. The cost of the high efficiency 2015 refrigerator is lower in real terms than the 1980s model</w:t>
      </w:r>
      <w:r>
        <w:t xml:space="preserve"> (Figure 1</w:t>
      </w:r>
      <w:r>
        <w:rPr>
          <w:rStyle w:val="FootnoteReference"/>
        </w:rPr>
        <w:footnoteReference w:id="5"/>
      </w:r>
      <w:r>
        <w:t>)</w:t>
      </w:r>
      <w:r w:rsidRPr="009601AA">
        <w:t>.</w:t>
      </w:r>
      <w:r>
        <w:t xml:space="preserve"> </w:t>
      </w:r>
    </w:p>
    <w:p w:rsidR="00A050E2" w:rsidRPr="009F1295" w:rsidRDefault="00A050E2" w:rsidP="00A050E2">
      <w:pPr>
        <w:jc w:val="center"/>
      </w:pPr>
      <w:r w:rsidRPr="009F1295">
        <w:rPr>
          <w:noProof/>
          <w:lang w:val="en-CA" w:eastAsia="en-CA"/>
        </w:rPr>
        <w:drawing>
          <wp:inline distT="0" distB="0" distL="0" distR="0" wp14:anchorId="22B58F20" wp14:editId="2A407673">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43282" cy="3564690"/>
                    </a:xfrm>
                    <a:prstGeom prst="rect">
                      <a:avLst/>
                    </a:prstGeom>
                    <a:ln>
                      <a:solidFill>
                        <a:schemeClr val="tx1"/>
                      </a:solidFill>
                    </a:ln>
                  </pic:spPr>
                </pic:pic>
              </a:graphicData>
            </a:graphic>
          </wp:inline>
        </w:drawing>
      </w:r>
    </w:p>
    <w:p w:rsidR="00A050E2" w:rsidRPr="00B6614B" w:rsidRDefault="00A050E2" w:rsidP="00A050E2">
      <w:pPr>
        <w:jc w:val="center"/>
        <w:rPr>
          <w:b/>
        </w:rPr>
      </w:pPr>
      <w:r w:rsidRPr="00B6614B">
        <w:rPr>
          <w:b/>
        </w:rPr>
        <w:t>Figure 1. Average household refrigerator energy use, volume and price in the United States of America</w:t>
      </w:r>
    </w:p>
    <w:p w:rsidR="00A050E2" w:rsidRPr="009F1295" w:rsidRDefault="00A050E2" w:rsidP="00A050E2">
      <w:pPr>
        <w:jc w:val="center"/>
      </w:pPr>
    </w:p>
    <w:p w:rsidR="00A050E2" w:rsidRDefault="00A050E2" w:rsidP="00A050E2">
      <w:pPr>
        <w:pStyle w:val="Heading1"/>
      </w:pPr>
      <w:r>
        <w:t>T</w:t>
      </w:r>
      <w:r w:rsidRPr="00FC1860">
        <w:t xml:space="preserve">he phase-out of HCFC-22 is still in progress in Article 5 </w:t>
      </w:r>
      <w:r>
        <w:t>P</w:t>
      </w:r>
      <w:r w:rsidRPr="00FC1860">
        <w:t>arties</w:t>
      </w:r>
      <w:r>
        <w:t>.</w:t>
      </w:r>
      <w:r>
        <w:rPr>
          <w:rStyle w:val="FootnoteReference"/>
        </w:rPr>
        <w:footnoteReference w:id="6"/>
      </w:r>
      <w:r>
        <w:t xml:space="preserve"> </w:t>
      </w:r>
      <w:r w:rsidRPr="00FC1860">
        <w:t>HFC-32 has been introduced in many countries</w:t>
      </w:r>
      <w:r>
        <w:t>.</w:t>
      </w:r>
      <w:r w:rsidRPr="00FC1860">
        <w:t xml:space="preserve"> </w:t>
      </w:r>
      <w:r>
        <w:t>While R</w:t>
      </w:r>
      <w:r w:rsidRPr="00FC1860">
        <w:t xml:space="preserve">-290 has been introduced in a few countries, and offers an advantage in terms of EE, however, one major barrier for the use of </w:t>
      </w:r>
      <w:r>
        <w:t>R</w:t>
      </w:r>
      <w:r w:rsidRPr="00FC1860">
        <w:t xml:space="preserve">-290 in room </w:t>
      </w:r>
      <w:r w:rsidR="00610634">
        <w:t>air conditioners</w:t>
      </w:r>
      <w:r w:rsidRPr="00FC1860">
        <w:t xml:space="preserve"> is the flammability rating which restricts its use.</w:t>
      </w:r>
      <w:r>
        <w:t xml:space="preserve"> </w:t>
      </w:r>
    </w:p>
    <w:p w:rsidR="00A050E2" w:rsidRPr="009601AA" w:rsidRDefault="00A050E2" w:rsidP="00A050E2">
      <w:pPr>
        <w:pStyle w:val="Heading1"/>
      </w:pPr>
      <w:r w:rsidRPr="009601AA">
        <w:t xml:space="preserve">The </w:t>
      </w:r>
      <w:r>
        <w:t xml:space="preserve">United States </w:t>
      </w:r>
      <w:r w:rsidRPr="007C67D2">
        <w:t xml:space="preserve">unitary </w:t>
      </w:r>
      <w:r w:rsidR="00D46F56" w:rsidRPr="007C67D2">
        <w:t>air-conditioning</w:t>
      </w:r>
      <w:r w:rsidRPr="007C67D2">
        <w:t xml:space="preserve"> equipment evolution since the 1970s has shown steady efficiency improvement while at the same time achieving</w:t>
      </w:r>
      <w:r w:rsidRPr="009601AA">
        <w:t xml:space="preserve"> cost effectiveness as shown in Figure </w:t>
      </w:r>
      <w:r>
        <w:t>2</w:t>
      </w:r>
      <w:r w:rsidRPr="009601AA">
        <w:t xml:space="preserve">. U.S. manufacturers have reduced the inflation-adjusted price of unitary </w:t>
      </w:r>
      <w:r w:rsidR="007F53CB">
        <w:t>air-conditioning</w:t>
      </w:r>
      <w:r w:rsidRPr="009601AA">
        <w:t xml:space="preserve"> equipment for residential central ducted </w:t>
      </w:r>
      <w:r w:rsidR="007F53CB">
        <w:t>air-conditioning</w:t>
      </w:r>
      <w:r w:rsidR="007F53CB" w:rsidRPr="009601AA">
        <w:t xml:space="preserve"> </w:t>
      </w:r>
      <w:r w:rsidRPr="009601AA">
        <w:t>systems (equipment costs only).</w:t>
      </w:r>
      <w:r>
        <w:rPr>
          <w:rStyle w:val="FootnoteReference"/>
        </w:rPr>
        <w:footnoteReference w:id="7"/>
      </w:r>
      <w:r w:rsidRPr="009601AA">
        <w:t xml:space="preserve"> The trend of decreasing prices has bee</w:t>
      </w:r>
      <w:r w:rsidR="00B6614B">
        <w:t>n concurrent with the ODS phase</w:t>
      </w:r>
      <w:r w:rsidR="00B6614B">
        <w:noBreakHyphen/>
      </w:r>
      <w:r w:rsidRPr="009601AA">
        <w:t xml:space="preserve">out, as well as periodically increased efficiency standards. The reasons for this trend are complex, including technological innovations and manufacturing efficiencies, as well as macroeconomic factors related to globalization of manufacturing and commodity price trends. </w:t>
      </w:r>
      <w:r>
        <w:t>T</w:t>
      </w:r>
      <w:r w:rsidRPr="009601AA">
        <w:t xml:space="preserve">he adjusted equipment price didn’t increase following the introduction of the efficiency standards or the increase in the standards. </w:t>
      </w:r>
      <w:r>
        <w:t>P</w:t>
      </w:r>
      <w:r w:rsidRPr="009601AA">
        <w:t>rices didn’t react adversely with the ban of HCFC-22 in 2010.</w:t>
      </w:r>
    </w:p>
    <w:p w:rsidR="00A050E2" w:rsidRPr="009F1295" w:rsidRDefault="00A050E2" w:rsidP="00A050E2">
      <w:pPr>
        <w:jc w:val="center"/>
      </w:pPr>
      <w:r w:rsidRPr="009F1295">
        <w:rPr>
          <w:noProof/>
          <w:lang w:val="en-CA" w:eastAsia="en-CA"/>
        </w:rPr>
        <w:drawing>
          <wp:inline distT="0" distB="0" distL="0" distR="0" wp14:anchorId="060CD99F" wp14:editId="360552F3">
            <wp:extent cx="4992646" cy="2492668"/>
            <wp:effectExtent l="19050" t="19050" r="17780" b="22225"/>
            <wp:docPr id="1"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0">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rsidR="00610634" w:rsidRDefault="00A050E2" w:rsidP="00A050E2">
      <w:pPr>
        <w:jc w:val="center"/>
        <w:rPr>
          <w:b/>
        </w:rPr>
      </w:pPr>
      <w:r w:rsidRPr="007F53CB">
        <w:rPr>
          <w:b/>
        </w:rPr>
        <w:t xml:space="preserve">Figure 2. Residential central </w:t>
      </w:r>
      <w:r w:rsidR="00610634" w:rsidRPr="007F53CB">
        <w:rPr>
          <w:b/>
        </w:rPr>
        <w:t>air condition</w:t>
      </w:r>
      <w:r w:rsidR="007C67D2" w:rsidRPr="007F53CB">
        <w:rPr>
          <w:b/>
        </w:rPr>
        <w:t>ing</w:t>
      </w:r>
      <w:r w:rsidR="00610634" w:rsidRPr="007F53CB">
        <w:rPr>
          <w:b/>
        </w:rPr>
        <w:t xml:space="preserve"> </w:t>
      </w:r>
      <w:r w:rsidRPr="007F53CB">
        <w:rPr>
          <w:b/>
        </w:rPr>
        <w:t>equipment costs from 1978 to 2015</w:t>
      </w:r>
      <w:r w:rsidRPr="00253E43">
        <w:rPr>
          <w:b/>
        </w:rPr>
        <w:t xml:space="preserve"> </w:t>
      </w:r>
    </w:p>
    <w:p w:rsidR="00A050E2" w:rsidRPr="00253E43" w:rsidRDefault="00A050E2" w:rsidP="00A050E2">
      <w:pPr>
        <w:jc w:val="center"/>
        <w:rPr>
          <w:b/>
        </w:rPr>
      </w:pPr>
      <w:r w:rsidRPr="00253E43">
        <w:rPr>
          <w:b/>
        </w:rPr>
        <w:t>[</w:t>
      </w:r>
      <w:proofErr w:type="spellStart"/>
      <w:r w:rsidRPr="00253E43">
        <w:rPr>
          <w:b/>
        </w:rPr>
        <w:t>Goetzler</w:t>
      </w:r>
      <w:proofErr w:type="spellEnd"/>
      <w:r w:rsidRPr="00253E43">
        <w:rPr>
          <w:b/>
        </w:rPr>
        <w:t xml:space="preserve"> et al 2016]</w:t>
      </w:r>
    </w:p>
    <w:p w:rsidR="00A050E2" w:rsidRPr="00F06D9F" w:rsidRDefault="00A050E2" w:rsidP="00A050E2">
      <w:pPr>
        <w:jc w:val="center"/>
        <w:rPr>
          <w:b/>
          <w:sz w:val="20"/>
          <w:szCs w:val="20"/>
        </w:rPr>
      </w:pPr>
    </w:p>
    <w:p w:rsidR="00A050E2" w:rsidRDefault="00A050E2" w:rsidP="00A050E2">
      <w:pPr>
        <w:pStyle w:val="Heading1"/>
      </w:pPr>
      <w:r w:rsidRPr="007F53CB">
        <w:t xml:space="preserve">Currently a wide range of room </w:t>
      </w:r>
      <w:r w:rsidR="00610634" w:rsidRPr="007F53CB">
        <w:t>air</w:t>
      </w:r>
      <w:r w:rsidR="00610634" w:rsidRPr="007F53CB">
        <w:noBreakHyphen/>
        <w:t>conditioners</w:t>
      </w:r>
      <w:r w:rsidRPr="007F53CB">
        <w:t xml:space="preserve"> are being sold, with EEs that vary from very low to very high. The level of EE bears little relationship to capacity, or to purchase price [Shah et al., 2017, </w:t>
      </w:r>
      <w:proofErr w:type="spellStart"/>
      <w:r w:rsidRPr="007F53CB">
        <w:t>Kuijpers</w:t>
      </w:r>
      <w:proofErr w:type="spellEnd"/>
      <w:r w:rsidRPr="007F53CB">
        <w:t xml:space="preserve"> et al., 2018]. The optimization of performance of room </w:t>
      </w:r>
      <w:r w:rsidR="00610634" w:rsidRPr="007F53CB">
        <w:t>air</w:t>
      </w:r>
      <w:r w:rsidR="00610634" w:rsidRPr="007F53CB">
        <w:noBreakHyphen/>
        <w:t xml:space="preserve">conditioners </w:t>
      </w:r>
      <w:r w:rsidRPr="007F53CB">
        <w:t xml:space="preserve">requires attention to compressor, refrigerant charge and size of the heat exchanger. Studies with R-290, HFC-32 and HFC-161, compared to a HCFC-22 system, demonstrated that the energy efficiency ratio (EER) of the optimized room </w:t>
      </w:r>
      <w:r w:rsidR="00610634" w:rsidRPr="007F53CB">
        <w:t>air</w:t>
      </w:r>
      <w:r w:rsidR="00610634" w:rsidRPr="007F53CB">
        <w:noBreakHyphen/>
        <w:t xml:space="preserve">conditioners </w:t>
      </w:r>
      <w:r w:rsidRPr="007F53CB">
        <w:t>was within 10 per cent, irrespective of the refrigerant, whereas without full system</w:t>
      </w:r>
      <w:r w:rsidRPr="00FC1860">
        <w:t xml:space="preserve"> optimi</w:t>
      </w:r>
      <w:r>
        <w:t>z</w:t>
      </w:r>
      <w:r w:rsidRPr="00FC1860">
        <w:t>ation, the variations in EER exceeded 10</w:t>
      </w:r>
      <w:r>
        <w:t> per cent</w:t>
      </w:r>
      <w:r w:rsidRPr="00FC1860">
        <w:t xml:space="preserve">. </w:t>
      </w:r>
    </w:p>
    <w:p w:rsidR="00A050E2" w:rsidRPr="00913EA4" w:rsidRDefault="00A050E2" w:rsidP="00A050E2">
      <w:pPr>
        <w:pStyle w:val="Heading1"/>
      </w:pPr>
      <w:r w:rsidRPr="007F53CB">
        <w:t xml:space="preserve">In certain countries, </w:t>
      </w:r>
      <w:r w:rsidR="00610634" w:rsidRPr="007F53CB">
        <w:t>air</w:t>
      </w:r>
      <w:r w:rsidR="00610634" w:rsidRPr="007F53CB">
        <w:noBreakHyphen/>
        <w:t xml:space="preserve">conditioners </w:t>
      </w:r>
      <w:r w:rsidRPr="007F53CB">
        <w:t>consum</w:t>
      </w:r>
      <w:r w:rsidR="007F53CB" w:rsidRPr="007F53CB">
        <w:t>e</w:t>
      </w:r>
      <w:r w:rsidRPr="007F53CB">
        <w:t xml:space="preserve"> up to 70 per cent of the generated electric power due</w:t>
      </w:r>
      <w:r w:rsidRPr="00913EA4">
        <w:t xml:space="preserve"> to the excessive use of cooling almost all year round and for long hours</w:t>
      </w:r>
      <w:r>
        <w:t xml:space="preserve">. </w:t>
      </w:r>
      <w:r w:rsidRPr="00913EA4">
        <w:t xml:space="preserve">The public is aware of the burden </w:t>
      </w:r>
      <w:r w:rsidRPr="007F53CB">
        <w:t xml:space="preserve">that </w:t>
      </w:r>
      <w:r w:rsidR="00610634" w:rsidRPr="007F53CB">
        <w:t>air</w:t>
      </w:r>
      <w:r w:rsidR="00610634" w:rsidRPr="007F53CB">
        <w:noBreakHyphen/>
        <w:t>condition</w:t>
      </w:r>
      <w:r w:rsidR="007F53CB" w:rsidRPr="007F53CB">
        <w:t>ing</w:t>
      </w:r>
      <w:r w:rsidR="00610634" w:rsidRPr="007F53CB">
        <w:t xml:space="preserve"> </w:t>
      </w:r>
      <w:r w:rsidRPr="007F53CB">
        <w:t>adds to their financial situation and hence could be more willing to welcome regulatory</w:t>
      </w:r>
      <w:r w:rsidRPr="00913EA4">
        <w:t xml:space="preserve"> and other measures to lessen that burden through the use of </w:t>
      </w:r>
      <w:r>
        <w:t xml:space="preserve">more efficient </w:t>
      </w:r>
      <w:r w:rsidRPr="00913EA4">
        <w:t xml:space="preserve">systems which consume less power. This is not </w:t>
      </w:r>
      <w:r>
        <w:t xml:space="preserve">the case </w:t>
      </w:r>
      <w:r w:rsidRPr="00913EA4">
        <w:t>where utilities are subsidized, so that the cost of energy to the consumer is low, which removes any incentives for improving</w:t>
      </w:r>
      <w:r>
        <w:t xml:space="preserve"> the</w:t>
      </w:r>
      <w:r w:rsidRPr="00913EA4">
        <w:t xml:space="preserve"> </w:t>
      </w:r>
      <w:r>
        <w:t xml:space="preserve">EE of </w:t>
      </w:r>
      <w:r w:rsidRPr="00913EA4">
        <w:t>systems</w:t>
      </w:r>
      <w:r>
        <w:t xml:space="preserve"> including those to be installed</w:t>
      </w:r>
      <w:r w:rsidRPr="00913EA4">
        <w:t>.</w:t>
      </w:r>
    </w:p>
    <w:p w:rsidR="00A050E2" w:rsidRPr="00C84BE0" w:rsidRDefault="00A050E2" w:rsidP="00A050E2">
      <w:pPr>
        <w:pStyle w:val="Heading1"/>
        <w:rPr>
          <w:color w:val="000000" w:themeColor="text1"/>
        </w:rPr>
      </w:pPr>
      <w:r w:rsidRPr="00913EA4">
        <w:t xml:space="preserve">Another challenge is the billing scheme that utilities use for their residential, commercial, and industrial clients. Some countries use one billing rate across the hours of the day but increase the rate according to the consumption bracket. While this scheme can work reasonably well for residential customers, it penalizes large commercial/industrial customers operating larger, more efficient plants like district cooling if these plants are not taken in consideration. </w:t>
      </w:r>
    </w:p>
    <w:p w:rsidR="00A050E2" w:rsidRPr="00170DF9" w:rsidRDefault="00A050E2" w:rsidP="00A050E2">
      <w:pPr>
        <w:pStyle w:val="Heading1"/>
      </w:pPr>
      <w:r w:rsidRPr="00686195">
        <w:t xml:space="preserve">Energy labelling of units and energy programmes are a step in the right direction. Most countries </w:t>
      </w:r>
      <w:r w:rsidRPr="007F53CB">
        <w:t xml:space="preserve">have energy labelling schemes for domestic </w:t>
      </w:r>
      <w:r w:rsidR="00610634" w:rsidRPr="007F53CB">
        <w:t>air</w:t>
      </w:r>
      <w:r w:rsidR="00610634" w:rsidRPr="007F53CB">
        <w:noBreakHyphen/>
        <w:t xml:space="preserve">conditioners </w:t>
      </w:r>
      <w:r w:rsidRPr="007F53CB">
        <w:t>and refrigeration units. One of the challenges</w:t>
      </w:r>
      <w:r w:rsidRPr="00686195">
        <w:t xml:space="preserve"> of energy labelling and meeting energy standards in general is the testing and verification process to ensure that the stated levels are true </w:t>
      </w:r>
      <w:r w:rsidRPr="00170DF9">
        <w:t xml:space="preserve">and have been verified. </w:t>
      </w:r>
    </w:p>
    <w:p w:rsidR="00A050E2" w:rsidRPr="00E9674C" w:rsidRDefault="00A050E2" w:rsidP="00A050E2">
      <w:pPr>
        <w:ind w:left="720" w:hanging="720"/>
        <w:rPr>
          <w:b/>
        </w:rPr>
      </w:pPr>
      <w:r>
        <w:rPr>
          <w:b/>
        </w:rPr>
        <w:t>III</w:t>
      </w:r>
      <w:r w:rsidR="00C57356">
        <w:rPr>
          <w:b/>
        </w:rPr>
        <w:t>.</w:t>
      </w:r>
      <w:r>
        <w:rPr>
          <w:b/>
        </w:rPr>
        <w:tab/>
      </w:r>
      <w:r w:rsidRPr="00E9674C">
        <w:rPr>
          <w:b/>
        </w:rPr>
        <w:t xml:space="preserve">TECHNICAL INTERVENTIONS ASSOCIATED WITH MAINTAINING AND/OR ENHANCING </w:t>
      </w:r>
      <w:r>
        <w:rPr>
          <w:b/>
        </w:rPr>
        <w:t>EE</w:t>
      </w:r>
    </w:p>
    <w:p w:rsidR="00A050E2" w:rsidRPr="00686195" w:rsidRDefault="00A050E2" w:rsidP="00A050E2">
      <w:pPr>
        <w:rPr>
          <w:b/>
        </w:rPr>
      </w:pPr>
    </w:p>
    <w:p w:rsidR="00A050E2" w:rsidRPr="009B2446" w:rsidRDefault="00A050E2" w:rsidP="00A050E2">
      <w:pPr>
        <w:pStyle w:val="Heading1"/>
      </w:pPr>
      <w:r w:rsidRPr="00686195">
        <w:t>To provide cooling or heating, RACHP equipment and systems consume energy, which is, in most cases, electricity. The amount of energy consumed by a unit, is related to the quantity of cooling/heating load that needs to be provided (the amount of cooling or heating service) and to the energy needed to deliver that service. A more EE unit or system will deliver the same amount of service for a lower level of energy consumed.</w:t>
      </w:r>
      <w:r w:rsidRPr="00686195">
        <w:rPr>
          <w:rStyle w:val="FootnoteReference"/>
        </w:rPr>
        <w:footnoteReference w:id="8"/>
      </w:r>
      <w:r w:rsidRPr="00686195">
        <w:t xml:space="preserve"> </w:t>
      </w:r>
    </w:p>
    <w:p w:rsidR="00A050E2" w:rsidRPr="00170DF9" w:rsidRDefault="00A050E2" w:rsidP="00A050E2">
      <w:pPr>
        <w:pStyle w:val="Heading1"/>
      </w:pPr>
      <w:r w:rsidRPr="009B2446">
        <w:t>Improvements</w:t>
      </w:r>
      <w:r w:rsidRPr="00686195">
        <w:t xml:space="preserve"> to the EE</w:t>
      </w:r>
      <w:r w:rsidRPr="00D74C06">
        <w:t xml:space="preserve"> of equipment are best addressed when new equipment is designed and manufactured. The designer can incorporate appropriate energy saving features that will deliver multiple be</w:t>
      </w:r>
      <w:r w:rsidRPr="00170DF9">
        <w:t>nefits including:</w:t>
      </w:r>
    </w:p>
    <w:p w:rsidR="00A050E2" w:rsidRPr="00686195" w:rsidRDefault="00A050E2" w:rsidP="00A050E2">
      <w:pPr>
        <w:pStyle w:val="Heading2"/>
        <w:numPr>
          <w:ilvl w:val="1"/>
          <w:numId w:val="1"/>
        </w:numPr>
      </w:pPr>
      <w:r w:rsidRPr="00E9674C">
        <w:t xml:space="preserve">Reduced energy-related </w:t>
      </w:r>
      <w:r w:rsidR="00DE183E">
        <w:t xml:space="preserve">GHG </w:t>
      </w:r>
      <w:r w:rsidRPr="00686195">
        <w:t>emissions throughout the life of the equipment;</w:t>
      </w:r>
    </w:p>
    <w:p w:rsidR="00A050E2" w:rsidRPr="00686195" w:rsidRDefault="00A050E2" w:rsidP="00A050E2">
      <w:pPr>
        <w:pStyle w:val="Heading2"/>
        <w:numPr>
          <w:ilvl w:val="1"/>
          <w:numId w:val="1"/>
        </w:numPr>
      </w:pPr>
      <w:r w:rsidRPr="00686195">
        <w:t>Reduced energy costs, providing good financial benefits to the end user; and</w:t>
      </w:r>
    </w:p>
    <w:p w:rsidR="00A050E2" w:rsidRPr="00686195" w:rsidRDefault="00A050E2" w:rsidP="00A050E2">
      <w:pPr>
        <w:pStyle w:val="Heading2"/>
        <w:numPr>
          <w:ilvl w:val="1"/>
          <w:numId w:val="1"/>
        </w:numPr>
      </w:pPr>
      <w:r w:rsidRPr="00686195">
        <w:t>Reduced peak electricity demand, providing potential financial benefits by reducing the need for electricity generation and distribution capacity, which translates into lower investment, fuel and costs of operation for electricity generators.</w:t>
      </w:r>
    </w:p>
    <w:p w:rsidR="00A050E2" w:rsidRPr="00945FAE" w:rsidRDefault="00A050E2" w:rsidP="00A050E2">
      <w:pPr>
        <w:pStyle w:val="Heading1"/>
      </w:pPr>
      <w:r w:rsidRPr="00686195">
        <w:t>By using a rigorous integrated approach to RACHP equipment design and selection, the opportunities</w:t>
      </w:r>
      <w:r w:rsidRPr="00945FAE">
        <w:t xml:space="preserve"> to improve EE can be maximized. This approach includes:</w:t>
      </w:r>
    </w:p>
    <w:p w:rsidR="00A050E2" w:rsidRPr="00945FAE" w:rsidRDefault="00A050E2" w:rsidP="00A050E2">
      <w:pPr>
        <w:pStyle w:val="Heading2"/>
        <w:numPr>
          <w:ilvl w:val="1"/>
          <w:numId w:val="1"/>
        </w:numPr>
      </w:pPr>
      <w:r w:rsidRPr="00945FAE">
        <w:t>Ensuring minimisation of cooling/heating loads;</w:t>
      </w:r>
      <w:r>
        <w:rPr>
          <w:rStyle w:val="FootnoteReference"/>
        </w:rPr>
        <w:footnoteReference w:id="9"/>
      </w:r>
    </w:p>
    <w:p w:rsidR="00A050E2" w:rsidRPr="00945FAE" w:rsidRDefault="00A050E2" w:rsidP="00A050E2">
      <w:pPr>
        <w:pStyle w:val="Heading2"/>
        <w:numPr>
          <w:ilvl w:val="1"/>
          <w:numId w:val="1"/>
        </w:numPr>
      </w:pPr>
      <w:r w:rsidRPr="00945FAE">
        <w:t>Selection of appropriate refrigerant;</w:t>
      </w:r>
    </w:p>
    <w:p w:rsidR="00A050E2" w:rsidRPr="00945FAE" w:rsidRDefault="00A050E2" w:rsidP="00A050E2">
      <w:pPr>
        <w:pStyle w:val="Heading2"/>
        <w:numPr>
          <w:ilvl w:val="1"/>
          <w:numId w:val="1"/>
        </w:numPr>
      </w:pPr>
      <w:r w:rsidRPr="00945FAE">
        <w:t>Use of high efficiency components and system design;</w:t>
      </w:r>
    </w:p>
    <w:p w:rsidR="00A050E2" w:rsidRPr="00945FAE" w:rsidRDefault="00A050E2" w:rsidP="00A050E2">
      <w:pPr>
        <w:pStyle w:val="Heading2"/>
        <w:numPr>
          <w:ilvl w:val="1"/>
          <w:numId w:val="1"/>
        </w:numPr>
      </w:pPr>
      <w:r w:rsidRPr="00945FAE">
        <w:t>Ensuring optimised control and operation, under all common operating conditions; and</w:t>
      </w:r>
    </w:p>
    <w:p w:rsidR="00A050E2" w:rsidRPr="00945FAE" w:rsidRDefault="00A050E2" w:rsidP="00A050E2">
      <w:pPr>
        <w:pStyle w:val="Heading2"/>
        <w:numPr>
          <w:ilvl w:val="1"/>
          <w:numId w:val="1"/>
        </w:numPr>
      </w:pPr>
      <w:r w:rsidRPr="00945FAE">
        <w:t>Designing features that will support servicing and maintenance.</w:t>
      </w:r>
    </w:p>
    <w:p w:rsidR="00A050E2" w:rsidRPr="00945FAE" w:rsidRDefault="00A050E2" w:rsidP="00A050E2">
      <w:pPr>
        <w:pStyle w:val="Heading1"/>
      </w:pPr>
      <w:r w:rsidRPr="00945FAE">
        <w:t>Each of these five requirements is discussed in the following paragraphs.</w:t>
      </w:r>
    </w:p>
    <w:p w:rsidR="00A050E2" w:rsidRPr="00AB3957" w:rsidRDefault="00A050E2" w:rsidP="00A050E2">
      <w:pPr>
        <w:pStyle w:val="ListParagraph"/>
        <w:ind w:left="0"/>
        <w:rPr>
          <w:i/>
        </w:rPr>
      </w:pPr>
      <w:r w:rsidRPr="00AB3957">
        <w:rPr>
          <w:i/>
        </w:rPr>
        <w:t>Ensuring minimisation of cooling/heating loads</w:t>
      </w:r>
    </w:p>
    <w:p w:rsidR="00A050E2" w:rsidRPr="0053133D" w:rsidRDefault="00A050E2" w:rsidP="00A050E2">
      <w:pPr>
        <w:rPr>
          <w:highlight w:val="green"/>
        </w:rPr>
      </w:pPr>
    </w:p>
    <w:p w:rsidR="00A050E2" w:rsidRPr="001E6D50" w:rsidRDefault="00A050E2" w:rsidP="00A050E2">
      <w:pPr>
        <w:pStyle w:val="Heading1"/>
      </w:pPr>
      <w:r w:rsidRPr="001E6D50">
        <w:t>Eliminating or reducing loads can significantly reduce energy consumption while still delivering the desired level of heating or cooling capacity. Some examples of load reducing actions include:</w:t>
      </w:r>
    </w:p>
    <w:p w:rsidR="00A050E2" w:rsidRPr="001E6D50" w:rsidRDefault="00A050E2" w:rsidP="00A050E2">
      <w:pPr>
        <w:pStyle w:val="Heading2"/>
        <w:numPr>
          <w:ilvl w:val="1"/>
          <w:numId w:val="1"/>
        </w:numPr>
      </w:pPr>
      <w:r w:rsidRPr="001E6D50">
        <w:t xml:space="preserve">Building design features that reduce summer heat gains </w:t>
      </w:r>
      <w:r>
        <w:t>(</w:t>
      </w:r>
      <w:r w:rsidRPr="001E6D50">
        <w:t>e.g.</w:t>
      </w:r>
      <w:r>
        <w:t>;</w:t>
      </w:r>
      <w:r w:rsidRPr="001E6D50">
        <w:t xml:space="preserve"> shading, reflective roof materials, location of windows, insulation</w:t>
      </w:r>
      <w:r>
        <w:t>)</w:t>
      </w:r>
      <w:r w:rsidRPr="001E6D50">
        <w:t>;</w:t>
      </w:r>
    </w:p>
    <w:p w:rsidR="00A050E2" w:rsidRPr="001E6D50" w:rsidRDefault="00A050E2" w:rsidP="00A050E2">
      <w:pPr>
        <w:pStyle w:val="Heading2"/>
        <w:numPr>
          <w:ilvl w:val="1"/>
          <w:numId w:val="1"/>
        </w:numPr>
      </w:pPr>
      <w:r w:rsidRPr="001E6D50">
        <w:t>Putting doors on retail refrigerated display cabinets;</w:t>
      </w:r>
    </w:p>
    <w:p w:rsidR="00A050E2" w:rsidRPr="001E6D50" w:rsidRDefault="00A050E2" w:rsidP="00A050E2">
      <w:pPr>
        <w:pStyle w:val="Heading2"/>
        <w:numPr>
          <w:ilvl w:val="1"/>
          <w:numId w:val="1"/>
        </w:numPr>
      </w:pPr>
      <w:r w:rsidRPr="001E6D50">
        <w:t>Pre-cooling of hot products prior to refrigeration (e.g.</w:t>
      </w:r>
      <w:r>
        <w:t>,</w:t>
      </w:r>
      <w:r w:rsidRPr="001E6D50">
        <w:t xml:space="preserve"> in a food factory using cooling tower water to pre-cool a cooked product);</w:t>
      </w:r>
    </w:p>
    <w:p w:rsidR="00A050E2" w:rsidRPr="001E6D50" w:rsidRDefault="00A050E2" w:rsidP="00253E43">
      <w:pPr>
        <w:pStyle w:val="Heading2"/>
        <w:numPr>
          <w:ilvl w:val="1"/>
          <w:numId w:val="1"/>
        </w:numPr>
      </w:pPr>
      <w:r w:rsidRPr="001E6D50">
        <w:t>Reducing heat created by electrical auxiliaries such as evaporator fans, chilled water pumps or lighting; and</w:t>
      </w:r>
    </w:p>
    <w:p w:rsidR="00A050E2" w:rsidRPr="001E6D50" w:rsidRDefault="00A050E2" w:rsidP="00253E43">
      <w:pPr>
        <w:pStyle w:val="Heading2"/>
        <w:keepNext/>
        <w:keepLines/>
        <w:numPr>
          <w:ilvl w:val="1"/>
          <w:numId w:val="1"/>
        </w:numPr>
      </w:pPr>
      <w:r w:rsidRPr="001E6D50">
        <w:t>Reducing cold storage heat load with improved insulation and prevention of warm air entering through open doors.</w:t>
      </w:r>
      <w:r>
        <w:rPr>
          <w:rStyle w:val="FootnoteReference"/>
        </w:rPr>
        <w:footnoteReference w:id="10"/>
      </w:r>
    </w:p>
    <w:p w:rsidR="00A050E2" w:rsidRPr="001E6D50" w:rsidRDefault="00A050E2" w:rsidP="002F005A">
      <w:pPr>
        <w:pStyle w:val="Heading1"/>
      </w:pPr>
      <w:r w:rsidRPr="001E6D50">
        <w:t xml:space="preserve">Reducing loads may require extra investment, e.g., added insulation, orientation of building shading or adding a door to a display cabinet case. However, the reduced cooling load may result in some capital cost savings due to, </w:t>
      </w:r>
      <w:r>
        <w:t xml:space="preserve">e.g., </w:t>
      </w:r>
      <w:r w:rsidRPr="001E6D50">
        <w:t>smaller-sized refrigeration systems and reduced electric interconnection rating</w:t>
      </w:r>
      <w:r>
        <w:t>.</w:t>
      </w:r>
      <w:r>
        <w:rPr>
          <w:rStyle w:val="FootnoteReference"/>
        </w:rPr>
        <w:footnoteReference w:id="11"/>
      </w:r>
    </w:p>
    <w:p w:rsidR="00A050E2" w:rsidRPr="006557F9" w:rsidRDefault="00A050E2" w:rsidP="00A050E2">
      <w:pPr>
        <w:pStyle w:val="ListParagraph"/>
        <w:ind w:left="0"/>
        <w:rPr>
          <w:i/>
        </w:rPr>
      </w:pPr>
      <w:r w:rsidRPr="006557F9">
        <w:rPr>
          <w:i/>
        </w:rPr>
        <w:t>Selection of appropriate refrigerant</w:t>
      </w:r>
    </w:p>
    <w:p w:rsidR="00A050E2" w:rsidRPr="00F20DAA" w:rsidRDefault="00A050E2" w:rsidP="00A050E2"/>
    <w:p w:rsidR="00A050E2" w:rsidRPr="00686195" w:rsidRDefault="00A050E2" w:rsidP="002F005A">
      <w:pPr>
        <w:pStyle w:val="Heading1"/>
      </w:pPr>
      <w:r w:rsidRPr="00686195">
        <w:t>Refrigerant selection is a trade-off between environmental benefits, safety, thermodynamic cycle efficiency, system design and reliability, and cost. T</w:t>
      </w:r>
      <w:r w:rsidRPr="000F6D64">
        <w:t xml:space="preserve">he impact of refrigerant choice on the EE of the units is usually relatively small, ranging from +/- 5 to 10 per cent. Designers should select the best refrigerant from an efficiency perspective but should also address the wide range of other design issues. </w:t>
      </w:r>
      <w:r w:rsidRPr="00F20DAA">
        <w:t xml:space="preserve">It is also important to note that technologies resulting in </w:t>
      </w:r>
      <w:r>
        <w:t xml:space="preserve">energy </w:t>
      </w:r>
      <w:r w:rsidRPr="00F20DAA">
        <w:t>efficiency improvement opportunities available for high-GWP refrigerants may be applicable to low-GWP refrigerants as well</w:t>
      </w:r>
      <w:r>
        <w:t>.</w:t>
      </w:r>
      <w:r>
        <w:rPr>
          <w:rStyle w:val="FootnoteReference"/>
        </w:rPr>
        <w:footnoteReference w:id="12"/>
      </w:r>
    </w:p>
    <w:p w:rsidR="00A050E2" w:rsidRPr="001E6D50" w:rsidRDefault="00A050E2" w:rsidP="00A050E2">
      <w:pPr>
        <w:pStyle w:val="Heading1"/>
      </w:pPr>
      <w:r w:rsidRPr="001E6D50">
        <w:t>Simplified thermodynamic analysis demonstrates the relative impact of different refrigerants on the EE of the unit, which can help designers create a “short-list” of options. For a given application</w:t>
      </w:r>
      <w:r>
        <w:t>,</w:t>
      </w:r>
      <w:r w:rsidRPr="001E6D50">
        <w:t xml:space="preserve"> there will be a limited number of refrigerants that are likely to be within ±5</w:t>
      </w:r>
      <w:r>
        <w:t xml:space="preserve"> per cent</w:t>
      </w:r>
      <w:r w:rsidRPr="001E6D50">
        <w:t xml:space="preserve"> of the baseline refrigerant(s) in terms of energy performance. A thermodynamic analysis provides a useful starting point but it is essential to consider “real-world” performance, which is based on the way the refrigerant interacts with the various system components, in particular the compressor and heat exchangers. This can be illustrated with the </w:t>
      </w:r>
      <w:r w:rsidRPr="00B94848">
        <w:t xml:space="preserve">comparison of HCFC-22 and R-410A for use in small room </w:t>
      </w:r>
      <w:r w:rsidR="00610634" w:rsidRPr="00B94848">
        <w:t>air</w:t>
      </w:r>
      <w:r w:rsidR="00610634" w:rsidRPr="00B94848">
        <w:noBreakHyphen/>
        <w:t>conditioners</w:t>
      </w:r>
      <w:r w:rsidRPr="00B94848">
        <w:t>. A thermodynamic analysis</w:t>
      </w:r>
      <w:r w:rsidRPr="001E6D50">
        <w:t xml:space="preserve"> shows efficiency advantages for HCFC-22, but the most efficient equipment currently available on the market uses R-410A. This reflects the fact that equipment manufacturers stopped research and development to improve HCFC-22 equipment after the HCFC phase-out began under the Montreal Protocol. Modern R</w:t>
      </w:r>
      <w:r>
        <w:noBreakHyphen/>
      </w:r>
      <w:r w:rsidRPr="001E6D50">
        <w:t>410A equipment has a number of efficiency innovations not available with HCFC</w:t>
      </w:r>
      <w:r w:rsidRPr="001E6D50">
        <w:noBreakHyphen/>
        <w:t>22, making the efficiency of R-410A higher. A thermodynamic analysis of HFC-32 shows it has an advantage of about 5</w:t>
      </w:r>
      <w:r w:rsidR="00610634">
        <w:t> </w:t>
      </w:r>
      <w:r>
        <w:t>per cent</w:t>
      </w:r>
      <w:r w:rsidRPr="001E6D50">
        <w:t xml:space="preserve"> over R-410A for small building air-conditioners.</w:t>
      </w:r>
    </w:p>
    <w:p w:rsidR="00A050E2" w:rsidRDefault="00A050E2" w:rsidP="00A050E2">
      <w:pPr>
        <w:pStyle w:val="Heading1"/>
      </w:pPr>
      <w:r w:rsidRPr="001E6D50">
        <w:t>In comparison with HCFC-22, a thermodynamic cycle analysis of propane (R-290) shows coefficient of performance (COP) loss ranging from -2</w:t>
      </w:r>
      <w:r>
        <w:t xml:space="preserve"> per cent</w:t>
      </w:r>
      <w:r w:rsidRPr="001E6D50">
        <w:t xml:space="preserve"> to </w:t>
      </w:r>
      <w:r>
        <w:t>zero per cent</w:t>
      </w:r>
      <w:r w:rsidRPr="001E6D50">
        <w:t xml:space="preserve"> dependent on the evaporating temperature. However, the volumetric capacity for R-290 is consistently lower than HCFC-22 by </w:t>
      </w:r>
      <w:r>
        <w:t xml:space="preserve">approximately </w:t>
      </w:r>
      <w:r w:rsidRPr="001E6D50">
        <w:t>14</w:t>
      </w:r>
      <w:r>
        <w:t xml:space="preserve"> per cent</w:t>
      </w:r>
      <w:r w:rsidRPr="001E6D50">
        <w:t>. Drop-in testing of R</w:t>
      </w:r>
      <w:r>
        <w:noBreakHyphen/>
      </w:r>
      <w:r w:rsidRPr="001E6D50">
        <w:t>290 in HCFC-22 equipment showed that COP improvement of 7</w:t>
      </w:r>
      <w:r>
        <w:t xml:space="preserve"> per cent</w:t>
      </w:r>
      <w:r w:rsidRPr="001E6D50">
        <w:t xml:space="preserve"> and capacity reduction of 8</w:t>
      </w:r>
      <w:r>
        <w:t xml:space="preserve"> per cent</w:t>
      </w:r>
      <w:r w:rsidRPr="001E6D50">
        <w:t xml:space="preserve"> compared with HCFC-22 at standard rating conditions. This is primarily attributed to the improved transport properties of </w:t>
      </w:r>
      <w:r>
        <w:t>R</w:t>
      </w:r>
      <w:r>
        <w:noBreakHyphen/>
      </w:r>
      <w:r w:rsidRPr="001E6D50">
        <w:t>290 versus HCFC-22. With engineering optimisation,</w:t>
      </w:r>
      <w:r>
        <w:t xml:space="preserve"> HCFC-22 alternatives such as R</w:t>
      </w:r>
      <w:r>
        <w:noBreakHyphen/>
      </w:r>
      <w:r w:rsidRPr="001E6D50">
        <w:t>290, can match or exceed t</w:t>
      </w:r>
      <w:r>
        <w:t>he performance of existing HCFC</w:t>
      </w:r>
      <w:r>
        <w:noBreakHyphen/>
      </w:r>
      <w:r w:rsidRPr="001E6D50">
        <w:t>22 units with efficiency increase of up to 10</w:t>
      </w:r>
      <w:r>
        <w:t xml:space="preserve"> per cent</w:t>
      </w:r>
      <w:r w:rsidRPr="001E6D50">
        <w:t>.</w:t>
      </w:r>
      <w:r>
        <w:t xml:space="preserve"> </w:t>
      </w:r>
    </w:p>
    <w:p w:rsidR="00A050E2" w:rsidRDefault="00A050E2" w:rsidP="00A050E2">
      <w:pPr>
        <w:pStyle w:val="Heading1"/>
      </w:pPr>
      <w:r w:rsidRPr="001A0581">
        <w:t>AHRI AREP</w:t>
      </w:r>
      <w:r>
        <w:rPr>
          <w:rStyle w:val="FootnoteReference"/>
        </w:rPr>
        <w:footnoteReference w:id="13"/>
      </w:r>
      <w:r w:rsidRPr="001A0581">
        <w:t xml:space="preserve"> resulted in 67 reports on alternative refrigerant evaluation and one study on benchmarking the risks associated with the use of A2L refrigerants. The performance of the alternative refrigerants ranged widely depending on the type of the study (drop-in or soft optimized), the equipment, and the baseline refrigerant. Overall, the HCFC-22 alternatives were shown to have similar capacity performance results within ±10</w:t>
      </w:r>
      <w:r>
        <w:t xml:space="preserve"> per cent</w:t>
      </w:r>
      <w:r w:rsidRPr="001A0581">
        <w:t xml:space="preserve"> but efficiency ranging from -20</w:t>
      </w:r>
      <w:r>
        <w:t xml:space="preserve"> per cent</w:t>
      </w:r>
      <w:r w:rsidRPr="001A0581">
        <w:t xml:space="preserve"> to -5</w:t>
      </w:r>
      <w:r>
        <w:t xml:space="preserve"> per cent</w:t>
      </w:r>
      <w:r w:rsidRPr="001A0581">
        <w:t xml:space="preserve"> compared to the baseline HCFC-22. The R-410A alternatives showed capacity and efficie</w:t>
      </w:r>
      <w:r>
        <w:t>ncy ranging from ±15 per cent and the R</w:t>
      </w:r>
      <w:r>
        <w:noBreakHyphen/>
      </w:r>
      <w:r w:rsidRPr="001A0581">
        <w:t>404A alternatives showed capacity ranging from -20</w:t>
      </w:r>
      <w:r>
        <w:t xml:space="preserve"> per cent</w:t>
      </w:r>
      <w:r w:rsidRPr="001A0581">
        <w:t xml:space="preserve"> to -5</w:t>
      </w:r>
      <w:r>
        <w:t xml:space="preserve"> per cent</w:t>
      </w:r>
      <w:r w:rsidRPr="001A0581">
        <w:t xml:space="preserve"> and efficiency improvement up to 10</w:t>
      </w:r>
      <w:r>
        <w:t xml:space="preserve"> per cent</w:t>
      </w:r>
      <w:r w:rsidRPr="001A0581">
        <w:t>.</w:t>
      </w:r>
    </w:p>
    <w:p w:rsidR="00A050E2" w:rsidRPr="001A0581" w:rsidRDefault="00A050E2" w:rsidP="00A050E2">
      <w:pPr>
        <w:pStyle w:val="Heading1"/>
      </w:pPr>
      <w:r>
        <w:t xml:space="preserve"> </w:t>
      </w:r>
      <w:r w:rsidRPr="001A0581">
        <w:t>The U</w:t>
      </w:r>
      <w:r>
        <w:t xml:space="preserve">nites States </w:t>
      </w:r>
      <w:r w:rsidRPr="008242DD">
        <w:t xml:space="preserve">Department of Energy (US DOE) studies focused on split </w:t>
      </w:r>
      <w:r w:rsidR="00610634" w:rsidRPr="008242DD">
        <w:t>air</w:t>
      </w:r>
      <w:r w:rsidR="00610634" w:rsidRPr="008242DD">
        <w:noBreakHyphen/>
        <w:t xml:space="preserve">conditioners </w:t>
      </w:r>
      <w:r w:rsidRPr="008242DD">
        <w:t xml:space="preserve">and package </w:t>
      </w:r>
      <w:r w:rsidR="00610634" w:rsidRPr="008242DD">
        <w:t>air</w:t>
      </w:r>
      <w:r w:rsidR="00610634" w:rsidRPr="008242DD">
        <w:noBreakHyphen/>
        <w:t xml:space="preserve">conditioners </w:t>
      </w:r>
      <w:r w:rsidRPr="008242DD">
        <w:t>and ext</w:t>
      </w:r>
      <w:r w:rsidRPr="001A0581">
        <w:t>ended the evaluation to 55°C ambient conditions. The study showed that the HCFC-22 fluorinated alternatives resulted in 3</w:t>
      </w:r>
      <w:r>
        <w:t xml:space="preserve"> per cent</w:t>
      </w:r>
      <w:r w:rsidRPr="001A0581">
        <w:t xml:space="preserve"> to 14</w:t>
      </w:r>
      <w:r>
        <w:t xml:space="preserve"> per cent</w:t>
      </w:r>
      <w:r w:rsidRPr="001A0581">
        <w:t xml:space="preserve"> capacity loss and 11</w:t>
      </w:r>
      <w:r>
        <w:t xml:space="preserve"> per cent</w:t>
      </w:r>
      <w:r w:rsidRPr="001A0581">
        <w:t xml:space="preserve"> to 16</w:t>
      </w:r>
      <w:r>
        <w:t xml:space="preserve"> per cent</w:t>
      </w:r>
      <w:r w:rsidRPr="001A0581">
        <w:t xml:space="preserve"> efficiency loss at 35°C rating condition and 3</w:t>
      </w:r>
      <w:r>
        <w:t xml:space="preserve"> per cent</w:t>
      </w:r>
      <w:r w:rsidRPr="001A0581">
        <w:t xml:space="preserve"> to 14</w:t>
      </w:r>
      <w:r>
        <w:t xml:space="preserve"> per cent</w:t>
      </w:r>
      <w:r w:rsidRPr="001A0581">
        <w:t xml:space="preserve"> capacity loss and 7</w:t>
      </w:r>
      <w:r>
        <w:t xml:space="preserve"> per cent</w:t>
      </w:r>
      <w:r w:rsidRPr="001A0581">
        <w:t xml:space="preserve"> to 15</w:t>
      </w:r>
      <w:r>
        <w:t xml:space="preserve"> per cent</w:t>
      </w:r>
      <w:r w:rsidRPr="001A0581">
        <w:t xml:space="preserve"> efficiency loss at 55°C. However, R-290 resulted in 7</w:t>
      </w:r>
      <w:r>
        <w:t xml:space="preserve"> per cent</w:t>
      </w:r>
      <w:r w:rsidRPr="001A0581">
        <w:t xml:space="preserve"> capacity loss and 11</w:t>
      </w:r>
      <w:r>
        <w:t xml:space="preserve"> per cent</w:t>
      </w:r>
      <w:r w:rsidRPr="001A0581">
        <w:t xml:space="preserve"> efficiency improvement at 35°C rating condition and 10</w:t>
      </w:r>
      <w:r>
        <w:t xml:space="preserve"> per cent</w:t>
      </w:r>
      <w:r w:rsidRPr="001A0581">
        <w:t xml:space="preserve"> capacity loss and 8</w:t>
      </w:r>
      <w:r>
        <w:t xml:space="preserve"> per cent</w:t>
      </w:r>
      <w:r w:rsidRPr="001A0581">
        <w:t xml:space="preserve"> efficiency improvement at 55°C. R-410A alternatives showed capacity difference ranging from -14</w:t>
      </w:r>
      <w:r>
        <w:t xml:space="preserve"> per cent</w:t>
      </w:r>
      <w:r w:rsidRPr="001A0581">
        <w:t xml:space="preserve"> to 5</w:t>
      </w:r>
      <w:r>
        <w:t xml:space="preserve"> per cent</w:t>
      </w:r>
      <w:r w:rsidRPr="001A0581">
        <w:t xml:space="preserve"> at 35°C </w:t>
      </w:r>
      <w:r w:rsidR="00A11D40">
        <w:t xml:space="preserve">rating condition </w:t>
      </w:r>
      <w:r w:rsidRPr="001A0581">
        <w:t>and from -3</w:t>
      </w:r>
      <w:r>
        <w:t xml:space="preserve"> per cent</w:t>
      </w:r>
      <w:r w:rsidRPr="001A0581">
        <w:t xml:space="preserve"> to 13</w:t>
      </w:r>
      <w:r>
        <w:t xml:space="preserve"> per cent</w:t>
      </w:r>
      <w:r w:rsidRPr="001A0581">
        <w:t xml:space="preserve"> at 55°C</w:t>
      </w:r>
      <w:r w:rsidR="00A11D40">
        <w:t>, and</w:t>
      </w:r>
      <w:r w:rsidRPr="001A0581">
        <w:t xml:space="preserve"> efficiency difference ranging within ±5</w:t>
      </w:r>
      <w:r>
        <w:t xml:space="preserve"> per cent</w:t>
      </w:r>
      <w:r w:rsidRPr="001A0581">
        <w:t xml:space="preserve"> at 35°C and up to 6</w:t>
      </w:r>
      <w:r>
        <w:t xml:space="preserve"> per cent</w:t>
      </w:r>
      <w:r w:rsidRPr="001A0581">
        <w:t xml:space="preserve"> at 55°C.</w:t>
      </w:r>
    </w:p>
    <w:p w:rsidR="00A050E2" w:rsidRDefault="00A050E2" w:rsidP="00A050E2">
      <w:pPr>
        <w:pStyle w:val="Heading1"/>
      </w:pPr>
      <w:r w:rsidRPr="002C35F9">
        <w:t xml:space="preserve">The research studies so far concentrated on performance of low-GWP alternative refrigerants compared to the presently used ODS and high-GWP HFC technologies. The studies used available products with “soft optimisation” of charge and expansion devices. Further, research is needed to study the impact of full optimisation into new products using low-GWP alternatives with changes to the compressors, heat exchangers, and other components. </w:t>
      </w:r>
    </w:p>
    <w:p w:rsidR="00A050E2" w:rsidRPr="00257F35" w:rsidRDefault="00A050E2" w:rsidP="00A050E2">
      <w:pPr>
        <w:pStyle w:val="ListParagraph"/>
        <w:ind w:left="0"/>
        <w:rPr>
          <w:i/>
        </w:rPr>
      </w:pPr>
      <w:r w:rsidRPr="00257F35">
        <w:rPr>
          <w:i/>
        </w:rPr>
        <w:t>Use of high efficiency components and system design</w:t>
      </w:r>
      <w:r w:rsidR="00257F35">
        <w:rPr>
          <w:i/>
        </w:rPr>
        <w:t>, and ensuring optimised control and operation</w:t>
      </w:r>
    </w:p>
    <w:p w:rsidR="00A050E2" w:rsidRDefault="00A050E2" w:rsidP="00A050E2"/>
    <w:p w:rsidR="00A050E2" w:rsidRPr="00C21381" w:rsidRDefault="00A050E2" w:rsidP="00A050E2">
      <w:pPr>
        <w:pStyle w:val="Heading1"/>
      </w:pPr>
      <w:r w:rsidRPr="001E6D50">
        <w:t>Vapour compression RACHP equipment consists of a number of primary components (e.g., evaporator, condenser, compressor, expansion valve, refrigerant) and secondary components (e.g., fans, pumps and cooling towers). To maximize EE, it is important to: select an appropriate “system design” that defines the overall system arrangement and operating temperature levels</w:t>
      </w:r>
      <w:r>
        <w:t>;</w:t>
      </w:r>
      <w:r w:rsidRPr="001E6D50">
        <w:t xml:space="preserve"> and select individual components that can contribute to the system efficiency.</w:t>
      </w:r>
      <w:r>
        <w:t xml:space="preserve"> </w:t>
      </w:r>
      <w:r w:rsidRPr="001E6D50">
        <w:t>Controls can be treated as another component of a RACHP system, but it is helpful for the designer to consider the control and operation of the system as a separate issue.</w:t>
      </w:r>
      <w:r w:rsidRPr="00C21381">
        <w:t xml:space="preserve"> In terms of costs, as a general rule, it can be said that effective control technologies offe</w:t>
      </w:r>
      <w:r w:rsidR="002F005A">
        <w:t>r a cost</w:t>
      </w:r>
      <w:r w:rsidR="002F005A">
        <w:noBreakHyphen/>
      </w:r>
      <w:r w:rsidRPr="00C21381">
        <w:t>effective EE strategy.</w:t>
      </w:r>
    </w:p>
    <w:p w:rsidR="00A050E2" w:rsidRPr="001E6D50" w:rsidRDefault="00A050E2" w:rsidP="00A050E2">
      <w:pPr>
        <w:pStyle w:val="Heading1"/>
      </w:pPr>
      <w:r w:rsidRPr="001E6D50">
        <w:t>Equipment is designed to achieve a nominal design point, which is the peak cooling load during the hottest expected ambient conditions</w:t>
      </w:r>
      <w:r>
        <w:t>.</w:t>
      </w:r>
      <w:r>
        <w:rPr>
          <w:rStyle w:val="FootnoteReference"/>
        </w:rPr>
        <w:footnoteReference w:id="14"/>
      </w:r>
      <w:r w:rsidRPr="001E6D50">
        <w:t xml:space="preserve"> This design point can be considered as the “worst case” load condition. In reality, most systems spend very few hours per year close to this design point. Most of the time, the cooling load is lower </w:t>
      </w:r>
      <w:r>
        <w:t>when</w:t>
      </w:r>
      <w:r w:rsidRPr="001E6D50">
        <w:t xml:space="preserve"> the weather is cooler.</w:t>
      </w:r>
      <w:r>
        <w:t xml:space="preserve"> </w:t>
      </w:r>
      <w:r w:rsidRPr="001E6D50">
        <w:t>In a well-controlled system, the EE should improve at conditions away from the design point. For example, in cool weather</w:t>
      </w:r>
      <w:r>
        <w:t>,</w:t>
      </w:r>
      <w:r w:rsidRPr="001E6D50">
        <w:t xml:space="preserve"> the condensing temperature should fall, giving a potentially significant increase in efficiency</w:t>
      </w:r>
      <w:r>
        <w:t>; i</w:t>
      </w:r>
      <w:r w:rsidRPr="001E6D50">
        <w:t>n a poorly controlled system</w:t>
      </w:r>
      <w:r>
        <w:t>,</w:t>
      </w:r>
      <w:r w:rsidRPr="001E6D50">
        <w:t xml:space="preserve"> these improvements do not occur, and the efficiency might degrade more</w:t>
      </w:r>
      <w:r w:rsidR="002F005A">
        <w:t xml:space="preserve"> as compressors operate at part</w:t>
      </w:r>
      <w:r w:rsidR="002F005A">
        <w:noBreakHyphen/>
      </w:r>
      <w:r w:rsidRPr="001E6D50">
        <w:t>load capacity.</w:t>
      </w:r>
    </w:p>
    <w:p w:rsidR="00A050E2" w:rsidRPr="001E6D50" w:rsidRDefault="00A050E2" w:rsidP="00A050E2">
      <w:pPr>
        <w:pStyle w:val="Heading1"/>
      </w:pPr>
      <w:r>
        <w:t>The following are e</w:t>
      </w:r>
      <w:r w:rsidRPr="001E6D50">
        <w:t xml:space="preserve">xamples that can illustrate EE improvements related to </w:t>
      </w:r>
      <w:r>
        <w:t xml:space="preserve">systems design, components, and </w:t>
      </w:r>
      <w:r w:rsidRPr="001E6D50">
        <w:t>optimi</w:t>
      </w:r>
      <w:r>
        <w:t>z</w:t>
      </w:r>
      <w:r w:rsidRPr="001E6D50">
        <w:t>ed control</w:t>
      </w:r>
      <w:r>
        <w:t>s:</w:t>
      </w:r>
    </w:p>
    <w:p w:rsidR="00A050E2" w:rsidRPr="001E6D50" w:rsidRDefault="00A050E2" w:rsidP="00A050E2">
      <w:pPr>
        <w:pStyle w:val="Heading2"/>
        <w:numPr>
          <w:ilvl w:val="1"/>
          <w:numId w:val="1"/>
        </w:numPr>
      </w:pPr>
      <w:r w:rsidRPr="003166DA">
        <w:rPr>
          <w:u w:val="single"/>
        </w:rPr>
        <w:t>Cooling at appropriate temperature level</w:t>
      </w:r>
      <w:r w:rsidRPr="00C01E55">
        <w:t>:</w:t>
      </w:r>
      <w:r w:rsidRPr="001E6D50">
        <w:t xml:space="preserve"> To maximize efficiency, RACHP systems should provide cooling at the maximum possible temperature level. Raising the evaporating temperature by just 1°C can improve efficiency by between 2</w:t>
      </w:r>
      <w:r>
        <w:t xml:space="preserve"> per cent</w:t>
      </w:r>
      <w:r w:rsidRPr="001E6D50">
        <w:t xml:space="preserve"> and 4</w:t>
      </w:r>
      <w:r>
        <w:t xml:space="preserve"> per cent</w:t>
      </w:r>
      <w:r w:rsidR="00216B91">
        <w:t>. A </w:t>
      </w:r>
      <w:r w:rsidRPr="001E6D50">
        <w:t>common design is to group several cooling loads onto one cooling system, even though the temperature requirement is different for each load. The evaporating temperature has to suit the coldest load – which means that the warmer loads are being cooled inefficiently</w:t>
      </w:r>
      <w:r w:rsidR="00216B91">
        <w:t>. A </w:t>
      </w:r>
      <w:r w:rsidRPr="001E6D50">
        <w:t>system design that separates loads at different temperatures can be significantly more efficient, but this comes at the additional cost for multiple systems.</w:t>
      </w:r>
      <w:r>
        <w:t xml:space="preserve"> </w:t>
      </w:r>
      <w:r w:rsidRPr="001E6D50">
        <w:t>Another example is the choice of chilled water temperature within a space cooling system – using a higher temperature provides better efficiency for the same cooling load</w:t>
      </w:r>
      <w:r>
        <w:t>;</w:t>
      </w:r>
      <w:r>
        <w:rPr>
          <w:rStyle w:val="FootnoteReference"/>
        </w:rPr>
        <w:footnoteReference w:id="15"/>
      </w:r>
    </w:p>
    <w:p w:rsidR="00A050E2" w:rsidRPr="001E6D50" w:rsidRDefault="00A050E2" w:rsidP="00A050E2">
      <w:pPr>
        <w:pStyle w:val="Heading2"/>
        <w:numPr>
          <w:ilvl w:val="1"/>
          <w:numId w:val="1"/>
        </w:numPr>
      </w:pPr>
      <w:r w:rsidRPr="00A25C91">
        <w:rPr>
          <w:u w:val="single"/>
        </w:rPr>
        <w:t>Compressor</w:t>
      </w:r>
      <w:r>
        <w:t xml:space="preserve">: </w:t>
      </w:r>
      <w:r w:rsidRPr="001E6D50">
        <w:t>System designers consider the optimum number of compressors to suit a given load. For very small systems</w:t>
      </w:r>
      <w:r>
        <w:t>,</w:t>
      </w:r>
      <w:r w:rsidRPr="001E6D50">
        <w:t xml:space="preserve"> there is always one compressor. However, for larger systems it may be more efficient to select several small compressors rather than one large one, with a trade-off being made between the extra capital cost and the resulting energy savings.</w:t>
      </w:r>
      <w:r>
        <w:t xml:space="preserve"> </w:t>
      </w:r>
      <w:r w:rsidRPr="001E6D50">
        <w:t>This is especially important to support high efficiency under part-load operating conditions</w:t>
      </w:r>
      <w:r>
        <w:t xml:space="preserve">. </w:t>
      </w:r>
      <w:r w:rsidRPr="001E6D50">
        <w:t>The compressor needs to be optimised for the refrigerant selected and the expected range of operating conditions (in terms of evaporating and condensing temperatures). There can be as much as a 20</w:t>
      </w:r>
      <w:r>
        <w:t xml:space="preserve"> per cent</w:t>
      </w:r>
      <w:r w:rsidRPr="001E6D50">
        <w:t xml:space="preserve"> difference in efficiency between two compressors of similar size and cost. Good selection can provide good efficiency improvement at little or no extra cost.</w:t>
      </w:r>
      <w:r>
        <w:t xml:space="preserve"> </w:t>
      </w:r>
      <w:r w:rsidRPr="001E6D50">
        <w:t>When a cooling load falls e.g.</w:t>
      </w:r>
      <w:r>
        <w:t>,</w:t>
      </w:r>
      <w:r w:rsidRPr="001E6D50">
        <w:t xml:space="preserve"> due to change in ambient conditions, the compressor needs to operate at part-load as the load is lower than the system’s nominal design point. On small systems this is done with on-off control and on large systems with compressor load adjusters such as cylinder unloading for reciprocating compressors or slide valves for screw compressors. These are very inefficient ways of providing part-load control. Recent advances in variable speed drives (VSDs</w:t>
      </w:r>
      <w:r>
        <w:rPr>
          <w:rStyle w:val="FootnoteReference"/>
        </w:rPr>
        <w:footnoteReference w:id="16"/>
      </w:r>
      <w:r w:rsidRPr="001E6D50">
        <w:t xml:space="preserve"> e.g., the inverter) allow for the use of variable speed compressors, which can often deliver over a 25</w:t>
      </w:r>
      <w:r>
        <w:t xml:space="preserve"> per cent efficiency improvement;</w:t>
      </w:r>
    </w:p>
    <w:p w:rsidR="00A050E2" w:rsidRPr="001E6D50" w:rsidRDefault="00A050E2" w:rsidP="00A050E2">
      <w:pPr>
        <w:pStyle w:val="Heading2"/>
        <w:numPr>
          <w:ilvl w:val="1"/>
          <w:numId w:val="1"/>
        </w:numPr>
      </w:pPr>
      <w:r w:rsidRPr="003166DA">
        <w:rPr>
          <w:u w:val="single"/>
        </w:rPr>
        <w:t>Heat exchanger selection</w:t>
      </w:r>
      <w:r w:rsidRPr="000E638F">
        <w:t>:</w:t>
      </w:r>
      <w:r w:rsidRPr="001E6D50">
        <w:t xml:space="preserve"> The designer should select heat exchangers with the lowest practical temperature difference to optimise evaporating temperature (which should be as high as possible) and condensing temperature (</w:t>
      </w:r>
      <w:r>
        <w:t xml:space="preserve">which should be </w:t>
      </w:r>
      <w:r w:rsidRPr="001E6D50">
        <w:t>as low as possible)</w:t>
      </w:r>
      <w:r>
        <w:t>.</w:t>
      </w:r>
      <w:r>
        <w:rPr>
          <w:rStyle w:val="FootnoteReference"/>
        </w:rPr>
        <w:footnoteReference w:id="17"/>
      </w:r>
      <w:r w:rsidRPr="001E6D50">
        <w:t xml:space="preserve"> Heat exchangers with a tube-and-fin design with smaller diameter tubes have been introduced. This is aimed at improving the heat transfer rate and the EE, although the designer must also consider the impact of higher pressure drops. This can reduce the internal volume of the heat exchanger, making it possible to reduce the required amount of refrigerant. </w:t>
      </w:r>
      <w:r>
        <w:t>Micro</w:t>
      </w:r>
      <w:r w:rsidR="002F005A">
        <w:noBreakHyphen/>
      </w:r>
      <w:r w:rsidRPr="001E6D50">
        <w:t>channel heat exchangers have also been developed and provide another design option</w:t>
      </w:r>
      <w:r>
        <w:t>;</w:t>
      </w:r>
    </w:p>
    <w:p w:rsidR="00A050E2" w:rsidRPr="001E6D50" w:rsidRDefault="00A050E2" w:rsidP="00A050E2">
      <w:pPr>
        <w:pStyle w:val="Heading2"/>
        <w:numPr>
          <w:ilvl w:val="1"/>
          <w:numId w:val="1"/>
        </w:numPr>
      </w:pPr>
      <w:r w:rsidRPr="003166DA">
        <w:rPr>
          <w:u w:val="single"/>
        </w:rPr>
        <w:t>Condenser pressure control</w:t>
      </w:r>
      <w:r w:rsidRPr="000E638F">
        <w:t>:</w:t>
      </w:r>
      <w:r w:rsidRPr="001E6D50">
        <w:t xml:space="preserve"> Many RACHP systems have “head pressure control” which stops the condenser pressure floating downwards in cold weather. The use of such controls can be eliminated or minimised through improved design. For example, by using an electronic expansion valve in place of a thermostatic expansion valve the head pressure control setting can be significant</w:t>
      </w:r>
      <w:r>
        <w:t xml:space="preserve">ly reduced. Energy savings of approximately </w:t>
      </w:r>
      <w:r w:rsidRPr="001E6D50">
        <w:t>20</w:t>
      </w:r>
      <w:r>
        <w:t xml:space="preserve"> per cent</w:t>
      </w:r>
      <w:r w:rsidRPr="001E6D50">
        <w:t xml:space="preserve"> are </w:t>
      </w:r>
      <w:r>
        <w:t>possible;</w:t>
      </w:r>
    </w:p>
    <w:p w:rsidR="00A050E2" w:rsidRPr="001E6D50" w:rsidRDefault="00A050E2" w:rsidP="00A050E2">
      <w:pPr>
        <w:pStyle w:val="Heading2"/>
        <w:numPr>
          <w:ilvl w:val="1"/>
          <w:numId w:val="1"/>
        </w:numPr>
      </w:pPr>
      <w:r w:rsidRPr="003166DA">
        <w:rPr>
          <w:u w:val="single"/>
        </w:rPr>
        <w:t>Control of auxiliary pumps and fans</w:t>
      </w:r>
      <w:r w:rsidRPr="00EF572A">
        <w:t>:</w:t>
      </w:r>
      <w:r w:rsidRPr="001E6D50">
        <w:t xml:space="preserve"> Many systems use fans to circulate air being cooled or pumps to circulate chilled water. Traditionally, these were fixed speed devices that are designed to suit the nominal design load. Auxiliary loads on the cold side of a </w:t>
      </w:r>
      <w:r w:rsidR="00610634">
        <w:t>refrigeration and air-conditioning</w:t>
      </w:r>
      <w:r w:rsidRPr="001E6D50">
        <w:t xml:space="preserve"> system are “paid-for-twice” because as well as running the pump or fan, they create an extra heat load that must be removed by the refrigeration system. At part-load, these auxiliary loads can become a disproportionately large part of the total power consumption. By using VSDs, the fans and pumps can be slowed down at part-load.</w:t>
      </w:r>
    </w:p>
    <w:p w:rsidR="00A050E2" w:rsidRPr="001E6D50" w:rsidRDefault="00A050E2" w:rsidP="00A050E2">
      <w:pPr>
        <w:pStyle w:val="Heading1"/>
      </w:pPr>
      <w:r w:rsidRPr="001E6D50">
        <w:t xml:space="preserve">Table </w:t>
      </w:r>
      <w:r>
        <w:t>1</w:t>
      </w:r>
      <w:r w:rsidRPr="001E6D50">
        <w:t xml:space="preserve"> summarizes efficiency improvements for a range of component design improvements from a “base case” represented by a European</w:t>
      </w:r>
      <w:r w:rsidR="000A270F">
        <w:t xml:space="preserve"> MEPS</w:t>
      </w:r>
      <w:r w:rsidRPr="001E6D50">
        <w:t>.</w:t>
      </w:r>
    </w:p>
    <w:p w:rsidR="00A050E2" w:rsidRPr="000E638F" w:rsidRDefault="00A050E2" w:rsidP="002F005A">
      <w:pPr>
        <w:keepNext/>
        <w:keepLines/>
        <w:rPr>
          <w:b/>
        </w:rPr>
      </w:pPr>
      <w:r w:rsidRPr="000E638F">
        <w:rPr>
          <w:b/>
        </w:rPr>
        <w:t>Table 1. Efficiency improvement options and corresponding energy savings based on European conditions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4798"/>
        <w:gridCol w:w="1090"/>
        <w:gridCol w:w="890"/>
      </w:tblGrid>
      <w:tr w:rsidR="00A050E2" w:rsidRPr="00997B97" w:rsidTr="002F005A">
        <w:tc>
          <w:tcPr>
            <w:tcW w:w="1375" w:type="pct"/>
            <w:vMerge w:val="restart"/>
            <w:vAlign w:val="center"/>
            <w:hideMark/>
          </w:tcPr>
          <w:p w:rsidR="00A050E2" w:rsidRPr="00997B97" w:rsidRDefault="00A050E2" w:rsidP="002F005A">
            <w:pPr>
              <w:keepNext/>
              <w:keepLines/>
              <w:rPr>
                <w:rFonts w:eastAsia="Cambria"/>
                <w:b/>
                <w:sz w:val="21"/>
                <w:szCs w:val="21"/>
              </w:rPr>
            </w:pPr>
            <w:r w:rsidRPr="00997B97">
              <w:rPr>
                <w:rFonts w:eastAsia="Cambria"/>
                <w:b/>
                <w:sz w:val="21"/>
                <w:szCs w:val="21"/>
              </w:rPr>
              <w:t>Option</w:t>
            </w:r>
          </w:p>
        </w:tc>
        <w:tc>
          <w:tcPr>
            <w:tcW w:w="2566" w:type="pct"/>
            <w:vMerge w:val="restart"/>
            <w:vAlign w:val="center"/>
          </w:tcPr>
          <w:p w:rsidR="00A050E2" w:rsidRPr="00997B97" w:rsidRDefault="00A050E2" w:rsidP="002F005A">
            <w:pPr>
              <w:keepNext/>
              <w:keepLines/>
              <w:rPr>
                <w:rFonts w:eastAsia="Cambria"/>
                <w:b/>
                <w:sz w:val="21"/>
                <w:szCs w:val="21"/>
              </w:rPr>
            </w:pPr>
            <w:r w:rsidRPr="00997B97">
              <w:rPr>
                <w:rFonts w:eastAsia="Cambria"/>
                <w:b/>
                <w:sz w:val="21"/>
                <w:szCs w:val="21"/>
              </w:rPr>
              <w:t>Description</w:t>
            </w:r>
          </w:p>
        </w:tc>
        <w:tc>
          <w:tcPr>
            <w:tcW w:w="1059" w:type="pct"/>
            <w:gridSpan w:val="2"/>
            <w:vAlign w:val="center"/>
            <w:hideMark/>
          </w:tcPr>
          <w:p w:rsidR="00A050E2" w:rsidRPr="00997B97" w:rsidRDefault="00A050E2" w:rsidP="002F005A">
            <w:pPr>
              <w:keepNext/>
              <w:keepLines/>
              <w:jc w:val="center"/>
              <w:rPr>
                <w:rFonts w:eastAsia="Cambria"/>
                <w:b/>
                <w:sz w:val="21"/>
                <w:szCs w:val="21"/>
              </w:rPr>
            </w:pPr>
            <w:r w:rsidRPr="00997B97">
              <w:rPr>
                <w:rFonts w:eastAsia="Cambria"/>
                <w:b/>
                <w:sz w:val="21"/>
                <w:szCs w:val="21"/>
              </w:rPr>
              <w:t>Improvement from base case (%)</w:t>
            </w:r>
            <w:r>
              <w:rPr>
                <w:rFonts w:eastAsia="Cambria"/>
                <w:b/>
                <w:sz w:val="21"/>
                <w:szCs w:val="21"/>
              </w:rPr>
              <w:t>*</w:t>
            </w:r>
          </w:p>
        </w:tc>
      </w:tr>
      <w:tr w:rsidR="00A050E2" w:rsidRPr="00997B97" w:rsidTr="002F005A">
        <w:tc>
          <w:tcPr>
            <w:tcW w:w="1375" w:type="pct"/>
            <w:vMerge/>
          </w:tcPr>
          <w:p w:rsidR="00A050E2" w:rsidRPr="00997B97" w:rsidRDefault="00A050E2" w:rsidP="002F005A">
            <w:pPr>
              <w:rPr>
                <w:rFonts w:eastAsia="Cambria"/>
                <w:b/>
                <w:sz w:val="21"/>
                <w:szCs w:val="21"/>
              </w:rPr>
            </w:pPr>
          </w:p>
        </w:tc>
        <w:tc>
          <w:tcPr>
            <w:tcW w:w="2566" w:type="pct"/>
            <w:vMerge/>
          </w:tcPr>
          <w:p w:rsidR="00A050E2" w:rsidRPr="00997B97" w:rsidRDefault="00A050E2" w:rsidP="002F005A">
            <w:pPr>
              <w:rPr>
                <w:rFonts w:eastAsia="Cambria"/>
                <w:b/>
                <w:sz w:val="21"/>
                <w:szCs w:val="21"/>
              </w:rPr>
            </w:pPr>
          </w:p>
        </w:tc>
        <w:tc>
          <w:tcPr>
            <w:tcW w:w="583" w:type="pct"/>
            <w:vAlign w:val="center"/>
            <w:hideMark/>
          </w:tcPr>
          <w:p w:rsidR="00A050E2" w:rsidRPr="00997B97" w:rsidRDefault="00A050E2" w:rsidP="002F005A">
            <w:pPr>
              <w:jc w:val="center"/>
              <w:rPr>
                <w:rFonts w:eastAsia="Cambria"/>
                <w:b/>
                <w:sz w:val="21"/>
                <w:szCs w:val="21"/>
              </w:rPr>
            </w:pPr>
            <w:r w:rsidRPr="00997B97">
              <w:rPr>
                <w:rFonts w:eastAsia="Cambria"/>
                <w:b/>
                <w:sz w:val="21"/>
                <w:szCs w:val="21"/>
              </w:rPr>
              <w:t>Min</w:t>
            </w:r>
          </w:p>
        </w:tc>
        <w:tc>
          <w:tcPr>
            <w:tcW w:w="476" w:type="pct"/>
            <w:vAlign w:val="center"/>
            <w:hideMark/>
          </w:tcPr>
          <w:p w:rsidR="00A050E2" w:rsidRPr="00997B97" w:rsidRDefault="00A050E2" w:rsidP="002F005A">
            <w:pPr>
              <w:jc w:val="center"/>
              <w:rPr>
                <w:rFonts w:eastAsia="Cambria"/>
                <w:b/>
                <w:sz w:val="21"/>
                <w:szCs w:val="21"/>
              </w:rPr>
            </w:pPr>
            <w:r w:rsidRPr="00997B97">
              <w:rPr>
                <w:rFonts w:eastAsia="Cambria"/>
                <w:b/>
                <w:sz w:val="21"/>
                <w:szCs w:val="21"/>
              </w:rPr>
              <w:t>Max</w:t>
            </w:r>
          </w:p>
        </w:tc>
      </w:tr>
      <w:tr w:rsidR="00A050E2" w:rsidRPr="00997B97" w:rsidTr="002F005A">
        <w:tc>
          <w:tcPr>
            <w:tcW w:w="1375" w:type="pct"/>
            <w:hideMark/>
          </w:tcPr>
          <w:p w:rsidR="00A050E2" w:rsidRPr="00997B97" w:rsidRDefault="00A050E2" w:rsidP="002F005A">
            <w:pPr>
              <w:jc w:val="left"/>
              <w:rPr>
                <w:rFonts w:eastAsia="Cambria"/>
                <w:sz w:val="21"/>
                <w:szCs w:val="21"/>
              </w:rPr>
            </w:pPr>
            <w:r w:rsidRPr="00997B97">
              <w:rPr>
                <w:rFonts w:eastAsia="Cambria"/>
                <w:sz w:val="21"/>
                <w:szCs w:val="21"/>
              </w:rPr>
              <w:t>Standby load</w:t>
            </w:r>
          </w:p>
        </w:tc>
        <w:tc>
          <w:tcPr>
            <w:tcW w:w="2566" w:type="pct"/>
            <w:hideMark/>
          </w:tcPr>
          <w:p w:rsidR="00A050E2" w:rsidRPr="00997B97" w:rsidRDefault="00A050E2" w:rsidP="002F005A">
            <w:pPr>
              <w:jc w:val="left"/>
              <w:rPr>
                <w:rFonts w:eastAsia="Cambria"/>
                <w:sz w:val="21"/>
                <w:szCs w:val="21"/>
              </w:rPr>
            </w:pPr>
            <w:r w:rsidRPr="00997B97">
              <w:rPr>
                <w:rFonts w:eastAsia="Cambria"/>
                <w:sz w:val="21"/>
                <w:szCs w:val="21"/>
              </w:rPr>
              <w:t>Reduced standby loads</w:t>
            </w:r>
            <w:r>
              <w:rPr>
                <w:rStyle w:val="FootnoteReference"/>
                <w:rFonts w:eastAsia="Cambria"/>
                <w:sz w:val="21"/>
              </w:rPr>
              <w:footnoteReference w:id="18"/>
            </w:r>
          </w:p>
        </w:tc>
        <w:tc>
          <w:tcPr>
            <w:tcW w:w="583"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2</w:t>
            </w:r>
          </w:p>
        </w:tc>
        <w:tc>
          <w:tcPr>
            <w:tcW w:w="476"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2</w:t>
            </w:r>
          </w:p>
        </w:tc>
      </w:tr>
      <w:tr w:rsidR="00A050E2" w:rsidRPr="00997B97" w:rsidTr="002F005A">
        <w:tc>
          <w:tcPr>
            <w:tcW w:w="1375" w:type="pct"/>
            <w:hideMark/>
          </w:tcPr>
          <w:p w:rsidR="00A050E2" w:rsidRPr="00997B97" w:rsidRDefault="00A050E2" w:rsidP="002F005A">
            <w:pPr>
              <w:jc w:val="left"/>
              <w:rPr>
                <w:rFonts w:eastAsia="Cambria"/>
                <w:sz w:val="21"/>
                <w:szCs w:val="21"/>
              </w:rPr>
            </w:pPr>
            <w:r w:rsidRPr="00997B97">
              <w:rPr>
                <w:rFonts w:eastAsia="Cambria"/>
                <w:sz w:val="21"/>
                <w:szCs w:val="21"/>
              </w:rPr>
              <w:t>Efficient compressors</w:t>
            </w:r>
          </w:p>
        </w:tc>
        <w:tc>
          <w:tcPr>
            <w:tcW w:w="2566" w:type="pct"/>
            <w:hideMark/>
          </w:tcPr>
          <w:p w:rsidR="00A050E2" w:rsidRPr="00997B97" w:rsidRDefault="00A050E2" w:rsidP="002F005A">
            <w:pPr>
              <w:jc w:val="left"/>
              <w:rPr>
                <w:rFonts w:eastAsia="Cambria"/>
                <w:sz w:val="21"/>
                <w:szCs w:val="21"/>
              </w:rPr>
            </w:pPr>
            <w:r w:rsidRPr="00997B97">
              <w:rPr>
                <w:rFonts w:eastAsia="Cambria"/>
                <w:sz w:val="21"/>
                <w:szCs w:val="21"/>
              </w:rPr>
              <w:t>Two-stage rotary compressors, high efficiency scroll compressors with DC</w:t>
            </w:r>
            <w:r w:rsidR="008242DD">
              <w:rPr>
                <w:rFonts w:eastAsia="Cambria"/>
                <w:sz w:val="21"/>
                <w:szCs w:val="21"/>
              </w:rPr>
              <w:t>**</w:t>
            </w:r>
            <w:r w:rsidRPr="00997B97">
              <w:rPr>
                <w:rFonts w:eastAsia="Cambria"/>
                <w:sz w:val="21"/>
                <w:szCs w:val="21"/>
              </w:rPr>
              <w:t xml:space="preserve"> motors</w:t>
            </w:r>
          </w:p>
        </w:tc>
        <w:tc>
          <w:tcPr>
            <w:tcW w:w="583"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6</w:t>
            </w:r>
          </w:p>
        </w:tc>
        <w:tc>
          <w:tcPr>
            <w:tcW w:w="476"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19</w:t>
            </w:r>
          </w:p>
        </w:tc>
      </w:tr>
      <w:tr w:rsidR="00A050E2" w:rsidRPr="00997B97" w:rsidTr="002F005A">
        <w:tc>
          <w:tcPr>
            <w:tcW w:w="1375" w:type="pct"/>
            <w:hideMark/>
          </w:tcPr>
          <w:p w:rsidR="00A050E2" w:rsidRPr="00997B97" w:rsidRDefault="00A050E2" w:rsidP="002F005A">
            <w:pPr>
              <w:jc w:val="left"/>
              <w:rPr>
                <w:rFonts w:eastAsia="Cambria"/>
                <w:sz w:val="21"/>
                <w:szCs w:val="21"/>
              </w:rPr>
            </w:pPr>
            <w:r w:rsidRPr="00997B97">
              <w:rPr>
                <w:rFonts w:eastAsia="Cambria"/>
                <w:sz w:val="21"/>
                <w:szCs w:val="21"/>
              </w:rPr>
              <w:t>Inverter/variable speed</w:t>
            </w:r>
          </w:p>
        </w:tc>
        <w:tc>
          <w:tcPr>
            <w:tcW w:w="2566" w:type="pct"/>
            <w:hideMark/>
          </w:tcPr>
          <w:p w:rsidR="00A050E2" w:rsidRPr="008242DD" w:rsidRDefault="00A050E2" w:rsidP="002F005A">
            <w:pPr>
              <w:jc w:val="left"/>
              <w:rPr>
                <w:rFonts w:eastAsia="Cambria"/>
                <w:sz w:val="21"/>
                <w:szCs w:val="21"/>
              </w:rPr>
            </w:pPr>
            <w:r w:rsidRPr="008242DD">
              <w:rPr>
                <w:rFonts w:eastAsia="Cambria"/>
                <w:sz w:val="21"/>
                <w:szCs w:val="21"/>
              </w:rPr>
              <w:t>AC</w:t>
            </w:r>
            <w:r w:rsidR="008242DD">
              <w:rPr>
                <w:rFonts w:eastAsia="Cambria"/>
                <w:sz w:val="21"/>
                <w:szCs w:val="21"/>
              </w:rPr>
              <w:t>***</w:t>
            </w:r>
            <w:r w:rsidRPr="008242DD">
              <w:rPr>
                <w:rFonts w:eastAsia="Cambria"/>
                <w:sz w:val="21"/>
                <w:szCs w:val="21"/>
              </w:rPr>
              <w:t>, AC/DC or DC inverter driven compressors</w:t>
            </w:r>
          </w:p>
        </w:tc>
        <w:tc>
          <w:tcPr>
            <w:tcW w:w="583"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20</w:t>
            </w:r>
          </w:p>
        </w:tc>
        <w:tc>
          <w:tcPr>
            <w:tcW w:w="476"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&gt;25</w:t>
            </w:r>
          </w:p>
        </w:tc>
      </w:tr>
      <w:tr w:rsidR="00A050E2" w:rsidRPr="00997B97" w:rsidTr="002F005A">
        <w:tc>
          <w:tcPr>
            <w:tcW w:w="1375" w:type="pct"/>
            <w:hideMark/>
          </w:tcPr>
          <w:p w:rsidR="00A050E2" w:rsidRPr="00997B97" w:rsidRDefault="00A050E2" w:rsidP="002F005A">
            <w:pPr>
              <w:jc w:val="left"/>
              <w:rPr>
                <w:rFonts w:eastAsia="Cambria"/>
                <w:sz w:val="21"/>
                <w:szCs w:val="21"/>
              </w:rPr>
            </w:pPr>
            <w:r w:rsidRPr="00997B97">
              <w:rPr>
                <w:rFonts w:eastAsia="Cambria"/>
                <w:sz w:val="21"/>
                <w:szCs w:val="21"/>
              </w:rPr>
              <w:t>Efficient heat exchanger</w:t>
            </w:r>
          </w:p>
        </w:tc>
        <w:tc>
          <w:tcPr>
            <w:tcW w:w="2566" w:type="pct"/>
            <w:hideMark/>
          </w:tcPr>
          <w:p w:rsidR="00A050E2" w:rsidRPr="00997B97" w:rsidRDefault="00A050E2" w:rsidP="002F005A">
            <w:pPr>
              <w:jc w:val="left"/>
              <w:rPr>
                <w:rFonts w:eastAsia="Cambria"/>
                <w:sz w:val="21"/>
                <w:szCs w:val="21"/>
              </w:rPr>
            </w:pPr>
            <w:r w:rsidRPr="00997B97">
              <w:rPr>
                <w:rFonts w:eastAsia="Cambria"/>
                <w:sz w:val="21"/>
                <w:szCs w:val="21"/>
              </w:rPr>
              <w:t>High efficiency microchannel heat exchangers, larger sized heat exchangers</w:t>
            </w:r>
          </w:p>
        </w:tc>
        <w:tc>
          <w:tcPr>
            <w:tcW w:w="583"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9</w:t>
            </w:r>
          </w:p>
        </w:tc>
        <w:tc>
          <w:tcPr>
            <w:tcW w:w="476"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29</w:t>
            </w:r>
          </w:p>
        </w:tc>
      </w:tr>
      <w:tr w:rsidR="00A050E2" w:rsidRPr="00997B97" w:rsidTr="002F005A">
        <w:tc>
          <w:tcPr>
            <w:tcW w:w="1375" w:type="pct"/>
            <w:hideMark/>
          </w:tcPr>
          <w:p w:rsidR="00A050E2" w:rsidRPr="00997B97" w:rsidRDefault="00A050E2" w:rsidP="002F005A">
            <w:pPr>
              <w:jc w:val="left"/>
              <w:rPr>
                <w:rFonts w:eastAsia="Cambria"/>
                <w:sz w:val="21"/>
                <w:szCs w:val="21"/>
              </w:rPr>
            </w:pPr>
            <w:r w:rsidRPr="00997B97">
              <w:rPr>
                <w:rFonts w:eastAsia="Cambria"/>
                <w:sz w:val="21"/>
                <w:szCs w:val="21"/>
              </w:rPr>
              <w:t>Expansion valve</w:t>
            </w:r>
          </w:p>
        </w:tc>
        <w:tc>
          <w:tcPr>
            <w:tcW w:w="2566" w:type="pct"/>
            <w:hideMark/>
          </w:tcPr>
          <w:p w:rsidR="00A050E2" w:rsidRPr="00997B97" w:rsidRDefault="00A050E2" w:rsidP="002F005A">
            <w:pPr>
              <w:jc w:val="left"/>
              <w:rPr>
                <w:rFonts w:eastAsia="Cambria"/>
                <w:sz w:val="21"/>
                <w:szCs w:val="21"/>
              </w:rPr>
            </w:pPr>
            <w:r w:rsidRPr="00997B97">
              <w:rPr>
                <w:rFonts w:eastAsia="Cambria"/>
                <w:sz w:val="21"/>
                <w:szCs w:val="21"/>
              </w:rPr>
              <w:t>Thermostatic and electronic expansion valves</w:t>
            </w:r>
          </w:p>
        </w:tc>
        <w:tc>
          <w:tcPr>
            <w:tcW w:w="583"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5</w:t>
            </w:r>
          </w:p>
        </w:tc>
        <w:tc>
          <w:tcPr>
            <w:tcW w:w="476"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9</w:t>
            </w:r>
          </w:p>
        </w:tc>
      </w:tr>
      <w:tr w:rsidR="00A050E2" w:rsidRPr="00997B97" w:rsidTr="002F005A">
        <w:tc>
          <w:tcPr>
            <w:tcW w:w="1375" w:type="pct"/>
            <w:hideMark/>
          </w:tcPr>
          <w:p w:rsidR="00A050E2" w:rsidRPr="00997B97" w:rsidRDefault="00A050E2" w:rsidP="002F005A">
            <w:pPr>
              <w:jc w:val="left"/>
              <w:rPr>
                <w:rFonts w:eastAsia="Cambria"/>
                <w:sz w:val="21"/>
                <w:szCs w:val="21"/>
              </w:rPr>
            </w:pPr>
            <w:r w:rsidRPr="00997B97">
              <w:rPr>
                <w:rFonts w:eastAsia="Cambria"/>
                <w:sz w:val="21"/>
                <w:szCs w:val="21"/>
              </w:rPr>
              <w:t>Crankcase heating</w:t>
            </w:r>
          </w:p>
        </w:tc>
        <w:tc>
          <w:tcPr>
            <w:tcW w:w="2566" w:type="pct"/>
            <w:hideMark/>
          </w:tcPr>
          <w:p w:rsidR="00A050E2" w:rsidRPr="00997B97" w:rsidRDefault="00A050E2" w:rsidP="002F005A">
            <w:pPr>
              <w:jc w:val="left"/>
              <w:rPr>
                <w:rFonts w:eastAsia="Cambria"/>
                <w:sz w:val="21"/>
                <w:szCs w:val="21"/>
              </w:rPr>
            </w:pPr>
            <w:r w:rsidRPr="00997B97">
              <w:rPr>
                <w:rFonts w:eastAsia="Cambria"/>
                <w:sz w:val="21"/>
                <w:szCs w:val="21"/>
              </w:rPr>
              <w:t>Reduced crankcase heating power and duration</w:t>
            </w:r>
          </w:p>
        </w:tc>
        <w:tc>
          <w:tcPr>
            <w:tcW w:w="583"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9</w:t>
            </w:r>
          </w:p>
        </w:tc>
        <w:tc>
          <w:tcPr>
            <w:tcW w:w="476" w:type="pct"/>
            <w:tcMar>
              <w:left w:w="115" w:type="dxa"/>
              <w:right w:w="173" w:type="dxa"/>
            </w:tcMar>
            <w:hideMark/>
          </w:tcPr>
          <w:p w:rsidR="00A050E2" w:rsidRPr="00997B97" w:rsidRDefault="00A050E2" w:rsidP="002F005A">
            <w:pPr>
              <w:jc w:val="right"/>
              <w:rPr>
                <w:rFonts w:eastAsia="Cambria"/>
                <w:sz w:val="21"/>
                <w:szCs w:val="21"/>
              </w:rPr>
            </w:pPr>
            <w:r w:rsidRPr="00997B97">
              <w:rPr>
                <w:rFonts w:eastAsia="Cambria"/>
                <w:sz w:val="21"/>
                <w:szCs w:val="21"/>
              </w:rPr>
              <w:t>11</w:t>
            </w:r>
          </w:p>
        </w:tc>
      </w:tr>
    </w:tbl>
    <w:p w:rsidR="00A050E2" w:rsidRDefault="00A050E2" w:rsidP="00A050E2">
      <w:pPr>
        <w:rPr>
          <w:rFonts w:eastAsia="MS Mincho"/>
          <w:sz w:val="20"/>
          <w:szCs w:val="20"/>
        </w:rPr>
      </w:pPr>
      <w:r>
        <w:rPr>
          <w:rFonts w:eastAsia="MS Mincho"/>
          <w:sz w:val="20"/>
          <w:szCs w:val="20"/>
        </w:rPr>
        <w:t>(*)</w:t>
      </w:r>
      <w:r w:rsidRPr="00997B97">
        <w:rPr>
          <w:rFonts w:eastAsia="MS Mincho"/>
          <w:sz w:val="20"/>
          <w:szCs w:val="20"/>
        </w:rPr>
        <w:t xml:space="preserve"> The cumulative efficiency improvement of multiple measures will not be the sum of all the individual components.</w:t>
      </w:r>
    </w:p>
    <w:p w:rsidR="008242DD" w:rsidRDefault="008242DD" w:rsidP="00A050E2">
      <w:pPr>
        <w:rPr>
          <w:rFonts w:eastAsia="MS Mincho"/>
          <w:sz w:val="20"/>
          <w:szCs w:val="20"/>
        </w:rPr>
      </w:pPr>
      <w:r>
        <w:rPr>
          <w:rFonts w:eastAsia="MS Mincho"/>
          <w:sz w:val="20"/>
          <w:szCs w:val="20"/>
        </w:rPr>
        <w:t>(**) DC: direct current</w:t>
      </w:r>
    </w:p>
    <w:p w:rsidR="008242DD" w:rsidRPr="00997B97" w:rsidRDefault="008242DD" w:rsidP="00A050E2">
      <w:pPr>
        <w:rPr>
          <w:rFonts w:eastAsia="MS Mincho"/>
          <w:sz w:val="20"/>
          <w:szCs w:val="20"/>
        </w:rPr>
      </w:pPr>
      <w:r>
        <w:rPr>
          <w:rFonts w:eastAsia="MS Mincho"/>
          <w:sz w:val="20"/>
          <w:szCs w:val="20"/>
        </w:rPr>
        <w:t>(***) AC: alternate current</w:t>
      </w:r>
    </w:p>
    <w:p w:rsidR="00A050E2" w:rsidRDefault="00A050E2" w:rsidP="00A050E2">
      <w:pPr>
        <w:rPr>
          <w:u w:val="single"/>
        </w:rPr>
      </w:pPr>
    </w:p>
    <w:p w:rsidR="00BF3AF3" w:rsidRPr="00BF3AF3" w:rsidRDefault="00BF3AF3" w:rsidP="00BF3AF3">
      <w:pPr>
        <w:rPr>
          <w:i/>
        </w:rPr>
      </w:pPr>
      <w:r w:rsidRPr="00FC7110">
        <w:rPr>
          <w:i/>
        </w:rPr>
        <w:t>Designing features that will support service and maintenance</w:t>
      </w:r>
    </w:p>
    <w:p w:rsidR="00BF3AF3" w:rsidRDefault="00BF3AF3" w:rsidP="00BF3AF3">
      <w:pPr>
        <w:rPr>
          <w:u w:val="single"/>
        </w:rPr>
      </w:pPr>
    </w:p>
    <w:p w:rsidR="00BF3AF3" w:rsidRPr="00BF3AF3" w:rsidRDefault="00C01E55" w:rsidP="00C01E55">
      <w:pPr>
        <w:pStyle w:val="Heading1"/>
      </w:pPr>
      <w:r w:rsidRPr="00C01E55">
        <w:t>When new equipment is being considered, the designer should consider the servicing and maintenance aspect and provide feature</w:t>
      </w:r>
      <w:r w:rsidR="00FC7110">
        <w:t>s that will help ensure good on</w:t>
      </w:r>
      <w:r w:rsidRPr="00C01E55">
        <w:t>going EE throughout the life of the system. Proper servicing and maintenance begins with proper installation and commissioning of equipment. Poor installation and start-up practices can reduce the EE of the equipment substantially and such losses cannot be recovered for the res</w:t>
      </w:r>
      <w:r w:rsidR="00FC7110">
        <w:t>t of the life of the equipment.</w:t>
      </w:r>
      <w:r w:rsidRPr="00C01E55">
        <w:t xml:space="preserve"> Good monitoring and control systems can help the plant operator or maintenance technician check performance and correct any energy wasting faults. It is always better to include meters and sensors as part of a new system than to add them at a later date.</w:t>
      </w:r>
    </w:p>
    <w:p w:rsidR="00A050E2" w:rsidRPr="00EE07C6" w:rsidRDefault="00A050E2" w:rsidP="00A050E2">
      <w:pPr>
        <w:rPr>
          <w:u w:val="single"/>
        </w:rPr>
      </w:pPr>
      <w:r>
        <w:rPr>
          <w:u w:val="single"/>
        </w:rPr>
        <w:t>High ambient temperature (</w:t>
      </w:r>
      <w:r w:rsidRPr="00EE07C6">
        <w:rPr>
          <w:u w:val="single"/>
        </w:rPr>
        <w:t>HAT</w:t>
      </w:r>
      <w:r>
        <w:rPr>
          <w:u w:val="single"/>
        </w:rPr>
        <w:t>)</w:t>
      </w:r>
      <w:r w:rsidRPr="00EE07C6">
        <w:rPr>
          <w:u w:val="single"/>
        </w:rPr>
        <w:t xml:space="preserve"> considerations</w:t>
      </w:r>
    </w:p>
    <w:p w:rsidR="00A050E2" w:rsidRPr="00EE07C6" w:rsidRDefault="00A050E2" w:rsidP="00A050E2"/>
    <w:p w:rsidR="00A050E2" w:rsidRDefault="00A050E2" w:rsidP="00A050E2">
      <w:pPr>
        <w:pStyle w:val="Heading1"/>
      </w:pPr>
      <w:r>
        <w:t xml:space="preserve">A HAT environment imposes an additional set of challenges on the selection of refrigerants, system design, and potential EE enhancement opportunities. System design consideration to maintain energy efficiency at HAT conditions are affected by the refrigerant choice due to thermodynamic properties, safety requirements due to the increased charge, and component availability and cost. Research at HAT conditions done so far has shown the viability of some low-GWP alternatives to deliver comparable EE results to existing technologies. Further publicly financed research, as well as private sector initiatives, are optimising design to achieve the maximum efficiency in these challenging conditions. </w:t>
      </w:r>
    </w:p>
    <w:p w:rsidR="00A050E2" w:rsidRPr="00EE07C6" w:rsidRDefault="00A050E2" w:rsidP="00A050E2">
      <w:pPr>
        <w:pStyle w:val="Heading1"/>
      </w:pPr>
      <w:r w:rsidRPr="00EE07C6">
        <w:t xml:space="preserve">One of the most effective means to improve EE under HAT conditions is to increase the condenser size. However, this results in increased refrigerant charge and system cost. There is a need to examine the transition impact on flammability, toxicity, and operating pressures. Standards and codes development bodies are working on improved adoption of the new generation of alternative lower GWP refrigerants. Table </w:t>
      </w:r>
      <w:r>
        <w:t>2</w:t>
      </w:r>
      <w:r w:rsidRPr="00EE07C6">
        <w:t xml:space="preserve"> below summarizes the various considerations on the effect that HAT has on EE.</w:t>
      </w:r>
    </w:p>
    <w:p w:rsidR="00A050E2" w:rsidRPr="000E638F" w:rsidRDefault="00A050E2" w:rsidP="00A050E2">
      <w:pPr>
        <w:rPr>
          <w:b/>
        </w:rPr>
      </w:pPr>
      <w:r w:rsidRPr="000E638F">
        <w:rPr>
          <w:b/>
        </w:rPr>
        <w:t>Table 2. Various considerations on the effect that HAT has on energy efficiency</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681"/>
        <w:gridCol w:w="2682"/>
        <w:gridCol w:w="2682"/>
      </w:tblGrid>
      <w:tr w:rsidR="00A050E2" w:rsidRPr="007E1EF6" w:rsidTr="00FC7110">
        <w:trPr>
          <w:tblHeader/>
        </w:trPr>
        <w:tc>
          <w:tcPr>
            <w:tcW w:w="1569" w:type="dxa"/>
            <w:shd w:val="clear" w:color="auto" w:fill="auto"/>
          </w:tcPr>
          <w:p w:rsidR="00A050E2" w:rsidRPr="007E1EF6" w:rsidRDefault="00A050E2" w:rsidP="002F005A">
            <w:pPr>
              <w:jc w:val="left"/>
              <w:rPr>
                <w:b/>
                <w:sz w:val="20"/>
                <w:szCs w:val="20"/>
              </w:rPr>
            </w:pPr>
            <w:r w:rsidRPr="007E1EF6">
              <w:rPr>
                <w:b/>
                <w:sz w:val="20"/>
                <w:szCs w:val="20"/>
              </w:rPr>
              <w:t>Consideration</w:t>
            </w:r>
          </w:p>
        </w:tc>
        <w:tc>
          <w:tcPr>
            <w:tcW w:w="2681" w:type="dxa"/>
            <w:shd w:val="clear" w:color="auto" w:fill="auto"/>
          </w:tcPr>
          <w:p w:rsidR="00A050E2" w:rsidRPr="007E1EF6" w:rsidRDefault="00A050E2" w:rsidP="002F005A">
            <w:pPr>
              <w:jc w:val="center"/>
              <w:rPr>
                <w:b/>
                <w:sz w:val="20"/>
                <w:szCs w:val="20"/>
              </w:rPr>
            </w:pPr>
            <w:r w:rsidRPr="007E1EF6">
              <w:rPr>
                <w:b/>
                <w:sz w:val="20"/>
                <w:szCs w:val="20"/>
              </w:rPr>
              <w:t>Description</w:t>
            </w:r>
          </w:p>
        </w:tc>
        <w:tc>
          <w:tcPr>
            <w:tcW w:w="2682" w:type="dxa"/>
            <w:shd w:val="clear" w:color="auto" w:fill="auto"/>
          </w:tcPr>
          <w:p w:rsidR="00A050E2" w:rsidRPr="007E1EF6" w:rsidRDefault="00A050E2" w:rsidP="002F005A">
            <w:pPr>
              <w:jc w:val="center"/>
              <w:rPr>
                <w:b/>
                <w:sz w:val="20"/>
                <w:szCs w:val="20"/>
              </w:rPr>
            </w:pPr>
            <w:r w:rsidRPr="007E1EF6">
              <w:rPr>
                <w:b/>
                <w:sz w:val="20"/>
                <w:szCs w:val="20"/>
              </w:rPr>
              <w:t>Effect of HAT</w:t>
            </w:r>
          </w:p>
        </w:tc>
        <w:tc>
          <w:tcPr>
            <w:tcW w:w="2682" w:type="dxa"/>
            <w:shd w:val="clear" w:color="auto" w:fill="auto"/>
          </w:tcPr>
          <w:p w:rsidR="00A050E2" w:rsidRPr="007E1EF6" w:rsidRDefault="00A050E2" w:rsidP="002F005A">
            <w:pPr>
              <w:jc w:val="center"/>
              <w:rPr>
                <w:b/>
                <w:sz w:val="20"/>
                <w:szCs w:val="20"/>
              </w:rPr>
            </w:pPr>
            <w:r w:rsidRPr="007E1EF6">
              <w:rPr>
                <w:b/>
                <w:sz w:val="20"/>
                <w:szCs w:val="20"/>
              </w:rPr>
              <w:t xml:space="preserve">Special </w:t>
            </w:r>
            <w:r>
              <w:rPr>
                <w:b/>
                <w:sz w:val="20"/>
                <w:szCs w:val="20"/>
              </w:rPr>
              <w:t>m</w:t>
            </w:r>
            <w:r w:rsidRPr="007E1EF6">
              <w:rPr>
                <w:b/>
                <w:sz w:val="20"/>
                <w:szCs w:val="20"/>
              </w:rPr>
              <w:t>easures</w:t>
            </w:r>
          </w:p>
        </w:tc>
      </w:tr>
      <w:tr w:rsidR="00A050E2" w:rsidRPr="007E1EF6" w:rsidTr="00FC7110">
        <w:tc>
          <w:tcPr>
            <w:tcW w:w="1569" w:type="dxa"/>
          </w:tcPr>
          <w:p w:rsidR="00A050E2" w:rsidRPr="007E1EF6" w:rsidRDefault="00A050E2" w:rsidP="002F005A">
            <w:pPr>
              <w:jc w:val="left"/>
              <w:rPr>
                <w:sz w:val="20"/>
                <w:szCs w:val="20"/>
              </w:rPr>
            </w:pPr>
            <w:r w:rsidRPr="007E1EF6">
              <w:rPr>
                <w:sz w:val="20"/>
                <w:szCs w:val="20"/>
              </w:rPr>
              <w:t>Refrigerant selection</w:t>
            </w:r>
          </w:p>
        </w:tc>
        <w:tc>
          <w:tcPr>
            <w:tcW w:w="2681" w:type="dxa"/>
          </w:tcPr>
          <w:p w:rsidR="00A050E2" w:rsidRPr="007E1EF6" w:rsidRDefault="00A050E2" w:rsidP="002F005A">
            <w:pPr>
              <w:jc w:val="left"/>
              <w:rPr>
                <w:sz w:val="20"/>
                <w:szCs w:val="20"/>
              </w:rPr>
            </w:pPr>
            <w:r w:rsidRPr="007E1EF6">
              <w:rPr>
                <w:sz w:val="20"/>
                <w:szCs w:val="20"/>
              </w:rPr>
              <w:t>Thermodynamic properties and flammability characteristics</w:t>
            </w:r>
          </w:p>
        </w:tc>
        <w:tc>
          <w:tcPr>
            <w:tcW w:w="2682" w:type="dxa"/>
          </w:tcPr>
          <w:p w:rsidR="00A050E2" w:rsidRPr="007E1EF6" w:rsidRDefault="00A050E2" w:rsidP="002F005A">
            <w:pPr>
              <w:jc w:val="left"/>
              <w:rPr>
                <w:sz w:val="20"/>
                <w:szCs w:val="20"/>
              </w:rPr>
            </w:pPr>
            <w:r w:rsidRPr="007E1EF6">
              <w:rPr>
                <w:sz w:val="20"/>
                <w:szCs w:val="20"/>
              </w:rPr>
              <w:t>Closeness to critical temperature reduces efficiency</w:t>
            </w:r>
          </w:p>
          <w:p w:rsidR="00A050E2" w:rsidRPr="007E1EF6" w:rsidRDefault="00A050E2" w:rsidP="002F005A">
            <w:pPr>
              <w:jc w:val="left"/>
              <w:rPr>
                <w:sz w:val="20"/>
                <w:szCs w:val="20"/>
              </w:rPr>
            </w:pPr>
            <w:r w:rsidRPr="007E1EF6">
              <w:rPr>
                <w:sz w:val="20"/>
                <w:szCs w:val="20"/>
              </w:rPr>
              <w:t xml:space="preserve">Limitation of large amount of refrigerant charge </w:t>
            </w:r>
          </w:p>
        </w:tc>
        <w:tc>
          <w:tcPr>
            <w:tcW w:w="2682" w:type="dxa"/>
          </w:tcPr>
          <w:p w:rsidR="00A050E2" w:rsidRPr="007E1EF6" w:rsidRDefault="00A050E2" w:rsidP="002F005A">
            <w:pPr>
              <w:jc w:val="left"/>
              <w:rPr>
                <w:sz w:val="20"/>
                <w:szCs w:val="20"/>
              </w:rPr>
            </w:pPr>
            <w:r w:rsidRPr="007E1EF6">
              <w:rPr>
                <w:sz w:val="20"/>
                <w:szCs w:val="20"/>
              </w:rPr>
              <w:t>Choice of refrigerant</w:t>
            </w:r>
          </w:p>
        </w:tc>
      </w:tr>
      <w:tr w:rsidR="00A050E2" w:rsidRPr="007E1EF6" w:rsidTr="00FC7110">
        <w:tc>
          <w:tcPr>
            <w:tcW w:w="1569" w:type="dxa"/>
          </w:tcPr>
          <w:p w:rsidR="00A050E2" w:rsidRPr="007E1EF6" w:rsidRDefault="00A050E2" w:rsidP="00FC7110">
            <w:pPr>
              <w:keepNext/>
              <w:jc w:val="left"/>
              <w:rPr>
                <w:sz w:val="20"/>
                <w:szCs w:val="20"/>
              </w:rPr>
            </w:pPr>
            <w:r w:rsidRPr="007E1EF6">
              <w:rPr>
                <w:sz w:val="20"/>
                <w:szCs w:val="20"/>
              </w:rPr>
              <w:t xml:space="preserve">System </w:t>
            </w:r>
            <w:r>
              <w:rPr>
                <w:sz w:val="20"/>
                <w:szCs w:val="20"/>
              </w:rPr>
              <w:t>d</w:t>
            </w:r>
            <w:r w:rsidRPr="007E1EF6">
              <w:rPr>
                <w:sz w:val="20"/>
                <w:szCs w:val="20"/>
              </w:rPr>
              <w:t>esign</w:t>
            </w:r>
          </w:p>
        </w:tc>
        <w:tc>
          <w:tcPr>
            <w:tcW w:w="2681" w:type="dxa"/>
          </w:tcPr>
          <w:p w:rsidR="00A050E2" w:rsidRPr="007E1EF6" w:rsidRDefault="00A050E2" w:rsidP="00FC7110">
            <w:pPr>
              <w:keepNext/>
              <w:jc w:val="left"/>
              <w:rPr>
                <w:sz w:val="20"/>
                <w:szCs w:val="20"/>
              </w:rPr>
            </w:pPr>
            <w:r w:rsidRPr="007E1EF6">
              <w:rPr>
                <w:sz w:val="20"/>
                <w:szCs w:val="20"/>
              </w:rPr>
              <w:t>Cooling loads, condensing temperatures and pressures</w:t>
            </w:r>
          </w:p>
        </w:tc>
        <w:tc>
          <w:tcPr>
            <w:tcW w:w="2682" w:type="dxa"/>
          </w:tcPr>
          <w:p w:rsidR="00A050E2" w:rsidRPr="007E1EF6" w:rsidRDefault="00A050E2" w:rsidP="00FC7110">
            <w:pPr>
              <w:keepNext/>
              <w:jc w:val="left"/>
              <w:rPr>
                <w:sz w:val="20"/>
                <w:szCs w:val="20"/>
              </w:rPr>
            </w:pPr>
            <w:r w:rsidRPr="007E1EF6">
              <w:rPr>
                <w:sz w:val="20"/>
                <w:szCs w:val="20"/>
              </w:rPr>
              <w:t>Larger cooling</w:t>
            </w:r>
            <w:r>
              <w:rPr>
                <w:sz w:val="20"/>
                <w:szCs w:val="20"/>
              </w:rPr>
              <w:t xml:space="preserve"> loads lead to larger equipment</w:t>
            </w:r>
            <w:r w:rsidRPr="007E1EF6">
              <w:rPr>
                <w:sz w:val="20"/>
                <w:szCs w:val="20"/>
              </w:rPr>
              <w:t xml:space="preserve"> </w:t>
            </w:r>
          </w:p>
          <w:p w:rsidR="00A050E2" w:rsidRPr="007E1EF6" w:rsidRDefault="00A050E2" w:rsidP="00FC7110">
            <w:pPr>
              <w:keepNext/>
              <w:jc w:val="left"/>
              <w:rPr>
                <w:sz w:val="20"/>
                <w:szCs w:val="20"/>
              </w:rPr>
            </w:pPr>
            <w:r w:rsidRPr="007E1EF6">
              <w:rPr>
                <w:sz w:val="20"/>
                <w:szCs w:val="20"/>
              </w:rPr>
              <w:t>Higher condensing temperatures and pressures</w:t>
            </w:r>
          </w:p>
        </w:tc>
        <w:tc>
          <w:tcPr>
            <w:tcW w:w="2682" w:type="dxa"/>
          </w:tcPr>
          <w:p w:rsidR="00A050E2" w:rsidRPr="007E1EF6" w:rsidRDefault="00A050E2" w:rsidP="00FC7110">
            <w:pPr>
              <w:keepNext/>
              <w:jc w:val="left"/>
              <w:rPr>
                <w:sz w:val="20"/>
                <w:szCs w:val="20"/>
              </w:rPr>
            </w:pPr>
            <w:r w:rsidRPr="007E1EF6">
              <w:rPr>
                <w:sz w:val="20"/>
                <w:szCs w:val="20"/>
              </w:rPr>
              <w:t>Testing the system (burst pressure, tightness, functional) to account for higher operating pressure, while maintaining efficiency</w:t>
            </w:r>
          </w:p>
        </w:tc>
      </w:tr>
      <w:tr w:rsidR="00A050E2" w:rsidRPr="007E1EF6" w:rsidTr="00FC7110">
        <w:tc>
          <w:tcPr>
            <w:tcW w:w="1569" w:type="dxa"/>
          </w:tcPr>
          <w:p w:rsidR="00A050E2" w:rsidRPr="007E1EF6" w:rsidRDefault="00A050E2" w:rsidP="002F005A">
            <w:pPr>
              <w:jc w:val="left"/>
              <w:rPr>
                <w:sz w:val="20"/>
                <w:szCs w:val="20"/>
              </w:rPr>
            </w:pPr>
            <w:r w:rsidRPr="007E1EF6">
              <w:rPr>
                <w:sz w:val="20"/>
                <w:szCs w:val="20"/>
              </w:rPr>
              <w:t>Manufacturing</w:t>
            </w:r>
          </w:p>
        </w:tc>
        <w:tc>
          <w:tcPr>
            <w:tcW w:w="2681" w:type="dxa"/>
          </w:tcPr>
          <w:p w:rsidR="00A050E2" w:rsidRPr="007E1EF6" w:rsidRDefault="00A050E2" w:rsidP="002F005A">
            <w:pPr>
              <w:jc w:val="left"/>
              <w:rPr>
                <w:sz w:val="20"/>
                <w:szCs w:val="20"/>
              </w:rPr>
            </w:pPr>
            <w:r w:rsidRPr="007E1EF6">
              <w:rPr>
                <w:sz w:val="20"/>
                <w:szCs w:val="20"/>
              </w:rPr>
              <w:t>Design and construction need to account for higher pressure</w:t>
            </w:r>
          </w:p>
        </w:tc>
        <w:tc>
          <w:tcPr>
            <w:tcW w:w="2682" w:type="dxa"/>
          </w:tcPr>
          <w:p w:rsidR="00A050E2" w:rsidRPr="007E1EF6" w:rsidRDefault="00A050E2" w:rsidP="002F005A">
            <w:pPr>
              <w:jc w:val="left"/>
              <w:rPr>
                <w:sz w:val="20"/>
                <w:szCs w:val="20"/>
              </w:rPr>
            </w:pPr>
            <w:r w:rsidRPr="007E1EF6">
              <w:rPr>
                <w:sz w:val="20"/>
                <w:szCs w:val="20"/>
              </w:rPr>
              <w:t>Need for a special design and special components to meet EE standards at HAT conditions</w:t>
            </w:r>
          </w:p>
        </w:tc>
        <w:tc>
          <w:tcPr>
            <w:tcW w:w="2682" w:type="dxa"/>
          </w:tcPr>
          <w:p w:rsidR="00A050E2" w:rsidRPr="007E1EF6" w:rsidRDefault="00A050E2" w:rsidP="002F005A">
            <w:pPr>
              <w:jc w:val="left"/>
              <w:rPr>
                <w:sz w:val="20"/>
                <w:szCs w:val="20"/>
              </w:rPr>
            </w:pPr>
            <w:r w:rsidRPr="007E1EF6">
              <w:rPr>
                <w:sz w:val="20"/>
                <w:szCs w:val="20"/>
              </w:rPr>
              <w:t>Local manufacturers to continuously improve design and manufacturing capabilities</w:t>
            </w:r>
          </w:p>
        </w:tc>
      </w:tr>
      <w:tr w:rsidR="00A050E2" w:rsidRPr="007E1EF6" w:rsidTr="00FC7110">
        <w:tc>
          <w:tcPr>
            <w:tcW w:w="1569" w:type="dxa"/>
          </w:tcPr>
          <w:p w:rsidR="00A050E2" w:rsidRPr="007E1EF6" w:rsidRDefault="00A050E2" w:rsidP="002F005A">
            <w:pPr>
              <w:jc w:val="left"/>
              <w:rPr>
                <w:sz w:val="20"/>
                <w:szCs w:val="20"/>
              </w:rPr>
            </w:pPr>
            <w:r w:rsidRPr="007E1EF6">
              <w:rPr>
                <w:sz w:val="20"/>
                <w:szCs w:val="20"/>
              </w:rPr>
              <w:t>Service</w:t>
            </w:r>
          </w:p>
        </w:tc>
        <w:tc>
          <w:tcPr>
            <w:tcW w:w="2681" w:type="dxa"/>
          </w:tcPr>
          <w:p w:rsidR="00A050E2" w:rsidRPr="007E1EF6" w:rsidRDefault="00A050E2" w:rsidP="002F005A">
            <w:pPr>
              <w:jc w:val="left"/>
              <w:rPr>
                <w:sz w:val="20"/>
                <w:szCs w:val="20"/>
              </w:rPr>
            </w:pPr>
            <w:r w:rsidRPr="007E1EF6">
              <w:rPr>
                <w:sz w:val="20"/>
                <w:szCs w:val="20"/>
              </w:rPr>
              <w:t>Service practices at higher temperatures and pressures</w:t>
            </w:r>
          </w:p>
        </w:tc>
        <w:tc>
          <w:tcPr>
            <w:tcW w:w="2682" w:type="dxa"/>
          </w:tcPr>
          <w:p w:rsidR="00A050E2" w:rsidRPr="007E1EF6" w:rsidRDefault="00A050E2" w:rsidP="002F005A">
            <w:pPr>
              <w:jc w:val="left"/>
              <w:rPr>
                <w:sz w:val="20"/>
                <w:szCs w:val="20"/>
              </w:rPr>
            </w:pPr>
            <w:r w:rsidRPr="007E1EF6">
              <w:rPr>
                <w:sz w:val="20"/>
                <w:szCs w:val="20"/>
              </w:rPr>
              <w:t>Risk of system failure and loss in efficiency</w:t>
            </w:r>
          </w:p>
        </w:tc>
        <w:tc>
          <w:tcPr>
            <w:tcW w:w="2682" w:type="dxa"/>
          </w:tcPr>
          <w:p w:rsidR="00A050E2" w:rsidRPr="007E1EF6" w:rsidRDefault="00A050E2" w:rsidP="002F005A">
            <w:pPr>
              <w:jc w:val="left"/>
              <w:rPr>
                <w:sz w:val="20"/>
                <w:szCs w:val="20"/>
              </w:rPr>
            </w:pPr>
            <w:r w:rsidRPr="007E1EF6">
              <w:rPr>
                <w:sz w:val="20"/>
                <w:szCs w:val="20"/>
              </w:rPr>
              <w:t>Technician training</w:t>
            </w:r>
          </w:p>
        </w:tc>
      </w:tr>
      <w:tr w:rsidR="00A050E2" w:rsidRPr="007E1EF6" w:rsidTr="00FC7110">
        <w:tc>
          <w:tcPr>
            <w:tcW w:w="1569" w:type="dxa"/>
          </w:tcPr>
          <w:p w:rsidR="00A050E2" w:rsidRPr="007E1EF6" w:rsidRDefault="00A050E2" w:rsidP="002F005A">
            <w:pPr>
              <w:jc w:val="left"/>
              <w:rPr>
                <w:sz w:val="20"/>
                <w:szCs w:val="20"/>
              </w:rPr>
            </w:pPr>
            <w:r w:rsidRPr="007E1EF6">
              <w:rPr>
                <w:sz w:val="20"/>
                <w:szCs w:val="20"/>
              </w:rPr>
              <w:t>Safety</w:t>
            </w:r>
          </w:p>
        </w:tc>
        <w:tc>
          <w:tcPr>
            <w:tcW w:w="2681" w:type="dxa"/>
          </w:tcPr>
          <w:p w:rsidR="00A050E2" w:rsidRPr="007E1EF6" w:rsidRDefault="00A050E2" w:rsidP="002F005A">
            <w:pPr>
              <w:jc w:val="left"/>
              <w:rPr>
                <w:sz w:val="20"/>
                <w:szCs w:val="20"/>
              </w:rPr>
            </w:pPr>
            <w:r w:rsidRPr="007E1EF6">
              <w:rPr>
                <w:sz w:val="20"/>
                <w:szCs w:val="20"/>
              </w:rPr>
              <w:t xml:space="preserve">Codes </w:t>
            </w:r>
          </w:p>
        </w:tc>
        <w:tc>
          <w:tcPr>
            <w:tcW w:w="2682" w:type="dxa"/>
          </w:tcPr>
          <w:p w:rsidR="00A050E2" w:rsidRPr="007E1EF6" w:rsidRDefault="00A050E2" w:rsidP="002F005A">
            <w:pPr>
              <w:jc w:val="left"/>
              <w:rPr>
                <w:sz w:val="20"/>
                <w:szCs w:val="20"/>
              </w:rPr>
            </w:pPr>
            <w:r w:rsidRPr="007E1EF6">
              <w:rPr>
                <w:sz w:val="20"/>
                <w:szCs w:val="20"/>
              </w:rPr>
              <w:t>Quantities of refrigerants per occupied space due to the higher heat loads</w:t>
            </w:r>
          </w:p>
          <w:p w:rsidR="00A050E2" w:rsidRPr="007E1EF6" w:rsidRDefault="00A050E2" w:rsidP="002F005A">
            <w:pPr>
              <w:jc w:val="left"/>
              <w:rPr>
                <w:sz w:val="20"/>
                <w:szCs w:val="20"/>
              </w:rPr>
            </w:pPr>
            <w:r w:rsidRPr="007E1EF6">
              <w:rPr>
                <w:sz w:val="20"/>
                <w:szCs w:val="20"/>
              </w:rPr>
              <w:t>Limitation due to increased charge</w:t>
            </w:r>
          </w:p>
        </w:tc>
        <w:tc>
          <w:tcPr>
            <w:tcW w:w="2682" w:type="dxa"/>
          </w:tcPr>
          <w:p w:rsidR="00A050E2" w:rsidRPr="007E1EF6" w:rsidRDefault="00A050E2" w:rsidP="002F005A">
            <w:pPr>
              <w:jc w:val="left"/>
              <w:rPr>
                <w:sz w:val="20"/>
                <w:szCs w:val="20"/>
              </w:rPr>
            </w:pPr>
            <w:r w:rsidRPr="007E1EF6">
              <w:rPr>
                <w:sz w:val="20"/>
                <w:szCs w:val="20"/>
              </w:rPr>
              <w:t>Risk assessment</w:t>
            </w:r>
          </w:p>
        </w:tc>
      </w:tr>
    </w:tbl>
    <w:p w:rsidR="00A050E2" w:rsidRPr="009F1295" w:rsidRDefault="00A050E2" w:rsidP="00A050E2">
      <w:pPr>
        <w:rPr>
          <w:rFonts w:eastAsia="MS Mincho"/>
        </w:rPr>
      </w:pPr>
    </w:p>
    <w:p w:rsidR="00A050E2" w:rsidRPr="00C21381" w:rsidRDefault="00A050E2" w:rsidP="00A050E2">
      <w:pPr>
        <w:rPr>
          <w:u w:val="single"/>
        </w:rPr>
      </w:pPr>
      <w:bookmarkStart w:id="1" w:name="_Toc524647397"/>
      <w:r w:rsidRPr="00C21381">
        <w:rPr>
          <w:u w:val="single"/>
        </w:rPr>
        <w:t>Challenges for the uptake of energy efficient technologies</w:t>
      </w:r>
      <w:bookmarkEnd w:id="1"/>
    </w:p>
    <w:p w:rsidR="00A050E2" w:rsidRPr="009F1295" w:rsidRDefault="00A050E2" w:rsidP="00A050E2"/>
    <w:p w:rsidR="00A050E2" w:rsidRDefault="00A050E2" w:rsidP="00A050E2">
      <w:pPr>
        <w:pStyle w:val="Heading1"/>
      </w:pPr>
      <w:r w:rsidRPr="00CD0F04">
        <w:t xml:space="preserve">More energy efficient equipment and systems in RACHP sectors are already available. For </w:t>
      </w:r>
      <w:r w:rsidRPr="00A51B4E">
        <w:t xml:space="preserve">example, a study on efficiency of different </w:t>
      </w:r>
      <w:r w:rsidR="00610634" w:rsidRPr="00A51B4E">
        <w:t>air</w:t>
      </w:r>
      <w:r w:rsidR="00610634" w:rsidRPr="00A51B4E">
        <w:noBreakHyphen/>
        <w:t xml:space="preserve">conditioner </w:t>
      </w:r>
      <w:r w:rsidRPr="00A51B4E">
        <w:t xml:space="preserve">models found that best available </w:t>
      </w:r>
      <w:r w:rsidR="00610634" w:rsidRPr="00A51B4E">
        <w:t>air</w:t>
      </w:r>
      <w:r w:rsidR="00610634" w:rsidRPr="00A51B4E">
        <w:noBreakHyphen/>
        <w:t xml:space="preserve">conditioner </w:t>
      </w:r>
      <w:r w:rsidRPr="00CD0F04">
        <w:t xml:space="preserve">models were two to three times more efficient than average models on the global market. This indicates there is major potential for significant energy savings using equipment that is already on the market in the </w:t>
      </w:r>
      <w:r>
        <w:t xml:space="preserve">RACHP </w:t>
      </w:r>
      <w:r w:rsidRPr="00CD0F04">
        <w:t>sector. More ambitious standards, labels,</w:t>
      </w:r>
      <w:r>
        <w:t xml:space="preserve"> and other types of market</w:t>
      </w:r>
      <w:r>
        <w:noBreakHyphen/>
      </w:r>
      <w:r w:rsidRPr="00CD0F04">
        <w:t xml:space="preserve">transformation policies (e.g., incentives, procurement or awards) would reduce the energy requirements of countries where energy is already at a premium. </w:t>
      </w:r>
    </w:p>
    <w:p w:rsidR="00A050E2" w:rsidRPr="00CD0F04" w:rsidRDefault="00A050E2" w:rsidP="00A050E2">
      <w:pPr>
        <w:pStyle w:val="Heading1"/>
      </w:pPr>
      <w:r w:rsidRPr="00CD0F04">
        <w:t xml:space="preserve">High-efficiency products typically, but not always, have a higher </w:t>
      </w:r>
      <w:r>
        <w:t>up-front cost compared with low</w:t>
      </w:r>
      <w:r>
        <w:noBreakHyphen/>
      </w:r>
      <w:r w:rsidRPr="00CD0F04">
        <w:t>efficiency products. This is partly because high-efficiency models are often sold as premium products bundled with other non-energy features</w:t>
      </w:r>
      <w:r>
        <w:t>.</w:t>
      </w:r>
      <w:r>
        <w:rPr>
          <w:rStyle w:val="FootnoteReference"/>
        </w:rPr>
        <w:footnoteReference w:id="19"/>
      </w:r>
      <w:r w:rsidRPr="00CD0F04">
        <w:t xml:space="preserve"> Higher</w:t>
      </w:r>
      <w:r>
        <w:t>-</w:t>
      </w:r>
      <w:r w:rsidRPr="00CD0F04">
        <w:t xml:space="preserve">efficiency products also tend to have a wider range of market prices compared with lower-efficiency products. The introduction of overly stringent efficiency standards could inadvertently raise prices, if not done carefully, often with step changes agreed with </w:t>
      </w:r>
      <w:r w:rsidR="00610634" w:rsidRPr="00A51B4E">
        <w:t>air</w:t>
      </w:r>
      <w:r w:rsidR="00610634" w:rsidRPr="00A51B4E">
        <w:noBreakHyphen/>
        <w:t xml:space="preserve">conditioner </w:t>
      </w:r>
      <w:r w:rsidRPr="00A51B4E">
        <w:t>manufacturers. In order to minimise the adverse impacts of market measures such as MEPS,</w:t>
      </w:r>
      <w:r w:rsidRPr="00CD0F04">
        <w:t xml:space="preserve"> these measures should be designed with a long-term goal in mind and at a schedule in line with the pace of technology development and investment cycles in the relevant sector.</w:t>
      </w:r>
    </w:p>
    <w:p w:rsidR="00A050E2" w:rsidRPr="005D7981" w:rsidRDefault="00A050E2" w:rsidP="00A050E2">
      <w:pPr>
        <w:pStyle w:val="Heading1"/>
      </w:pPr>
      <w:r w:rsidRPr="00CD0F04">
        <w:t xml:space="preserve">The </w:t>
      </w:r>
      <w:r>
        <w:t>b</w:t>
      </w:r>
      <w:r w:rsidRPr="00CD0F04">
        <w:t>arriers to adoption of EE measures are with</w:t>
      </w:r>
      <w:r>
        <w:t xml:space="preserve">in the following categories: </w:t>
      </w:r>
      <w:r w:rsidRPr="00CD0F04">
        <w:t xml:space="preserve">technical, </w:t>
      </w:r>
      <w:r>
        <w:t xml:space="preserve">financial, </w:t>
      </w:r>
      <w:r w:rsidRPr="00CD0F04">
        <w:t>market, information, institutional and regulatory, service competence, and other.</w:t>
      </w:r>
      <w:r>
        <w:t xml:space="preserve"> These barriers and mitigation measures are described in </w:t>
      </w:r>
      <w:r w:rsidRPr="005D7981">
        <w:t xml:space="preserve">Table </w:t>
      </w:r>
      <w:r>
        <w:t>3</w:t>
      </w:r>
      <w:r w:rsidRPr="005D7981">
        <w:t>.</w:t>
      </w:r>
    </w:p>
    <w:p w:rsidR="00A050E2" w:rsidRPr="005F4C7D" w:rsidRDefault="00A050E2" w:rsidP="00A050E2">
      <w:pPr>
        <w:rPr>
          <w:b/>
        </w:rPr>
      </w:pPr>
      <w:r w:rsidRPr="005F4C7D">
        <w:rPr>
          <w:b/>
        </w:rPr>
        <w:t xml:space="preserve">Table </w:t>
      </w:r>
      <w:r>
        <w:rPr>
          <w:b/>
        </w:rPr>
        <w:t>3.</w:t>
      </w:r>
      <w:r w:rsidRPr="005F4C7D">
        <w:rPr>
          <w:b/>
        </w:rPr>
        <w:t xml:space="preserve"> Challenges for the uptake of energy efficient technologies and means for removing them</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3298"/>
        <w:gridCol w:w="3298"/>
        <w:gridCol w:w="1501"/>
      </w:tblGrid>
      <w:tr w:rsidR="00A050E2" w:rsidRPr="00B83942" w:rsidTr="002F005A">
        <w:trPr>
          <w:tblHeader/>
        </w:trPr>
        <w:tc>
          <w:tcPr>
            <w:tcW w:w="1320" w:type="dxa"/>
            <w:vAlign w:val="center"/>
          </w:tcPr>
          <w:p w:rsidR="00A050E2" w:rsidRPr="00B83942" w:rsidRDefault="00A050E2" w:rsidP="002F005A">
            <w:pPr>
              <w:jc w:val="center"/>
              <w:rPr>
                <w:b/>
                <w:sz w:val="20"/>
                <w:szCs w:val="20"/>
              </w:rPr>
            </w:pPr>
            <w:r w:rsidRPr="00B83942">
              <w:rPr>
                <w:b/>
                <w:sz w:val="20"/>
                <w:szCs w:val="20"/>
              </w:rPr>
              <w:t>Barrier</w:t>
            </w:r>
          </w:p>
        </w:tc>
        <w:tc>
          <w:tcPr>
            <w:tcW w:w="3298" w:type="dxa"/>
            <w:vAlign w:val="center"/>
          </w:tcPr>
          <w:p w:rsidR="00A050E2" w:rsidRPr="00B83942" w:rsidRDefault="00A050E2" w:rsidP="002F005A">
            <w:pPr>
              <w:jc w:val="center"/>
              <w:rPr>
                <w:b/>
                <w:sz w:val="20"/>
                <w:szCs w:val="20"/>
              </w:rPr>
            </w:pPr>
            <w:r w:rsidRPr="00B83942">
              <w:rPr>
                <w:b/>
                <w:sz w:val="20"/>
                <w:szCs w:val="20"/>
              </w:rPr>
              <w:t>Description</w:t>
            </w:r>
          </w:p>
        </w:tc>
        <w:tc>
          <w:tcPr>
            <w:tcW w:w="3298" w:type="dxa"/>
            <w:vAlign w:val="center"/>
          </w:tcPr>
          <w:p w:rsidR="00A050E2" w:rsidRPr="00B83942" w:rsidRDefault="00A050E2" w:rsidP="002F005A">
            <w:pPr>
              <w:jc w:val="center"/>
              <w:rPr>
                <w:b/>
                <w:sz w:val="20"/>
                <w:szCs w:val="20"/>
              </w:rPr>
            </w:pPr>
            <w:r w:rsidRPr="00B83942">
              <w:rPr>
                <w:b/>
                <w:sz w:val="20"/>
                <w:szCs w:val="20"/>
              </w:rPr>
              <w:t>Mitigation measure</w:t>
            </w:r>
          </w:p>
        </w:tc>
        <w:tc>
          <w:tcPr>
            <w:tcW w:w="1501" w:type="dxa"/>
            <w:tcMar>
              <w:left w:w="0" w:type="dxa"/>
              <w:right w:w="0" w:type="dxa"/>
            </w:tcMar>
            <w:vAlign w:val="center"/>
          </w:tcPr>
          <w:p w:rsidR="00A050E2" w:rsidRPr="00B83942" w:rsidRDefault="00A050E2" w:rsidP="002F005A">
            <w:pPr>
              <w:jc w:val="center"/>
              <w:rPr>
                <w:b/>
                <w:sz w:val="20"/>
                <w:szCs w:val="20"/>
              </w:rPr>
            </w:pPr>
            <w:r w:rsidRPr="00B83942">
              <w:rPr>
                <w:b/>
                <w:sz w:val="20"/>
                <w:szCs w:val="20"/>
              </w:rPr>
              <w:t>Implementation (years)</w:t>
            </w:r>
          </w:p>
        </w:tc>
      </w:tr>
      <w:tr w:rsidR="00A050E2" w:rsidRPr="00B83942" w:rsidTr="002F005A">
        <w:tc>
          <w:tcPr>
            <w:tcW w:w="1320" w:type="dxa"/>
          </w:tcPr>
          <w:p w:rsidR="00A050E2" w:rsidRPr="00B83942" w:rsidRDefault="00A050E2" w:rsidP="002F005A">
            <w:pPr>
              <w:jc w:val="left"/>
              <w:rPr>
                <w:sz w:val="20"/>
                <w:szCs w:val="20"/>
              </w:rPr>
            </w:pPr>
            <w:r w:rsidRPr="00B83942">
              <w:rPr>
                <w:sz w:val="20"/>
                <w:szCs w:val="20"/>
              </w:rPr>
              <w:t>Technical</w:t>
            </w:r>
          </w:p>
        </w:tc>
        <w:tc>
          <w:tcPr>
            <w:tcW w:w="3298" w:type="dxa"/>
          </w:tcPr>
          <w:p w:rsidR="00A050E2" w:rsidRPr="00B83942" w:rsidRDefault="00A050E2" w:rsidP="002F005A">
            <w:pPr>
              <w:jc w:val="left"/>
              <w:rPr>
                <w:sz w:val="20"/>
                <w:szCs w:val="20"/>
              </w:rPr>
            </w:pPr>
            <w:r w:rsidRPr="00B83942">
              <w:rPr>
                <w:sz w:val="20"/>
                <w:szCs w:val="20"/>
              </w:rPr>
              <w:t>Testing facilities to evaluate, measure and verify EE may not be available at all, or lack sufficient resources or capacity to meet the demand. Local manufacturers may lack the technical capacity to manufacture high efficiency equipment. Intellectual property may be a barrier to manufacturing high efficiency components</w:t>
            </w:r>
          </w:p>
        </w:tc>
        <w:tc>
          <w:tcPr>
            <w:tcW w:w="3298" w:type="dxa"/>
          </w:tcPr>
          <w:p w:rsidR="00A050E2" w:rsidRPr="00B83942" w:rsidRDefault="00A050E2" w:rsidP="002F005A">
            <w:pPr>
              <w:jc w:val="left"/>
              <w:rPr>
                <w:sz w:val="20"/>
                <w:szCs w:val="20"/>
              </w:rPr>
            </w:pPr>
            <w:r w:rsidRPr="00B83942">
              <w:rPr>
                <w:sz w:val="20"/>
                <w:szCs w:val="20"/>
              </w:rPr>
              <w:t>Installation of</w:t>
            </w:r>
            <w:r>
              <w:rPr>
                <w:sz w:val="20"/>
                <w:szCs w:val="20"/>
              </w:rPr>
              <w:t xml:space="preserve"> appropriate testing facilities</w:t>
            </w:r>
            <w:r w:rsidRPr="00B83942">
              <w:rPr>
                <w:sz w:val="20"/>
                <w:szCs w:val="20"/>
              </w:rPr>
              <w:t xml:space="preserve"> </w:t>
            </w:r>
          </w:p>
          <w:p w:rsidR="00A050E2" w:rsidRPr="00B83942" w:rsidRDefault="00A050E2" w:rsidP="002F005A">
            <w:pPr>
              <w:jc w:val="left"/>
              <w:rPr>
                <w:sz w:val="20"/>
                <w:szCs w:val="20"/>
              </w:rPr>
            </w:pPr>
            <w:r w:rsidRPr="00B83942">
              <w:rPr>
                <w:sz w:val="20"/>
                <w:szCs w:val="20"/>
              </w:rPr>
              <w:t xml:space="preserve">Training and capacity building for local manufacturers </w:t>
            </w:r>
          </w:p>
          <w:p w:rsidR="00A050E2" w:rsidRPr="00B83942" w:rsidRDefault="00A050E2" w:rsidP="002F005A">
            <w:pPr>
              <w:jc w:val="left"/>
              <w:rPr>
                <w:sz w:val="20"/>
                <w:szCs w:val="20"/>
              </w:rPr>
            </w:pPr>
            <w:r w:rsidRPr="00B83942">
              <w:rPr>
                <w:sz w:val="20"/>
                <w:szCs w:val="20"/>
              </w:rPr>
              <w:t xml:space="preserve">Technology transfer of </w:t>
            </w:r>
            <w:r>
              <w:rPr>
                <w:sz w:val="20"/>
                <w:szCs w:val="20"/>
              </w:rPr>
              <w:t>intellectual property</w:t>
            </w:r>
            <w:r w:rsidRPr="00B83942">
              <w:rPr>
                <w:sz w:val="20"/>
                <w:szCs w:val="20"/>
              </w:rPr>
              <w:t xml:space="preserve">, or design of joint venture programmes/collaborative </w:t>
            </w:r>
            <w:r>
              <w:rPr>
                <w:sz w:val="20"/>
                <w:szCs w:val="20"/>
              </w:rPr>
              <w:t>research and development</w:t>
            </w:r>
          </w:p>
        </w:tc>
        <w:tc>
          <w:tcPr>
            <w:tcW w:w="1501" w:type="dxa"/>
          </w:tcPr>
          <w:p w:rsidR="00A050E2" w:rsidRPr="00B83942" w:rsidRDefault="00A050E2" w:rsidP="002F005A">
            <w:pPr>
              <w:jc w:val="right"/>
              <w:rPr>
                <w:sz w:val="20"/>
                <w:szCs w:val="20"/>
              </w:rPr>
            </w:pPr>
            <w:r w:rsidRPr="00B83942">
              <w:rPr>
                <w:sz w:val="20"/>
                <w:szCs w:val="20"/>
              </w:rPr>
              <w:t>1-3</w:t>
            </w:r>
          </w:p>
        </w:tc>
      </w:tr>
      <w:tr w:rsidR="00A050E2" w:rsidRPr="00B83942" w:rsidTr="002F005A">
        <w:tc>
          <w:tcPr>
            <w:tcW w:w="1320" w:type="dxa"/>
          </w:tcPr>
          <w:p w:rsidR="00A050E2" w:rsidRPr="00B83942" w:rsidRDefault="00A050E2" w:rsidP="002F005A">
            <w:pPr>
              <w:jc w:val="left"/>
              <w:rPr>
                <w:sz w:val="20"/>
                <w:szCs w:val="20"/>
              </w:rPr>
            </w:pPr>
            <w:r w:rsidRPr="00B83942">
              <w:rPr>
                <w:sz w:val="20"/>
                <w:szCs w:val="20"/>
              </w:rPr>
              <w:t>Financial</w:t>
            </w:r>
          </w:p>
        </w:tc>
        <w:tc>
          <w:tcPr>
            <w:tcW w:w="3298" w:type="dxa"/>
          </w:tcPr>
          <w:p w:rsidR="00A050E2" w:rsidRPr="00B83942" w:rsidRDefault="00A050E2" w:rsidP="002F005A">
            <w:pPr>
              <w:jc w:val="left"/>
              <w:rPr>
                <w:sz w:val="20"/>
                <w:szCs w:val="20"/>
              </w:rPr>
            </w:pPr>
            <w:r w:rsidRPr="00B83942">
              <w:rPr>
                <w:sz w:val="20"/>
                <w:szCs w:val="20"/>
              </w:rPr>
              <w:t>Higher efficiency equipment generally costs more to produce than less efficient equipment. Efficient components are frequently bundled with other features and sold at a premium.</w:t>
            </w:r>
            <w:r w:rsidRPr="00B83942">
              <w:rPr>
                <w:sz w:val="20"/>
                <w:szCs w:val="20"/>
                <w:vertAlign w:val="superscript"/>
              </w:rPr>
              <w:footnoteReference w:id="20"/>
            </w:r>
            <w:r w:rsidRPr="00B83942">
              <w:rPr>
                <w:sz w:val="20"/>
                <w:szCs w:val="20"/>
              </w:rPr>
              <w:t xml:space="preserve"> The availability cost of finance plays a significant role</w:t>
            </w:r>
          </w:p>
        </w:tc>
        <w:tc>
          <w:tcPr>
            <w:tcW w:w="3298" w:type="dxa"/>
          </w:tcPr>
          <w:p w:rsidR="00A050E2" w:rsidRPr="00B83942" w:rsidRDefault="00A050E2" w:rsidP="002F005A">
            <w:pPr>
              <w:jc w:val="left"/>
              <w:rPr>
                <w:sz w:val="20"/>
                <w:szCs w:val="20"/>
              </w:rPr>
            </w:pPr>
            <w:r w:rsidRPr="00B83942">
              <w:rPr>
                <w:sz w:val="20"/>
                <w:szCs w:val="20"/>
              </w:rPr>
              <w:t>Low-cost financing, utility rebate program</w:t>
            </w:r>
            <w:r>
              <w:rPr>
                <w:sz w:val="20"/>
                <w:szCs w:val="20"/>
              </w:rPr>
              <w:t>me</w:t>
            </w:r>
            <w:r w:rsidRPr="00B83942">
              <w:rPr>
                <w:sz w:val="20"/>
                <w:szCs w:val="20"/>
              </w:rPr>
              <w:t>s, bulk procurement program</w:t>
            </w:r>
            <w:r>
              <w:rPr>
                <w:sz w:val="20"/>
                <w:szCs w:val="20"/>
              </w:rPr>
              <w:t>me</w:t>
            </w:r>
            <w:r w:rsidRPr="00B83942">
              <w:rPr>
                <w:sz w:val="20"/>
                <w:szCs w:val="20"/>
              </w:rPr>
              <w:t>s, buyer’s clubs and other types of procurement program</w:t>
            </w:r>
            <w:r>
              <w:rPr>
                <w:sz w:val="20"/>
                <w:szCs w:val="20"/>
              </w:rPr>
              <w:t>me</w:t>
            </w:r>
            <w:r w:rsidRPr="00B83942">
              <w:rPr>
                <w:sz w:val="20"/>
                <w:szCs w:val="20"/>
              </w:rPr>
              <w:t xml:space="preserve">s </w:t>
            </w:r>
          </w:p>
        </w:tc>
        <w:tc>
          <w:tcPr>
            <w:tcW w:w="1501" w:type="dxa"/>
          </w:tcPr>
          <w:p w:rsidR="00A050E2" w:rsidRPr="00B83942" w:rsidRDefault="00A050E2" w:rsidP="002F005A">
            <w:pPr>
              <w:jc w:val="right"/>
              <w:rPr>
                <w:sz w:val="20"/>
                <w:szCs w:val="20"/>
              </w:rPr>
            </w:pPr>
            <w:r w:rsidRPr="00B83942">
              <w:rPr>
                <w:sz w:val="20"/>
                <w:szCs w:val="20"/>
              </w:rPr>
              <w:t>1-2</w:t>
            </w:r>
          </w:p>
        </w:tc>
      </w:tr>
      <w:tr w:rsidR="00A050E2" w:rsidRPr="00B83942" w:rsidTr="002F005A">
        <w:tc>
          <w:tcPr>
            <w:tcW w:w="1320" w:type="dxa"/>
          </w:tcPr>
          <w:p w:rsidR="00A050E2" w:rsidRPr="00B83942" w:rsidRDefault="00A050E2" w:rsidP="002F005A">
            <w:pPr>
              <w:jc w:val="left"/>
              <w:rPr>
                <w:sz w:val="20"/>
                <w:szCs w:val="20"/>
              </w:rPr>
            </w:pPr>
            <w:r w:rsidRPr="00B83942">
              <w:rPr>
                <w:sz w:val="20"/>
                <w:szCs w:val="20"/>
              </w:rPr>
              <w:t>Market</w:t>
            </w:r>
          </w:p>
        </w:tc>
        <w:tc>
          <w:tcPr>
            <w:tcW w:w="3298" w:type="dxa"/>
          </w:tcPr>
          <w:p w:rsidR="00A050E2" w:rsidRPr="00B83942" w:rsidRDefault="00A050E2" w:rsidP="002F005A">
            <w:pPr>
              <w:jc w:val="left"/>
              <w:rPr>
                <w:sz w:val="20"/>
                <w:szCs w:val="20"/>
              </w:rPr>
            </w:pPr>
            <w:r w:rsidRPr="00B83942">
              <w:rPr>
                <w:sz w:val="20"/>
                <w:szCs w:val="20"/>
              </w:rPr>
              <w:t>Purchasers of equipment may be different than the users of the equipment, e.g. in rental housing. This can be a barrier to the purchase of the higher efficiency equipment as the incentive to do so is not available to the purchaser</w:t>
            </w:r>
          </w:p>
        </w:tc>
        <w:tc>
          <w:tcPr>
            <w:tcW w:w="3298" w:type="dxa"/>
          </w:tcPr>
          <w:p w:rsidR="00A050E2" w:rsidRPr="00B83942" w:rsidRDefault="00A050E2" w:rsidP="002F005A">
            <w:pPr>
              <w:jc w:val="left"/>
              <w:rPr>
                <w:sz w:val="20"/>
                <w:szCs w:val="20"/>
              </w:rPr>
            </w:pPr>
            <w:r w:rsidRPr="00B83942">
              <w:rPr>
                <w:sz w:val="20"/>
                <w:szCs w:val="20"/>
              </w:rPr>
              <w:t>Incentives to purchasers of efficient equipment</w:t>
            </w:r>
          </w:p>
        </w:tc>
        <w:tc>
          <w:tcPr>
            <w:tcW w:w="1501" w:type="dxa"/>
          </w:tcPr>
          <w:p w:rsidR="00A050E2" w:rsidRPr="00B83942" w:rsidRDefault="00A050E2" w:rsidP="002F005A">
            <w:pPr>
              <w:jc w:val="right"/>
              <w:rPr>
                <w:sz w:val="20"/>
                <w:szCs w:val="20"/>
              </w:rPr>
            </w:pPr>
            <w:r w:rsidRPr="00B83942">
              <w:rPr>
                <w:sz w:val="20"/>
                <w:szCs w:val="20"/>
              </w:rPr>
              <w:t>0.5-1</w:t>
            </w:r>
          </w:p>
        </w:tc>
      </w:tr>
      <w:tr w:rsidR="00A050E2" w:rsidRPr="00B83942" w:rsidTr="002F005A">
        <w:tc>
          <w:tcPr>
            <w:tcW w:w="1320" w:type="dxa"/>
          </w:tcPr>
          <w:p w:rsidR="00A050E2" w:rsidRPr="00B83942" w:rsidRDefault="00A050E2" w:rsidP="002F005A">
            <w:pPr>
              <w:jc w:val="left"/>
              <w:rPr>
                <w:sz w:val="20"/>
                <w:szCs w:val="20"/>
              </w:rPr>
            </w:pPr>
            <w:r w:rsidRPr="00B83942">
              <w:rPr>
                <w:sz w:val="20"/>
                <w:szCs w:val="20"/>
              </w:rPr>
              <w:t>Information</w:t>
            </w:r>
          </w:p>
        </w:tc>
        <w:tc>
          <w:tcPr>
            <w:tcW w:w="3298" w:type="dxa"/>
          </w:tcPr>
          <w:p w:rsidR="00A050E2" w:rsidRPr="00B83942" w:rsidRDefault="00A050E2" w:rsidP="002F005A">
            <w:pPr>
              <w:jc w:val="left"/>
              <w:rPr>
                <w:sz w:val="20"/>
                <w:szCs w:val="20"/>
              </w:rPr>
            </w:pPr>
            <w:r w:rsidRPr="00B83942">
              <w:rPr>
                <w:sz w:val="20"/>
                <w:szCs w:val="20"/>
              </w:rPr>
              <w:t>Information regarding the availability or benefits of higher efficiency equipment may not be available to the end</w:t>
            </w:r>
            <w:r>
              <w:rPr>
                <w:sz w:val="20"/>
                <w:szCs w:val="20"/>
              </w:rPr>
              <w:t>-</w:t>
            </w:r>
            <w:r w:rsidRPr="00B83942">
              <w:rPr>
                <w:sz w:val="20"/>
                <w:szCs w:val="20"/>
              </w:rPr>
              <w:t>user. EE metrics can be too technical or hard to understand. This type of barrier can be partially addressed through mandatory or voluntary labelling schemes, star ratings, or other types of education and awareness program</w:t>
            </w:r>
            <w:r>
              <w:rPr>
                <w:sz w:val="20"/>
                <w:szCs w:val="20"/>
              </w:rPr>
              <w:t>me</w:t>
            </w:r>
            <w:r w:rsidRPr="00B83942">
              <w:rPr>
                <w:sz w:val="20"/>
                <w:szCs w:val="20"/>
              </w:rPr>
              <w:t>s</w:t>
            </w:r>
          </w:p>
        </w:tc>
        <w:tc>
          <w:tcPr>
            <w:tcW w:w="3298" w:type="dxa"/>
          </w:tcPr>
          <w:p w:rsidR="00A050E2" w:rsidRPr="00B83942" w:rsidRDefault="00A050E2" w:rsidP="002F005A">
            <w:pPr>
              <w:jc w:val="left"/>
              <w:rPr>
                <w:sz w:val="20"/>
                <w:szCs w:val="20"/>
              </w:rPr>
            </w:pPr>
            <w:r w:rsidRPr="00B83942">
              <w:rPr>
                <w:sz w:val="20"/>
                <w:szCs w:val="20"/>
              </w:rPr>
              <w:t>Mandatory or voluntary EE labelling program</w:t>
            </w:r>
            <w:r>
              <w:rPr>
                <w:sz w:val="20"/>
                <w:szCs w:val="20"/>
              </w:rPr>
              <w:t>me</w:t>
            </w:r>
            <w:r w:rsidRPr="00B83942">
              <w:rPr>
                <w:sz w:val="20"/>
                <w:szCs w:val="20"/>
              </w:rPr>
              <w:t>s, awareness and education campaigns</w:t>
            </w:r>
          </w:p>
        </w:tc>
        <w:tc>
          <w:tcPr>
            <w:tcW w:w="1501" w:type="dxa"/>
          </w:tcPr>
          <w:p w:rsidR="00A050E2" w:rsidRPr="00B83942" w:rsidRDefault="00A050E2" w:rsidP="002F005A">
            <w:pPr>
              <w:jc w:val="right"/>
              <w:rPr>
                <w:sz w:val="20"/>
                <w:szCs w:val="20"/>
              </w:rPr>
            </w:pPr>
            <w:r w:rsidRPr="00B83942">
              <w:rPr>
                <w:sz w:val="20"/>
                <w:szCs w:val="20"/>
              </w:rPr>
              <w:t>0.5-1</w:t>
            </w:r>
          </w:p>
        </w:tc>
      </w:tr>
      <w:tr w:rsidR="00A050E2" w:rsidRPr="00B83942" w:rsidTr="002F005A">
        <w:tc>
          <w:tcPr>
            <w:tcW w:w="1320" w:type="dxa"/>
          </w:tcPr>
          <w:p w:rsidR="00A050E2" w:rsidRPr="00B83942" w:rsidRDefault="00A050E2" w:rsidP="002F005A">
            <w:pPr>
              <w:jc w:val="left"/>
              <w:rPr>
                <w:sz w:val="20"/>
                <w:szCs w:val="20"/>
              </w:rPr>
            </w:pPr>
            <w:r w:rsidRPr="00B83942">
              <w:rPr>
                <w:sz w:val="20"/>
                <w:szCs w:val="20"/>
              </w:rPr>
              <w:t>Institutional/ regulatory</w:t>
            </w:r>
          </w:p>
        </w:tc>
        <w:tc>
          <w:tcPr>
            <w:tcW w:w="3298" w:type="dxa"/>
          </w:tcPr>
          <w:p w:rsidR="00A050E2" w:rsidRPr="00B83942" w:rsidRDefault="00A050E2" w:rsidP="002F005A">
            <w:pPr>
              <w:jc w:val="left"/>
              <w:rPr>
                <w:sz w:val="20"/>
                <w:szCs w:val="20"/>
              </w:rPr>
            </w:pPr>
            <w:r w:rsidRPr="00B83942">
              <w:rPr>
                <w:sz w:val="20"/>
                <w:szCs w:val="20"/>
              </w:rPr>
              <w:t>There may be a lack of legislation for EE, a non-existent or weak regulatory framework, weak or unenforceable standards or a lack of technical capacity to enforce EE related activities such as standards or labelling</w:t>
            </w:r>
          </w:p>
        </w:tc>
        <w:tc>
          <w:tcPr>
            <w:tcW w:w="3298" w:type="dxa"/>
          </w:tcPr>
          <w:p w:rsidR="00A050E2" w:rsidRPr="00B83942" w:rsidRDefault="00A050E2" w:rsidP="000A270F">
            <w:pPr>
              <w:jc w:val="left"/>
              <w:rPr>
                <w:sz w:val="20"/>
                <w:szCs w:val="20"/>
              </w:rPr>
            </w:pPr>
            <w:r w:rsidRPr="00B83942">
              <w:rPr>
                <w:sz w:val="20"/>
                <w:szCs w:val="20"/>
              </w:rPr>
              <w:t xml:space="preserve">Enactment of appropriate legislation and regulatory frameworks, design of appropriate evaluation measurement and verification mechanisms, capacity building for regulators and policymakers, harmonization of </w:t>
            </w:r>
            <w:r w:rsidR="000A270F">
              <w:rPr>
                <w:sz w:val="20"/>
                <w:szCs w:val="20"/>
              </w:rPr>
              <w:t>MEPS</w:t>
            </w:r>
          </w:p>
        </w:tc>
        <w:tc>
          <w:tcPr>
            <w:tcW w:w="1501" w:type="dxa"/>
          </w:tcPr>
          <w:p w:rsidR="00A050E2" w:rsidRPr="00B83942" w:rsidRDefault="00A050E2" w:rsidP="002F005A">
            <w:pPr>
              <w:jc w:val="right"/>
              <w:rPr>
                <w:sz w:val="20"/>
                <w:szCs w:val="20"/>
              </w:rPr>
            </w:pPr>
            <w:r w:rsidRPr="00B83942">
              <w:rPr>
                <w:sz w:val="20"/>
                <w:szCs w:val="20"/>
              </w:rPr>
              <w:t>2-4</w:t>
            </w:r>
          </w:p>
        </w:tc>
      </w:tr>
      <w:tr w:rsidR="00A050E2" w:rsidRPr="00B83942" w:rsidTr="002F005A">
        <w:tc>
          <w:tcPr>
            <w:tcW w:w="1320" w:type="dxa"/>
          </w:tcPr>
          <w:p w:rsidR="00A050E2" w:rsidRPr="00B83942" w:rsidRDefault="00A050E2" w:rsidP="002F005A">
            <w:pPr>
              <w:jc w:val="left"/>
              <w:rPr>
                <w:sz w:val="20"/>
                <w:szCs w:val="20"/>
              </w:rPr>
            </w:pPr>
            <w:r w:rsidRPr="00B83942">
              <w:rPr>
                <w:sz w:val="20"/>
                <w:szCs w:val="20"/>
              </w:rPr>
              <w:t>Service competency</w:t>
            </w:r>
          </w:p>
        </w:tc>
        <w:tc>
          <w:tcPr>
            <w:tcW w:w="3298" w:type="dxa"/>
          </w:tcPr>
          <w:p w:rsidR="00A050E2" w:rsidRPr="00B83942" w:rsidRDefault="00A050E2" w:rsidP="002F005A">
            <w:pPr>
              <w:jc w:val="left"/>
              <w:rPr>
                <w:sz w:val="20"/>
                <w:szCs w:val="20"/>
              </w:rPr>
            </w:pPr>
            <w:r w:rsidRPr="00B83942">
              <w:rPr>
                <w:sz w:val="20"/>
                <w:szCs w:val="20"/>
              </w:rPr>
              <w:t>High efficiency equipment may require use of the latest technology that requires new technician skills. If there is skill gap between that required for the equipment selected and the competency of the service provider, high efficiency equipment might not be used</w:t>
            </w:r>
          </w:p>
        </w:tc>
        <w:tc>
          <w:tcPr>
            <w:tcW w:w="3298" w:type="dxa"/>
          </w:tcPr>
          <w:p w:rsidR="00A050E2" w:rsidRPr="00B83942" w:rsidRDefault="00A050E2" w:rsidP="002F005A">
            <w:pPr>
              <w:jc w:val="left"/>
              <w:rPr>
                <w:sz w:val="20"/>
                <w:szCs w:val="20"/>
              </w:rPr>
            </w:pPr>
            <w:r w:rsidRPr="00B83942">
              <w:rPr>
                <w:sz w:val="20"/>
                <w:szCs w:val="20"/>
              </w:rPr>
              <w:t>Training program</w:t>
            </w:r>
            <w:r>
              <w:rPr>
                <w:sz w:val="20"/>
                <w:szCs w:val="20"/>
              </w:rPr>
              <w:t>me</w:t>
            </w:r>
            <w:r w:rsidRPr="00B83942">
              <w:rPr>
                <w:sz w:val="20"/>
                <w:szCs w:val="20"/>
              </w:rPr>
              <w:t>s for service technicians</w:t>
            </w:r>
          </w:p>
        </w:tc>
        <w:tc>
          <w:tcPr>
            <w:tcW w:w="1501" w:type="dxa"/>
          </w:tcPr>
          <w:p w:rsidR="00A050E2" w:rsidRPr="00B83942" w:rsidRDefault="00A050E2" w:rsidP="002F005A">
            <w:pPr>
              <w:jc w:val="right"/>
              <w:rPr>
                <w:sz w:val="20"/>
                <w:szCs w:val="20"/>
              </w:rPr>
            </w:pPr>
            <w:r w:rsidRPr="00B83942">
              <w:rPr>
                <w:sz w:val="20"/>
                <w:szCs w:val="20"/>
              </w:rPr>
              <w:t>1-3</w:t>
            </w:r>
          </w:p>
        </w:tc>
      </w:tr>
      <w:tr w:rsidR="00A050E2" w:rsidRPr="00B83942" w:rsidTr="002F005A">
        <w:tc>
          <w:tcPr>
            <w:tcW w:w="1320" w:type="dxa"/>
          </w:tcPr>
          <w:p w:rsidR="00A050E2" w:rsidRPr="00B83942" w:rsidRDefault="00A050E2" w:rsidP="002F005A">
            <w:pPr>
              <w:jc w:val="left"/>
              <w:rPr>
                <w:sz w:val="20"/>
                <w:szCs w:val="20"/>
              </w:rPr>
            </w:pPr>
            <w:r w:rsidRPr="00B83942">
              <w:rPr>
                <w:sz w:val="20"/>
                <w:szCs w:val="20"/>
              </w:rPr>
              <w:t>Other</w:t>
            </w:r>
          </w:p>
        </w:tc>
        <w:tc>
          <w:tcPr>
            <w:tcW w:w="3298" w:type="dxa"/>
          </w:tcPr>
          <w:p w:rsidR="00A050E2" w:rsidRPr="00B83942" w:rsidRDefault="00A050E2" w:rsidP="002F005A">
            <w:pPr>
              <w:jc w:val="left"/>
              <w:rPr>
                <w:sz w:val="20"/>
                <w:szCs w:val="20"/>
              </w:rPr>
            </w:pPr>
            <w:r w:rsidRPr="00B83942">
              <w:rPr>
                <w:sz w:val="20"/>
                <w:szCs w:val="20"/>
              </w:rPr>
              <w:t>There may be misperceptions about high efficiency products, that they may suffer in terms of quality and/or maintenance or other performance criteria</w:t>
            </w:r>
            <w:r>
              <w:rPr>
                <w:rStyle w:val="FootnoteReference"/>
                <w:sz w:val="20"/>
              </w:rPr>
              <w:footnoteReference w:id="21"/>
            </w:r>
          </w:p>
        </w:tc>
        <w:tc>
          <w:tcPr>
            <w:tcW w:w="3298" w:type="dxa"/>
          </w:tcPr>
          <w:p w:rsidR="00A050E2" w:rsidRPr="00B83942" w:rsidRDefault="00A050E2" w:rsidP="002F005A">
            <w:pPr>
              <w:jc w:val="left"/>
              <w:rPr>
                <w:sz w:val="20"/>
                <w:szCs w:val="20"/>
              </w:rPr>
            </w:pPr>
            <w:r w:rsidRPr="00B83942">
              <w:rPr>
                <w:sz w:val="20"/>
                <w:szCs w:val="20"/>
              </w:rPr>
              <w:t>Awareness and education program</w:t>
            </w:r>
            <w:r>
              <w:rPr>
                <w:sz w:val="20"/>
                <w:szCs w:val="20"/>
              </w:rPr>
              <w:t>me</w:t>
            </w:r>
            <w:r w:rsidRPr="00B83942">
              <w:rPr>
                <w:sz w:val="20"/>
                <w:szCs w:val="20"/>
              </w:rPr>
              <w:t>s on benefits of energy efficient equipment including payback periods</w:t>
            </w:r>
          </w:p>
        </w:tc>
        <w:tc>
          <w:tcPr>
            <w:tcW w:w="1501" w:type="dxa"/>
          </w:tcPr>
          <w:p w:rsidR="00A050E2" w:rsidRPr="00B83942" w:rsidRDefault="00A050E2" w:rsidP="002F005A">
            <w:pPr>
              <w:pStyle w:val="ListParagraph"/>
              <w:jc w:val="left"/>
              <w:rPr>
                <w:sz w:val="20"/>
                <w:szCs w:val="20"/>
              </w:rPr>
            </w:pPr>
            <w:r w:rsidRPr="00B83942">
              <w:rPr>
                <w:sz w:val="20"/>
                <w:szCs w:val="20"/>
              </w:rPr>
              <w:t>0.5-1</w:t>
            </w:r>
          </w:p>
        </w:tc>
      </w:tr>
    </w:tbl>
    <w:p w:rsidR="00A050E2" w:rsidRPr="00E04492" w:rsidRDefault="00A050E2" w:rsidP="00A050E2"/>
    <w:p w:rsidR="00A050E2" w:rsidRPr="007152BC" w:rsidRDefault="00C57356" w:rsidP="00A050E2">
      <w:pPr>
        <w:keepNext/>
        <w:ind w:left="720" w:hanging="720"/>
        <w:rPr>
          <w:b/>
        </w:rPr>
      </w:pPr>
      <w:r>
        <w:rPr>
          <w:b/>
        </w:rPr>
        <w:t>IV.</w:t>
      </w:r>
      <w:r w:rsidR="00A050E2">
        <w:rPr>
          <w:b/>
        </w:rPr>
        <w:tab/>
      </w:r>
      <w:r w:rsidR="00A050E2" w:rsidRPr="007152BC">
        <w:rPr>
          <w:b/>
        </w:rPr>
        <w:t>COST RELATED ISSUES ASSOCIATED INCREMENTAL COSTS, PAYBACK OPPORTUNITIES AND COSTS OF MONITORING AND VERIFICATION</w:t>
      </w:r>
    </w:p>
    <w:p w:rsidR="00A050E2" w:rsidRDefault="00A050E2" w:rsidP="00A050E2">
      <w:pPr>
        <w:keepNext/>
        <w:rPr>
          <w:rFonts w:eastAsia="MS Mincho"/>
        </w:rPr>
      </w:pPr>
    </w:p>
    <w:p w:rsidR="00A050E2" w:rsidRPr="00DA7C9A" w:rsidRDefault="00A050E2" w:rsidP="00A050E2">
      <w:pPr>
        <w:pStyle w:val="Heading1"/>
      </w:pPr>
      <w:r w:rsidRPr="00DA7C9A">
        <w:t>The economic benefits of</w:t>
      </w:r>
      <w:r>
        <w:t xml:space="preserve"> improving</w:t>
      </w:r>
      <w:r w:rsidRPr="00DA7C9A">
        <w:t xml:space="preserve"> EE are well documented</w:t>
      </w:r>
      <w:r>
        <w:t xml:space="preserve">, and </w:t>
      </w:r>
      <w:r w:rsidRPr="00DA7C9A">
        <w:t>vary by equipment type, application, weather, time and by local factors such as discount rates, hours of use, electricity prices, transmission and distribution losses</w:t>
      </w:r>
      <w:r>
        <w:t>.</w:t>
      </w:r>
      <w:r w:rsidRPr="00F0705A">
        <w:rPr>
          <w:vertAlign w:val="superscript"/>
        </w:rPr>
        <w:footnoteReference w:id="22"/>
      </w:r>
    </w:p>
    <w:p w:rsidR="00A050E2" w:rsidRPr="00F0705A" w:rsidRDefault="00A050E2" w:rsidP="00A050E2">
      <w:pPr>
        <w:pStyle w:val="Heading1"/>
      </w:pPr>
      <w:r w:rsidRPr="00F0705A">
        <w:t xml:space="preserve">The most frequently cited benefits of EE </w:t>
      </w:r>
      <w:r>
        <w:t xml:space="preserve">improvement </w:t>
      </w:r>
      <w:r w:rsidRPr="00F0705A">
        <w:t>are energy, cost and GHG saving and, for space cooling, peak load reduction. Transition to low-GWP refrigerants would further add to these savings</w:t>
      </w:r>
      <w:r>
        <w:t>.</w:t>
      </w:r>
      <w:r>
        <w:rPr>
          <w:rStyle w:val="FootnoteReference"/>
        </w:rPr>
        <w:footnoteReference w:id="23"/>
      </w:r>
    </w:p>
    <w:p w:rsidR="00A050E2" w:rsidRPr="00F0705A" w:rsidRDefault="00A050E2" w:rsidP="00A050E2">
      <w:pPr>
        <w:pStyle w:val="Heading1"/>
      </w:pPr>
      <w:r w:rsidRPr="00F0705A">
        <w:t>In addition, there is avoided morbidity and mortality caused by energy poverty, reduced days of illness, improved comfort, reduced pollution (</w:t>
      </w:r>
      <w:proofErr w:type="spellStart"/>
      <w:r w:rsidRPr="00F0705A">
        <w:t>SOx</w:t>
      </w:r>
      <w:proofErr w:type="spellEnd"/>
      <w:r w:rsidRPr="00F0705A">
        <w:t>, NOx and particulate matter), and avoided CO</w:t>
      </w:r>
      <w:r w:rsidRPr="00813D3C">
        <w:rPr>
          <w:vertAlign w:val="subscript"/>
        </w:rPr>
        <w:t xml:space="preserve">2 </w:t>
      </w:r>
      <w:r w:rsidRPr="00F0705A">
        <w:t>emissions. It has been estimated that these co-benefits can provide an additional 75</w:t>
      </w:r>
      <w:r>
        <w:t xml:space="preserve"> per cent to </w:t>
      </w:r>
      <w:r w:rsidRPr="00F0705A">
        <w:t>350</w:t>
      </w:r>
      <w:r>
        <w:t xml:space="preserve"> per cent</w:t>
      </w:r>
      <w:r w:rsidRPr="00F0705A">
        <w:t xml:space="preserve"> to the direct energy-savings benefits of EE</w:t>
      </w:r>
      <w:r>
        <w:t>.</w:t>
      </w:r>
      <w:r>
        <w:rPr>
          <w:rStyle w:val="FootnoteReference"/>
        </w:rPr>
        <w:footnoteReference w:id="24"/>
      </w:r>
      <w:r w:rsidRPr="00F0705A">
        <w:t xml:space="preserve"> </w:t>
      </w:r>
    </w:p>
    <w:p w:rsidR="00A050E2" w:rsidRPr="00D24097" w:rsidRDefault="00A050E2" w:rsidP="00A050E2">
      <w:pPr>
        <w:rPr>
          <w:b/>
        </w:rPr>
      </w:pPr>
      <w:r w:rsidRPr="00D24097">
        <w:rPr>
          <w:b/>
        </w:rPr>
        <w:t>Methodology to calculate capital and operating costs</w:t>
      </w:r>
    </w:p>
    <w:p w:rsidR="00A050E2" w:rsidRPr="00F0705A" w:rsidRDefault="00A050E2" w:rsidP="00A050E2"/>
    <w:p w:rsidR="00A050E2" w:rsidRDefault="00A050E2" w:rsidP="00A050E2">
      <w:pPr>
        <w:pStyle w:val="Heading1"/>
      </w:pPr>
      <w:r w:rsidRPr="00F0705A">
        <w:t>Various parties have established market transformation program</w:t>
      </w:r>
      <w:r>
        <w:t>me</w:t>
      </w:r>
      <w:r w:rsidRPr="00F0705A">
        <w:t>s for promoting EE including MEPS and labelling program</w:t>
      </w:r>
      <w:r>
        <w:t>me</w:t>
      </w:r>
      <w:r w:rsidRPr="00F0705A">
        <w:t xml:space="preserve">s. For example, the </w:t>
      </w:r>
      <w:r>
        <w:t xml:space="preserve">US </w:t>
      </w:r>
      <w:r w:rsidRPr="00F0705A">
        <w:t xml:space="preserve">DOE’s Appliance and Equipment Standards Program and the preparatory studies for the EU </w:t>
      </w:r>
      <w:proofErr w:type="spellStart"/>
      <w:r w:rsidRPr="00F0705A">
        <w:t>Ecodesign</w:t>
      </w:r>
      <w:proofErr w:type="spellEnd"/>
      <w:r w:rsidRPr="00F0705A">
        <w:t xml:space="preserve"> Directive both use “bottom-up” engineering analysis based on data collection, testing and modelling of the more efficient equipment to identify the actual manufacturing cost (as opposed to the retail price) of efficiency improvement. This “bottom-up” approach usually uses industry standard equipment design software</w:t>
      </w:r>
      <w:r w:rsidRPr="00F0705A">
        <w:rPr>
          <w:vertAlign w:val="superscript"/>
        </w:rPr>
        <w:footnoteReference w:id="25"/>
      </w:r>
      <w:r w:rsidRPr="00F0705A">
        <w:t xml:space="preserve"> and test data of higher efficiency equipment to identify design options for higher efficiency equipment from a “base case” model representing low or average efficiency on the market in question. Subsequently, the costs of these higher efficiency design options are surveyed by interviewing industry experts, manufacturers and component suppliers to build up a picture of the costs of higher efficiency equipment.</w:t>
      </w:r>
    </w:p>
    <w:p w:rsidR="00A050E2" w:rsidRPr="00D24097" w:rsidRDefault="00A050E2" w:rsidP="00A050E2">
      <w:pPr>
        <w:pStyle w:val="Heading1"/>
      </w:pPr>
      <w:r>
        <w:t>T</w:t>
      </w:r>
      <w:r w:rsidRPr="00F0705A">
        <w:t>his methodology offers a “snapshot” of the cost of efficiency improvement at any given time and will tend to provide a conservative (i.e.</w:t>
      </w:r>
      <w:r>
        <w:t>,</w:t>
      </w:r>
      <w:r w:rsidRPr="00F0705A">
        <w:t xml:space="preserve"> higher) estimate of the cost of efficiency improvement. In actual practice, the prices of higher efficiency equipment have been found to decline over time in various markets as higher efficiency equipment begins to be produced at scale. This ap</w:t>
      </w:r>
      <w:r>
        <w:t>plies especially for small mass</w:t>
      </w:r>
      <w:r>
        <w:noBreakHyphen/>
      </w:r>
      <w:r w:rsidRPr="00F0705A">
        <w:t>produced equipment where manufacturers quickly absorb the initial development costs and try to get to certain “price points” that help them sell their equipment.</w:t>
      </w:r>
    </w:p>
    <w:p w:rsidR="00A050E2" w:rsidRPr="00F0705A" w:rsidRDefault="00A050E2" w:rsidP="00A050E2">
      <w:pPr>
        <w:pStyle w:val="Heading1"/>
      </w:pPr>
      <w:r w:rsidRPr="00F0705A">
        <w:t xml:space="preserve">Similar processes have also been used to a more limited degree to support EE standards processes in countries such as </w:t>
      </w:r>
      <w:r w:rsidR="00A11D40" w:rsidRPr="00F0705A">
        <w:t xml:space="preserve">China and </w:t>
      </w:r>
      <w:r w:rsidRPr="00F0705A">
        <w:t xml:space="preserve">India. While this methodology can be used generally to estimate the costs to the manufacturers of maintaining and/or enhancing EE for both </w:t>
      </w:r>
      <w:r>
        <w:t xml:space="preserve">Article </w:t>
      </w:r>
      <w:r w:rsidRPr="00F0705A">
        <w:t>5 and non-A</w:t>
      </w:r>
      <w:r>
        <w:t xml:space="preserve">rticle </w:t>
      </w:r>
      <w:r w:rsidRPr="00F0705A">
        <w:t xml:space="preserve">5 </w:t>
      </w:r>
      <w:r>
        <w:t>P</w:t>
      </w:r>
      <w:r w:rsidRPr="00F0705A">
        <w:t>arties with manufacturing capacity, the costs to the consumer of maintaining and/or enhancing EE are likely to be similar for all Parties with the additional costs of shipping for importing Parties.</w:t>
      </w:r>
    </w:p>
    <w:p w:rsidR="00A050E2" w:rsidRPr="00695734" w:rsidRDefault="00A050E2" w:rsidP="00A050E2">
      <w:pPr>
        <w:keepNext/>
        <w:rPr>
          <w:b/>
        </w:rPr>
      </w:pPr>
      <w:r w:rsidRPr="00695734">
        <w:rPr>
          <w:b/>
        </w:rPr>
        <w:t>Data collection</w:t>
      </w:r>
    </w:p>
    <w:p w:rsidR="00A050E2" w:rsidRPr="00695734" w:rsidRDefault="00A050E2" w:rsidP="00A050E2">
      <w:pPr>
        <w:keepNext/>
      </w:pPr>
    </w:p>
    <w:p w:rsidR="00A050E2" w:rsidRPr="00695734" w:rsidRDefault="00A050E2" w:rsidP="00A050E2">
      <w:pPr>
        <w:pStyle w:val="Heading1"/>
      </w:pPr>
      <w:r w:rsidRPr="00695734">
        <w:t xml:space="preserve">Due to the proprietary nature of business operations, there is limited publicly available data on capital and operating costs to the manufacturer attributable to improvements in EE for </w:t>
      </w:r>
      <w:r>
        <w:t xml:space="preserve">RACHP </w:t>
      </w:r>
      <w:r w:rsidRPr="00695734">
        <w:t>equipment. Furthermore, a glance at retail prices and efficiencies of equipment on the global market shows a wide variation in the prices of equipment at similar efficiency levels, indicating that retail prices alone are not a good indicator of the cost of maintaining and/or enhancing EE in new equipment.</w:t>
      </w:r>
    </w:p>
    <w:p w:rsidR="00A050E2" w:rsidRPr="00695734" w:rsidRDefault="00A050E2" w:rsidP="00A050E2">
      <w:pPr>
        <w:pStyle w:val="Heading1"/>
      </w:pPr>
      <w:r w:rsidRPr="00695734">
        <w:t>Several examples of data collected in order to develop the methodology</w:t>
      </w:r>
      <w:r w:rsidR="004107AE">
        <w:t xml:space="preserve"> are</w:t>
      </w:r>
      <w:r w:rsidRPr="00695734">
        <w:t xml:space="preserve"> presented </w:t>
      </w:r>
      <w:r>
        <w:t>below.</w:t>
      </w:r>
      <w:r>
        <w:rPr>
          <w:rStyle w:val="FootnoteReference"/>
        </w:rPr>
        <w:footnoteReference w:id="26"/>
      </w:r>
    </w:p>
    <w:p w:rsidR="00A050E2" w:rsidRPr="00AC1233" w:rsidRDefault="00A050E2" w:rsidP="00A050E2">
      <w:pPr>
        <w:pStyle w:val="Heading2"/>
        <w:numPr>
          <w:ilvl w:val="1"/>
          <w:numId w:val="1"/>
        </w:numPr>
        <w:rPr>
          <w:rFonts w:eastAsia="MS Mincho"/>
        </w:rPr>
      </w:pPr>
      <w:r w:rsidRPr="00DD460A">
        <w:rPr>
          <w:rFonts w:eastAsia="MS Mincho"/>
        </w:rPr>
        <w:t>Retail prices are not sufficient to understand the cost of maintaining and/or enhancing EE</w:t>
      </w:r>
      <w:r>
        <w:rPr>
          <w:rFonts w:eastAsia="MS Mincho"/>
        </w:rPr>
        <w:t xml:space="preserve">: </w:t>
      </w:r>
      <w:r w:rsidRPr="00A51B4E">
        <w:t xml:space="preserve">Figure 3 provides an example of small unitary variable speed </w:t>
      </w:r>
      <w:r w:rsidR="00610634" w:rsidRPr="00A51B4E">
        <w:t>air</w:t>
      </w:r>
      <w:r w:rsidR="00610634" w:rsidRPr="00A51B4E">
        <w:noBreakHyphen/>
        <w:t xml:space="preserve">conditioners </w:t>
      </w:r>
      <w:r w:rsidRPr="00A51B4E">
        <w:t>with a</w:t>
      </w:r>
      <w:r>
        <w:t xml:space="preserve"> </w:t>
      </w:r>
      <w:r w:rsidR="00854643">
        <w:t>cooling capacity of 3.5k</w:t>
      </w:r>
      <w:r w:rsidRPr="00695734">
        <w:t>W and EE level of about 4.5</w:t>
      </w:r>
      <w:r w:rsidR="00911D78">
        <w:t xml:space="preserve"> Watt to Watt</w:t>
      </w:r>
      <w:r w:rsidRPr="00695734">
        <w:t xml:space="preserve"> </w:t>
      </w:r>
      <w:r w:rsidR="00911D78">
        <w:t>(</w:t>
      </w:r>
      <w:r w:rsidRPr="00A51B4E">
        <w:t>W/W</w:t>
      </w:r>
      <w:r w:rsidR="00911D78">
        <w:t>)</w:t>
      </w:r>
      <w:r w:rsidRPr="00695734">
        <w:t xml:space="preserve"> (measured according to the Annual Performance Factor (APF) metric)</w:t>
      </w:r>
      <w:r>
        <w:t xml:space="preserve"> in China.</w:t>
      </w:r>
      <w:r>
        <w:rPr>
          <w:rStyle w:val="FootnoteReference"/>
        </w:rPr>
        <w:footnoteReference w:id="27"/>
      </w:r>
      <w:r>
        <w:t xml:space="preserve"> Retail prices</w:t>
      </w:r>
      <w:r w:rsidRPr="00695734">
        <w:t xml:space="preserve"> varies from approximately US</w:t>
      </w:r>
      <w:r>
        <w:t> </w:t>
      </w:r>
      <w:r w:rsidRPr="00695734">
        <w:t xml:space="preserve">$500 to </w:t>
      </w:r>
      <w:r>
        <w:t>US $</w:t>
      </w:r>
      <w:r w:rsidRPr="00695734">
        <w:t>2</w:t>
      </w:r>
      <w:r>
        <w:t>,</w:t>
      </w:r>
      <w:r w:rsidRPr="00695734">
        <w:t>000, i.e.</w:t>
      </w:r>
      <w:r>
        <w:t>,</w:t>
      </w:r>
      <w:r w:rsidRPr="00695734">
        <w:t xml:space="preserve"> a four-fold (400</w:t>
      </w:r>
      <w:r>
        <w:t xml:space="preserve"> per cent</w:t>
      </w:r>
      <w:r w:rsidRPr="00695734">
        <w:t xml:space="preserve">) variation. This effect of wide price variation at a single efficiency level holds for multiple </w:t>
      </w:r>
      <w:r w:rsidRPr="00A51B4E">
        <w:t xml:space="preserve">cooling capacities, multiple efficiency levels and across both fixed-speed and variable speed </w:t>
      </w:r>
      <w:r w:rsidR="00610634" w:rsidRPr="00A51B4E">
        <w:t>air</w:t>
      </w:r>
      <w:r w:rsidR="00610634" w:rsidRPr="00A51B4E">
        <w:noBreakHyphen/>
        <w:t>conditioners</w:t>
      </w:r>
      <w:r>
        <w:t>;</w:t>
      </w:r>
      <w:r w:rsidRPr="00085A72">
        <w:t xml:space="preserve"> </w:t>
      </w:r>
    </w:p>
    <w:p w:rsidR="00A050E2" w:rsidRDefault="00A050E2" w:rsidP="00A050E2">
      <w:pPr>
        <w:jc w:val="center"/>
      </w:pPr>
      <w:r w:rsidRPr="009F1295">
        <w:rPr>
          <w:noProof/>
          <w:lang w:val="en-CA" w:eastAsia="en-CA"/>
        </w:rPr>
        <w:drawing>
          <wp:inline distT="0" distB="0" distL="0" distR="0" wp14:anchorId="054BF1DF" wp14:editId="4D8AB753">
            <wp:extent cx="5444116" cy="2928774"/>
            <wp:effectExtent l="0" t="0" r="4445" b="50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050E2" w:rsidRPr="00A03483" w:rsidRDefault="00A050E2" w:rsidP="00A050E2">
      <w:pPr>
        <w:jc w:val="center"/>
      </w:pPr>
      <w:r w:rsidRPr="00173CB4">
        <w:rPr>
          <w:b/>
        </w:rPr>
        <w:t>Figure 3. Retail price versus efficiency of 3.5kW mini-</w:t>
      </w:r>
      <w:r w:rsidRPr="00A03483">
        <w:rPr>
          <w:b/>
        </w:rPr>
        <w:t xml:space="preserve">split </w:t>
      </w:r>
      <w:r w:rsidR="00610634" w:rsidRPr="00A03483">
        <w:rPr>
          <w:b/>
        </w:rPr>
        <w:t xml:space="preserve">air-conditioners </w:t>
      </w:r>
      <w:r w:rsidRPr="00A03483">
        <w:rPr>
          <w:b/>
        </w:rPr>
        <w:t>on the Chinese market.</w:t>
      </w:r>
    </w:p>
    <w:p w:rsidR="00A050E2" w:rsidRPr="00A03483" w:rsidRDefault="00A050E2" w:rsidP="00A050E2">
      <w:pPr>
        <w:jc w:val="center"/>
      </w:pPr>
      <w:r w:rsidRPr="00A03483">
        <w:rPr>
          <w:b/>
        </w:rPr>
        <w:t xml:space="preserve">Source: Shah, Park and </w:t>
      </w:r>
      <w:proofErr w:type="spellStart"/>
      <w:r w:rsidRPr="00A03483">
        <w:rPr>
          <w:b/>
        </w:rPr>
        <w:t>Gerke</w:t>
      </w:r>
      <w:proofErr w:type="spellEnd"/>
      <w:r w:rsidRPr="00A03483">
        <w:rPr>
          <w:b/>
        </w:rPr>
        <w:t>, 2017</w:t>
      </w:r>
    </w:p>
    <w:p w:rsidR="00A050E2" w:rsidRPr="00A03483" w:rsidRDefault="00A050E2" w:rsidP="00A050E2"/>
    <w:p w:rsidR="00A050E2" w:rsidRPr="00085A72" w:rsidRDefault="00A050E2" w:rsidP="00A050E2">
      <w:pPr>
        <w:pStyle w:val="Heading2"/>
        <w:numPr>
          <w:ilvl w:val="1"/>
          <w:numId w:val="1"/>
        </w:numPr>
      </w:pPr>
      <w:r w:rsidRPr="00A03483">
        <w:t xml:space="preserve">A review of the </w:t>
      </w:r>
      <w:r w:rsidR="00610634" w:rsidRPr="00A03483">
        <w:t>air</w:t>
      </w:r>
      <w:r w:rsidR="00610634" w:rsidRPr="00A03483">
        <w:noBreakHyphen/>
        <w:t xml:space="preserve">conditioner </w:t>
      </w:r>
      <w:r w:rsidRPr="00A03483">
        <w:t xml:space="preserve">market in Japan shows that </w:t>
      </w:r>
      <w:r w:rsidR="00610634" w:rsidRPr="00A03483">
        <w:t>air</w:t>
      </w:r>
      <w:r w:rsidR="00610634" w:rsidRPr="00A03483">
        <w:noBreakHyphen/>
        <w:t xml:space="preserve">conditioners </w:t>
      </w:r>
      <w:r w:rsidRPr="00A03483">
        <w:t>on the market have a higher range of EE. Whilst there is a strong underlying</w:t>
      </w:r>
      <w:r w:rsidRPr="00695734">
        <w:t xml:space="preserve"> association between the EE and the unit price, there remains a wide variation in price at a particular efficiency level. Figure </w:t>
      </w:r>
      <w:r>
        <w:t>4</w:t>
      </w:r>
      <w:r w:rsidRPr="00695734">
        <w:t xml:space="preserve"> depicts the correlation between price and EE for all 3.5 kW models operating with HFC-32 as the refrigerant. The rate of price increase is roughly </w:t>
      </w:r>
      <w:r>
        <w:t>US </w:t>
      </w:r>
      <w:r w:rsidRPr="00695734">
        <w:t>$603 per EE (APF) point.</w:t>
      </w:r>
      <w:r w:rsidRPr="00085A72">
        <w:t xml:space="preserve"> </w:t>
      </w:r>
    </w:p>
    <w:p w:rsidR="00A050E2" w:rsidRPr="009F1295" w:rsidRDefault="00A050E2" w:rsidP="00A050E2">
      <w:pPr>
        <w:jc w:val="center"/>
      </w:pPr>
      <w:r w:rsidRPr="009F1295">
        <w:rPr>
          <w:noProof/>
          <w:lang w:val="en-CA" w:eastAsia="en-CA"/>
        </w:rPr>
        <w:drawing>
          <wp:inline distT="0" distB="0" distL="0" distR="0" wp14:anchorId="5DA7D7A6" wp14:editId="0B08D5BF">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rsidR="00A050E2" w:rsidRPr="00A03483" w:rsidRDefault="00A050E2" w:rsidP="00A050E2">
      <w:pPr>
        <w:jc w:val="center"/>
        <w:rPr>
          <w:b/>
          <w:color w:val="000000" w:themeColor="text1"/>
        </w:rPr>
      </w:pPr>
      <w:r w:rsidRPr="002F005A">
        <w:rPr>
          <w:b/>
          <w:color w:val="000000" w:themeColor="text1"/>
        </w:rPr>
        <w:t>Figure 4. Survey of retail price vs EE in APF of mini-</w:t>
      </w:r>
      <w:r w:rsidRPr="00A03483">
        <w:rPr>
          <w:b/>
          <w:color w:val="000000" w:themeColor="text1"/>
        </w:rPr>
        <w:t xml:space="preserve">split </w:t>
      </w:r>
      <w:r w:rsidR="00610634" w:rsidRPr="00A03483">
        <w:rPr>
          <w:b/>
          <w:color w:val="000000" w:themeColor="text1"/>
        </w:rPr>
        <w:t>air</w:t>
      </w:r>
      <w:r w:rsidR="00610634" w:rsidRPr="00A03483">
        <w:rPr>
          <w:b/>
          <w:color w:val="000000" w:themeColor="text1"/>
        </w:rPr>
        <w:noBreakHyphen/>
        <w:t xml:space="preserve">conditioner </w:t>
      </w:r>
      <w:r w:rsidRPr="00A03483">
        <w:rPr>
          <w:b/>
          <w:color w:val="000000" w:themeColor="text1"/>
        </w:rPr>
        <w:t>in the Japanese market</w:t>
      </w:r>
    </w:p>
    <w:p w:rsidR="00A050E2" w:rsidRPr="00A03483" w:rsidRDefault="00A050E2" w:rsidP="00A050E2">
      <w:pPr>
        <w:rPr>
          <w:color w:val="000000" w:themeColor="text1"/>
        </w:rPr>
      </w:pPr>
    </w:p>
    <w:p w:rsidR="00A050E2" w:rsidRPr="00A03483" w:rsidRDefault="00A050E2" w:rsidP="00A050E2">
      <w:pPr>
        <w:pStyle w:val="Heading2"/>
        <w:numPr>
          <w:ilvl w:val="1"/>
          <w:numId w:val="1"/>
        </w:numPr>
      </w:pPr>
      <w:r w:rsidRPr="00EF572A">
        <w:rPr>
          <w:rFonts w:eastAsia="MS Mincho"/>
        </w:rPr>
        <w:t xml:space="preserve">Costs and energy savings of various efficiency improvement options: </w:t>
      </w:r>
      <w:r w:rsidRPr="00EF572A">
        <w:t xml:space="preserve">Table 4 shows efficiency improvement options for various components for a 5.27 kW mini-split </w:t>
      </w:r>
      <w:r w:rsidR="00610634" w:rsidRPr="00A03483">
        <w:t>air</w:t>
      </w:r>
      <w:r w:rsidR="00610634" w:rsidRPr="00A03483">
        <w:noBreakHyphen/>
        <w:t xml:space="preserve">conditioner </w:t>
      </w:r>
      <w:r w:rsidRPr="00A03483">
        <w:t xml:space="preserve">with expected energy savings from the “base case” model and their corresponding costs per unit in India. </w:t>
      </w:r>
    </w:p>
    <w:p w:rsidR="00A050E2" w:rsidRPr="00173CB4" w:rsidRDefault="00A050E2" w:rsidP="00A050E2">
      <w:pPr>
        <w:ind w:left="1440"/>
        <w:rPr>
          <w:b/>
        </w:rPr>
      </w:pPr>
      <w:r w:rsidRPr="00A03483">
        <w:rPr>
          <w:b/>
        </w:rPr>
        <w:t>Table 4. Efficiency improvement options, energy savings and manufacturing cost for a 5.27 kW mini</w:t>
      </w:r>
      <w:r w:rsidRPr="00A03483">
        <w:rPr>
          <w:b/>
        </w:rPr>
        <w:noBreakHyphen/>
        <w:t xml:space="preserve">split </w:t>
      </w:r>
      <w:r w:rsidR="00610634" w:rsidRPr="00A03483">
        <w:rPr>
          <w:b/>
        </w:rPr>
        <w:t>air</w:t>
      </w:r>
      <w:r w:rsidR="00610634" w:rsidRPr="00A03483">
        <w:rPr>
          <w:b/>
        </w:rPr>
        <w:noBreakHyphen/>
        <w:t xml:space="preserve">conditioner </w:t>
      </w:r>
      <w:r w:rsidRPr="00A03483">
        <w:rPr>
          <w:b/>
        </w:rPr>
        <w:t>in India</w:t>
      </w:r>
      <w:r w:rsidRPr="00173CB4">
        <w:rPr>
          <w:b/>
        </w:rPr>
        <w:t xml:space="preserve"> </w:t>
      </w:r>
    </w:p>
    <w:tbl>
      <w:tblPr>
        <w:tblW w:w="4250" w:type="pct"/>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701"/>
        <w:gridCol w:w="2017"/>
      </w:tblGrid>
      <w:tr w:rsidR="00A050E2" w:rsidRPr="00367221" w:rsidTr="00A43523">
        <w:tc>
          <w:tcPr>
            <w:tcW w:w="2661" w:type="pct"/>
            <w:vAlign w:val="center"/>
          </w:tcPr>
          <w:p w:rsidR="00A050E2" w:rsidRPr="00EF572A" w:rsidRDefault="00A050E2" w:rsidP="002F005A">
            <w:pPr>
              <w:jc w:val="left"/>
              <w:rPr>
                <w:b/>
                <w:sz w:val="21"/>
              </w:rPr>
            </w:pPr>
            <w:r w:rsidRPr="00EF572A">
              <w:rPr>
                <w:b/>
                <w:sz w:val="21"/>
              </w:rPr>
              <w:t>Technology</w:t>
            </w:r>
          </w:p>
        </w:tc>
        <w:tc>
          <w:tcPr>
            <w:tcW w:w="1070" w:type="pct"/>
          </w:tcPr>
          <w:p w:rsidR="00A050E2" w:rsidRPr="00EF572A" w:rsidRDefault="00A050E2" w:rsidP="002F005A">
            <w:pPr>
              <w:jc w:val="center"/>
              <w:rPr>
                <w:b/>
                <w:sz w:val="21"/>
              </w:rPr>
            </w:pPr>
            <w:r w:rsidRPr="00EF572A">
              <w:rPr>
                <w:b/>
                <w:sz w:val="21"/>
              </w:rPr>
              <w:t>Energy saving (%)</w:t>
            </w:r>
          </w:p>
        </w:tc>
        <w:tc>
          <w:tcPr>
            <w:tcW w:w="1269" w:type="pct"/>
          </w:tcPr>
          <w:p w:rsidR="00A050E2" w:rsidRPr="00EF572A" w:rsidRDefault="00A050E2" w:rsidP="002F005A">
            <w:pPr>
              <w:jc w:val="center"/>
              <w:rPr>
                <w:b/>
                <w:sz w:val="21"/>
              </w:rPr>
            </w:pPr>
            <w:r w:rsidRPr="00EF572A">
              <w:rPr>
                <w:b/>
                <w:sz w:val="21"/>
              </w:rPr>
              <w:t>Incremental manufacturing cost (</w:t>
            </w:r>
            <w:r w:rsidRPr="008A3DCC">
              <w:rPr>
                <w:b/>
                <w:sz w:val="21"/>
                <w:szCs w:val="21"/>
              </w:rPr>
              <w:t>US $</w:t>
            </w:r>
            <w:r w:rsidRPr="00EF572A">
              <w:rPr>
                <w:rStyle w:val="FootnoteReference"/>
                <w:b/>
                <w:sz w:val="21"/>
              </w:rPr>
              <w:footnoteReference w:id="28"/>
            </w:r>
            <w:r w:rsidRPr="00EF572A">
              <w:rPr>
                <w:b/>
                <w:sz w:val="21"/>
              </w:rPr>
              <w:t>)</w:t>
            </w:r>
          </w:p>
        </w:tc>
      </w:tr>
      <w:tr w:rsidR="00A050E2" w:rsidRPr="00367221" w:rsidTr="00A43523">
        <w:tc>
          <w:tcPr>
            <w:tcW w:w="2661" w:type="pct"/>
          </w:tcPr>
          <w:p w:rsidR="00A050E2" w:rsidRPr="00EF572A" w:rsidRDefault="00A050E2" w:rsidP="002F005A">
            <w:pPr>
              <w:rPr>
                <w:sz w:val="21"/>
              </w:rPr>
            </w:pPr>
            <w:r w:rsidRPr="00EF572A">
              <w:rPr>
                <w:sz w:val="21"/>
              </w:rPr>
              <w:t>Improved compressors</w:t>
            </w:r>
          </w:p>
        </w:tc>
        <w:tc>
          <w:tcPr>
            <w:tcW w:w="1070" w:type="pct"/>
            <w:vAlign w:val="center"/>
          </w:tcPr>
          <w:p w:rsidR="00A050E2" w:rsidRPr="00EF572A" w:rsidRDefault="00A050E2" w:rsidP="002F005A">
            <w:pPr>
              <w:jc w:val="center"/>
              <w:rPr>
                <w:sz w:val="21"/>
              </w:rPr>
            </w:pPr>
            <w:r w:rsidRPr="00EF572A">
              <w:rPr>
                <w:sz w:val="21"/>
              </w:rPr>
              <w:t>5.5 – 15.0</w:t>
            </w:r>
          </w:p>
        </w:tc>
        <w:tc>
          <w:tcPr>
            <w:tcW w:w="1269" w:type="pct"/>
            <w:vAlign w:val="center"/>
          </w:tcPr>
          <w:p w:rsidR="00A050E2" w:rsidRPr="00EF572A" w:rsidRDefault="00A050E2" w:rsidP="002F005A">
            <w:pPr>
              <w:jc w:val="center"/>
              <w:rPr>
                <w:sz w:val="21"/>
              </w:rPr>
            </w:pPr>
            <w:r w:rsidRPr="00EF572A">
              <w:rPr>
                <w:sz w:val="21"/>
              </w:rPr>
              <w:t>1.43 – 12.27</w:t>
            </w:r>
          </w:p>
        </w:tc>
      </w:tr>
      <w:tr w:rsidR="00A050E2" w:rsidRPr="00367221" w:rsidTr="00A43523">
        <w:tc>
          <w:tcPr>
            <w:tcW w:w="2661" w:type="pct"/>
          </w:tcPr>
          <w:p w:rsidR="00A050E2" w:rsidRPr="00EF572A" w:rsidRDefault="00A050E2" w:rsidP="002F005A">
            <w:pPr>
              <w:rPr>
                <w:sz w:val="21"/>
              </w:rPr>
            </w:pPr>
            <w:r w:rsidRPr="00EF572A">
              <w:rPr>
                <w:sz w:val="21"/>
              </w:rPr>
              <w:t>Variable speed compressors</w:t>
            </w:r>
          </w:p>
        </w:tc>
        <w:tc>
          <w:tcPr>
            <w:tcW w:w="1070" w:type="pct"/>
            <w:vAlign w:val="center"/>
          </w:tcPr>
          <w:p w:rsidR="00A050E2" w:rsidRPr="00EF572A" w:rsidRDefault="00A050E2" w:rsidP="002F005A">
            <w:pPr>
              <w:jc w:val="center"/>
              <w:rPr>
                <w:sz w:val="21"/>
              </w:rPr>
            </w:pPr>
            <w:r w:rsidRPr="00EF572A">
              <w:rPr>
                <w:sz w:val="21"/>
              </w:rPr>
              <w:t>21.0 – 23.0</w:t>
            </w:r>
          </w:p>
        </w:tc>
        <w:tc>
          <w:tcPr>
            <w:tcW w:w="1269" w:type="pct"/>
            <w:vAlign w:val="center"/>
          </w:tcPr>
          <w:p w:rsidR="00A050E2" w:rsidRPr="00EF572A" w:rsidRDefault="00A050E2" w:rsidP="002F005A">
            <w:pPr>
              <w:jc w:val="center"/>
              <w:rPr>
                <w:sz w:val="21"/>
              </w:rPr>
            </w:pPr>
            <w:r w:rsidRPr="00EF572A">
              <w:rPr>
                <w:sz w:val="21"/>
              </w:rPr>
              <w:t>25.67 -115.54</w:t>
            </w:r>
          </w:p>
        </w:tc>
      </w:tr>
      <w:tr w:rsidR="00A050E2" w:rsidRPr="00367221" w:rsidTr="00A43523">
        <w:tc>
          <w:tcPr>
            <w:tcW w:w="2661" w:type="pct"/>
          </w:tcPr>
          <w:p w:rsidR="00A050E2" w:rsidRPr="00EF572A" w:rsidRDefault="00A050E2" w:rsidP="002F005A">
            <w:pPr>
              <w:rPr>
                <w:sz w:val="21"/>
              </w:rPr>
            </w:pPr>
            <w:r w:rsidRPr="00EF572A">
              <w:rPr>
                <w:sz w:val="21"/>
              </w:rPr>
              <w:t>Variable speed drives for fans and compressors</w:t>
            </w:r>
          </w:p>
        </w:tc>
        <w:tc>
          <w:tcPr>
            <w:tcW w:w="1070" w:type="pct"/>
          </w:tcPr>
          <w:p w:rsidR="00A050E2" w:rsidRPr="00EF572A" w:rsidRDefault="00A050E2" w:rsidP="002F005A">
            <w:pPr>
              <w:jc w:val="center"/>
              <w:rPr>
                <w:sz w:val="21"/>
              </w:rPr>
            </w:pPr>
            <w:r w:rsidRPr="00EF572A">
              <w:rPr>
                <w:sz w:val="21"/>
              </w:rPr>
              <w:t>26.0</w:t>
            </w:r>
          </w:p>
        </w:tc>
        <w:tc>
          <w:tcPr>
            <w:tcW w:w="1269" w:type="pct"/>
          </w:tcPr>
          <w:p w:rsidR="00A050E2" w:rsidRPr="00EF572A" w:rsidRDefault="00A050E2" w:rsidP="002F005A">
            <w:pPr>
              <w:jc w:val="center"/>
              <w:rPr>
                <w:sz w:val="21"/>
              </w:rPr>
            </w:pPr>
            <w:r w:rsidRPr="00EF572A">
              <w:rPr>
                <w:sz w:val="21"/>
              </w:rPr>
              <w:t>44.93 – 134.79</w:t>
            </w:r>
          </w:p>
        </w:tc>
      </w:tr>
      <w:tr w:rsidR="00A050E2" w:rsidRPr="00367221" w:rsidTr="00A43523">
        <w:tc>
          <w:tcPr>
            <w:tcW w:w="2661" w:type="pct"/>
          </w:tcPr>
          <w:p w:rsidR="00A050E2" w:rsidRPr="00EF572A" w:rsidRDefault="00A050E2" w:rsidP="002F005A">
            <w:pPr>
              <w:rPr>
                <w:sz w:val="21"/>
              </w:rPr>
            </w:pPr>
            <w:r w:rsidRPr="00EF572A">
              <w:rPr>
                <w:sz w:val="21"/>
              </w:rPr>
              <w:t>Heat exchanger improvement</w:t>
            </w:r>
          </w:p>
        </w:tc>
        <w:tc>
          <w:tcPr>
            <w:tcW w:w="1070" w:type="pct"/>
            <w:vAlign w:val="center"/>
          </w:tcPr>
          <w:p w:rsidR="00A050E2" w:rsidRPr="00EF572A" w:rsidRDefault="00A050E2" w:rsidP="002F005A">
            <w:pPr>
              <w:jc w:val="center"/>
              <w:rPr>
                <w:sz w:val="21"/>
              </w:rPr>
            </w:pPr>
            <w:r w:rsidRPr="00EF572A">
              <w:rPr>
                <w:sz w:val="21"/>
              </w:rPr>
              <w:t>7.5 – 24.0</w:t>
            </w:r>
          </w:p>
        </w:tc>
        <w:tc>
          <w:tcPr>
            <w:tcW w:w="1269" w:type="pct"/>
            <w:vAlign w:val="center"/>
          </w:tcPr>
          <w:p w:rsidR="00A050E2" w:rsidRPr="00EF572A" w:rsidRDefault="00A050E2" w:rsidP="002F005A">
            <w:pPr>
              <w:jc w:val="center"/>
              <w:rPr>
                <w:sz w:val="21"/>
              </w:rPr>
            </w:pPr>
            <w:r w:rsidRPr="00EF572A">
              <w:rPr>
                <w:sz w:val="21"/>
              </w:rPr>
              <w:t>10.48 – 156.90</w:t>
            </w:r>
          </w:p>
        </w:tc>
      </w:tr>
      <w:tr w:rsidR="00A050E2" w:rsidRPr="00367221" w:rsidTr="00A43523">
        <w:tc>
          <w:tcPr>
            <w:tcW w:w="2661" w:type="pct"/>
          </w:tcPr>
          <w:p w:rsidR="00A050E2" w:rsidRPr="00EF572A" w:rsidRDefault="00A050E2" w:rsidP="002F005A">
            <w:pPr>
              <w:rPr>
                <w:sz w:val="21"/>
              </w:rPr>
            </w:pPr>
            <w:r w:rsidRPr="00EF572A">
              <w:rPr>
                <w:sz w:val="21"/>
              </w:rPr>
              <w:t>Expansion valve</w:t>
            </w:r>
          </w:p>
        </w:tc>
        <w:tc>
          <w:tcPr>
            <w:tcW w:w="1070" w:type="pct"/>
            <w:vAlign w:val="center"/>
          </w:tcPr>
          <w:p w:rsidR="00A050E2" w:rsidRPr="00EF572A" w:rsidRDefault="00A050E2" w:rsidP="002F005A">
            <w:pPr>
              <w:jc w:val="center"/>
              <w:rPr>
                <w:sz w:val="21"/>
              </w:rPr>
            </w:pPr>
            <w:r w:rsidRPr="00EF572A">
              <w:rPr>
                <w:sz w:val="21"/>
              </w:rPr>
              <w:t>3.5 – 6.5</w:t>
            </w:r>
          </w:p>
        </w:tc>
        <w:tc>
          <w:tcPr>
            <w:tcW w:w="1269" w:type="pct"/>
            <w:vAlign w:val="center"/>
          </w:tcPr>
          <w:p w:rsidR="00A050E2" w:rsidRPr="00EF572A" w:rsidRDefault="00A050E2" w:rsidP="002F005A">
            <w:pPr>
              <w:jc w:val="center"/>
              <w:rPr>
                <w:sz w:val="21"/>
              </w:rPr>
            </w:pPr>
            <w:r w:rsidRPr="00EF572A">
              <w:rPr>
                <w:sz w:val="21"/>
              </w:rPr>
              <w:t>1.78 - 32.09</w:t>
            </w:r>
          </w:p>
        </w:tc>
      </w:tr>
    </w:tbl>
    <w:p w:rsidR="00A050E2" w:rsidRPr="009601AA" w:rsidRDefault="00A050E2" w:rsidP="00A050E2">
      <w:pPr>
        <w:rPr>
          <w:rFonts w:eastAsia="MS Mincho"/>
        </w:rPr>
      </w:pPr>
    </w:p>
    <w:p w:rsidR="00A050E2" w:rsidRPr="009F1295" w:rsidRDefault="00A050E2" w:rsidP="00A050E2">
      <w:pPr>
        <w:pStyle w:val="Heading2"/>
        <w:numPr>
          <w:ilvl w:val="1"/>
          <w:numId w:val="1"/>
        </w:numPr>
      </w:pPr>
      <w:r w:rsidRPr="00F64AC2">
        <w:rPr>
          <w:rFonts w:eastAsia="MS Mincho"/>
        </w:rPr>
        <w:t xml:space="preserve">Price increase of efficiency with and without change in refrigerant: </w:t>
      </w:r>
      <w:r w:rsidRPr="009601AA">
        <w:t xml:space="preserve">For one Chinese brand, the price </w:t>
      </w:r>
      <w:r w:rsidRPr="00A03483">
        <w:t>increase for an approximately 13-15 per cent e</w:t>
      </w:r>
      <w:r w:rsidR="00610634" w:rsidRPr="00A03483">
        <w:t>fficiency improvement for a 3.5 </w:t>
      </w:r>
      <w:r w:rsidRPr="00A03483">
        <w:t xml:space="preserve">kW variable-speed </w:t>
      </w:r>
      <w:r w:rsidR="00610634" w:rsidRPr="00A03483">
        <w:t>air</w:t>
      </w:r>
      <w:r w:rsidR="00610634" w:rsidRPr="00A03483">
        <w:noBreakHyphen/>
        <w:t xml:space="preserve">conditioner </w:t>
      </w:r>
      <w:r w:rsidRPr="00A03483">
        <w:t xml:space="preserve">using R-410A </w:t>
      </w:r>
      <w:r w:rsidR="00E45D01" w:rsidRPr="00A03483">
        <w:t>was</w:t>
      </w:r>
      <w:r w:rsidRPr="00A03483">
        <w:t xml:space="preserve"> about 6 per cent. However, when both the efficiency and refrigerant were updated (i.e. from 5-8 per cent</w:t>
      </w:r>
      <w:r w:rsidR="00610634" w:rsidRPr="00A03483">
        <w:t xml:space="preserve"> improvement and from R</w:t>
      </w:r>
      <w:r w:rsidR="00610634" w:rsidRPr="00A03483">
        <w:noBreakHyphen/>
      </w:r>
      <w:r w:rsidRPr="00A03483">
        <w:t>410A to HFC-32), the</w:t>
      </w:r>
      <w:r w:rsidRPr="009601AA">
        <w:t xml:space="preserve"> price increase was about 11</w:t>
      </w:r>
      <w:r>
        <w:t xml:space="preserve"> per cent.</w:t>
      </w:r>
      <w:r w:rsidRPr="009F1295">
        <w:t xml:space="preserve"> </w:t>
      </w:r>
    </w:p>
    <w:p w:rsidR="00A050E2" w:rsidRPr="00067B9F" w:rsidRDefault="00A050E2" w:rsidP="00A050E2">
      <w:pPr>
        <w:keepNext/>
        <w:rPr>
          <w:rFonts w:eastAsia="MS Mincho"/>
          <w:b/>
        </w:rPr>
      </w:pPr>
      <w:r w:rsidRPr="00067B9F">
        <w:rPr>
          <w:rFonts w:eastAsia="MS Mincho"/>
          <w:b/>
        </w:rPr>
        <w:t xml:space="preserve">Cost and payback period to the consumer </w:t>
      </w:r>
      <w:r w:rsidR="00E45D01">
        <w:rPr>
          <w:rFonts w:eastAsia="MS Mincho"/>
          <w:b/>
        </w:rPr>
        <w:t>for different efficiency levels</w:t>
      </w:r>
    </w:p>
    <w:p w:rsidR="00A050E2" w:rsidRPr="009601AA" w:rsidRDefault="00A050E2" w:rsidP="00A050E2">
      <w:pPr>
        <w:keepNext/>
      </w:pPr>
    </w:p>
    <w:p w:rsidR="00A050E2" w:rsidRPr="009601AA" w:rsidRDefault="00A050E2" w:rsidP="00A050E2">
      <w:pPr>
        <w:pStyle w:val="Heading1"/>
      </w:pPr>
      <w:r w:rsidRPr="009601AA">
        <w:t xml:space="preserve">Table </w:t>
      </w:r>
      <w:r>
        <w:t>5</w:t>
      </w:r>
      <w:r w:rsidRPr="009601AA">
        <w:t xml:space="preserve"> shows the lifecycle cost (retail price plus installation cost plus energy cost over the lifetime of the equipment) and payback period (period of time over which the energy savings exceed the higher installation cost) to the consumer calculated using the above outlined methodology from a US DOE rulemaking document</w:t>
      </w:r>
      <w:r w:rsidRPr="009601AA">
        <w:rPr>
          <w:vertAlign w:val="superscript"/>
        </w:rPr>
        <w:footnoteReference w:id="29"/>
      </w:r>
      <w:r w:rsidRPr="009601AA">
        <w:t xml:space="preserve"> for four efficiency levels above a base level considered for mini-split </w:t>
      </w:r>
      <w:r w:rsidR="00A95569" w:rsidRPr="00A03483">
        <w:t>air</w:t>
      </w:r>
      <w:r w:rsidR="00A95569" w:rsidRPr="00A03483">
        <w:noBreakHyphen/>
        <w:t>conditioner</w:t>
      </w:r>
      <w:r w:rsidRPr="00A03483">
        <w:t>. The higher efficiency levels have higher installed costs, but lower lifetime operating costs.</w:t>
      </w:r>
      <w:r w:rsidRPr="009601AA">
        <w:t xml:space="preserve"> The data imply that at the current technology development that there is a ceiling of efficiency at which point the energy savings will not pay back the higher installed cost within the lifetime of the equipment.</w:t>
      </w:r>
    </w:p>
    <w:p w:rsidR="00A050E2" w:rsidRPr="00CE4C8E" w:rsidRDefault="00A050E2" w:rsidP="00A050E2">
      <w:pPr>
        <w:rPr>
          <w:b/>
        </w:rPr>
      </w:pPr>
      <w:r w:rsidRPr="00CE4C8E">
        <w:rPr>
          <w:b/>
        </w:rPr>
        <w:t xml:space="preserve">Table </w:t>
      </w:r>
      <w:r>
        <w:rPr>
          <w:b/>
        </w:rPr>
        <w:t>5</w:t>
      </w:r>
      <w:r w:rsidRPr="00CE4C8E">
        <w:rPr>
          <w:b/>
        </w:rPr>
        <w:t>. Installed cost, lifecycle cost and simple payback period to the consumer for various efficiency levels for mini-split air conditioners in the U</w:t>
      </w:r>
      <w:r>
        <w:rPr>
          <w:b/>
        </w:rPr>
        <w:t xml:space="preserve">nited </w:t>
      </w:r>
      <w:r w:rsidRPr="00CE4C8E">
        <w:rPr>
          <w:b/>
        </w:rPr>
        <w:t>S</w:t>
      </w:r>
      <w:r>
        <w:rPr>
          <w:b/>
        </w:rPr>
        <w:t>tates of America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7"/>
        <w:gridCol w:w="1559"/>
        <w:gridCol w:w="1561"/>
        <w:gridCol w:w="1562"/>
        <w:gridCol w:w="1527"/>
        <w:gridCol w:w="1620"/>
      </w:tblGrid>
      <w:tr w:rsidR="00A050E2" w:rsidRPr="00F06D9F" w:rsidTr="002F005A">
        <w:tc>
          <w:tcPr>
            <w:tcW w:w="816" w:type="pct"/>
            <w:vMerge w:val="restart"/>
            <w:shd w:val="clear" w:color="auto" w:fill="auto"/>
            <w:noWrap/>
            <w:vAlign w:val="center"/>
            <w:hideMark/>
          </w:tcPr>
          <w:p w:rsidR="00A050E2" w:rsidRPr="00F06D9F" w:rsidRDefault="00A050E2" w:rsidP="002F005A">
            <w:pPr>
              <w:jc w:val="left"/>
              <w:rPr>
                <w:b/>
                <w:sz w:val="21"/>
                <w:szCs w:val="21"/>
              </w:rPr>
            </w:pPr>
            <w:r>
              <w:rPr>
                <w:b/>
                <w:sz w:val="21"/>
                <w:szCs w:val="21"/>
              </w:rPr>
              <w:t>S</w:t>
            </w:r>
            <w:r w:rsidRPr="00F06D9F">
              <w:rPr>
                <w:b/>
                <w:sz w:val="21"/>
                <w:szCs w:val="21"/>
              </w:rPr>
              <w:t xml:space="preserve">EER </w:t>
            </w:r>
            <w:r>
              <w:rPr>
                <w:b/>
                <w:sz w:val="21"/>
                <w:szCs w:val="21"/>
              </w:rPr>
              <w:t>(</w:t>
            </w:r>
            <w:r w:rsidRPr="00F06D9F">
              <w:rPr>
                <w:b/>
                <w:sz w:val="21"/>
                <w:szCs w:val="21"/>
              </w:rPr>
              <w:t>W/W)</w:t>
            </w:r>
          </w:p>
        </w:tc>
        <w:tc>
          <w:tcPr>
            <w:tcW w:w="2502" w:type="pct"/>
            <w:gridSpan w:val="3"/>
          </w:tcPr>
          <w:p w:rsidR="00A050E2" w:rsidRPr="00F06D9F" w:rsidRDefault="00A050E2" w:rsidP="002F005A">
            <w:pPr>
              <w:jc w:val="center"/>
              <w:rPr>
                <w:b/>
                <w:sz w:val="21"/>
                <w:szCs w:val="21"/>
              </w:rPr>
            </w:pPr>
            <w:r w:rsidRPr="00F06D9F">
              <w:rPr>
                <w:b/>
                <w:sz w:val="21"/>
                <w:szCs w:val="21"/>
              </w:rPr>
              <w:t xml:space="preserve">Average </w:t>
            </w:r>
            <w:r>
              <w:rPr>
                <w:b/>
                <w:sz w:val="21"/>
                <w:szCs w:val="21"/>
              </w:rPr>
              <w:t>c</w:t>
            </w:r>
            <w:r w:rsidRPr="00F06D9F">
              <w:rPr>
                <w:b/>
                <w:sz w:val="21"/>
                <w:szCs w:val="21"/>
              </w:rPr>
              <w:t>osts 2015 (US</w:t>
            </w:r>
            <w:r>
              <w:rPr>
                <w:b/>
                <w:sz w:val="21"/>
                <w:szCs w:val="21"/>
              </w:rPr>
              <w:t> </w:t>
            </w:r>
            <w:r w:rsidRPr="00F06D9F">
              <w:rPr>
                <w:b/>
                <w:sz w:val="21"/>
                <w:szCs w:val="21"/>
              </w:rPr>
              <w:t>$)</w:t>
            </w:r>
          </w:p>
        </w:tc>
        <w:tc>
          <w:tcPr>
            <w:tcW w:w="816" w:type="pct"/>
            <w:vMerge w:val="restart"/>
            <w:tcMar>
              <w:left w:w="0" w:type="dxa"/>
              <w:right w:w="0" w:type="dxa"/>
            </w:tcMar>
            <w:vAlign w:val="center"/>
          </w:tcPr>
          <w:p w:rsidR="00A050E2" w:rsidRPr="00F06D9F" w:rsidRDefault="00A050E2" w:rsidP="002F005A">
            <w:pPr>
              <w:jc w:val="center"/>
              <w:rPr>
                <w:b/>
                <w:sz w:val="21"/>
                <w:szCs w:val="21"/>
              </w:rPr>
            </w:pPr>
            <w:r w:rsidRPr="00F06D9F">
              <w:rPr>
                <w:b/>
                <w:sz w:val="21"/>
                <w:szCs w:val="21"/>
              </w:rPr>
              <w:t>Simple payback (years)</w:t>
            </w:r>
          </w:p>
        </w:tc>
        <w:tc>
          <w:tcPr>
            <w:tcW w:w="866" w:type="pct"/>
            <w:vMerge w:val="restart"/>
            <w:tcMar>
              <w:left w:w="0" w:type="dxa"/>
              <w:right w:w="0" w:type="dxa"/>
            </w:tcMar>
            <w:vAlign w:val="center"/>
          </w:tcPr>
          <w:p w:rsidR="00A050E2" w:rsidRPr="00F06D9F" w:rsidRDefault="00A050E2" w:rsidP="002F005A">
            <w:pPr>
              <w:jc w:val="center"/>
              <w:rPr>
                <w:b/>
                <w:sz w:val="21"/>
                <w:szCs w:val="21"/>
              </w:rPr>
            </w:pPr>
            <w:r w:rsidRPr="00F06D9F">
              <w:rPr>
                <w:b/>
                <w:sz w:val="21"/>
                <w:szCs w:val="21"/>
              </w:rPr>
              <w:t>Average lifetime</w:t>
            </w:r>
            <w:r>
              <w:rPr>
                <w:b/>
                <w:sz w:val="21"/>
                <w:szCs w:val="21"/>
              </w:rPr>
              <w:t xml:space="preserve"> </w:t>
            </w:r>
            <w:r w:rsidRPr="00F06D9F">
              <w:rPr>
                <w:b/>
                <w:sz w:val="21"/>
                <w:szCs w:val="21"/>
              </w:rPr>
              <w:t>(years)</w:t>
            </w:r>
          </w:p>
        </w:tc>
      </w:tr>
      <w:tr w:rsidR="00A050E2" w:rsidRPr="00F06D9F" w:rsidTr="002F005A">
        <w:tc>
          <w:tcPr>
            <w:tcW w:w="816" w:type="pct"/>
            <w:vMerge/>
            <w:shd w:val="clear" w:color="auto" w:fill="auto"/>
            <w:noWrap/>
            <w:tcMar>
              <w:left w:w="0" w:type="dxa"/>
              <w:right w:w="0" w:type="dxa"/>
            </w:tcMar>
            <w:vAlign w:val="center"/>
            <w:hideMark/>
          </w:tcPr>
          <w:p w:rsidR="00A050E2" w:rsidRPr="00F06D9F" w:rsidRDefault="00A050E2" w:rsidP="002F005A">
            <w:pPr>
              <w:jc w:val="center"/>
              <w:rPr>
                <w:b/>
                <w:sz w:val="21"/>
                <w:szCs w:val="21"/>
              </w:rPr>
            </w:pPr>
          </w:p>
        </w:tc>
        <w:tc>
          <w:tcPr>
            <w:tcW w:w="833" w:type="pct"/>
            <w:shd w:val="clear" w:color="auto" w:fill="auto"/>
            <w:noWrap/>
            <w:tcMar>
              <w:left w:w="0" w:type="dxa"/>
              <w:right w:w="0" w:type="dxa"/>
            </w:tcMar>
            <w:vAlign w:val="center"/>
            <w:hideMark/>
          </w:tcPr>
          <w:p w:rsidR="00A050E2" w:rsidRPr="00F06D9F" w:rsidRDefault="00A050E2" w:rsidP="002F005A">
            <w:pPr>
              <w:jc w:val="center"/>
              <w:rPr>
                <w:b/>
                <w:sz w:val="21"/>
                <w:szCs w:val="21"/>
              </w:rPr>
            </w:pPr>
            <w:r w:rsidRPr="00F06D9F">
              <w:rPr>
                <w:b/>
                <w:sz w:val="21"/>
                <w:szCs w:val="21"/>
              </w:rPr>
              <w:t>Installed cost</w:t>
            </w:r>
          </w:p>
        </w:tc>
        <w:tc>
          <w:tcPr>
            <w:tcW w:w="834" w:type="pct"/>
            <w:tcMar>
              <w:left w:w="0" w:type="dxa"/>
              <w:right w:w="0" w:type="dxa"/>
            </w:tcMar>
            <w:vAlign w:val="center"/>
          </w:tcPr>
          <w:p w:rsidR="00A050E2" w:rsidRPr="00F06D9F" w:rsidRDefault="00A050E2" w:rsidP="002F005A">
            <w:pPr>
              <w:jc w:val="center"/>
              <w:rPr>
                <w:b/>
                <w:sz w:val="21"/>
                <w:szCs w:val="21"/>
              </w:rPr>
            </w:pPr>
            <w:r w:rsidRPr="00F06D9F">
              <w:rPr>
                <w:b/>
                <w:sz w:val="21"/>
                <w:szCs w:val="21"/>
              </w:rPr>
              <w:t>Lifetime operating cost</w:t>
            </w:r>
          </w:p>
        </w:tc>
        <w:tc>
          <w:tcPr>
            <w:tcW w:w="835" w:type="pct"/>
            <w:shd w:val="clear" w:color="auto" w:fill="auto"/>
            <w:noWrap/>
            <w:tcMar>
              <w:left w:w="0" w:type="dxa"/>
              <w:right w:w="0" w:type="dxa"/>
            </w:tcMar>
            <w:vAlign w:val="center"/>
            <w:hideMark/>
          </w:tcPr>
          <w:p w:rsidR="00A050E2" w:rsidRPr="00F06D9F" w:rsidRDefault="00A050E2" w:rsidP="002F005A">
            <w:pPr>
              <w:jc w:val="center"/>
              <w:rPr>
                <w:b/>
                <w:sz w:val="21"/>
                <w:szCs w:val="21"/>
              </w:rPr>
            </w:pPr>
            <w:r w:rsidRPr="00F06D9F">
              <w:rPr>
                <w:b/>
                <w:sz w:val="21"/>
                <w:szCs w:val="21"/>
              </w:rPr>
              <w:t>Lifecycle cost</w:t>
            </w:r>
            <w:r>
              <w:rPr>
                <w:b/>
                <w:sz w:val="21"/>
                <w:szCs w:val="21"/>
              </w:rPr>
              <w:t xml:space="preserve"> </w:t>
            </w:r>
          </w:p>
        </w:tc>
        <w:tc>
          <w:tcPr>
            <w:tcW w:w="816" w:type="pct"/>
            <w:vMerge/>
            <w:shd w:val="clear" w:color="auto" w:fill="auto"/>
            <w:noWrap/>
            <w:tcMar>
              <w:left w:w="0" w:type="dxa"/>
              <w:right w:w="0" w:type="dxa"/>
            </w:tcMar>
            <w:vAlign w:val="center"/>
            <w:hideMark/>
          </w:tcPr>
          <w:p w:rsidR="00A050E2" w:rsidRPr="00F06D9F" w:rsidRDefault="00A050E2" w:rsidP="002F005A">
            <w:pPr>
              <w:jc w:val="center"/>
              <w:rPr>
                <w:b/>
                <w:sz w:val="21"/>
                <w:szCs w:val="21"/>
              </w:rPr>
            </w:pPr>
          </w:p>
        </w:tc>
        <w:tc>
          <w:tcPr>
            <w:tcW w:w="866" w:type="pct"/>
            <w:vMerge/>
            <w:tcMar>
              <w:left w:w="0" w:type="dxa"/>
              <w:right w:w="0" w:type="dxa"/>
            </w:tcMar>
            <w:vAlign w:val="center"/>
          </w:tcPr>
          <w:p w:rsidR="00A050E2" w:rsidRPr="00F06D9F" w:rsidRDefault="00A050E2" w:rsidP="002F005A">
            <w:pPr>
              <w:jc w:val="center"/>
              <w:rPr>
                <w:b/>
                <w:sz w:val="21"/>
                <w:szCs w:val="21"/>
              </w:rPr>
            </w:pPr>
          </w:p>
        </w:tc>
      </w:tr>
      <w:tr w:rsidR="00A050E2" w:rsidRPr="00F06D9F" w:rsidTr="002F005A">
        <w:tc>
          <w:tcPr>
            <w:tcW w:w="816" w:type="pct"/>
            <w:shd w:val="clear" w:color="auto" w:fill="auto"/>
            <w:noWrap/>
          </w:tcPr>
          <w:p w:rsidR="00A050E2" w:rsidRPr="00F06D9F" w:rsidRDefault="00A050E2" w:rsidP="002F005A">
            <w:pPr>
              <w:rPr>
                <w:sz w:val="21"/>
                <w:szCs w:val="21"/>
              </w:rPr>
            </w:pPr>
            <w:r w:rsidRPr="00F06D9F">
              <w:rPr>
                <w:sz w:val="21"/>
                <w:szCs w:val="21"/>
              </w:rPr>
              <w:t>4.1 (</w:t>
            </w:r>
            <w:r>
              <w:rPr>
                <w:sz w:val="21"/>
                <w:szCs w:val="21"/>
              </w:rPr>
              <w:t>b</w:t>
            </w:r>
            <w:r w:rsidRPr="00F06D9F">
              <w:rPr>
                <w:sz w:val="21"/>
                <w:szCs w:val="21"/>
              </w:rPr>
              <w:t>ase)</w:t>
            </w:r>
          </w:p>
        </w:tc>
        <w:tc>
          <w:tcPr>
            <w:tcW w:w="833" w:type="pct"/>
            <w:shd w:val="clear" w:color="auto" w:fill="auto"/>
            <w:noWrap/>
            <w:tcMar>
              <w:left w:w="115" w:type="dxa"/>
              <w:right w:w="432" w:type="dxa"/>
            </w:tcMar>
          </w:tcPr>
          <w:p w:rsidR="00A050E2" w:rsidRPr="00F06D9F" w:rsidRDefault="00A050E2" w:rsidP="002F005A">
            <w:pPr>
              <w:jc w:val="right"/>
              <w:rPr>
                <w:sz w:val="21"/>
                <w:szCs w:val="21"/>
              </w:rPr>
            </w:pPr>
            <w:r w:rsidRPr="00F06D9F">
              <w:rPr>
                <w:sz w:val="21"/>
                <w:szCs w:val="21"/>
              </w:rPr>
              <w:t>3,714</w:t>
            </w:r>
          </w:p>
        </w:tc>
        <w:tc>
          <w:tcPr>
            <w:tcW w:w="834" w:type="pct"/>
            <w:tcMar>
              <w:left w:w="115" w:type="dxa"/>
              <w:right w:w="432" w:type="dxa"/>
            </w:tcMar>
          </w:tcPr>
          <w:p w:rsidR="00A050E2" w:rsidRPr="00F06D9F" w:rsidRDefault="00A050E2" w:rsidP="002F005A">
            <w:pPr>
              <w:jc w:val="right"/>
              <w:rPr>
                <w:sz w:val="21"/>
                <w:szCs w:val="21"/>
              </w:rPr>
            </w:pPr>
            <w:r w:rsidRPr="00F06D9F">
              <w:rPr>
                <w:sz w:val="21"/>
                <w:szCs w:val="21"/>
              </w:rPr>
              <w:t>4,758</w:t>
            </w:r>
          </w:p>
        </w:tc>
        <w:tc>
          <w:tcPr>
            <w:tcW w:w="835" w:type="pct"/>
            <w:shd w:val="clear" w:color="auto" w:fill="auto"/>
            <w:noWrap/>
            <w:tcMar>
              <w:left w:w="115" w:type="dxa"/>
              <w:right w:w="432" w:type="dxa"/>
            </w:tcMar>
          </w:tcPr>
          <w:p w:rsidR="00A050E2" w:rsidRPr="00F06D9F" w:rsidRDefault="00A050E2" w:rsidP="002F005A">
            <w:pPr>
              <w:jc w:val="right"/>
              <w:rPr>
                <w:sz w:val="21"/>
                <w:szCs w:val="21"/>
              </w:rPr>
            </w:pPr>
            <w:r w:rsidRPr="00F06D9F">
              <w:rPr>
                <w:sz w:val="21"/>
                <w:szCs w:val="21"/>
              </w:rPr>
              <w:t>8,472</w:t>
            </w:r>
          </w:p>
        </w:tc>
        <w:tc>
          <w:tcPr>
            <w:tcW w:w="816" w:type="pct"/>
            <w:shd w:val="clear" w:color="auto" w:fill="auto"/>
            <w:noWrap/>
            <w:tcMar>
              <w:left w:w="115" w:type="dxa"/>
              <w:right w:w="432" w:type="dxa"/>
            </w:tcMar>
          </w:tcPr>
          <w:p w:rsidR="00A050E2" w:rsidRPr="00F06D9F" w:rsidRDefault="00A050E2" w:rsidP="002F005A">
            <w:pPr>
              <w:jc w:val="right"/>
              <w:rPr>
                <w:sz w:val="21"/>
                <w:szCs w:val="21"/>
              </w:rPr>
            </w:pPr>
            <w:r w:rsidRPr="00F06D9F">
              <w:rPr>
                <w:sz w:val="21"/>
                <w:szCs w:val="21"/>
              </w:rPr>
              <w:t>N/A</w:t>
            </w:r>
          </w:p>
        </w:tc>
        <w:tc>
          <w:tcPr>
            <w:tcW w:w="866" w:type="pct"/>
            <w:tcMar>
              <w:left w:w="115" w:type="dxa"/>
              <w:right w:w="432" w:type="dxa"/>
            </w:tcMar>
          </w:tcPr>
          <w:p w:rsidR="00A050E2" w:rsidRPr="00F06D9F" w:rsidRDefault="00A050E2" w:rsidP="002F005A">
            <w:pPr>
              <w:jc w:val="right"/>
              <w:rPr>
                <w:sz w:val="21"/>
                <w:szCs w:val="21"/>
              </w:rPr>
            </w:pPr>
            <w:r w:rsidRPr="00F06D9F">
              <w:rPr>
                <w:sz w:val="21"/>
                <w:szCs w:val="21"/>
              </w:rPr>
              <w:t>15.3</w:t>
            </w:r>
          </w:p>
        </w:tc>
      </w:tr>
      <w:tr w:rsidR="00A050E2" w:rsidRPr="00F06D9F" w:rsidTr="002F005A">
        <w:tc>
          <w:tcPr>
            <w:tcW w:w="816" w:type="pct"/>
            <w:shd w:val="clear" w:color="auto" w:fill="auto"/>
            <w:noWrap/>
            <w:hideMark/>
          </w:tcPr>
          <w:p w:rsidR="00A050E2" w:rsidRPr="00F06D9F" w:rsidRDefault="00A050E2" w:rsidP="002F005A">
            <w:pPr>
              <w:rPr>
                <w:sz w:val="21"/>
                <w:szCs w:val="21"/>
              </w:rPr>
            </w:pPr>
            <w:r w:rsidRPr="00F06D9F">
              <w:rPr>
                <w:sz w:val="21"/>
                <w:szCs w:val="21"/>
              </w:rPr>
              <w:t>4.3</w:t>
            </w:r>
          </w:p>
        </w:tc>
        <w:tc>
          <w:tcPr>
            <w:tcW w:w="833"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+38</w:t>
            </w:r>
          </w:p>
        </w:tc>
        <w:tc>
          <w:tcPr>
            <w:tcW w:w="834" w:type="pct"/>
            <w:tcMar>
              <w:left w:w="115" w:type="dxa"/>
              <w:right w:w="432" w:type="dxa"/>
            </w:tcMar>
          </w:tcPr>
          <w:p w:rsidR="00A050E2" w:rsidRPr="00F06D9F" w:rsidRDefault="00A050E2" w:rsidP="002F005A">
            <w:pPr>
              <w:jc w:val="right"/>
              <w:rPr>
                <w:sz w:val="21"/>
                <w:szCs w:val="21"/>
              </w:rPr>
            </w:pPr>
            <w:r w:rsidRPr="00F06D9F">
              <w:rPr>
                <w:sz w:val="21"/>
                <w:szCs w:val="21"/>
              </w:rPr>
              <w:t>-93</w:t>
            </w:r>
          </w:p>
        </w:tc>
        <w:tc>
          <w:tcPr>
            <w:tcW w:w="835"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-55</w:t>
            </w:r>
          </w:p>
        </w:tc>
        <w:tc>
          <w:tcPr>
            <w:tcW w:w="816"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4.5</w:t>
            </w:r>
          </w:p>
        </w:tc>
        <w:tc>
          <w:tcPr>
            <w:tcW w:w="866" w:type="pct"/>
            <w:tcMar>
              <w:left w:w="115" w:type="dxa"/>
              <w:right w:w="432" w:type="dxa"/>
            </w:tcMar>
          </w:tcPr>
          <w:p w:rsidR="00A050E2" w:rsidRPr="00F06D9F" w:rsidRDefault="00A050E2" w:rsidP="002F005A">
            <w:pPr>
              <w:jc w:val="right"/>
              <w:rPr>
                <w:sz w:val="21"/>
                <w:szCs w:val="21"/>
              </w:rPr>
            </w:pPr>
            <w:r w:rsidRPr="00F06D9F">
              <w:rPr>
                <w:sz w:val="21"/>
                <w:szCs w:val="21"/>
              </w:rPr>
              <w:t>15.3</w:t>
            </w:r>
          </w:p>
        </w:tc>
      </w:tr>
      <w:tr w:rsidR="00A050E2" w:rsidRPr="00F06D9F" w:rsidTr="002F005A">
        <w:tc>
          <w:tcPr>
            <w:tcW w:w="816" w:type="pct"/>
            <w:shd w:val="clear" w:color="auto" w:fill="auto"/>
            <w:noWrap/>
            <w:hideMark/>
          </w:tcPr>
          <w:p w:rsidR="00A050E2" w:rsidRPr="00F06D9F" w:rsidRDefault="00A050E2" w:rsidP="002F005A">
            <w:pPr>
              <w:rPr>
                <w:sz w:val="21"/>
                <w:szCs w:val="21"/>
              </w:rPr>
            </w:pPr>
            <w:r w:rsidRPr="00F06D9F">
              <w:rPr>
                <w:sz w:val="21"/>
                <w:szCs w:val="21"/>
              </w:rPr>
              <w:t>4.4</w:t>
            </w:r>
          </w:p>
        </w:tc>
        <w:tc>
          <w:tcPr>
            <w:tcW w:w="833"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+105</w:t>
            </w:r>
          </w:p>
        </w:tc>
        <w:tc>
          <w:tcPr>
            <w:tcW w:w="834" w:type="pct"/>
            <w:tcMar>
              <w:left w:w="115" w:type="dxa"/>
              <w:right w:w="432" w:type="dxa"/>
            </w:tcMar>
          </w:tcPr>
          <w:p w:rsidR="00A050E2" w:rsidRPr="00F06D9F" w:rsidRDefault="00A050E2" w:rsidP="002F005A">
            <w:pPr>
              <w:jc w:val="right"/>
              <w:rPr>
                <w:sz w:val="21"/>
                <w:szCs w:val="21"/>
              </w:rPr>
            </w:pPr>
            <w:r w:rsidRPr="00F06D9F">
              <w:rPr>
                <w:sz w:val="21"/>
                <w:szCs w:val="21"/>
              </w:rPr>
              <w:t>-189</w:t>
            </w:r>
          </w:p>
        </w:tc>
        <w:tc>
          <w:tcPr>
            <w:tcW w:w="835"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-84</w:t>
            </w:r>
          </w:p>
        </w:tc>
        <w:tc>
          <w:tcPr>
            <w:tcW w:w="816"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4.8</w:t>
            </w:r>
          </w:p>
        </w:tc>
        <w:tc>
          <w:tcPr>
            <w:tcW w:w="866" w:type="pct"/>
            <w:tcMar>
              <w:left w:w="115" w:type="dxa"/>
              <w:right w:w="432" w:type="dxa"/>
            </w:tcMar>
          </w:tcPr>
          <w:p w:rsidR="00A050E2" w:rsidRPr="00F06D9F" w:rsidRDefault="00A050E2" w:rsidP="002F005A">
            <w:pPr>
              <w:jc w:val="right"/>
              <w:rPr>
                <w:sz w:val="21"/>
                <w:szCs w:val="21"/>
              </w:rPr>
            </w:pPr>
            <w:r w:rsidRPr="00F06D9F">
              <w:rPr>
                <w:sz w:val="21"/>
                <w:szCs w:val="21"/>
              </w:rPr>
              <w:t>15.3</w:t>
            </w:r>
          </w:p>
        </w:tc>
      </w:tr>
      <w:tr w:rsidR="00A050E2" w:rsidRPr="00F06D9F" w:rsidTr="002F005A">
        <w:tc>
          <w:tcPr>
            <w:tcW w:w="816" w:type="pct"/>
            <w:shd w:val="clear" w:color="auto" w:fill="auto"/>
            <w:noWrap/>
            <w:hideMark/>
          </w:tcPr>
          <w:p w:rsidR="00A050E2" w:rsidRPr="00F06D9F" w:rsidRDefault="00A050E2" w:rsidP="002F005A">
            <w:pPr>
              <w:rPr>
                <w:sz w:val="21"/>
                <w:szCs w:val="21"/>
              </w:rPr>
            </w:pPr>
            <w:r w:rsidRPr="00F06D9F">
              <w:rPr>
                <w:sz w:val="21"/>
                <w:szCs w:val="21"/>
              </w:rPr>
              <w:t>4.7</w:t>
            </w:r>
          </w:p>
        </w:tc>
        <w:tc>
          <w:tcPr>
            <w:tcW w:w="833"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+259</w:t>
            </w:r>
          </w:p>
        </w:tc>
        <w:tc>
          <w:tcPr>
            <w:tcW w:w="834" w:type="pct"/>
            <w:tcMar>
              <w:left w:w="115" w:type="dxa"/>
              <w:right w:w="432" w:type="dxa"/>
            </w:tcMar>
          </w:tcPr>
          <w:p w:rsidR="00A050E2" w:rsidRPr="00F06D9F" w:rsidRDefault="00A050E2" w:rsidP="002F005A">
            <w:pPr>
              <w:jc w:val="right"/>
              <w:rPr>
                <w:sz w:val="21"/>
                <w:szCs w:val="21"/>
              </w:rPr>
            </w:pPr>
            <w:r w:rsidRPr="00F06D9F">
              <w:rPr>
                <w:sz w:val="21"/>
                <w:szCs w:val="21"/>
              </w:rPr>
              <w:t>-295</w:t>
            </w:r>
          </w:p>
        </w:tc>
        <w:tc>
          <w:tcPr>
            <w:tcW w:w="835"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-36</w:t>
            </w:r>
          </w:p>
        </w:tc>
        <w:tc>
          <w:tcPr>
            <w:tcW w:w="816"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8.2</w:t>
            </w:r>
          </w:p>
        </w:tc>
        <w:tc>
          <w:tcPr>
            <w:tcW w:w="866" w:type="pct"/>
            <w:tcMar>
              <w:left w:w="115" w:type="dxa"/>
              <w:right w:w="432" w:type="dxa"/>
            </w:tcMar>
          </w:tcPr>
          <w:p w:rsidR="00A050E2" w:rsidRPr="00F06D9F" w:rsidRDefault="00A050E2" w:rsidP="002F005A">
            <w:pPr>
              <w:jc w:val="right"/>
              <w:rPr>
                <w:sz w:val="21"/>
                <w:szCs w:val="21"/>
              </w:rPr>
            </w:pPr>
            <w:r w:rsidRPr="00F06D9F">
              <w:rPr>
                <w:sz w:val="21"/>
                <w:szCs w:val="21"/>
              </w:rPr>
              <w:t>15.3</w:t>
            </w:r>
          </w:p>
        </w:tc>
      </w:tr>
      <w:tr w:rsidR="00A050E2" w:rsidRPr="00F06D9F" w:rsidTr="002F005A">
        <w:tc>
          <w:tcPr>
            <w:tcW w:w="816" w:type="pct"/>
            <w:shd w:val="clear" w:color="auto" w:fill="auto"/>
            <w:noWrap/>
            <w:hideMark/>
          </w:tcPr>
          <w:p w:rsidR="00A050E2" w:rsidRPr="00F06D9F" w:rsidRDefault="00A050E2" w:rsidP="002F005A">
            <w:pPr>
              <w:rPr>
                <w:sz w:val="21"/>
                <w:szCs w:val="21"/>
              </w:rPr>
            </w:pPr>
            <w:r w:rsidRPr="00F06D9F">
              <w:rPr>
                <w:sz w:val="21"/>
                <w:szCs w:val="21"/>
              </w:rPr>
              <w:t>5.6</w:t>
            </w:r>
          </w:p>
        </w:tc>
        <w:tc>
          <w:tcPr>
            <w:tcW w:w="833"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+1,105</w:t>
            </w:r>
          </w:p>
        </w:tc>
        <w:tc>
          <w:tcPr>
            <w:tcW w:w="834" w:type="pct"/>
            <w:tcMar>
              <w:left w:w="115" w:type="dxa"/>
              <w:right w:w="432" w:type="dxa"/>
            </w:tcMar>
          </w:tcPr>
          <w:p w:rsidR="00A050E2" w:rsidRPr="00F06D9F" w:rsidRDefault="00A050E2" w:rsidP="002F005A">
            <w:pPr>
              <w:jc w:val="right"/>
              <w:rPr>
                <w:sz w:val="21"/>
                <w:szCs w:val="21"/>
              </w:rPr>
            </w:pPr>
            <w:r w:rsidRPr="00F06D9F">
              <w:rPr>
                <w:sz w:val="21"/>
                <w:szCs w:val="21"/>
              </w:rPr>
              <w:t>-602</w:t>
            </w:r>
          </w:p>
        </w:tc>
        <w:tc>
          <w:tcPr>
            <w:tcW w:w="835"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+503</w:t>
            </w:r>
          </w:p>
        </w:tc>
        <w:tc>
          <w:tcPr>
            <w:tcW w:w="816" w:type="pct"/>
            <w:shd w:val="clear" w:color="auto" w:fill="auto"/>
            <w:noWrap/>
            <w:tcMar>
              <w:left w:w="115" w:type="dxa"/>
              <w:right w:w="432" w:type="dxa"/>
            </w:tcMar>
            <w:hideMark/>
          </w:tcPr>
          <w:p w:rsidR="00A050E2" w:rsidRPr="00F06D9F" w:rsidRDefault="00A050E2" w:rsidP="002F005A">
            <w:pPr>
              <w:jc w:val="right"/>
              <w:rPr>
                <w:sz w:val="21"/>
                <w:szCs w:val="21"/>
              </w:rPr>
            </w:pPr>
            <w:r w:rsidRPr="00F06D9F">
              <w:rPr>
                <w:sz w:val="21"/>
                <w:szCs w:val="21"/>
              </w:rPr>
              <w:t>16.6</w:t>
            </w:r>
          </w:p>
        </w:tc>
        <w:tc>
          <w:tcPr>
            <w:tcW w:w="866" w:type="pct"/>
            <w:tcMar>
              <w:left w:w="115" w:type="dxa"/>
              <w:right w:w="432" w:type="dxa"/>
            </w:tcMar>
          </w:tcPr>
          <w:p w:rsidR="00A050E2" w:rsidRPr="00F06D9F" w:rsidRDefault="00A050E2" w:rsidP="002F005A">
            <w:pPr>
              <w:jc w:val="right"/>
              <w:rPr>
                <w:sz w:val="21"/>
                <w:szCs w:val="21"/>
              </w:rPr>
            </w:pPr>
            <w:r w:rsidRPr="00F06D9F">
              <w:rPr>
                <w:sz w:val="21"/>
                <w:szCs w:val="21"/>
              </w:rPr>
              <w:t>15.3</w:t>
            </w:r>
          </w:p>
        </w:tc>
      </w:tr>
    </w:tbl>
    <w:p w:rsidR="00A050E2" w:rsidRPr="009F1295" w:rsidRDefault="00A050E2" w:rsidP="00A050E2"/>
    <w:p w:rsidR="00A050E2" w:rsidRPr="00A03483" w:rsidRDefault="00A050E2" w:rsidP="00A050E2">
      <w:pPr>
        <w:pStyle w:val="Heading1"/>
      </w:pPr>
      <w:r w:rsidRPr="00A03483">
        <w:t xml:space="preserve">Table 6 shows the breakdown of the lifecycle costs of typical 5 kW </w:t>
      </w:r>
      <w:r w:rsidR="00A95569" w:rsidRPr="00A03483">
        <w:t>air</w:t>
      </w:r>
      <w:r w:rsidR="00A95569" w:rsidRPr="00A03483">
        <w:noBreakHyphen/>
        <w:t xml:space="preserve">conditioner </w:t>
      </w:r>
      <w:r w:rsidRPr="00A03483">
        <w:t>units at three EE levels in India (2 Star, 3 Star, and 5 Star), representing roughly 90 per</w:t>
      </w:r>
      <w:r>
        <w:t xml:space="preserve"> cent</w:t>
      </w:r>
      <w:r w:rsidRPr="009601AA">
        <w:t xml:space="preserve"> of the </w:t>
      </w:r>
      <w:r>
        <w:t xml:space="preserve">total </w:t>
      </w:r>
      <w:r w:rsidRPr="009601AA">
        <w:t xml:space="preserve">market. </w:t>
      </w:r>
      <w:r>
        <w:t>T</w:t>
      </w:r>
      <w:r w:rsidRPr="009601AA">
        <w:t>he refrigerant contribution to the lifecycle cost is minimal (less than 1</w:t>
      </w:r>
      <w:r>
        <w:t xml:space="preserve"> per cent</w:t>
      </w:r>
      <w:r w:rsidRPr="009601AA">
        <w:t xml:space="preserve">). The lifecycle cost for the 2, 3, and 5 Star units are </w:t>
      </w:r>
      <w:r>
        <w:t>US $1,672</w:t>
      </w:r>
      <w:r w:rsidRPr="009601AA">
        <w:t xml:space="preserve">, </w:t>
      </w:r>
      <w:r>
        <w:t>US $</w:t>
      </w:r>
      <w:r w:rsidRPr="009601AA">
        <w:t>1</w:t>
      </w:r>
      <w:r>
        <w:t>,704</w:t>
      </w:r>
      <w:r w:rsidRPr="009601AA">
        <w:t xml:space="preserve">, and </w:t>
      </w:r>
      <w:r w:rsidR="001D1475">
        <w:t>US $</w:t>
      </w:r>
      <w:r>
        <w:t>1,540</w:t>
      </w:r>
      <w:r w:rsidRPr="009601AA">
        <w:t xml:space="preserve"> respectively. This indicates that while the system price increases from 2 Star to 5 Star</w:t>
      </w:r>
      <w:r w:rsidRPr="00A03483">
        <w:t xml:space="preserve">, it results in a net lifecycle cost saving of US $131.22. </w:t>
      </w:r>
    </w:p>
    <w:p w:rsidR="00A050E2" w:rsidRPr="00173CB4" w:rsidRDefault="00A050E2" w:rsidP="00A050E2">
      <w:pPr>
        <w:rPr>
          <w:b/>
        </w:rPr>
      </w:pPr>
      <w:r w:rsidRPr="00A03483">
        <w:rPr>
          <w:b/>
        </w:rPr>
        <w:t xml:space="preserve">Table 6. Breakdown of the lifecycle cost </w:t>
      </w:r>
      <w:r w:rsidR="001D1475" w:rsidRPr="00A03483">
        <w:rPr>
          <w:b/>
        </w:rPr>
        <w:t xml:space="preserve">in percentage </w:t>
      </w:r>
      <w:r w:rsidRPr="00A03483">
        <w:rPr>
          <w:b/>
        </w:rPr>
        <w:t xml:space="preserve">for 5 kW R-410A </w:t>
      </w:r>
      <w:r w:rsidR="00A95569" w:rsidRPr="00A03483">
        <w:rPr>
          <w:b/>
        </w:rPr>
        <w:t>air</w:t>
      </w:r>
      <w:r w:rsidR="00A95569" w:rsidRPr="00A03483">
        <w:rPr>
          <w:b/>
        </w:rPr>
        <w:noBreakHyphen/>
        <w:t>conditioner</w:t>
      </w:r>
      <w:r w:rsidR="00A95569" w:rsidRPr="00A03483">
        <w:t xml:space="preserve"> </w:t>
      </w:r>
      <w:r w:rsidRPr="00A03483">
        <w:rPr>
          <w:b/>
        </w:rPr>
        <w:t>in India at different efficiency levels</w:t>
      </w:r>
      <w:r w:rsidRPr="00A03483">
        <w:rPr>
          <w:rStyle w:val="FootnoteReference"/>
          <w:b/>
          <w:szCs w:val="22"/>
        </w:rPr>
        <w:footnoteReference w:id="30"/>
      </w:r>
    </w:p>
    <w:tbl>
      <w:tblPr>
        <w:tblW w:w="9535" w:type="dxa"/>
        <w:tblLayout w:type="fixed"/>
        <w:tblLook w:val="04A0" w:firstRow="1" w:lastRow="0" w:firstColumn="1" w:lastColumn="0" w:noHBand="0" w:noVBand="1"/>
      </w:tblPr>
      <w:tblGrid>
        <w:gridCol w:w="1907"/>
        <w:gridCol w:w="1907"/>
        <w:gridCol w:w="1907"/>
        <w:gridCol w:w="1907"/>
        <w:gridCol w:w="1907"/>
      </w:tblGrid>
      <w:tr w:rsidR="00A050E2" w:rsidRPr="008C6CA0" w:rsidTr="002F005A">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50E2" w:rsidRPr="008C6CA0" w:rsidRDefault="00A050E2" w:rsidP="002F005A">
            <w:pPr>
              <w:jc w:val="left"/>
              <w:rPr>
                <w:b/>
                <w:color w:val="000000"/>
                <w:sz w:val="21"/>
                <w:szCs w:val="21"/>
                <w:lang w:val="en-CA" w:eastAsia="en-CA"/>
              </w:rPr>
            </w:pPr>
            <w:r w:rsidRPr="008C6CA0">
              <w:rPr>
                <w:b/>
                <w:color w:val="000000"/>
                <w:sz w:val="21"/>
                <w:szCs w:val="21"/>
                <w:lang w:val="en-CA" w:eastAsia="en-CA"/>
              </w:rPr>
              <w:t xml:space="preserve">Star </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A050E2" w:rsidRPr="008C6CA0" w:rsidRDefault="00A050E2" w:rsidP="002F005A">
            <w:pPr>
              <w:jc w:val="center"/>
              <w:rPr>
                <w:b/>
                <w:color w:val="000000"/>
                <w:sz w:val="21"/>
                <w:szCs w:val="21"/>
                <w:lang w:val="en-CA" w:eastAsia="en-CA"/>
              </w:rPr>
            </w:pPr>
            <w:r w:rsidRPr="008C6CA0">
              <w:rPr>
                <w:b/>
                <w:color w:val="000000"/>
                <w:sz w:val="21"/>
                <w:szCs w:val="21"/>
                <w:lang w:val="en-CA" w:eastAsia="en-CA"/>
              </w:rPr>
              <w:t>System price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A050E2" w:rsidRPr="008C6CA0" w:rsidRDefault="00A050E2" w:rsidP="002F005A">
            <w:pPr>
              <w:jc w:val="center"/>
              <w:rPr>
                <w:b/>
                <w:color w:val="000000"/>
                <w:sz w:val="21"/>
                <w:szCs w:val="21"/>
                <w:lang w:val="en-CA" w:eastAsia="en-CA"/>
              </w:rPr>
            </w:pPr>
            <w:r w:rsidRPr="008C6CA0">
              <w:rPr>
                <w:b/>
                <w:color w:val="000000"/>
                <w:sz w:val="21"/>
                <w:szCs w:val="21"/>
                <w:lang w:val="en-CA" w:eastAsia="en-CA"/>
              </w:rPr>
              <w:t>Refrigerant price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A050E2" w:rsidRPr="008C6CA0" w:rsidRDefault="00A050E2" w:rsidP="002F005A">
            <w:pPr>
              <w:jc w:val="center"/>
              <w:rPr>
                <w:b/>
                <w:color w:val="000000"/>
                <w:sz w:val="21"/>
                <w:szCs w:val="21"/>
                <w:lang w:val="en-CA" w:eastAsia="en-CA"/>
              </w:rPr>
            </w:pPr>
            <w:r w:rsidRPr="008C6CA0">
              <w:rPr>
                <w:b/>
                <w:color w:val="000000"/>
                <w:sz w:val="21"/>
                <w:szCs w:val="21"/>
                <w:lang w:val="en-CA" w:eastAsia="en-CA"/>
              </w:rPr>
              <w:t>Installation cost</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A050E2" w:rsidRPr="008C6CA0" w:rsidRDefault="00A050E2" w:rsidP="002F005A">
            <w:pPr>
              <w:jc w:val="center"/>
              <w:rPr>
                <w:b/>
                <w:color w:val="000000"/>
                <w:sz w:val="21"/>
                <w:szCs w:val="21"/>
                <w:lang w:val="en-CA" w:eastAsia="en-CA"/>
              </w:rPr>
            </w:pPr>
            <w:r w:rsidRPr="008C6CA0">
              <w:rPr>
                <w:b/>
                <w:color w:val="000000"/>
                <w:sz w:val="21"/>
                <w:szCs w:val="21"/>
                <w:lang w:val="en-CA" w:eastAsia="en-CA"/>
              </w:rPr>
              <w:t>Lifetime energy cost</w:t>
            </w:r>
          </w:p>
        </w:tc>
      </w:tr>
      <w:tr w:rsidR="00A050E2" w:rsidRPr="008C6CA0" w:rsidTr="002F005A">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A050E2" w:rsidRPr="008C6CA0" w:rsidRDefault="00A050E2" w:rsidP="002F005A">
            <w:pPr>
              <w:jc w:val="left"/>
              <w:rPr>
                <w:color w:val="000000"/>
                <w:sz w:val="21"/>
                <w:szCs w:val="21"/>
                <w:lang w:val="en-CA" w:eastAsia="en-CA"/>
              </w:rPr>
            </w:pPr>
            <w:r w:rsidRPr="008C6CA0">
              <w:rPr>
                <w:color w:val="000000"/>
                <w:sz w:val="21"/>
                <w:szCs w:val="21"/>
                <w:lang w:val="en-CA" w:eastAsia="en-CA"/>
              </w:rPr>
              <w:t>2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25.9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72.3</w:t>
            </w:r>
          </w:p>
        </w:tc>
      </w:tr>
      <w:tr w:rsidR="00A050E2" w:rsidRPr="008C6CA0" w:rsidTr="002F005A">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A050E2" w:rsidRPr="008C6CA0" w:rsidRDefault="00A050E2" w:rsidP="002F005A">
            <w:pPr>
              <w:jc w:val="left"/>
              <w:rPr>
                <w:color w:val="000000"/>
                <w:sz w:val="21"/>
                <w:szCs w:val="21"/>
                <w:lang w:val="en-CA" w:eastAsia="en-CA"/>
              </w:rPr>
            </w:pPr>
            <w:r w:rsidRPr="008C6CA0">
              <w:rPr>
                <w:color w:val="000000"/>
                <w:sz w:val="21"/>
                <w:szCs w:val="21"/>
                <w:lang w:val="en-CA" w:eastAsia="en-CA"/>
              </w:rPr>
              <w:t>3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30.9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67.4</w:t>
            </w:r>
          </w:p>
        </w:tc>
      </w:tr>
      <w:tr w:rsidR="00A050E2" w:rsidRPr="008C6CA0" w:rsidTr="002F005A">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A050E2" w:rsidRPr="008C6CA0" w:rsidRDefault="00A050E2" w:rsidP="002F005A">
            <w:pPr>
              <w:jc w:val="left"/>
              <w:rPr>
                <w:color w:val="000000"/>
                <w:sz w:val="21"/>
                <w:szCs w:val="21"/>
                <w:lang w:val="en-CA" w:eastAsia="en-CA"/>
              </w:rPr>
            </w:pPr>
            <w:r w:rsidRPr="008C6CA0">
              <w:rPr>
                <w:color w:val="000000"/>
                <w:sz w:val="21"/>
                <w:szCs w:val="21"/>
                <w:lang w:val="en-CA" w:eastAsia="en-CA"/>
              </w:rPr>
              <w:t>5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42.8</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0.7</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1.4</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A050E2" w:rsidRPr="008C6CA0" w:rsidRDefault="00A050E2" w:rsidP="002F005A">
            <w:pPr>
              <w:jc w:val="right"/>
              <w:rPr>
                <w:color w:val="000000"/>
                <w:sz w:val="21"/>
                <w:szCs w:val="21"/>
                <w:lang w:val="en-CA" w:eastAsia="en-CA"/>
              </w:rPr>
            </w:pPr>
            <w:r w:rsidRPr="008C6CA0">
              <w:rPr>
                <w:color w:val="000000"/>
                <w:sz w:val="21"/>
                <w:szCs w:val="21"/>
                <w:lang w:val="en-CA" w:eastAsia="en-CA"/>
              </w:rPr>
              <w:t>55.1</w:t>
            </w:r>
          </w:p>
        </w:tc>
      </w:tr>
    </w:tbl>
    <w:p w:rsidR="00A050E2" w:rsidRPr="00F06D9F" w:rsidRDefault="00A050E2" w:rsidP="00A050E2">
      <w:pPr>
        <w:rPr>
          <w:sz w:val="20"/>
          <w:szCs w:val="20"/>
        </w:rPr>
      </w:pPr>
    </w:p>
    <w:p w:rsidR="00A050E2" w:rsidRPr="006858E8" w:rsidRDefault="00A050E2" w:rsidP="00A050E2">
      <w:pPr>
        <w:rPr>
          <w:u w:val="single"/>
        </w:rPr>
      </w:pPr>
      <w:r w:rsidRPr="006858E8">
        <w:rPr>
          <w:u w:val="single"/>
        </w:rPr>
        <w:t xml:space="preserve">Capital </w:t>
      </w:r>
      <w:r>
        <w:rPr>
          <w:u w:val="single"/>
        </w:rPr>
        <w:t xml:space="preserve">and operating </w:t>
      </w:r>
      <w:r w:rsidRPr="006858E8">
        <w:rPr>
          <w:u w:val="single"/>
        </w:rPr>
        <w:t>costs</w:t>
      </w:r>
    </w:p>
    <w:p w:rsidR="00A050E2" w:rsidRPr="006858E8" w:rsidRDefault="00A050E2" w:rsidP="00A050E2">
      <w:pPr>
        <w:rPr>
          <w:rFonts w:eastAsia="MS Mincho"/>
        </w:rPr>
      </w:pPr>
    </w:p>
    <w:p w:rsidR="00A050E2" w:rsidRPr="006858E8" w:rsidRDefault="00A050E2" w:rsidP="00A050E2">
      <w:pPr>
        <w:rPr>
          <w:i/>
        </w:rPr>
      </w:pPr>
      <w:r w:rsidRPr="006858E8">
        <w:rPr>
          <w:i/>
        </w:rPr>
        <w:t xml:space="preserve">Stand-alone </w:t>
      </w:r>
      <w:r>
        <w:rPr>
          <w:i/>
        </w:rPr>
        <w:t>c</w:t>
      </w:r>
      <w:r w:rsidRPr="006858E8">
        <w:rPr>
          <w:rFonts w:eastAsia="MS Mincho"/>
          <w:i/>
        </w:rPr>
        <w:t>ommercial refrigeration</w:t>
      </w:r>
      <w:r w:rsidRPr="006858E8">
        <w:rPr>
          <w:i/>
        </w:rPr>
        <w:t xml:space="preserve"> equipment</w:t>
      </w:r>
    </w:p>
    <w:p w:rsidR="00A050E2" w:rsidRPr="006858E8" w:rsidRDefault="00A050E2" w:rsidP="00A050E2"/>
    <w:p w:rsidR="00A050E2" w:rsidRPr="006858E8" w:rsidRDefault="00A050E2" w:rsidP="00A050E2">
      <w:pPr>
        <w:pStyle w:val="Heading1"/>
      </w:pPr>
      <w:r w:rsidRPr="006858E8">
        <w:t>Transitioning from high-GWP HCFC and HFC to low</w:t>
      </w:r>
      <w:r>
        <w:t>-</w:t>
      </w:r>
      <w:r w:rsidRPr="006858E8">
        <w:t>GWP options will require some investment in manufacturing and equipment.</w:t>
      </w:r>
      <w:r>
        <w:t xml:space="preserve"> </w:t>
      </w:r>
      <w:r w:rsidRPr="006858E8">
        <w:t>This is especially true when the transition is to flammable refrigerants such as A2L or A3 refrigerants.</w:t>
      </w:r>
      <w:r>
        <w:t xml:space="preserve"> </w:t>
      </w:r>
      <w:r w:rsidRPr="006858E8">
        <w:t>In general, data from the field indicates that the cost to the consumer for an R-290 stand-alone system can vary from 0</w:t>
      </w:r>
      <w:r>
        <w:t xml:space="preserve"> </w:t>
      </w:r>
      <w:r w:rsidRPr="006858E8">
        <w:t>to 5</w:t>
      </w:r>
      <w:r>
        <w:t xml:space="preserve"> per cent</w:t>
      </w:r>
      <w:r w:rsidRPr="006858E8">
        <w:t xml:space="preserve"> over conventional systems. The higher price, if any, can often be recovered, with the lower power consumed by these newer systems.</w:t>
      </w:r>
      <w:r>
        <w:t xml:space="preserve"> </w:t>
      </w:r>
    </w:p>
    <w:p w:rsidR="00A050E2" w:rsidRDefault="00A050E2" w:rsidP="00A050E2">
      <w:pPr>
        <w:pStyle w:val="Heading1"/>
      </w:pPr>
      <w:r w:rsidRPr="006858E8">
        <w:t xml:space="preserve">The cost to implement the other efficiency improvement ideas will vary from small, as in the case of LED </w:t>
      </w:r>
      <w:r w:rsidRPr="001454F6">
        <w:t xml:space="preserve">lighting, </w:t>
      </w:r>
      <w:proofErr w:type="spellStart"/>
      <w:r w:rsidRPr="001454F6">
        <w:t>to</w:t>
      </w:r>
      <w:proofErr w:type="spellEnd"/>
      <w:r w:rsidRPr="001454F6">
        <w:t xml:space="preserve"> high for th</w:t>
      </w:r>
      <w:r w:rsidRPr="006858E8">
        <w:t>e variable speed or higher efficiency compressors.</w:t>
      </w:r>
      <w:r>
        <w:t xml:space="preserve"> </w:t>
      </w:r>
      <w:r w:rsidRPr="006858E8">
        <w:t>Payback will depend on the cost of electricity in the respective region but since most regions regulate these systems, the market would be expected to adopt the lowest cost method to achieve the minimum efficiency required.</w:t>
      </w:r>
    </w:p>
    <w:p w:rsidR="00A050E2" w:rsidRPr="00256323" w:rsidRDefault="003B1C59" w:rsidP="00A050E2">
      <w:pPr>
        <w:pStyle w:val="Heading1"/>
      </w:pPr>
      <w:r>
        <w:t>Transitioning to low-</w:t>
      </w:r>
      <w:r w:rsidR="00A050E2" w:rsidRPr="00256323">
        <w:t xml:space="preserve">GWP refrigerant options will result in operating cost improvements from </w:t>
      </w:r>
      <w:r w:rsidR="00A050E2">
        <w:t>zero per cent</w:t>
      </w:r>
      <w:r w:rsidR="00A050E2" w:rsidRPr="00256323">
        <w:t xml:space="preserve"> up to 10</w:t>
      </w:r>
      <w:r w:rsidR="00A050E2">
        <w:t xml:space="preserve"> per cent</w:t>
      </w:r>
      <w:r w:rsidR="00A050E2" w:rsidRPr="00256323">
        <w:t xml:space="preserve"> depending on the refrigerant chosen.</w:t>
      </w:r>
      <w:r w:rsidR="00A050E2">
        <w:t xml:space="preserve"> </w:t>
      </w:r>
      <w:r w:rsidR="00A050E2" w:rsidRPr="00256323">
        <w:t>R-290 refrigerant could reduce electricity cost by 5 – 10</w:t>
      </w:r>
      <w:r w:rsidR="00A050E2">
        <w:t xml:space="preserve"> per cent</w:t>
      </w:r>
      <w:r w:rsidR="00A050E2" w:rsidRPr="00256323">
        <w:t xml:space="preserve"> compared to HCFC-22. Additional improvements with variable speed fans, compressors, LEDs and other efforts will further reduce the power consumption depending on the improvement that has been made.</w:t>
      </w:r>
    </w:p>
    <w:p w:rsidR="00A050E2" w:rsidRPr="006858E8" w:rsidRDefault="00A050E2" w:rsidP="00A050E2">
      <w:pPr>
        <w:rPr>
          <w:i/>
        </w:rPr>
      </w:pPr>
      <w:r w:rsidRPr="006858E8">
        <w:rPr>
          <w:i/>
        </w:rPr>
        <w:t>Condensing units</w:t>
      </w:r>
    </w:p>
    <w:p w:rsidR="00A050E2" w:rsidRPr="006858E8" w:rsidRDefault="00A050E2" w:rsidP="00A050E2"/>
    <w:p w:rsidR="00A050E2" w:rsidRDefault="00A050E2" w:rsidP="00A050E2">
      <w:pPr>
        <w:pStyle w:val="Heading1"/>
      </w:pPr>
      <w:r>
        <w:t>T</w:t>
      </w:r>
      <w:r w:rsidRPr="006858E8">
        <w:t>ransitioning from high-GWP HCFC and HFC to low</w:t>
      </w:r>
      <w:r w:rsidR="003B1C59">
        <w:t>-</w:t>
      </w:r>
      <w:r w:rsidRPr="006858E8">
        <w:t>GWP options will require some investment in manufacturing and equipment</w:t>
      </w:r>
      <w:r>
        <w:t>.</w:t>
      </w:r>
      <w:r>
        <w:rPr>
          <w:rStyle w:val="FootnoteReference"/>
        </w:rPr>
        <w:footnoteReference w:id="31"/>
      </w:r>
      <w:r w:rsidRPr="006858E8">
        <w:t xml:space="preserve"> This is especially true when the transition is to flammable refrigerants such as A2L refrigerant blends or A3 refrigerants. Thermal load reduction through better insulation, especially in walk-in coolers and freezers, use of LED lights, and some other efficiency improvement are lower first capital cost and yield gains throughout the life of the equipment. Again, payback is a function of the local cost of electricity and can vary from region to region. Regulations play a key role in which efficiency improvement gets adopted.</w:t>
      </w:r>
    </w:p>
    <w:p w:rsidR="00A050E2" w:rsidRPr="00256323" w:rsidRDefault="00A050E2" w:rsidP="00A050E2">
      <w:pPr>
        <w:pStyle w:val="Heading1"/>
      </w:pPr>
      <w:r>
        <w:t>T</w:t>
      </w:r>
      <w:r w:rsidR="003B1C59">
        <w:t>ransitioning from high-</w:t>
      </w:r>
      <w:r w:rsidRPr="00256323">
        <w:t>GWP HCFC and HFC to low</w:t>
      </w:r>
      <w:r w:rsidR="003B1C59">
        <w:t>-</w:t>
      </w:r>
      <w:r w:rsidRPr="00256323">
        <w:t>GWP options can be expected to reduce or keep flat the operating energy costs depending on the refrigerant choice made. Thermal load reduction through better insulation, especially in walk-in coolers and freezers and the use of LED lights are some examples of EE methods that yield reduced power consumption, leading to lower operating costs.</w:t>
      </w:r>
    </w:p>
    <w:p w:rsidR="00A050E2" w:rsidRPr="006858E8" w:rsidRDefault="00A050E2" w:rsidP="00A050E2">
      <w:pPr>
        <w:rPr>
          <w:i/>
        </w:rPr>
      </w:pPr>
      <w:r w:rsidRPr="006858E8">
        <w:rPr>
          <w:i/>
        </w:rPr>
        <w:t xml:space="preserve">Centralized and </w:t>
      </w:r>
      <w:r>
        <w:rPr>
          <w:i/>
        </w:rPr>
        <w:t>d</w:t>
      </w:r>
      <w:r w:rsidRPr="006858E8">
        <w:rPr>
          <w:i/>
        </w:rPr>
        <w:t>istributed systems</w:t>
      </w:r>
    </w:p>
    <w:p w:rsidR="00A050E2" w:rsidRPr="006858E8" w:rsidRDefault="00A050E2" w:rsidP="00A050E2"/>
    <w:p w:rsidR="00A050E2" w:rsidRDefault="00A050E2" w:rsidP="00A050E2">
      <w:pPr>
        <w:pStyle w:val="Heading1"/>
      </w:pPr>
      <w:r w:rsidRPr="006858E8">
        <w:t xml:space="preserve">Market driven economics have justified many centralized and distributed systems to adopt efficiency methods. In the case of R-744 systems, for both cascade sub-critical and especially for </w:t>
      </w:r>
      <w:proofErr w:type="spellStart"/>
      <w:r w:rsidRPr="006858E8">
        <w:t>transcritical</w:t>
      </w:r>
      <w:proofErr w:type="spellEnd"/>
      <w:r w:rsidRPr="006858E8">
        <w:t xml:space="preserve"> systems, capital costs have prevented widespread adoption, </w:t>
      </w:r>
      <w:r>
        <w:t xml:space="preserve">particularly in warm climates. </w:t>
      </w:r>
      <w:r w:rsidR="0061201B">
        <w:t>A </w:t>
      </w:r>
      <w:r w:rsidRPr="006858E8">
        <w:t>recent study</w:t>
      </w:r>
      <w:r>
        <w:t xml:space="preserve"> </w:t>
      </w:r>
      <w:r w:rsidRPr="006858E8">
        <w:t>for a small store in Europe with ten refrigerated cases,</w:t>
      </w:r>
      <w:r w:rsidRPr="006858E8">
        <w:rPr>
          <w:vertAlign w:val="superscript"/>
        </w:rPr>
        <w:footnoteReference w:id="32"/>
      </w:r>
      <w:r w:rsidRPr="006858E8">
        <w:t xml:space="preserve"> compared a distributed R-290 system to a </w:t>
      </w:r>
      <w:proofErr w:type="spellStart"/>
      <w:r w:rsidRPr="006858E8">
        <w:t>transcritical</w:t>
      </w:r>
      <w:proofErr w:type="spellEnd"/>
      <w:r w:rsidRPr="006858E8">
        <w:t xml:space="preserve"> CO</w:t>
      </w:r>
      <w:r w:rsidRPr="006858E8">
        <w:rPr>
          <w:vertAlign w:val="subscript"/>
        </w:rPr>
        <w:t>2</w:t>
      </w:r>
      <w:r w:rsidRPr="006858E8">
        <w:t xml:space="preserve"> system.</w:t>
      </w:r>
      <w:r>
        <w:t xml:space="preserve"> </w:t>
      </w:r>
      <w:r w:rsidRPr="006858E8">
        <w:t>The efficiency of the R-290 system was about 5</w:t>
      </w:r>
      <w:r>
        <w:t xml:space="preserve"> per cent</w:t>
      </w:r>
      <w:r w:rsidRPr="006858E8">
        <w:t xml:space="preserve"> better on an annual basis and about 25</w:t>
      </w:r>
      <w:r>
        <w:t xml:space="preserve"> per cent</w:t>
      </w:r>
      <w:r w:rsidRPr="006858E8">
        <w:t xml:space="preserve"> less capital cost than the </w:t>
      </w:r>
      <w:proofErr w:type="spellStart"/>
      <w:r w:rsidRPr="006858E8">
        <w:t>transcritical</w:t>
      </w:r>
      <w:proofErr w:type="spellEnd"/>
      <w:r w:rsidRPr="006858E8">
        <w:t xml:space="preserve"> CO</w:t>
      </w:r>
      <w:r w:rsidRPr="006858E8">
        <w:rPr>
          <w:vertAlign w:val="subscript"/>
        </w:rPr>
        <w:t>2</w:t>
      </w:r>
      <w:r w:rsidRPr="006858E8">
        <w:t xml:space="preserve"> system.</w:t>
      </w:r>
      <w:r>
        <w:t xml:space="preserve"> </w:t>
      </w:r>
      <w:r w:rsidRPr="006858E8">
        <w:t>In order to improve the performance of the CO</w:t>
      </w:r>
      <w:r w:rsidRPr="006858E8">
        <w:rPr>
          <w:vertAlign w:val="subscript"/>
        </w:rPr>
        <w:t>2</w:t>
      </w:r>
      <w:r w:rsidRPr="006858E8">
        <w:t xml:space="preserve"> system, ejectors or parallel compressors could be added but the initial (purchase) cost will increase.</w:t>
      </w:r>
    </w:p>
    <w:p w:rsidR="00A050E2" w:rsidRPr="00256323" w:rsidRDefault="00A050E2" w:rsidP="00A050E2">
      <w:pPr>
        <w:pStyle w:val="Heading1"/>
      </w:pPr>
      <w:r w:rsidRPr="00256323">
        <w:t xml:space="preserve">In the case of R-744 systems, for both cascade sub-critical and especially for </w:t>
      </w:r>
      <w:proofErr w:type="spellStart"/>
      <w:r w:rsidRPr="00256323">
        <w:t>transcritical</w:t>
      </w:r>
      <w:proofErr w:type="spellEnd"/>
      <w:r w:rsidRPr="00256323">
        <w:t xml:space="preserve"> systems, operating costs are flat to slightly higher in the case of </w:t>
      </w:r>
      <w:proofErr w:type="spellStart"/>
      <w:r w:rsidRPr="00256323">
        <w:t>transcritical</w:t>
      </w:r>
      <w:proofErr w:type="spellEnd"/>
      <w:r w:rsidRPr="00256323">
        <w:t>, compared to R-404A. While the R-290 architecture could work for a small store format, it will be difficult to justify this in a store where the refrigeration systems are much larger.</w:t>
      </w:r>
    </w:p>
    <w:p w:rsidR="00A050E2" w:rsidRPr="00514819" w:rsidRDefault="00514819" w:rsidP="00A050E2">
      <w:pPr>
        <w:rPr>
          <w:rFonts w:eastAsia="MS Mincho"/>
          <w:i/>
        </w:rPr>
      </w:pPr>
      <w:r w:rsidRPr="00A03483">
        <w:rPr>
          <w:i/>
        </w:rPr>
        <w:t>Air</w:t>
      </w:r>
      <w:r w:rsidRPr="00A03483">
        <w:rPr>
          <w:i/>
        </w:rPr>
        <w:noBreakHyphen/>
        <w:t xml:space="preserve">conditioning </w:t>
      </w:r>
      <w:r w:rsidR="00A050E2" w:rsidRPr="00A03483">
        <w:rPr>
          <w:rFonts w:eastAsia="MS Mincho"/>
          <w:i/>
        </w:rPr>
        <w:t xml:space="preserve">and </w:t>
      </w:r>
      <w:r w:rsidR="00610634" w:rsidRPr="00A03483">
        <w:rPr>
          <w:rFonts w:eastAsia="MS Mincho"/>
          <w:i/>
        </w:rPr>
        <w:t>heat-pump</w:t>
      </w:r>
      <w:r w:rsidR="00A050E2" w:rsidRPr="00A03483">
        <w:rPr>
          <w:rFonts w:eastAsia="MS Mincho"/>
          <w:i/>
        </w:rPr>
        <w:t xml:space="preserve"> sector</w:t>
      </w:r>
    </w:p>
    <w:p w:rsidR="00A050E2" w:rsidRPr="006858E8" w:rsidRDefault="00A050E2" w:rsidP="00A050E2"/>
    <w:p w:rsidR="00A050E2" w:rsidRPr="00A03483" w:rsidRDefault="00A050E2" w:rsidP="00A050E2">
      <w:pPr>
        <w:pStyle w:val="Heading1"/>
      </w:pPr>
      <w:r w:rsidRPr="006858E8">
        <w:t xml:space="preserve">There are technologies that are shown to be cost neutral, such as advanced heat exchanger designs, rotary compressors, and variable capacity centrifugal compressors. There are others that result in a cost premium that can be reduced with time due to the economies of scale, such as the </w:t>
      </w:r>
      <w:r>
        <w:t>m</w:t>
      </w:r>
      <w:r w:rsidRPr="00695A3A">
        <w:t xml:space="preserve">icro-channel heat exchangers </w:t>
      </w:r>
      <w:r w:rsidRPr="006858E8">
        <w:t xml:space="preserve">and the electronic expansion valves, or remain as a premium cost element such as the variable </w:t>
      </w:r>
      <w:r w:rsidRPr="00A03483">
        <w:t xml:space="preserve">capacity compressors for room and packaged </w:t>
      </w:r>
      <w:r w:rsidR="00514819" w:rsidRPr="00A03483">
        <w:t>air</w:t>
      </w:r>
      <w:r w:rsidR="00514819" w:rsidRPr="00A03483">
        <w:noBreakHyphen/>
        <w:t>conditioners</w:t>
      </w:r>
      <w:r w:rsidR="00A03483" w:rsidRPr="00A03483">
        <w:t>.</w:t>
      </w:r>
    </w:p>
    <w:p w:rsidR="00A050E2" w:rsidRDefault="00A050E2" w:rsidP="00A050E2">
      <w:pPr>
        <w:pStyle w:val="Heading1"/>
      </w:pPr>
      <w:r>
        <w:t>Previous studies indicated that l</w:t>
      </w:r>
      <w:r w:rsidRPr="00256323">
        <w:t>ower GWP HFC/HFO blends c</w:t>
      </w:r>
      <w:r w:rsidR="00514819">
        <w:t>an be readily used to replace R</w:t>
      </w:r>
      <w:r w:rsidR="00514819">
        <w:noBreakHyphen/>
      </w:r>
      <w:r w:rsidRPr="00256323">
        <w:t>410A while maintaining or improving the system performance of the RACHP. However, HCFC-22 alternative lower GWP refrigerants and refrigerant blends were not able to readily match the performance. A later study by Shen et al. 2017</w:t>
      </w:r>
      <w:r>
        <w:t>,</w:t>
      </w:r>
      <w:r>
        <w:rPr>
          <w:rStyle w:val="FootnoteReference"/>
        </w:rPr>
        <w:footnoteReference w:id="33"/>
      </w:r>
      <w:r w:rsidRPr="00256323">
        <w:t xml:space="preserve"> showed that with engineering optimization, HCFC-22 alternatives can match or exceed the performance of existing HCFC-22 units with efficiency increase of up to 10</w:t>
      </w:r>
      <w:r>
        <w:t xml:space="preserve"> per cent</w:t>
      </w:r>
      <w:r w:rsidRPr="00256323">
        <w:t xml:space="preserve">. </w:t>
      </w:r>
    </w:p>
    <w:p w:rsidR="00A050E2" w:rsidRPr="006858E8" w:rsidRDefault="00A050E2" w:rsidP="00A050E2">
      <w:pPr>
        <w:pStyle w:val="Heading1"/>
      </w:pPr>
      <w:r w:rsidRPr="006858E8">
        <w:t xml:space="preserve">Table </w:t>
      </w:r>
      <w:r>
        <w:t>7</w:t>
      </w:r>
      <w:r w:rsidRPr="006858E8">
        <w:t xml:space="preserve"> shows an example from a US DOE rulemaking document for capital costs of higher efficiency for four efficiency levels considered for mini-split air conditioning by the U</w:t>
      </w:r>
      <w:r>
        <w:t xml:space="preserve">nites </w:t>
      </w:r>
      <w:r w:rsidRPr="006858E8">
        <w:t>S</w:t>
      </w:r>
      <w:r>
        <w:t>tates</w:t>
      </w:r>
      <w:r w:rsidRPr="006858E8">
        <w:t xml:space="preserve"> industry as a whole.</w:t>
      </w:r>
      <w:r>
        <w:t xml:space="preserve"> </w:t>
      </w:r>
    </w:p>
    <w:p w:rsidR="00A050E2" w:rsidRPr="005D2AF4" w:rsidRDefault="00A050E2" w:rsidP="00A050E2">
      <w:pPr>
        <w:rPr>
          <w:b/>
        </w:rPr>
      </w:pPr>
      <w:r w:rsidRPr="005D2AF4">
        <w:rPr>
          <w:b/>
        </w:rPr>
        <w:t>Table 7. Industry-wide capital conversion costs for various efficiency levels (2015)</w:t>
      </w:r>
      <w:r w:rsidRPr="005D2AF4">
        <w:rPr>
          <w:b/>
          <w:vertAlign w:val="superscript"/>
        </w:rPr>
        <w:footnoteReference w:id="34"/>
      </w:r>
    </w:p>
    <w:tbl>
      <w:tblPr>
        <w:tblStyle w:val="TableGrid"/>
        <w:tblW w:w="0" w:type="auto"/>
        <w:tblLook w:val="04A0" w:firstRow="1" w:lastRow="0" w:firstColumn="1" w:lastColumn="0" w:noHBand="0" w:noVBand="1"/>
      </w:tblPr>
      <w:tblGrid>
        <w:gridCol w:w="3113"/>
        <w:gridCol w:w="3123"/>
        <w:gridCol w:w="3114"/>
      </w:tblGrid>
      <w:tr w:rsidR="00A050E2" w:rsidTr="002F005A">
        <w:tc>
          <w:tcPr>
            <w:tcW w:w="3176" w:type="dxa"/>
            <w:vAlign w:val="center"/>
          </w:tcPr>
          <w:p w:rsidR="00A050E2" w:rsidRPr="00356B71" w:rsidRDefault="00A050E2" w:rsidP="002F005A">
            <w:pPr>
              <w:jc w:val="center"/>
              <w:rPr>
                <w:b/>
              </w:rPr>
            </w:pPr>
            <w:r w:rsidRPr="00356B71">
              <w:rPr>
                <w:b/>
              </w:rPr>
              <w:t>SEER (W/W)</w:t>
            </w:r>
          </w:p>
        </w:tc>
        <w:tc>
          <w:tcPr>
            <w:tcW w:w="3177" w:type="dxa"/>
            <w:vAlign w:val="center"/>
          </w:tcPr>
          <w:p w:rsidR="00A050E2" w:rsidRPr="00356B71" w:rsidRDefault="00A050E2" w:rsidP="002F005A">
            <w:pPr>
              <w:jc w:val="center"/>
              <w:rPr>
                <w:b/>
              </w:rPr>
            </w:pPr>
            <w:r w:rsidRPr="00356B71">
              <w:rPr>
                <w:b/>
              </w:rPr>
              <w:t xml:space="preserve">Capital </w:t>
            </w:r>
            <w:r>
              <w:rPr>
                <w:b/>
              </w:rPr>
              <w:t>c</w:t>
            </w:r>
            <w:r w:rsidRPr="00356B71">
              <w:rPr>
                <w:b/>
              </w:rPr>
              <w:t xml:space="preserve">onversion </w:t>
            </w:r>
            <w:r>
              <w:rPr>
                <w:b/>
              </w:rPr>
              <w:t>c</w:t>
            </w:r>
            <w:r w:rsidRPr="00356B71">
              <w:rPr>
                <w:b/>
              </w:rPr>
              <w:t xml:space="preserve">osts </w:t>
            </w:r>
            <w:r>
              <w:rPr>
                <w:b/>
              </w:rPr>
              <w:t>(</w:t>
            </w:r>
            <w:r w:rsidRPr="00356B71">
              <w:rPr>
                <w:b/>
              </w:rPr>
              <w:t>US</w:t>
            </w:r>
            <w:r>
              <w:rPr>
                <w:b/>
              </w:rPr>
              <w:t> </w:t>
            </w:r>
            <w:r w:rsidRPr="00356B71">
              <w:rPr>
                <w:b/>
              </w:rPr>
              <w:t>$</w:t>
            </w:r>
            <w:r>
              <w:rPr>
                <w:b/>
              </w:rPr>
              <w:t> </w:t>
            </w:r>
            <w:r w:rsidRPr="00356B71">
              <w:rPr>
                <w:b/>
              </w:rPr>
              <w:t>million)</w:t>
            </w:r>
          </w:p>
        </w:tc>
        <w:tc>
          <w:tcPr>
            <w:tcW w:w="3177" w:type="dxa"/>
            <w:vAlign w:val="center"/>
          </w:tcPr>
          <w:p w:rsidR="00A050E2" w:rsidRDefault="00A050E2" w:rsidP="002F005A">
            <w:pPr>
              <w:ind w:right="-80"/>
              <w:jc w:val="center"/>
              <w:rPr>
                <w:b/>
              </w:rPr>
            </w:pPr>
            <w:r>
              <w:rPr>
                <w:b/>
              </w:rPr>
              <w:t>S</w:t>
            </w:r>
            <w:r w:rsidRPr="00356B71">
              <w:rPr>
                <w:b/>
              </w:rPr>
              <w:t>hipments</w:t>
            </w:r>
            <w:r w:rsidRPr="00B736F5">
              <w:rPr>
                <w:b/>
                <w:vertAlign w:val="superscript"/>
              </w:rPr>
              <w:footnoteReference w:id="35"/>
            </w:r>
            <w:r w:rsidRPr="00356B71">
              <w:rPr>
                <w:b/>
              </w:rPr>
              <w:t xml:space="preserve"> </w:t>
            </w:r>
          </w:p>
          <w:p w:rsidR="00A050E2" w:rsidRPr="00356B71" w:rsidRDefault="00A050E2" w:rsidP="002F005A">
            <w:pPr>
              <w:jc w:val="center"/>
              <w:rPr>
                <w:b/>
              </w:rPr>
            </w:pPr>
            <w:r w:rsidRPr="00356B71">
              <w:rPr>
                <w:b/>
              </w:rPr>
              <w:t>(million units/year)</w:t>
            </w:r>
          </w:p>
        </w:tc>
      </w:tr>
      <w:tr w:rsidR="00A050E2" w:rsidTr="002F005A">
        <w:tc>
          <w:tcPr>
            <w:tcW w:w="3176" w:type="dxa"/>
            <w:tcMar>
              <w:left w:w="115" w:type="dxa"/>
              <w:right w:w="1152" w:type="dxa"/>
            </w:tcMar>
          </w:tcPr>
          <w:p w:rsidR="00A050E2" w:rsidRPr="00256323" w:rsidRDefault="00A050E2" w:rsidP="002F005A">
            <w:pPr>
              <w:jc w:val="right"/>
            </w:pPr>
            <w:r w:rsidRPr="00256323">
              <w:t>4.2</w:t>
            </w:r>
          </w:p>
        </w:tc>
        <w:tc>
          <w:tcPr>
            <w:tcW w:w="3177" w:type="dxa"/>
            <w:tcMar>
              <w:left w:w="115" w:type="dxa"/>
              <w:right w:w="1152" w:type="dxa"/>
            </w:tcMar>
          </w:tcPr>
          <w:p w:rsidR="00A050E2" w:rsidRPr="00256323" w:rsidRDefault="00A050E2" w:rsidP="002F005A">
            <w:pPr>
              <w:jc w:val="right"/>
            </w:pPr>
            <w:r w:rsidRPr="00256323">
              <w:t>61</w:t>
            </w:r>
            <w:r>
              <w:t>.0</w:t>
            </w:r>
          </w:p>
        </w:tc>
        <w:tc>
          <w:tcPr>
            <w:tcW w:w="3177" w:type="dxa"/>
            <w:tcMar>
              <w:left w:w="115" w:type="dxa"/>
              <w:right w:w="1152" w:type="dxa"/>
            </w:tcMar>
          </w:tcPr>
          <w:p w:rsidR="00A050E2" w:rsidRPr="00256323" w:rsidRDefault="00A050E2" w:rsidP="002F005A">
            <w:pPr>
              <w:jc w:val="right"/>
            </w:pPr>
            <w:r w:rsidRPr="00256323">
              <w:t>6.5</w:t>
            </w:r>
          </w:p>
        </w:tc>
      </w:tr>
      <w:tr w:rsidR="00A050E2" w:rsidTr="002F005A">
        <w:tc>
          <w:tcPr>
            <w:tcW w:w="3176" w:type="dxa"/>
            <w:tcMar>
              <w:left w:w="115" w:type="dxa"/>
              <w:right w:w="1152" w:type="dxa"/>
            </w:tcMar>
          </w:tcPr>
          <w:p w:rsidR="00A050E2" w:rsidRPr="00256323" w:rsidRDefault="00A050E2" w:rsidP="002F005A">
            <w:pPr>
              <w:jc w:val="right"/>
            </w:pPr>
            <w:r w:rsidRPr="00256323">
              <w:t>4.4</w:t>
            </w:r>
          </w:p>
        </w:tc>
        <w:tc>
          <w:tcPr>
            <w:tcW w:w="3177" w:type="dxa"/>
            <w:tcMar>
              <w:left w:w="115" w:type="dxa"/>
              <w:right w:w="1152" w:type="dxa"/>
            </w:tcMar>
          </w:tcPr>
          <w:p w:rsidR="00A050E2" w:rsidRPr="00256323" w:rsidRDefault="00A050E2" w:rsidP="002F005A">
            <w:pPr>
              <w:jc w:val="right"/>
            </w:pPr>
            <w:r w:rsidRPr="00256323">
              <w:t>205.6</w:t>
            </w:r>
          </w:p>
        </w:tc>
        <w:tc>
          <w:tcPr>
            <w:tcW w:w="3177" w:type="dxa"/>
            <w:tcMar>
              <w:left w:w="115" w:type="dxa"/>
              <w:right w:w="1152" w:type="dxa"/>
            </w:tcMar>
          </w:tcPr>
          <w:p w:rsidR="00A050E2" w:rsidRPr="00256323" w:rsidRDefault="00A050E2" w:rsidP="002F005A">
            <w:pPr>
              <w:jc w:val="right"/>
            </w:pPr>
            <w:r w:rsidRPr="00256323">
              <w:t>6.5</w:t>
            </w:r>
          </w:p>
        </w:tc>
      </w:tr>
      <w:tr w:rsidR="00A050E2" w:rsidTr="002F005A">
        <w:tc>
          <w:tcPr>
            <w:tcW w:w="3176" w:type="dxa"/>
            <w:tcMar>
              <w:left w:w="115" w:type="dxa"/>
              <w:right w:w="1152" w:type="dxa"/>
            </w:tcMar>
          </w:tcPr>
          <w:p w:rsidR="00A050E2" w:rsidRPr="00256323" w:rsidRDefault="00A050E2" w:rsidP="002F005A">
            <w:pPr>
              <w:jc w:val="right"/>
            </w:pPr>
            <w:r w:rsidRPr="00256323">
              <w:t>4.7</w:t>
            </w:r>
          </w:p>
        </w:tc>
        <w:tc>
          <w:tcPr>
            <w:tcW w:w="3177" w:type="dxa"/>
            <w:tcMar>
              <w:left w:w="115" w:type="dxa"/>
              <w:right w:w="1152" w:type="dxa"/>
            </w:tcMar>
          </w:tcPr>
          <w:p w:rsidR="00A050E2" w:rsidRPr="00256323" w:rsidRDefault="00A050E2" w:rsidP="002F005A">
            <w:pPr>
              <w:jc w:val="right"/>
            </w:pPr>
            <w:r w:rsidRPr="00256323">
              <w:t>337.9</w:t>
            </w:r>
          </w:p>
        </w:tc>
        <w:tc>
          <w:tcPr>
            <w:tcW w:w="3177" w:type="dxa"/>
            <w:tcMar>
              <w:left w:w="115" w:type="dxa"/>
              <w:right w:w="1152" w:type="dxa"/>
            </w:tcMar>
          </w:tcPr>
          <w:p w:rsidR="00A050E2" w:rsidRPr="00256323" w:rsidRDefault="00A050E2" w:rsidP="002F005A">
            <w:pPr>
              <w:jc w:val="right"/>
            </w:pPr>
            <w:r w:rsidRPr="00256323">
              <w:t>6.5</w:t>
            </w:r>
          </w:p>
        </w:tc>
      </w:tr>
      <w:tr w:rsidR="00A050E2" w:rsidTr="002F005A">
        <w:tc>
          <w:tcPr>
            <w:tcW w:w="3176" w:type="dxa"/>
            <w:tcMar>
              <w:left w:w="115" w:type="dxa"/>
              <w:right w:w="1152" w:type="dxa"/>
            </w:tcMar>
          </w:tcPr>
          <w:p w:rsidR="00A050E2" w:rsidRPr="00256323" w:rsidRDefault="00A050E2" w:rsidP="002F005A">
            <w:pPr>
              <w:jc w:val="right"/>
            </w:pPr>
            <w:r w:rsidRPr="00256323">
              <w:t>5.6</w:t>
            </w:r>
          </w:p>
        </w:tc>
        <w:tc>
          <w:tcPr>
            <w:tcW w:w="3177" w:type="dxa"/>
            <w:tcMar>
              <w:left w:w="115" w:type="dxa"/>
              <w:right w:w="1152" w:type="dxa"/>
            </w:tcMar>
          </w:tcPr>
          <w:p w:rsidR="00A050E2" w:rsidRPr="00256323" w:rsidRDefault="00A050E2" w:rsidP="002F005A">
            <w:pPr>
              <w:jc w:val="right"/>
            </w:pPr>
            <w:r w:rsidRPr="00256323">
              <w:t>373</w:t>
            </w:r>
            <w:r>
              <w:t>.0</w:t>
            </w:r>
          </w:p>
        </w:tc>
        <w:tc>
          <w:tcPr>
            <w:tcW w:w="3177" w:type="dxa"/>
            <w:tcMar>
              <w:left w:w="115" w:type="dxa"/>
              <w:right w:w="1152" w:type="dxa"/>
            </w:tcMar>
          </w:tcPr>
          <w:p w:rsidR="00A050E2" w:rsidRPr="00256323" w:rsidRDefault="00A050E2" w:rsidP="002F005A">
            <w:pPr>
              <w:jc w:val="right"/>
            </w:pPr>
            <w:r w:rsidRPr="00256323">
              <w:t>6.5</w:t>
            </w:r>
          </w:p>
        </w:tc>
      </w:tr>
    </w:tbl>
    <w:p w:rsidR="00A050E2" w:rsidRPr="00E45E5F" w:rsidRDefault="00A050E2" w:rsidP="00A050E2"/>
    <w:p w:rsidR="00A050E2" w:rsidRPr="00256323" w:rsidRDefault="00A050E2" w:rsidP="00A050E2">
      <w:pPr>
        <w:rPr>
          <w:u w:val="single"/>
        </w:rPr>
      </w:pPr>
      <w:r w:rsidRPr="00256323">
        <w:rPr>
          <w:u w:val="single"/>
        </w:rPr>
        <w:t>Matrix of technical interventions to energy efficiency and associated costs</w:t>
      </w:r>
    </w:p>
    <w:p w:rsidR="00A050E2" w:rsidRPr="00256323" w:rsidRDefault="00A050E2" w:rsidP="00A050E2"/>
    <w:p w:rsidR="00A050E2" w:rsidRPr="00256323" w:rsidRDefault="00A050E2" w:rsidP="00A050E2">
      <w:pPr>
        <w:pStyle w:val="Heading1"/>
      </w:pPr>
      <w:r w:rsidRPr="00256323">
        <w:t xml:space="preserve">Table </w:t>
      </w:r>
      <w:r>
        <w:t>8</w:t>
      </w:r>
      <w:r w:rsidRPr="00256323">
        <w:t xml:space="preserve"> below presents a summary of matrix of technical interventions to</w:t>
      </w:r>
      <w:r>
        <w:t xml:space="preserve"> improve</w:t>
      </w:r>
      <w:r w:rsidRPr="00256323">
        <w:t xml:space="preserve"> EE and associated costs.</w:t>
      </w:r>
    </w:p>
    <w:p w:rsidR="00A050E2" w:rsidRPr="00256323" w:rsidRDefault="00A050E2" w:rsidP="00A050E2">
      <w:pPr>
        <w:rPr>
          <w:b/>
        </w:rPr>
      </w:pPr>
      <w:r w:rsidRPr="00256323">
        <w:rPr>
          <w:b/>
        </w:rPr>
        <w:t xml:space="preserve">Table </w:t>
      </w:r>
      <w:r>
        <w:rPr>
          <w:b/>
        </w:rPr>
        <w:t>8</w:t>
      </w:r>
      <w:r w:rsidRPr="00256323">
        <w:rPr>
          <w:b/>
        </w:rPr>
        <w:t>. Summary of matrix of technical interventions to achieve</w:t>
      </w:r>
      <w:r>
        <w:rPr>
          <w:b/>
        </w:rPr>
        <w:t xml:space="preserve"> improved</w:t>
      </w:r>
      <w:r w:rsidRPr="00256323">
        <w:rPr>
          <w:b/>
        </w:rPr>
        <w:t xml:space="preserve"> EE and associated costs</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1"/>
        <w:gridCol w:w="1481"/>
        <w:gridCol w:w="3241"/>
        <w:gridCol w:w="2064"/>
        <w:gridCol w:w="1275"/>
      </w:tblGrid>
      <w:tr w:rsidR="00A050E2" w:rsidRPr="007E1EF6" w:rsidTr="002F005A">
        <w:trPr>
          <w:tblHeader/>
        </w:trPr>
        <w:tc>
          <w:tcPr>
            <w:tcW w:w="1431" w:type="dxa"/>
            <w:vAlign w:val="center"/>
          </w:tcPr>
          <w:p w:rsidR="00A050E2" w:rsidRPr="007E1EF6" w:rsidRDefault="00A050E2" w:rsidP="002F005A">
            <w:pPr>
              <w:jc w:val="center"/>
              <w:rPr>
                <w:b/>
                <w:sz w:val="20"/>
                <w:szCs w:val="20"/>
              </w:rPr>
            </w:pPr>
            <w:r w:rsidRPr="007E1EF6">
              <w:rPr>
                <w:b/>
                <w:sz w:val="20"/>
                <w:szCs w:val="20"/>
              </w:rPr>
              <w:t>Equipment type</w:t>
            </w:r>
          </w:p>
        </w:tc>
        <w:tc>
          <w:tcPr>
            <w:tcW w:w="1481" w:type="dxa"/>
            <w:vAlign w:val="center"/>
          </w:tcPr>
          <w:p w:rsidR="00A050E2" w:rsidRPr="007E1EF6" w:rsidRDefault="00A050E2" w:rsidP="002F005A">
            <w:pPr>
              <w:jc w:val="center"/>
              <w:rPr>
                <w:b/>
                <w:sz w:val="20"/>
                <w:szCs w:val="20"/>
              </w:rPr>
            </w:pPr>
            <w:r w:rsidRPr="007E1EF6">
              <w:rPr>
                <w:b/>
                <w:sz w:val="20"/>
                <w:szCs w:val="20"/>
              </w:rPr>
              <w:t>Baseline components</w:t>
            </w:r>
          </w:p>
        </w:tc>
        <w:tc>
          <w:tcPr>
            <w:tcW w:w="3241" w:type="dxa"/>
            <w:vAlign w:val="center"/>
          </w:tcPr>
          <w:p w:rsidR="00A050E2" w:rsidRPr="007E1EF6" w:rsidRDefault="00A050E2" w:rsidP="002F005A">
            <w:pPr>
              <w:jc w:val="center"/>
              <w:rPr>
                <w:b/>
                <w:sz w:val="20"/>
                <w:szCs w:val="20"/>
              </w:rPr>
            </w:pPr>
            <w:r w:rsidRPr="007E1EF6">
              <w:rPr>
                <w:b/>
                <w:sz w:val="20"/>
                <w:szCs w:val="20"/>
              </w:rPr>
              <w:t>Technical interventions</w:t>
            </w:r>
          </w:p>
        </w:tc>
        <w:tc>
          <w:tcPr>
            <w:tcW w:w="2064" w:type="dxa"/>
            <w:vAlign w:val="center"/>
          </w:tcPr>
          <w:p w:rsidR="00A050E2" w:rsidRPr="007E1EF6" w:rsidRDefault="00A050E2" w:rsidP="002F005A">
            <w:pPr>
              <w:jc w:val="center"/>
              <w:rPr>
                <w:b/>
                <w:sz w:val="20"/>
                <w:szCs w:val="20"/>
              </w:rPr>
            </w:pPr>
            <w:r w:rsidRPr="007E1EF6">
              <w:rPr>
                <w:b/>
                <w:sz w:val="20"/>
                <w:szCs w:val="20"/>
              </w:rPr>
              <w:t xml:space="preserve">Energy efficiency </w:t>
            </w:r>
            <w:r>
              <w:rPr>
                <w:b/>
                <w:sz w:val="20"/>
                <w:szCs w:val="20"/>
              </w:rPr>
              <w:t>i</w:t>
            </w:r>
            <w:r w:rsidRPr="007E1EF6">
              <w:rPr>
                <w:b/>
                <w:sz w:val="20"/>
                <w:szCs w:val="20"/>
              </w:rPr>
              <w:t>mprovement</w:t>
            </w:r>
          </w:p>
        </w:tc>
        <w:tc>
          <w:tcPr>
            <w:tcW w:w="1275" w:type="dxa"/>
            <w:vAlign w:val="center"/>
          </w:tcPr>
          <w:p w:rsidR="00A050E2" w:rsidRPr="007E1EF6" w:rsidRDefault="00A050E2" w:rsidP="002F005A">
            <w:pPr>
              <w:jc w:val="center"/>
              <w:rPr>
                <w:b/>
                <w:sz w:val="20"/>
                <w:szCs w:val="20"/>
              </w:rPr>
            </w:pPr>
            <w:r w:rsidRPr="007E1EF6">
              <w:rPr>
                <w:b/>
                <w:sz w:val="20"/>
                <w:szCs w:val="20"/>
              </w:rPr>
              <w:t>Associated costs</w:t>
            </w:r>
          </w:p>
        </w:tc>
      </w:tr>
      <w:tr w:rsidR="00A050E2" w:rsidRPr="007E1EF6" w:rsidTr="002F005A">
        <w:tc>
          <w:tcPr>
            <w:tcW w:w="1431" w:type="dxa"/>
          </w:tcPr>
          <w:p w:rsidR="00A050E2" w:rsidRPr="007E1EF6" w:rsidRDefault="00A050E2" w:rsidP="002F005A">
            <w:pPr>
              <w:jc w:val="left"/>
              <w:rPr>
                <w:sz w:val="20"/>
                <w:szCs w:val="20"/>
              </w:rPr>
            </w:pPr>
            <w:r w:rsidRPr="007E1EF6">
              <w:rPr>
                <w:sz w:val="20"/>
                <w:szCs w:val="20"/>
              </w:rPr>
              <w:t>All</w:t>
            </w:r>
          </w:p>
        </w:tc>
        <w:tc>
          <w:tcPr>
            <w:tcW w:w="1481" w:type="dxa"/>
          </w:tcPr>
          <w:p w:rsidR="00A050E2" w:rsidRPr="007E1EF6" w:rsidRDefault="00A050E2" w:rsidP="002F005A">
            <w:pPr>
              <w:jc w:val="left"/>
              <w:rPr>
                <w:sz w:val="20"/>
                <w:szCs w:val="20"/>
              </w:rPr>
            </w:pPr>
            <w:r w:rsidRPr="007E1EF6">
              <w:rPr>
                <w:sz w:val="20"/>
                <w:szCs w:val="20"/>
              </w:rPr>
              <w:t>Evaporating temperature</w:t>
            </w:r>
          </w:p>
        </w:tc>
        <w:tc>
          <w:tcPr>
            <w:tcW w:w="3241" w:type="dxa"/>
          </w:tcPr>
          <w:p w:rsidR="00A050E2" w:rsidRPr="007E1EF6" w:rsidRDefault="00A050E2" w:rsidP="002F005A">
            <w:pPr>
              <w:jc w:val="left"/>
              <w:rPr>
                <w:sz w:val="20"/>
                <w:szCs w:val="20"/>
              </w:rPr>
            </w:pPr>
            <w:r w:rsidRPr="007E1EF6">
              <w:rPr>
                <w:sz w:val="20"/>
                <w:szCs w:val="20"/>
              </w:rPr>
              <w:t>Optimize evaporating temperature</w:t>
            </w:r>
          </w:p>
        </w:tc>
        <w:tc>
          <w:tcPr>
            <w:tcW w:w="2064" w:type="dxa"/>
          </w:tcPr>
          <w:p w:rsidR="00A050E2" w:rsidRPr="007E1EF6" w:rsidRDefault="00A050E2" w:rsidP="002F005A">
            <w:pPr>
              <w:jc w:val="left"/>
              <w:rPr>
                <w:sz w:val="20"/>
                <w:szCs w:val="20"/>
              </w:rPr>
            </w:pPr>
            <w:r w:rsidRPr="007E1EF6">
              <w:rPr>
                <w:sz w:val="20"/>
                <w:szCs w:val="20"/>
              </w:rPr>
              <w:t>Each 1°C increase result in 2 – 4 per cent</w:t>
            </w:r>
          </w:p>
        </w:tc>
        <w:tc>
          <w:tcPr>
            <w:tcW w:w="1275" w:type="dxa"/>
          </w:tcPr>
          <w:p w:rsidR="00A050E2" w:rsidRPr="007E1EF6" w:rsidRDefault="00A050E2" w:rsidP="002F005A">
            <w:pPr>
              <w:jc w:val="left"/>
              <w:rPr>
                <w:sz w:val="20"/>
                <w:szCs w:val="20"/>
              </w:rPr>
            </w:pPr>
            <w:r w:rsidRPr="007E1EF6">
              <w:rPr>
                <w:sz w:val="20"/>
                <w:szCs w:val="20"/>
              </w:rPr>
              <w:t>Low</w:t>
            </w:r>
          </w:p>
        </w:tc>
      </w:tr>
      <w:tr w:rsidR="00A050E2" w:rsidRPr="007E1EF6" w:rsidTr="002F005A">
        <w:tc>
          <w:tcPr>
            <w:tcW w:w="1431" w:type="dxa"/>
          </w:tcPr>
          <w:p w:rsidR="00A050E2" w:rsidRPr="007E1EF6" w:rsidRDefault="00A050E2" w:rsidP="002F005A">
            <w:pPr>
              <w:jc w:val="left"/>
              <w:rPr>
                <w:sz w:val="20"/>
                <w:szCs w:val="20"/>
              </w:rPr>
            </w:pPr>
            <w:r w:rsidRPr="007E1EF6">
              <w:rPr>
                <w:sz w:val="20"/>
                <w:szCs w:val="20"/>
              </w:rPr>
              <w:t>All</w:t>
            </w:r>
          </w:p>
        </w:tc>
        <w:tc>
          <w:tcPr>
            <w:tcW w:w="1481" w:type="dxa"/>
          </w:tcPr>
          <w:p w:rsidR="00A050E2" w:rsidRPr="007E1EF6" w:rsidRDefault="00A050E2" w:rsidP="002F005A">
            <w:pPr>
              <w:jc w:val="left"/>
              <w:rPr>
                <w:sz w:val="20"/>
                <w:szCs w:val="20"/>
              </w:rPr>
            </w:pPr>
            <w:r w:rsidRPr="007E1EF6">
              <w:rPr>
                <w:sz w:val="20"/>
                <w:szCs w:val="20"/>
              </w:rPr>
              <w:t>Controls</w:t>
            </w:r>
          </w:p>
        </w:tc>
        <w:tc>
          <w:tcPr>
            <w:tcW w:w="3241" w:type="dxa"/>
          </w:tcPr>
          <w:p w:rsidR="00A050E2" w:rsidRPr="007E1EF6" w:rsidRDefault="00A050E2" w:rsidP="002F005A">
            <w:pPr>
              <w:jc w:val="left"/>
              <w:rPr>
                <w:sz w:val="20"/>
                <w:szCs w:val="20"/>
              </w:rPr>
            </w:pPr>
            <w:r w:rsidRPr="007E1EF6">
              <w:rPr>
                <w:sz w:val="20"/>
                <w:szCs w:val="20"/>
              </w:rPr>
              <w:t>Improved controls</w:t>
            </w:r>
          </w:p>
        </w:tc>
        <w:tc>
          <w:tcPr>
            <w:tcW w:w="2064" w:type="dxa"/>
          </w:tcPr>
          <w:p w:rsidR="00A050E2" w:rsidRPr="007E1EF6" w:rsidRDefault="00A050E2" w:rsidP="002F005A">
            <w:pPr>
              <w:jc w:val="left"/>
              <w:rPr>
                <w:sz w:val="20"/>
                <w:szCs w:val="20"/>
              </w:rPr>
            </w:pPr>
            <w:r w:rsidRPr="007E1EF6">
              <w:rPr>
                <w:sz w:val="20"/>
                <w:szCs w:val="20"/>
              </w:rPr>
              <w:t>10 – 50 per cent</w:t>
            </w:r>
          </w:p>
        </w:tc>
        <w:tc>
          <w:tcPr>
            <w:tcW w:w="1275" w:type="dxa"/>
          </w:tcPr>
          <w:p w:rsidR="00A050E2" w:rsidRPr="007E1EF6" w:rsidRDefault="00A050E2" w:rsidP="002F005A">
            <w:pPr>
              <w:jc w:val="left"/>
              <w:rPr>
                <w:sz w:val="20"/>
                <w:szCs w:val="20"/>
              </w:rPr>
            </w:pPr>
            <w:r w:rsidRPr="007E1EF6">
              <w:rPr>
                <w:sz w:val="20"/>
                <w:szCs w:val="20"/>
              </w:rPr>
              <w:t>Low - medium</w:t>
            </w:r>
          </w:p>
        </w:tc>
      </w:tr>
      <w:tr w:rsidR="00A050E2" w:rsidRPr="007E1EF6" w:rsidTr="002F005A">
        <w:tc>
          <w:tcPr>
            <w:tcW w:w="1431" w:type="dxa"/>
            <w:vMerge w:val="restart"/>
          </w:tcPr>
          <w:p w:rsidR="00A050E2" w:rsidRPr="00A03483" w:rsidRDefault="00A050E2" w:rsidP="002F005A">
            <w:pPr>
              <w:jc w:val="left"/>
              <w:rPr>
                <w:sz w:val="20"/>
                <w:szCs w:val="20"/>
              </w:rPr>
            </w:pPr>
            <w:r w:rsidRPr="00A03483">
              <w:rPr>
                <w:sz w:val="20"/>
                <w:szCs w:val="20"/>
              </w:rPr>
              <w:t xml:space="preserve">Room </w:t>
            </w:r>
            <w:r w:rsidR="00514819" w:rsidRPr="00A03483">
              <w:rPr>
                <w:sz w:val="20"/>
                <w:szCs w:val="20"/>
              </w:rPr>
              <w:t>air conditioners</w:t>
            </w:r>
          </w:p>
        </w:tc>
        <w:tc>
          <w:tcPr>
            <w:tcW w:w="1481" w:type="dxa"/>
          </w:tcPr>
          <w:p w:rsidR="00A050E2" w:rsidRPr="00A03483" w:rsidRDefault="00A050E2" w:rsidP="002F005A">
            <w:pPr>
              <w:jc w:val="left"/>
              <w:rPr>
                <w:sz w:val="20"/>
                <w:szCs w:val="20"/>
              </w:rPr>
            </w:pPr>
            <w:r w:rsidRPr="00A03483">
              <w:rPr>
                <w:sz w:val="20"/>
                <w:szCs w:val="20"/>
              </w:rPr>
              <w:t>Heat exchangers</w:t>
            </w:r>
          </w:p>
        </w:tc>
        <w:tc>
          <w:tcPr>
            <w:tcW w:w="3241" w:type="dxa"/>
          </w:tcPr>
          <w:p w:rsidR="00A050E2" w:rsidRPr="00A03483" w:rsidRDefault="00A050E2" w:rsidP="002F005A">
            <w:pPr>
              <w:jc w:val="left"/>
              <w:rPr>
                <w:sz w:val="20"/>
                <w:szCs w:val="20"/>
              </w:rPr>
            </w:pPr>
            <w:r w:rsidRPr="00A03483">
              <w:rPr>
                <w:sz w:val="20"/>
                <w:szCs w:val="20"/>
              </w:rPr>
              <w:t>Increase heat exchanger size, or use advanced designs (small diameter tubes or microchannel heat exchangers)</w:t>
            </w:r>
          </w:p>
        </w:tc>
        <w:tc>
          <w:tcPr>
            <w:tcW w:w="2064" w:type="dxa"/>
          </w:tcPr>
          <w:p w:rsidR="00A050E2" w:rsidRPr="007E1EF6" w:rsidRDefault="00A050E2" w:rsidP="002F005A">
            <w:pPr>
              <w:jc w:val="left"/>
              <w:rPr>
                <w:sz w:val="20"/>
                <w:szCs w:val="20"/>
              </w:rPr>
            </w:pPr>
            <w:r w:rsidRPr="007E1EF6">
              <w:rPr>
                <w:sz w:val="20"/>
                <w:szCs w:val="20"/>
              </w:rPr>
              <w:t>9 – 29 per cent.</w:t>
            </w:r>
          </w:p>
        </w:tc>
        <w:tc>
          <w:tcPr>
            <w:tcW w:w="1275" w:type="dxa"/>
          </w:tcPr>
          <w:p w:rsidR="00A050E2" w:rsidRPr="007E1EF6" w:rsidRDefault="00A050E2" w:rsidP="002F005A">
            <w:pPr>
              <w:jc w:val="left"/>
              <w:rPr>
                <w:sz w:val="20"/>
                <w:szCs w:val="20"/>
              </w:rPr>
            </w:pPr>
            <w:r w:rsidRPr="007E1EF6">
              <w:rPr>
                <w:sz w:val="20"/>
                <w:szCs w:val="20"/>
              </w:rPr>
              <w:t>Low - medium</w:t>
            </w:r>
          </w:p>
        </w:tc>
      </w:tr>
      <w:tr w:rsidR="00A050E2" w:rsidRPr="007E1EF6" w:rsidTr="002F005A">
        <w:tc>
          <w:tcPr>
            <w:tcW w:w="1431" w:type="dxa"/>
            <w:vMerge/>
          </w:tcPr>
          <w:p w:rsidR="00A050E2" w:rsidRPr="00A03483" w:rsidRDefault="00A050E2" w:rsidP="002F005A">
            <w:pPr>
              <w:jc w:val="left"/>
              <w:rPr>
                <w:sz w:val="20"/>
                <w:szCs w:val="20"/>
              </w:rPr>
            </w:pPr>
          </w:p>
        </w:tc>
        <w:tc>
          <w:tcPr>
            <w:tcW w:w="1481" w:type="dxa"/>
            <w:vMerge w:val="restart"/>
          </w:tcPr>
          <w:p w:rsidR="00A050E2" w:rsidRPr="00A03483" w:rsidRDefault="00A050E2" w:rsidP="002F005A">
            <w:pPr>
              <w:jc w:val="left"/>
              <w:rPr>
                <w:sz w:val="20"/>
                <w:szCs w:val="20"/>
              </w:rPr>
            </w:pPr>
            <w:r w:rsidRPr="00A03483">
              <w:rPr>
                <w:sz w:val="20"/>
                <w:szCs w:val="20"/>
              </w:rPr>
              <w:t>Compressors</w:t>
            </w:r>
          </w:p>
        </w:tc>
        <w:tc>
          <w:tcPr>
            <w:tcW w:w="3241" w:type="dxa"/>
          </w:tcPr>
          <w:p w:rsidR="00A050E2" w:rsidRPr="00A03483" w:rsidRDefault="00A050E2" w:rsidP="002F005A">
            <w:pPr>
              <w:jc w:val="left"/>
              <w:rPr>
                <w:sz w:val="20"/>
                <w:szCs w:val="20"/>
              </w:rPr>
            </w:pPr>
            <w:r w:rsidRPr="00A03483">
              <w:rPr>
                <w:sz w:val="20"/>
                <w:szCs w:val="20"/>
              </w:rPr>
              <w:t>Two-stage rotary compressors, high efficiency scroll compressors with DC motors</w:t>
            </w:r>
          </w:p>
        </w:tc>
        <w:tc>
          <w:tcPr>
            <w:tcW w:w="2064" w:type="dxa"/>
          </w:tcPr>
          <w:p w:rsidR="00A050E2" w:rsidRPr="007E1EF6" w:rsidRDefault="00A050E2" w:rsidP="002F005A">
            <w:pPr>
              <w:jc w:val="left"/>
              <w:rPr>
                <w:sz w:val="20"/>
                <w:szCs w:val="20"/>
              </w:rPr>
            </w:pPr>
            <w:r w:rsidRPr="007E1EF6">
              <w:rPr>
                <w:sz w:val="20"/>
                <w:szCs w:val="20"/>
              </w:rPr>
              <w:t>5 – 19 per cent</w:t>
            </w:r>
          </w:p>
        </w:tc>
        <w:tc>
          <w:tcPr>
            <w:tcW w:w="1275" w:type="dxa"/>
          </w:tcPr>
          <w:p w:rsidR="00A050E2" w:rsidRPr="007E1EF6" w:rsidRDefault="00A050E2" w:rsidP="002F005A">
            <w:pPr>
              <w:jc w:val="left"/>
              <w:rPr>
                <w:sz w:val="20"/>
                <w:szCs w:val="20"/>
              </w:rPr>
            </w:pPr>
            <w:r w:rsidRPr="007E1EF6">
              <w:rPr>
                <w:sz w:val="20"/>
                <w:szCs w:val="20"/>
              </w:rPr>
              <w:t>Medium</w:t>
            </w:r>
          </w:p>
        </w:tc>
      </w:tr>
      <w:tr w:rsidR="00A050E2" w:rsidRPr="007E1EF6" w:rsidTr="002F005A">
        <w:tc>
          <w:tcPr>
            <w:tcW w:w="1431" w:type="dxa"/>
            <w:vMerge/>
          </w:tcPr>
          <w:p w:rsidR="00A050E2" w:rsidRPr="00A03483" w:rsidRDefault="00A050E2" w:rsidP="002F005A">
            <w:pPr>
              <w:jc w:val="left"/>
              <w:rPr>
                <w:sz w:val="20"/>
                <w:szCs w:val="20"/>
              </w:rPr>
            </w:pPr>
          </w:p>
        </w:tc>
        <w:tc>
          <w:tcPr>
            <w:tcW w:w="1481" w:type="dxa"/>
            <w:vMerge/>
          </w:tcPr>
          <w:p w:rsidR="00A050E2" w:rsidRPr="00A03483" w:rsidRDefault="00A050E2" w:rsidP="002F005A">
            <w:pPr>
              <w:jc w:val="left"/>
              <w:rPr>
                <w:sz w:val="20"/>
                <w:szCs w:val="20"/>
              </w:rPr>
            </w:pPr>
          </w:p>
        </w:tc>
        <w:tc>
          <w:tcPr>
            <w:tcW w:w="3241" w:type="dxa"/>
          </w:tcPr>
          <w:p w:rsidR="00A050E2" w:rsidRPr="00A03483" w:rsidRDefault="00A050E2" w:rsidP="002F005A">
            <w:pPr>
              <w:jc w:val="left"/>
              <w:rPr>
                <w:sz w:val="20"/>
                <w:szCs w:val="20"/>
              </w:rPr>
            </w:pPr>
            <w:r w:rsidRPr="00A03483">
              <w:rPr>
                <w:sz w:val="20"/>
                <w:szCs w:val="20"/>
              </w:rPr>
              <w:t>AC, AC/DC or DC inverter driven compressors</w:t>
            </w:r>
          </w:p>
        </w:tc>
        <w:tc>
          <w:tcPr>
            <w:tcW w:w="2064" w:type="dxa"/>
          </w:tcPr>
          <w:p w:rsidR="00A050E2" w:rsidRPr="007E1EF6" w:rsidRDefault="00A050E2" w:rsidP="002F005A">
            <w:pPr>
              <w:jc w:val="left"/>
              <w:rPr>
                <w:sz w:val="20"/>
                <w:szCs w:val="20"/>
              </w:rPr>
            </w:pPr>
            <w:r w:rsidRPr="007E1EF6">
              <w:rPr>
                <w:sz w:val="20"/>
                <w:szCs w:val="20"/>
              </w:rPr>
              <w:t>20 – 30 per cent</w:t>
            </w:r>
          </w:p>
        </w:tc>
        <w:tc>
          <w:tcPr>
            <w:tcW w:w="1275" w:type="dxa"/>
          </w:tcPr>
          <w:p w:rsidR="00A050E2" w:rsidRPr="007E1EF6" w:rsidRDefault="00A050E2" w:rsidP="002F005A">
            <w:pPr>
              <w:jc w:val="left"/>
              <w:rPr>
                <w:sz w:val="20"/>
                <w:szCs w:val="20"/>
              </w:rPr>
            </w:pPr>
            <w:r w:rsidRPr="007E1EF6">
              <w:rPr>
                <w:sz w:val="20"/>
                <w:szCs w:val="20"/>
              </w:rPr>
              <w:t>Medium</w:t>
            </w:r>
          </w:p>
        </w:tc>
      </w:tr>
      <w:tr w:rsidR="00A050E2" w:rsidRPr="007E1EF6" w:rsidTr="002F005A">
        <w:tc>
          <w:tcPr>
            <w:tcW w:w="1431" w:type="dxa"/>
            <w:vMerge/>
          </w:tcPr>
          <w:p w:rsidR="00A050E2" w:rsidRPr="00A03483" w:rsidRDefault="00A050E2" w:rsidP="002F005A">
            <w:pPr>
              <w:jc w:val="left"/>
              <w:rPr>
                <w:sz w:val="20"/>
                <w:szCs w:val="20"/>
              </w:rPr>
            </w:pPr>
          </w:p>
        </w:tc>
        <w:tc>
          <w:tcPr>
            <w:tcW w:w="1481" w:type="dxa"/>
          </w:tcPr>
          <w:p w:rsidR="00A050E2" w:rsidRPr="00A03483" w:rsidRDefault="00A050E2" w:rsidP="002F005A">
            <w:pPr>
              <w:jc w:val="left"/>
              <w:rPr>
                <w:sz w:val="20"/>
                <w:szCs w:val="20"/>
              </w:rPr>
            </w:pPr>
            <w:r w:rsidRPr="00A03483">
              <w:rPr>
                <w:sz w:val="20"/>
                <w:szCs w:val="20"/>
              </w:rPr>
              <w:t>Expansion valve</w:t>
            </w:r>
          </w:p>
        </w:tc>
        <w:tc>
          <w:tcPr>
            <w:tcW w:w="3241" w:type="dxa"/>
          </w:tcPr>
          <w:p w:rsidR="00A050E2" w:rsidRPr="00A03483" w:rsidRDefault="00A050E2" w:rsidP="002F005A">
            <w:pPr>
              <w:jc w:val="left"/>
              <w:rPr>
                <w:sz w:val="20"/>
                <w:szCs w:val="20"/>
              </w:rPr>
            </w:pPr>
            <w:r w:rsidRPr="00A03483">
              <w:rPr>
                <w:sz w:val="20"/>
                <w:szCs w:val="20"/>
              </w:rPr>
              <w:t>Thermostatic or electronic expansion valve</w:t>
            </w:r>
          </w:p>
        </w:tc>
        <w:tc>
          <w:tcPr>
            <w:tcW w:w="2064" w:type="dxa"/>
          </w:tcPr>
          <w:p w:rsidR="00A050E2" w:rsidRPr="007E1EF6" w:rsidRDefault="00A050E2" w:rsidP="002F005A">
            <w:pPr>
              <w:jc w:val="left"/>
              <w:rPr>
                <w:sz w:val="20"/>
                <w:szCs w:val="20"/>
              </w:rPr>
            </w:pPr>
            <w:r w:rsidRPr="007E1EF6">
              <w:rPr>
                <w:sz w:val="20"/>
                <w:szCs w:val="20"/>
              </w:rPr>
              <w:t>5 – 9 per cent</w:t>
            </w:r>
          </w:p>
        </w:tc>
        <w:tc>
          <w:tcPr>
            <w:tcW w:w="1275" w:type="dxa"/>
          </w:tcPr>
          <w:p w:rsidR="00A050E2" w:rsidRPr="007E1EF6" w:rsidRDefault="00A050E2" w:rsidP="002F005A">
            <w:pPr>
              <w:jc w:val="left"/>
              <w:rPr>
                <w:sz w:val="20"/>
                <w:szCs w:val="20"/>
              </w:rPr>
            </w:pPr>
            <w:r w:rsidRPr="007E1EF6">
              <w:rPr>
                <w:sz w:val="20"/>
                <w:szCs w:val="20"/>
              </w:rPr>
              <w:t>Low</w:t>
            </w:r>
          </w:p>
        </w:tc>
      </w:tr>
      <w:tr w:rsidR="00A050E2" w:rsidRPr="007E1EF6" w:rsidTr="002F005A">
        <w:tc>
          <w:tcPr>
            <w:tcW w:w="1431" w:type="dxa"/>
            <w:vMerge/>
          </w:tcPr>
          <w:p w:rsidR="00A050E2" w:rsidRPr="00A03483" w:rsidRDefault="00A050E2" w:rsidP="002F005A">
            <w:pPr>
              <w:jc w:val="left"/>
              <w:rPr>
                <w:sz w:val="20"/>
                <w:szCs w:val="20"/>
              </w:rPr>
            </w:pPr>
          </w:p>
        </w:tc>
        <w:tc>
          <w:tcPr>
            <w:tcW w:w="1481" w:type="dxa"/>
          </w:tcPr>
          <w:p w:rsidR="00A050E2" w:rsidRPr="00A03483" w:rsidRDefault="00A050E2" w:rsidP="002F005A">
            <w:pPr>
              <w:jc w:val="left"/>
              <w:rPr>
                <w:sz w:val="20"/>
                <w:szCs w:val="20"/>
              </w:rPr>
            </w:pPr>
            <w:r w:rsidRPr="00A03483">
              <w:rPr>
                <w:sz w:val="20"/>
                <w:szCs w:val="20"/>
              </w:rPr>
              <w:t>Standby load</w:t>
            </w:r>
          </w:p>
        </w:tc>
        <w:tc>
          <w:tcPr>
            <w:tcW w:w="3241" w:type="dxa"/>
          </w:tcPr>
          <w:p w:rsidR="00A050E2" w:rsidRPr="00A03483" w:rsidRDefault="00A050E2" w:rsidP="002F005A">
            <w:pPr>
              <w:jc w:val="left"/>
              <w:rPr>
                <w:sz w:val="20"/>
                <w:szCs w:val="20"/>
              </w:rPr>
            </w:pPr>
            <w:r w:rsidRPr="00A03483">
              <w:rPr>
                <w:sz w:val="20"/>
                <w:szCs w:val="20"/>
              </w:rPr>
              <w:t>Reduced standby loads</w:t>
            </w:r>
          </w:p>
        </w:tc>
        <w:tc>
          <w:tcPr>
            <w:tcW w:w="2064" w:type="dxa"/>
          </w:tcPr>
          <w:p w:rsidR="00A050E2" w:rsidRPr="007E1EF6" w:rsidRDefault="00A050E2" w:rsidP="002F005A">
            <w:pPr>
              <w:jc w:val="left"/>
              <w:rPr>
                <w:sz w:val="20"/>
                <w:szCs w:val="20"/>
              </w:rPr>
            </w:pPr>
            <w:r w:rsidRPr="007E1EF6">
              <w:rPr>
                <w:sz w:val="20"/>
                <w:szCs w:val="20"/>
              </w:rPr>
              <w:t>2 per cent</w:t>
            </w:r>
          </w:p>
        </w:tc>
        <w:tc>
          <w:tcPr>
            <w:tcW w:w="1275" w:type="dxa"/>
          </w:tcPr>
          <w:p w:rsidR="00A050E2" w:rsidRPr="007E1EF6" w:rsidRDefault="00A050E2" w:rsidP="002F005A">
            <w:pPr>
              <w:jc w:val="left"/>
              <w:rPr>
                <w:sz w:val="20"/>
                <w:szCs w:val="20"/>
              </w:rPr>
            </w:pPr>
            <w:r w:rsidRPr="007E1EF6">
              <w:rPr>
                <w:sz w:val="20"/>
                <w:szCs w:val="20"/>
              </w:rPr>
              <w:t>Low</w:t>
            </w:r>
          </w:p>
        </w:tc>
      </w:tr>
      <w:tr w:rsidR="00A050E2" w:rsidRPr="007E1EF6" w:rsidTr="002F005A">
        <w:tc>
          <w:tcPr>
            <w:tcW w:w="1431" w:type="dxa"/>
            <w:vMerge w:val="restart"/>
          </w:tcPr>
          <w:p w:rsidR="00A050E2" w:rsidRPr="00A03483" w:rsidRDefault="00A050E2" w:rsidP="00767EA0">
            <w:pPr>
              <w:keepNext/>
              <w:jc w:val="left"/>
              <w:rPr>
                <w:sz w:val="20"/>
                <w:szCs w:val="20"/>
              </w:rPr>
            </w:pPr>
            <w:r w:rsidRPr="00A03483">
              <w:rPr>
                <w:sz w:val="20"/>
                <w:szCs w:val="20"/>
              </w:rPr>
              <w:t xml:space="preserve">Packaged and large </w:t>
            </w:r>
            <w:r w:rsidR="00514819" w:rsidRPr="00A03483">
              <w:rPr>
                <w:sz w:val="20"/>
                <w:szCs w:val="20"/>
              </w:rPr>
              <w:t>air conditioners</w:t>
            </w:r>
          </w:p>
        </w:tc>
        <w:tc>
          <w:tcPr>
            <w:tcW w:w="1481" w:type="dxa"/>
          </w:tcPr>
          <w:p w:rsidR="00A050E2" w:rsidRPr="00A03483" w:rsidRDefault="00A050E2" w:rsidP="00767EA0">
            <w:pPr>
              <w:keepNext/>
              <w:jc w:val="left"/>
              <w:rPr>
                <w:sz w:val="20"/>
                <w:szCs w:val="20"/>
              </w:rPr>
            </w:pPr>
            <w:r w:rsidRPr="00A03483">
              <w:rPr>
                <w:sz w:val="20"/>
                <w:szCs w:val="20"/>
              </w:rPr>
              <w:t>Compressors</w:t>
            </w:r>
          </w:p>
        </w:tc>
        <w:tc>
          <w:tcPr>
            <w:tcW w:w="3241" w:type="dxa"/>
          </w:tcPr>
          <w:p w:rsidR="00A050E2" w:rsidRPr="00A03483" w:rsidRDefault="00A050E2" w:rsidP="00767EA0">
            <w:pPr>
              <w:keepNext/>
              <w:jc w:val="left"/>
              <w:rPr>
                <w:sz w:val="20"/>
                <w:szCs w:val="20"/>
              </w:rPr>
            </w:pPr>
            <w:r w:rsidRPr="00A03483">
              <w:rPr>
                <w:sz w:val="20"/>
                <w:szCs w:val="20"/>
              </w:rPr>
              <w:t>Use multiple compressors to optimize part load performance</w:t>
            </w:r>
          </w:p>
        </w:tc>
        <w:tc>
          <w:tcPr>
            <w:tcW w:w="2064" w:type="dxa"/>
          </w:tcPr>
          <w:p w:rsidR="00A050E2" w:rsidRPr="007E1EF6" w:rsidRDefault="00A050E2" w:rsidP="00767EA0">
            <w:pPr>
              <w:keepNext/>
              <w:jc w:val="left"/>
              <w:rPr>
                <w:sz w:val="20"/>
                <w:szCs w:val="20"/>
              </w:rPr>
            </w:pPr>
            <w:r w:rsidRPr="007E1EF6">
              <w:rPr>
                <w:sz w:val="20"/>
                <w:szCs w:val="20"/>
              </w:rPr>
              <w:t>Up to 20 per cent</w:t>
            </w:r>
          </w:p>
        </w:tc>
        <w:tc>
          <w:tcPr>
            <w:tcW w:w="1275" w:type="dxa"/>
          </w:tcPr>
          <w:p w:rsidR="00A050E2" w:rsidRPr="007E1EF6" w:rsidRDefault="00A050E2" w:rsidP="00767EA0">
            <w:pPr>
              <w:keepNext/>
              <w:jc w:val="left"/>
              <w:rPr>
                <w:sz w:val="20"/>
                <w:szCs w:val="20"/>
              </w:rPr>
            </w:pPr>
            <w:r w:rsidRPr="007E1EF6">
              <w:rPr>
                <w:sz w:val="20"/>
                <w:szCs w:val="20"/>
              </w:rPr>
              <w:t>Medium</w:t>
            </w:r>
          </w:p>
        </w:tc>
      </w:tr>
      <w:tr w:rsidR="00A050E2" w:rsidRPr="007E1EF6" w:rsidTr="002F005A">
        <w:tc>
          <w:tcPr>
            <w:tcW w:w="1431" w:type="dxa"/>
            <w:vMerge/>
          </w:tcPr>
          <w:p w:rsidR="00A050E2" w:rsidRPr="00A03483" w:rsidRDefault="00A050E2" w:rsidP="00767EA0">
            <w:pPr>
              <w:keepNext/>
              <w:jc w:val="left"/>
              <w:rPr>
                <w:sz w:val="20"/>
                <w:szCs w:val="20"/>
              </w:rPr>
            </w:pPr>
          </w:p>
        </w:tc>
        <w:tc>
          <w:tcPr>
            <w:tcW w:w="1481" w:type="dxa"/>
          </w:tcPr>
          <w:p w:rsidR="00A050E2" w:rsidRPr="00A03483" w:rsidRDefault="00A050E2" w:rsidP="00767EA0">
            <w:pPr>
              <w:keepNext/>
              <w:jc w:val="left"/>
              <w:rPr>
                <w:sz w:val="20"/>
                <w:szCs w:val="20"/>
              </w:rPr>
            </w:pPr>
            <w:r w:rsidRPr="00A03483">
              <w:rPr>
                <w:sz w:val="20"/>
                <w:szCs w:val="20"/>
              </w:rPr>
              <w:t>Compressors</w:t>
            </w:r>
          </w:p>
        </w:tc>
        <w:tc>
          <w:tcPr>
            <w:tcW w:w="3241" w:type="dxa"/>
          </w:tcPr>
          <w:p w:rsidR="00A050E2" w:rsidRPr="00A03483" w:rsidRDefault="00A050E2" w:rsidP="00767EA0">
            <w:pPr>
              <w:keepNext/>
              <w:jc w:val="left"/>
              <w:rPr>
                <w:sz w:val="20"/>
                <w:szCs w:val="20"/>
              </w:rPr>
            </w:pPr>
            <w:r w:rsidRPr="00A03483">
              <w:rPr>
                <w:sz w:val="20"/>
                <w:szCs w:val="20"/>
              </w:rPr>
              <w:t>Use AC, AC/DC or DC inverter driven compressors</w:t>
            </w:r>
          </w:p>
        </w:tc>
        <w:tc>
          <w:tcPr>
            <w:tcW w:w="2064" w:type="dxa"/>
          </w:tcPr>
          <w:p w:rsidR="00A050E2" w:rsidRPr="007E1EF6" w:rsidRDefault="00A050E2" w:rsidP="00767EA0">
            <w:pPr>
              <w:keepNext/>
              <w:jc w:val="left"/>
              <w:rPr>
                <w:sz w:val="20"/>
                <w:szCs w:val="20"/>
              </w:rPr>
            </w:pPr>
            <w:r w:rsidRPr="007E1EF6">
              <w:rPr>
                <w:sz w:val="20"/>
                <w:szCs w:val="20"/>
              </w:rPr>
              <w:t>20 – 30 per cent</w:t>
            </w:r>
          </w:p>
        </w:tc>
        <w:tc>
          <w:tcPr>
            <w:tcW w:w="1275" w:type="dxa"/>
          </w:tcPr>
          <w:p w:rsidR="00A050E2" w:rsidRPr="007E1EF6" w:rsidRDefault="00A050E2" w:rsidP="00767EA0">
            <w:pPr>
              <w:keepNext/>
              <w:jc w:val="left"/>
              <w:rPr>
                <w:sz w:val="20"/>
                <w:szCs w:val="20"/>
              </w:rPr>
            </w:pPr>
            <w:r w:rsidRPr="007E1EF6">
              <w:rPr>
                <w:sz w:val="20"/>
                <w:szCs w:val="20"/>
              </w:rPr>
              <w:t>Medium – high</w:t>
            </w:r>
          </w:p>
        </w:tc>
      </w:tr>
      <w:tr w:rsidR="00A050E2" w:rsidRPr="007E1EF6" w:rsidTr="002F005A">
        <w:tc>
          <w:tcPr>
            <w:tcW w:w="1431" w:type="dxa"/>
            <w:vMerge/>
          </w:tcPr>
          <w:p w:rsidR="00A050E2" w:rsidRPr="00A03483" w:rsidRDefault="00A050E2" w:rsidP="00767EA0">
            <w:pPr>
              <w:keepNext/>
              <w:jc w:val="left"/>
              <w:rPr>
                <w:sz w:val="20"/>
                <w:szCs w:val="20"/>
              </w:rPr>
            </w:pPr>
          </w:p>
        </w:tc>
        <w:tc>
          <w:tcPr>
            <w:tcW w:w="1481" w:type="dxa"/>
          </w:tcPr>
          <w:p w:rsidR="00A050E2" w:rsidRPr="00A03483" w:rsidRDefault="00A050E2" w:rsidP="00767EA0">
            <w:pPr>
              <w:keepNext/>
              <w:jc w:val="left"/>
              <w:rPr>
                <w:sz w:val="20"/>
                <w:szCs w:val="20"/>
              </w:rPr>
            </w:pPr>
            <w:r w:rsidRPr="00A03483">
              <w:rPr>
                <w:sz w:val="20"/>
                <w:szCs w:val="20"/>
              </w:rPr>
              <w:t>Heat exchangers</w:t>
            </w:r>
          </w:p>
        </w:tc>
        <w:tc>
          <w:tcPr>
            <w:tcW w:w="3241" w:type="dxa"/>
          </w:tcPr>
          <w:p w:rsidR="00A050E2" w:rsidRPr="00A03483" w:rsidRDefault="00A050E2" w:rsidP="00767EA0">
            <w:pPr>
              <w:keepNext/>
              <w:jc w:val="left"/>
              <w:rPr>
                <w:sz w:val="20"/>
                <w:szCs w:val="20"/>
              </w:rPr>
            </w:pPr>
            <w:r w:rsidRPr="00A03483">
              <w:rPr>
                <w:sz w:val="20"/>
                <w:szCs w:val="20"/>
              </w:rPr>
              <w:t>Increase heat exchanger size, or use advanced designs (small diameter tubes or microchannel heat exchangers)</w:t>
            </w:r>
          </w:p>
        </w:tc>
        <w:tc>
          <w:tcPr>
            <w:tcW w:w="2064" w:type="dxa"/>
          </w:tcPr>
          <w:p w:rsidR="00A050E2" w:rsidRPr="007E1EF6" w:rsidRDefault="00A050E2" w:rsidP="00767EA0">
            <w:pPr>
              <w:keepNext/>
              <w:jc w:val="left"/>
              <w:rPr>
                <w:sz w:val="20"/>
                <w:szCs w:val="20"/>
              </w:rPr>
            </w:pPr>
            <w:r w:rsidRPr="007E1EF6">
              <w:rPr>
                <w:sz w:val="20"/>
                <w:szCs w:val="20"/>
              </w:rPr>
              <w:t>9 – 29 per cent</w:t>
            </w:r>
          </w:p>
        </w:tc>
        <w:tc>
          <w:tcPr>
            <w:tcW w:w="1275" w:type="dxa"/>
          </w:tcPr>
          <w:p w:rsidR="00A050E2" w:rsidRPr="007E1EF6" w:rsidRDefault="00A050E2" w:rsidP="00767EA0">
            <w:pPr>
              <w:keepNext/>
              <w:jc w:val="left"/>
              <w:rPr>
                <w:sz w:val="20"/>
                <w:szCs w:val="20"/>
              </w:rPr>
            </w:pPr>
            <w:r w:rsidRPr="007E1EF6">
              <w:rPr>
                <w:sz w:val="20"/>
                <w:szCs w:val="20"/>
              </w:rPr>
              <w:t>Low</w:t>
            </w:r>
          </w:p>
        </w:tc>
      </w:tr>
      <w:tr w:rsidR="00A050E2" w:rsidRPr="007E1EF6" w:rsidTr="002F005A">
        <w:tc>
          <w:tcPr>
            <w:tcW w:w="1431" w:type="dxa"/>
            <w:vMerge/>
          </w:tcPr>
          <w:p w:rsidR="00A050E2" w:rsidRPr="007E1EF6" w:rsidRDefault="00A050E2" w:rsidP="00767EA0">
            <w:pPr>
              <w:keepNext/>
              <w:jc w:val="left"/>
              <w:rPr>
                <w:sz w:val="20"/>
                <w:szCs w:val="20"/>
              </w:rPr>
            </w:pPr>
          </w:p>
        </w:tc>
        <w:tc>
          <w:tcPr>
            <w:tcW w:w="1481" w:type="dxa"/>
          </w:tcPr>
          <w:p w:rsidR="00A050E2" w:rsidRPr="007E1EF6" w:rsidRDefault="00A050E2" w:rsidP="00767EA0">
            <w:pPr>
              <w:keepNext/>
              <w:jc w:val="left"/>
              <w:rPr>
                <w:sz w:val="20"/>
                <w:szCs w:val="20"/>
              </w:rPr>
            </w:pPr>
            <w:r w:rsidRPr="007E1EF6">
              <w:rPr>
                <w:sz w:val="20"/>
                <w:szCs w:val="20"/>
              </w:rPr>
              <w:t>Crankcase heating</w:t>
            </w:r>
          </w:p>
        </w:tc>
        <w:tc>
          <w:tcPr>
            <w:tcW w:w="3241" w:type="dxa"/>
          </w:tcPr>
          <w:p w:rsidR="00A050E2" w:rsidRPr="007E1EF6" w:rsidRDefault="00A050E2" w:rsidP="00767EA0">
            <w:pPr>
              <w:keepNext/>
              <w:jc w:val="left"/>
              <w:rPr>
                <w:sz w:val="20"/>
                <w:szCs w:val="20"/>
              </w:rPr>
            </w:pPr>
            <w:r w:rsidRPr="007E1EF6">
              <w:rPr>
                <w:sz w:val="20"/>
                <w:szCs w:val="20"/>
              </w:rPr>
              <w:t>Optimize crankcase heating</w:t>
            </w:r>
          </w:p>
        </w:tc>
        <w:tc>
          <w:tcPr>
            <w:tcW w:w="2064" w:type="dxa"/>
          </w:tcPr>
          <w:p w:rsidR="00A050E2" w:rsidRPr="007E1EF6" w:rsidRDefault="00A050E2" w:rsidP="00767EA0">
            <w:pPr>
              <w:keepNext/>
              <w:jc w:val="left"/>
              <w:rPr>
                <w:sz w:val="20"/>
                <w:szCs w:val="20"/>
              </w:rPr>
            </w:pPr>
            <w:r w:rsidRPr="007E1EF6">
              <w:rPr>
                <w:sz w:val="20"/>
                <w:szCs w:val="20"/>
              </w:rPr>
              <w:t>9 – 11 per cent</w:t>
            </w:r>
          </w:p>
        </w:tc>
        <w:tc>
          <w:tcPr>
            <w:tcW w:w="1275" w:type="dxa"/>
          </w:tcPr>
          <w:p w:rsidR="00A050E2" w:rsidRPr="007E1EF6" w:rsidRDefault="00A050E2" w:rsidP="00767EA0">
            <w:pPr>
              <w:keepNext/>
              <w:jc w:val="left"/>
              <w:rPr>
                <w:sz w:val="20"/>
                <w:szCs w:val="20"/>
              </w:rPr>
            </w:pPr>
            <w:r w:rsidRPr="007E1EF6">
              <w:rPr>
                <w:sz w:val="20"/>
                <w:szCs w:val="20"/>
              </w:rPr>
              <w:t>0</w:t>
            </w:r>
          </w:p>
        </w:tc>
      </w:tr>
      <w:tr w:rsidR="00A050E2" w:rsidRPr="007E1EF6" w:rsidTr="002F005A">
        <w:tc>
          <w:tcPr>
            <w:tcW w:w="1431" w:type="dxa"/>
            <w:vMerge/>
            <w:tcBorders>
              <w:bottom w:val="single" w:sz="4" w:space="0" w:color="auto"/>
            </w:tcBorders>
          </w:tcPr>
          <w:p w:rsidR="00A050E2" w:rsidRPr="007E1EF6" w:rsidRDefault="00A050E2" w:rsidP="002F005A">
            <w:pPr>
              <w:jc w:val="left"/>
              <w:rPr>
                <w:sz w:val="20"/>
                <w:szCs w:val="20"/>
              </w:rPr>
            </w:pPr>
          </w:p>
        </w:tc>
        <w:tc>
          <w:tcPr>
            <w:tcW w:w="1481" w:type="dxa"/>
          </w:tcPr>
          <w:p w:rsidR="00A050E2" w:rsidRPr="007E1EF6" w:rsidRDefault="00A050E2" w:rsidP="002F005A">
            <w:pPr>
              <w:jc w:val="left"/>
              <w:rPr>
                <w:sz w:val="20"/>
                <w:szCs w:val="20"/>
              </w:rPr>
            </w:pPr>
            <w:r w:rsidRPr="007E1EF6">
              <w:rPr>
                <w:sz w:val="20"/>
                <w:szCs w:val="20"/>
              </w:rPr>
              <w:t>-</w:t>
            </w:r>
          </w:p>
        </w:tc>
        <w:tc>
          <w:tcPr>
            <w:tcW w:w="3241" w:type="dxa"/>
          </w:tcPr>
          <w:p w:rsidR="00A050E2" w:rsidRPr="007E1EF6" w:rsidRDefault="00A050E2" w:rsidP="002F005A">
            <w:pPr>
              <w:jc w:val="left"/>
              <w:rPr>
                <w:sz w:val="20"/>
                <w:szCs w:val="20"/>
              </w:rPr>
            </w:pPr>
            <w:r w:rsidRPr="007E1EF6">
              <w:rPr>
                <w:sz w:val="20"/>
                <w:szCs w:val="20"/>
              </w:rPr>
              <w:t>Fault detection and diagnosis</w:t>
            </w:r>
          </w:p>
        </w:tc>
        <w:tc>
          <w:tcPr>
            <w:tcW w:w="2064" w:type="dxa"/>
            <w:shd w:val="clear" w:color="auto" w:fill="auto"/>
          </w:tcPr>
          <w:p w:rsidR="00A050E2" w:rsidRPr="007E1EF6" w:rsidRDefault="00A050E2" w:rsidP="002F005A">
            <w:pPr>
              <w:jc w:val="left"/>
              <w:rPr>
                <w:sz w:val="20"/>
                <w:szCs w:val="20"/>
              </w:rPr>
            </w:pPr>
            <w:r w:rsidRPr="007E1EF6">
              <w:rPr>
                <w:sz w:val="20"/>
                <w:szCs w:val="20"/>
              </w:rPr>
              <w:t>Up to 30 per cent</w:t>
            </w:r>
          </w:p>
        </w:tc>
        <w:tc>
          <w:tcPr>
            <w:tcW w:w="1275" w:type="dxa"/>
            <w:shd w:val="clear" w:color="auto" w:fill="auto"/>
          </w:tcPr>
          <w:p w:rsidR="00A050E2" w:rsidRPr="007E1EF6" w:rsidRDefault="00A050E2" w:rsidP="002F005A">
            <w:pPr>
              <w:jc w:val="left"/>
              <w:rPr>
                <w:sz w:val="20"/>
                <w:szCs w:val="20"/>
              </w:rPr>
            </w:pPr>
            <w:r w:rsidRPr="007E1EF6">
              <w:rPr>
                <w:sz w:val="20"/>
                <w:szCs w:val="20"/>
              </w:rPr>
              <w:t>Low</w:t>
            </w:r>
          </w:p>
        </w:tc>
      </w:tr>
      <w:tr w:rsidR="00A050E2" w:rsidRPr="007E1EF6" w:rsidTr="002F005A">
        <w:tc>
          <w:tcPr>
            <w:tcW w:w="1431" w:type="dxa"/>
            <w:vMerge w:val="restart"/>
            <w:tcBorders>
              <w:top w:val="single" w:sz="4" w:space="0" w:color="auto"/>
              <w:left w:val="single" w:sz="4" w:space="0" w:color="auto"/>
              <w:bottom w:val="nil"/>
              <w:right w:val="single" w:sz="4" w:space="0" w:color="auto"/>
            </w:tcBorders>
          </w:tcPr>
          <w:p w:rsidR="00A050E2" w:rsidRPr="007E1EF6" w:rsidRDefault="00A050E2" w:rsidP="002F005A">
            <w:pPr>
              <w:jc w:val="left"/>
              <w:rPr>
                <w:sz w:val="20"/>
                <w:szCs w:val="20"/>
              </w:rPr>
            </w:pPr>
            <w:r>
              <w:rPr>
                <w:sz w:val="20"/>
                <w:szCs w:val="20"/>
              </w:rPr>
              <w:t>Commercial r</w:t>
            </w:r>
            <w:r w:rsidRPr="007E1EF6">
              <w:rPr>
                <w:sz w:val="20"/>
                <w:szCs w:val="20"/>
              </w:rPr>
              <w:t>efrigeration</w:t>
            </w:r>
          </w:p>
        </w:tc>
        <w:tc>
          <w:tcPr>
            <w:tcW w:w="1481" w:type="dxa"/>
            <w:tcBorders>
              <w:left w:val="single" w:sz="4" w:space="0" w:color="auto"/>
            </w:tcBorders>
          </w:tcPr>
          <w:p w:rsidR="00A050E2" w:rsidRPr="007E1EF6" w:rsidRDefault="00A050E2" w:rsidP="002F005A">
            <w:pPr>
              <w:jc w:val="left"/>
              <w:rPr>
                <w:sz w:val="20"/>
                <w:szCs w:val="20"/>
              </w:rPr>
            </w:pPr>
            <w:r w:rsidRPr="007E1EF6">
              <w:rPr>
                <w:sz w:val="20"/>
                <w:szCs w:val="20"/>
              </w:rPr>
              <w:t>Condenser pressure control</w:t>
            </w:r>
          </w:p>
        </w:tc>
        <w:tc>
          <w:tcPr>
            <w:tcW w:w="3241" w:type="dxa"/>
          </w:tcPr>
          <w:p w:rsidR="00A050E2" w:rsidRPr="007E1EF6" w:rsidRDefault="00A050E2" w:rsidP="002F005A">
            <w:pPr>
              <w:jc w:val="left"/>
              <w:rPr>
                <w:sz w:val="20"/>
                <w:szCs w:val="20"/>
              </w:rPr>
            </w:pPr>
            <w:r>
              <w:rPr>
                <w:sz w:val="20"/>
                <w:szCs w:val="20"/>
              </w:rPr>
              <w:t>M</w:t>
            </w:r>
            <w:r w:rsidRPr="007E1EF6">
              <w:rPr>
                <w:sz w:val="20"/>
                <w:szCs w:val="20"/>
              </w:rPr>
              <w:t>inimize head pressure control (replacing thermostatic expansion valves with electronic expansion valves)</w:t>
            </w:r>
          </w:p>
        </w:tc>
        <w:tc>
          <w:tcPr>
            <w:tcW w:w="2064" w:type="dxa"/>
          </w:tcPr>
          <w:p w:rsidR="00A050E2" w:rsidRPr="007E1EF6" w:rsidRDefault="00A050E2" w:rsidP="002F005A">
            <w:pPr>
              <w:jc w:val="left"/>
              <w:rPr>
                <w:sz w:val="20"/>
                <w:szCs w:val="20"/>
              </w:rPr>
            </w:pPr>
            <w:r w:rsidRPr="007E1EF6">
              <w:rPr>
                <w:sz w:val="20"/>
                <w:szCs w:val="20"/>
              </w:rPr>
              <w:t>Up to 20 per cent</w:t>
            </w:r>
          </w:p>
        </w:tc>
        <w:tc>
          <w:tcPr>
            <w:tcW w:w="1275" w:type="dxa"/>
          </w:tcPr>
          <w:p w:rsidR="00A050E2" w:rsidRPr="007E1EF6" w:rsidRDefault="00A050E2" w:rsidP="002F005A">
            <w:pPr>
              <w:jc w:val="left"/>
              <w:rPr>
                <w:sz w:val="20"/>
                <w:szCs w:val="20"/>
              </w:rPr>
            </w:pPr>
            <w:r w:rsidRPr="007E1EF6">
              <w:rPr>
                <w:sz w:val="20"/>
                <w:szCs w:val="20"/>
              </w:rPr>
              <w:t>Low</w:t>
            </w:r>
          </w:p>
        </w:tc>
      </w:tr>
      <w:tr w:rsidR="00A050E2" w:rsidRPr="007E1EF6" w:rsidTr="002F005A">
        <w:tc>
          <w:tcPr>
            <w:tcW w:w="1431" w:type="dxa"/>
            <w:vMerge/>
            <w:tcBorders>
              <w:top w:val="nil"/>
              <w:left w:val="single" w:sz="4" w:space="0" w:color="auto"/>
              <w:bottom w:val="nil"/>
              <w:right w:val="single" w:sz="4" w:space="0" w:color="auto"/>
            </w:tcBorders>
          </w:tcPr>
          <w:p w:rsidR="00A050E2" w:rsidRPr="007E1EF6" w:rsidRDefault="00A050E2" w:rsidP="002F005A">
            <w:pPr>
              <w:jc w:val="left"/>
              <w:rPr>
                <w:sz w:val="20"/>
                <w:szCs w:val="20"/>
              </w:rPr>
            </w:pPr>
          </w:p>
        </w:tc>
        <w:tc>
          <w:tcPr>
            <w:tcW w:w="1481" w:type="dxa"/>
            <w:tcBorders>
              <w:left w:val="single" w:sz="4" w:space="0" w:color="auto"/>
            </w:tcBorders>
          </w:tcPr>
          <w:p w:rsidR="00A050E2" w:rsidRPr="007E1EF6" w:rsidRDefault="00A050E2" w:rsidP="002F005A">
            <w:pPr>
              <w:jc w:val="left"/>
              <w:rPr>
                <w:sz w:val="20"/>
                <w:szCs w:val="20"/>
              </w:rPr>
            </w:pPr>
            <w:r w:rsidRPr="007E1EF6">
              <w:rPr>
                <w:sz w:val="20"/>
                <w:szCs w:val="20"/>
              </w:rPr>
              <w:t>Compressors</w:t>
            </w:r>
          </w:p>
        </w:tc>
        <w:tc>
          <w:tcPr>
            <w:tcW w:w="3241" w:type="dxa"/>
            <w:shd w:val="clear" w:color="auto" w:fill="auto"/>
          </w:tcPr>
          <w:p w:rsidR="00A050E2" w:rsidRPr="007E1EF6" w:rsidRDefault="00A050E2" w:rsidP="002F005A">
            <w:pPr>
              <w:jc w:val="left"/>
              <w:rPr>
                <w:sz w:val="20"/>
                <w:szCs w:val="20"/>
              </w:rPr>
            </w:pPr>
            <w:r w:rsidRPr="007E1EF6">
              <w:rPr>
                <w:sz w:val="20"/>
                <w:szCs w:val="20"/>
              </w:rPr>
              <w:t>Variable speed control or efficient variable capacity controls</w:t>
            </w:r>
          </w:p>
        </w:tc>
        <w:tc>
          <w:tcPr>
            <w:tcW w:w="2064" w:type="dxa"/>
            <w:shd w:val="clear" w:color="auto" w:fill="auto"/>
          </w:tcPr>
          <w:p w:rsidR="00A050E2" w:rsidRPr="007E1EF6" w:rsidRDefault="00A050E2" w:rsidP="002F005A">
            <w:pPr>
              <w:jc w:val="left"/>
              <w:rPr>
                <w:sz w:val="20"/>
                <w:szCs w:val="20"/>
              </w:rPr>
            </w:pPr>
            <w:r w:rsidRPr="007E1EF6">
              <w:rPr>
                <w:sz w:val="20"/>
                <w:szCs w:val="20"/>
              </w:rPr>
              <w:t>Up to 25 per cent</w:t>
            </w:r>
          </w:p>
        </w:tc>
        <w:tc>
          <w:tcPr>
            <w:tcW w:w="1275" w:type="dxa"/>
            <w:shd w:val="clear" w:color="auto" w:fill="auto"/>
          </w:tcPr>
          <w:p w:rsidR="00A050E2" w:rsidRPr="007E1EF6" w:rsidRDefault="00A050E2" w:rsidP="002F005A">
            <w:pPr>
              <w:jc w:val="left"/>
              <w:rPr>
                <w:sz w:val="20"/>
                <w:szCs w:val="20"/>
              </w:rPr>
            </w:pPr>
            <w:r w:rsidRPr="007E1EF6">
              <w:rPr>
                <w:sz w:val="20"/>
                <w:szCs w:val="20"/>
              </w:rPr>
              <w:t>Medium</w:t>
            </w:r>
          </w:p>
        </w:tc>
      </w:tr>
      <w:tr w:rsidR="00A050E2" w:rsidRPr="007E1EF6" w:rsidTr="002F005A">
        <w:tc>
          <w:tcPr>
            <w:tcW w:w="1431" w:type="dxa"/>
            <w:vMerge/>
            <w:tcBorders>
              <w:top w:val="nil"/>
              <w:left w:val="single" w:sz="4" w:space="0" w:color="auto"/>
              <w:bottom w:val="nil"/>
              <w:right w:val="single" w:sz="4" w:space="0" w:color="auto"/>
            </w:tcBorders>
          </w:tcPr>
          <w:p w:rsidR="00A050E2" w:rsidRPr="007E1EF6" w:rsidRDefault="00A050E2" w:rsidP="002F005A">
            <w:pPr>
              <w:jc w:val="left"/>
              <w:rPr>
                <w:sz w:val="20"/>
                <w:szCs w:val="20"/>
              </w:rPr>
            </w:pPr>
          </w:p>
        </w:tc>
        <w:tc>
          <w:tcPr>
            <w:tcW w:w="1481" w:type="dxa"/>
            <w:tcBorders>
              <w:left w:val="single" w:sz="4" w:space="0" w:color="auto"/>
            </w:tcBorders>
          </w:tcPr>
          <w:p w:rsidR="00A050E2" w:rsidRPr="007E1EF6" w:rsidRDefault="00A050E2" w:rsidP="002F005A">
            <w:pPr>
              <w:jc w:val="left"/>
              <w:rPr>
                <w:sz w:val="20"/>
                <w:szCs w:val="20"/>
              </w:rPr>
            </w:pPr>
            <w:r w:rsidRPr="007E1EF6">
              <w:rPr>
                <w:sz w:val="20"/>
                <w:szCs w:val="20"/>
              </w:rPr>
              <w:t>Auxiliary fans and pumps</w:t>
            </w:r>
          </w:p>
        </w:tc>
        <w:tc>
          <w:tcPr>
            <w:tcW w:w="3241" w:type="dxa"/>
          </w:tcPr>
          <w:p w:rsidR="00A050E2" w:rsidRPr="007E1EF6" w:rsidRDefault="00A050E2" w:rsidP="002F005A">
            <w:pPr>
              <w:jc w:val="left"/>
              <w:rPr>
                <w:sz w:val="20"/>
                <w:szCs w:val="20"/>
              </w:rPr>
            </w:pPr>
            <w:r w:rsidRPr="007E1EF6">
              <w:rPr>
                <w:sz w:val="20"/>
                <w:szCs w:val="20"/>
              </w:rPr>
              <w:t>Variable speed controls for auxiliary fans and pumps</w:t>
            </w:r>
          </w:p>
        </w:tc>
        <w:tc>
          <w:tcPr>
            <w:tcW w:w="2064" w:type="dxa"/>
          </w:tcPr>
          <w:p w:rsidR="00A050E2" w:rsidRPr="007E1EF6" w:rsidRDefault="00A050E2" w:rsidP="002F005A">
            <w:pPr>
              <w:jc w:val="left"/>
              <w:rPr>
                <w:sz w:val="20"/>
                <w:szCs w:val="20"/>
              </w:rPr>
            </w:pPr>
            <w:r w:rsidRPr="007E1EF6">
              <w:rPr>
                <w:sz w:val="20"/>
                <w:szCs w:val="20"/>
              </w:rPr>
              <w:t>Up to 10 per cent.</w:t>
            </w:r>
          </w:p>
        </w:tc>
        <w:tc>
          <w:tcPr>
            <w:tcW w:w="1275" w:type="dxa"/>
          </w:tcPr>
          <w:p w:rsidR="00A050E2" w:rsidRPr="007E1EF6" w:rsidRDefault="00A050E2" w:rsidP="002F005A">
            <w:pPr>
              <w:jc w:val="left"/>
              <w:rPr>
                <w:sz w:val="20"/>
                <w:szCs w:val="20"/>
              </w:rPr>
            </w:pPr>
            <w:r w:rsidRPr="007E1EF6">
              <w:rPr>
                <w:sz w:val="20"/>
                <w:szCs w:val="20"/>
              </w:rPr>
              <w:t>Low</w:t>
            </w:r>
          </w:p>
        </w:tc>
      </w:tr>
      <w:tr w:rsidR="00A050E2" w:rsidRPr="007E1EF6" w:rsidTr="002F005A">
        <w:tc>
          <w:tcPr>
            <w:tcW w:w="1431" w:type="dxa"/>
            <w:vMerge/>
            <w:tcBorders>
              <w:top w:val="nil"/>
              <w:left w:val="single" w:sz="4" w:space="0" w:color="auto"/>
              <w:bottom w:val="nil"/>
              <w:right w:val="single" w:sz="4" w:space="0" w:color="auto"/>
            </w:tcBorders>
          </w:tcPr>
          <w:p w:rsidR="00A050E2" w:rsidRPr="007E1EF6" w:rsidRDefault="00A050E2" w:rsidP="002F005A">
            <w:pPr>
              <w:jc w:val="left"/>
              <w:rPr>
                <w:sz w:val="20"/>
                <w:szCs w:val="20"/>
              </w:rPr>
            </w:pPr>
          </w:p>
        </w:tc>
        <w:tc>
          <w:tcPr>
            <w:tcW w:w="1481" w:type="dxa"/>
            <w:tcBorders>
              <w:left w:val="single" w:sz="4" w:space="0" w:color="auto"/>
            </w:tcBorders>
          </w:tcPr>
          <w:p w:rsidR="00A050E2" w:rsidRPr="007E1EF6" w:rsidRDefault="00A050E2" w:rsidP="002F005A">
            <w:pPr>
              <w:jc w:val="left"/>
              <w:rPr>
                <w:sz w:val="20"/>
                <w:szCs w:val="20"/>
              </w:rPr>
            </w:pPr>
            <w:r w:rsidRPr="007E1EF6">
              <w:rPr>
                <w:sz w:val="20"/>
                <w:szCs w:val="20"/>
              </w:rPr>
              <w:t>Other controls</w:t>
            </w:r>
          </w:p>
        </w:tc>
        <w:tc>
          <w:tcPr>
            <w:tcW w:w="3241" w:type="dxa"/>
          </w:tcPr>
          <w:p w:rsidR="00A050E2" w:rsidRPr="007E1EF6" w:rsidRDefault="00A050E2" w:rsidP="002F005A">
            <w:pPr>
              <w:jc w:val="left"/>
              <w:rPr>
                <w:sz w:val="20"/>
                <w:szCs w:val="20"/>
              </w:rPr>
            </w:pPr>
            <w:r w:rsidRPr="007E1EF6">
              <w:rPr>
                <w:sz w:val="20"/>
                <w:szCs w:val="20"/>
              </w:rPr>
              <w:t>Defrost-on-demand and adjusted suction pressure controls.</w:t>
            </w:r>
          </w:p>
        </w:tc>
        <w:tc>
          <w:tcPr>
            <w:tcW w:w="2064" w:type="dxa"/>
          </w:tcPr>
          <w:p w:rsidR="00A050E2" w:rsidRPr="007E1EF6" w:rsidRDefault="00A050E2" w:rsidP="002F005A">
            <w:pPr>
              <w:jc w:val="left"/>
              <w:rPr>
                <w:sz w:val="20"/>
                <w:szCs w:val="20"/>
              </w:rPr>
            </w:pPr>
            <w:r w:rsidRPr="007E1EF6">
              <w:rPr>
                <w:sz w:val="20"/>
                <w:szCs w:val="20"/>
              </w:rPr>
              <w:t>Up to 10 per cent</w:t>
            </w:r>
          </w:p>
        </w:tc>
        <w:tc>
          <w:tcPr>
            <w:tcW w:w="1275" w:type="dxa"/>
          </w:tcPr>
          <w:p w:rsidR="00A050E2" w:rsidRPr="007E1EF6" w:rsidRDefault="00A050E2" w:rsidP="002F005A">
            <w:pPr>
              <w:jc w:val="left"/>
              <w:rPr>
                <w:sz w:val="20"/>
                <w:szCs w:val="20"/>
              </w:rPr>
            </w:pPr>
            <w:r w:rsidRPr="007E1EF6">
              <w:rPr>
                <w:sz w:val="20"/>
                <w:szCs w:val="20"/>
              </w:rPr>
              <w:t>Low</w:t>
            </w:r>
          </w:p>
        </w:tc>
      </w:tr>
      <w:tr w:rsidR="00A050E2" w:rsidRPr="007E1EF6" w:rsidTr="002F005A">
        <w:tc>
          <w:tcPr>
            <w:tcW w:w="1431" w:type="dxa"/>
            <w:tcBorders>
              <w:top w:val="nil"/>
              <w:left w:val="single" w:sz="4" w:space="0" w:color="auto"/>
              <w:bottom w:val="single" w:sz="4" w:space="0" w:color="auto"/>
              <w:right w:val="single" w:sz="4" w:space="0" w:color="auto"/>
            </w:tcBorders>
          </w:tcPr>
          <w:p w:rsidR="00A050E2" w:rsidRPr="007E1EF6" w:rsidRDefault="00A050E2" w:rsidP="002F005A">
            <w:pPr>
              <w:jc w:val="left"/>
              <w:rPr>
                <w:sz w:val="20"/>
                <w:szCs w:val="20"/>
              </w:rPr>
            </w:pPr>
          </w:p>
        </w:tc>
        <w:tc>
          <w:tcPr>
            <w:tcW w:w="1481" w:type="dxa"/>
            <w:tcBorders>
              <w:left w:val="single" w:sz="4" w:space="0" w:color="auto"/>
            </w:tcBorders>
          </w:tcPr>
          <w:p w:rsidR="00A050E2" w:rsidRPr="007E1EF6" w:rsidRDefault="00A050E2" w:rsidP="002F005A">
            <w:pPr>
              <w:jc w:val="left"/>
              <w:rPr>
                <w:sz w:val="20"/>
                <w:szCs w:val="20"/>
              </w:rPr>
            </w:pPr>
            <w:r w:rsidRPr="007E1EF6">
              <w:rPr>
                <w:sz w:val="20"/>
                <w:szCs w:val="20"/>
              </w:rPr>
              <w:t>Crankcase heating</w:t>
            </w:r>
          </w:p>
        </w:tc>
        <w:tc>
          <w:tcPr>
            <w:tcW w:w="3241" w:type="dxa"/>
          </w:tcPr>
          <w:p w:rsidR="00A050E2" w:rsidRPr="007E1EF6" w:rsidRDefault="00A050E2" w:rsidP="002F005A">
            <w:pPr>
              <w:jc w:val="left"/>
              <w:rPr>
                <w:sz w:val="20"/>
                <w:szCs w:val="20"/>
              </w:rPr>
            </w:pPr>
            <w:r w:rsidRPr="007E1EF6">
              <w:rPr>
                <w:sz w:val="20"/>
                <w:szCs w:val="20"/>
              </w:rPr>
              <w:t>Optimize crankcase heating</w:t>
            </w:r>
          </w:p>
        </w:tc>
        <w:tc>
          <w:tcPr>
            <w:tcW w:w="2064" w:type="dxa"/>
          </w:tcPr>
          <w:p w:rsidR="00A050E2" w:rsidRPr="007E1EF6" w:rsidRDefault="00A050E2" w:rsidP="002F005A">
            <w:pPr>
              <w:jc w:val="left"/>
              <w:rPr>
                <w:sz w:val="20"/>
                <w:szCs w:val="20"/>
              </w:rPr>
            </w:pPr>
            <w:r w:rsidRPr="007E1EF6">
              <w:rPr>
                <w:sz w:val="20"/>
                <w:szCs w:val="20"/>
              </w:rPr>
              <w:t>9 – 11 per cent</w:t>
            </w:r>
          </w:p>
        </w:tc>
        <w:tc>
          <w:tcPr>
            <w:tcW w:w="1275" w:type="dxa"/>
          </w:tcPr>
          <w:p w:rsidR="00A050E2" w:rsidRPr="007E1EF6" w:rsidRDefault="00A050E2" w:rsidP="002F005A">
            <w:pPr>
              <w:jc w:val="left"/>
              <w:rPr>
                <w:sz w:val="20"/>
                <w:szCs w:val="20"/>
              </w:rPr>
            </w:pPr>
            <w:r w:rsidRPr="007E1EF6">
              <w:rPr>
                <w:sz w:val="20"/>
                <w:szCs w:val="20"/>
              </w:rPr>
              <w:t>0</w:t>
            </w:r>
          </w:p>
        </w:tc>
      </w:tr>
    </w:tbl>
    <w:p w:rsidR="00A050E2" w:rsidRPr="00256323" w:rsidRDefault="00A050E2" w:rsidP="00A050E2"/>
    <w:p w:rsidR="00A050E2" w:rsidRPr="00795548" w:rsidRDefault="00A050E2" w:rsidP="00A050E2">
      <w:pPr>
        <w:rPr>
          <w:b/>
        </w:rPr>
      </w:pPr>
      <w:r>
        <w:rPr>
          <w:b/>
        </w:rPr>
        <w:t>V</w:t>
      </w:r>
      <w:r w:rsidR="00767EA0">
        <w:rPr>
          <w:b/>
        </w:rPr>
        <w:t>.</w:t>
      </w:r>
      <w:r>
        <w:rPr>
          <w:b/>
        </w:rPr>
        <w:tab/>
      </w:r>
      <w:r w:rsidRPr="00795548">
        <w:rPr>
          <w:b/>
        </w:rPr>
        <w:t xml:space="preserve">ENVIRONMENTAL BENEFITS IN TERMS OF </w:t>
      </w:r>
      <w:r w:rsidRPr="00795548">
        <w:rPr>
          <w:b/>
          <w:lang w:val="en-CA"/>
        </w:rPr>
        <w:t>CO</w:t>
      </w:r>
      <w:r w:rsidRPr="00795548">
        <w:rPr>
          <w:b/>
          <w:vertAlign w:val="subscript"/>
          <w:lang w:val="en-CA"/>
        </w:rPr>
        <w:t>2</w:t>
      </w:r>
      <w:r>
        <w:rPr>
          <w:b/>
        </w:rPr>
        <w:t>-E</w:t>
      </w:r>
      <w:r w:rsidRPr="00795548">
        <w:rPr>
          <w:b/>
        </w:rPr>
        <w:t>Q</w:t>
      </w:r>
      <w:r>
        <w:rPr>
          <w:b/>
        </w:rPr>
        <w:t>UIVALENT</w:t>
      </w:r>
    </w:p>
    <w:p w:rsidR="00A050E2" w:rsidRPr="00795548" w:rsidRDefault="00A050E2" w:rsidP="00A050E2">
      <w:pPr>
        <w:jc w:val="left"/>
      </w:pPr>
    </w:p>
    <w:p w:rsidR="00A050E2" w:rsidRPr="00A03483" w:rsidRDefault="00A050E2" w:rsidP="00A050E2">
      <w:pPr>
        <w:pStyle w:val="Heading1"/>
      </w:pPr>
      <w:r w:rsidRPr="002C35F9">
        <w:t xml:space="preserve">While the Kigali Amendment focuses on </w:t>
      </w:r>
      <w:r>
        <w:t>energy efficient</w:t>
      </w:r>
      <w:r w:rsidRPr="002C35F9">
        <w:t xml:space="preserve"> refrigerants</w:t>
      </w:r>
      <w:r>
        <w:t>,</w:t>
      </w:r>
      <w:r>
        <w:rPr>
          <w:rStyle w:val="FootnoteReference"/>
        </w:rPr>
        <w:footnoteReference w:id="36"/>
      </w:r>
      <w:r w:rsidRPr="002C35F9">
        <w:t xml:space="preserve"> the industry continues in parallel with its efforts to improve EE through system re-</w:t>
      </w:r>
      <w:r w:rsidRPr="00A03483">
        <w:t xml:space="preserve">design and reducing the load through improved building design. These actions will reduce the refrigerant charge in </w:t>
      </w:r>
      <w:r w:rsidR="00514819" w:rsidRPr="00A03483">
        <w:t>air</w:t>
      </w:r>
      <w:r w:rsidR="00514819" w:rsidRPr="00A03483">
        <w:noBreakHyphen/>
        <w:t xml:space="preserve">conditioning </w:t>
      </w:r>
      <w:r w:rsidRPr="00A03483">
        <w:t xml:space="preserve">systems, and reduce refrigerant emissions. </w:t>
      </w:r>
    </w:p>
    <w:p w:rsidR="00A050E2" w:rsidRPr="00E45E5F" w:rsidRDefault="00A050E2" w:rsidP="00A050E2">
      <w:pPr>
        <w:keepNext/>
        <w:jc w:val="left"/>
        <w:rPr>
          <w:b/>
        </w:rPr>
      </w:pPr>
      <w:r>
        <w:rPr>
          <w:b/>
        </w:rPr>
        <w:t>EE</w:t>
      </w:r>
      <w:r w:rsidRPr="00E45E5F">
        <w:rPr>
          <w:b/>
        </w:rPr>
        <w:t xml:space="preserve"> impact from indirect emission</w:t>
      </w:r>
    </w:p>
    <w:p w:rsidR="00A050E2" w:rsidRPr="00977B9B" w:rsidRDefault="00A050E2" w:rsidP="00A050E2">
      <w:pPr>
        <w:keepNext/>
        <w:jc w:val="left"/>
      </w:pPr>
    </w:p>
    <w:p w:rsidR="00A050E2" w:rsidRDefault="00A050E2" w:rsidP="00A050E2">
      <w:pPr>
        <w:pStyle w:val="Heading1"/>
      </w:pPr>
      <w:r>
        <w:t>T</w:t>
      </w:r>
      <w:r w:rsidRPr="002C35F9">
        <w:t>here are several methodologies that estimate the total emissions from a system. Most common are Total Equivalent Warming Impact (TEWI)</w:t>
      </w:r>
      <w:r>
        <w:rPr>
          <w:rStyle w:val="FootnoteReference"/>
        </w:rPr>
        <w:footnoteReference w:id="37"/>
      </w:r>
      <w:r w:rsidRPr="002C35F9">
        <w:t xml:space="preserve"> and Life Cycle Climate Performance (LCCP) which attempts to quantify the total global warming impact by evaluating the RACHP systems during their lifetime from “cradle to grave”. </w:t>
      </w:r>
    </w:p>
    <w:p w:rsidR="00A050E2" w:rsidRPr="002C35F9" w:rsidRDefault="00A050E2" w:rsidP="00A050E2">
      <w:pPr>
        <w:pStyle w:val="Heading1"/>
      </w:pPr>
      <w:r w:rsidRPr="002C35F9">
        <w:t>The largest potential for EE improvement comes from improvements in design and components, which can yield efficiency improvements</w:t>
      </w:r>
      <w:r w:rsidRPr="00B736F5">
        <w:rPr>
          <w:vertAlign w:val="superscript"/>
        </w:rPr>
        <w:footnoteReference w:id="38"/>
      </w:r>
      <w:r w:rsidRPr="002C35F9">
        <w:t xml:space="preserve"> of 10 to 70</w:t>
      </w:r>
      <w:r>
        <w:t xml:space="preserve"> per cent</w:t>
      </w:r>
      <w:r w:rsidRPr="002C35F9">
        <w:t xml:space="preserve"> compared with 5-10</w:t>
      </w:r>
      <w:r>
        <w:t xml:space="preserve"> per cent</w:t>
      </w:r>
      <w:r w:rsidRPr="002C35F9">
        <w:t xml:space="preserve"> for the refrigerant in most cases. Calculating lifecycle emissions at the country or regional level would require several steps and assumptions, such as product lifetime, refrigerant choice and leakage, that extend beyond considerations of the environmental benefits from EE. The environmental benefits from EE can vary by a factor of 1</w:t>
      </w:r>
      <w:r>
        <w:t>,</w:t>
      </w:r>
      <w:r w:rsidRPr="002C35F9">
        <w:t>000 depending on the hours of use and the emissions factor for electricity generation.</w:t>
      </w:r>
    </w:p>
    <w:p w:rsidR="00A050E2" w:rsidRPr="002C35F9" w:rsidRDefault="00A050E2" w:rsidP="00A050E2">
      <w:pPr>
        <w:pStyle w:val="Heading1"/>
      </w:pPr>
      <w:r w:rsidRPr="002C35F9">
        <w:t>Calculating the environmental benefits of EE in RACHP equipment in CO</w:t>
      </w:r>
      <w:r w:rsidRPr="002C35F9">
        <w:rPr>
          <w:vertAlign w:val="subscript"/>
        </w:rPr>
        <w:t>2</w:t>
      </w:r>
      <w:r w:rsidR="001D1475" w:rsidRPr="001D1475">
        <w:t>-</w:t>
      </w:r>
      <w:r w:rsidRPr="002C35F9">
        <w:t xml:space="preserve">eq terms involves </w:t>
      </w:r>
      <w:r>
        <w:t xml:space="preserve">the following </w:t>
      </w:r>
      <w:r w:rsidRPr="002C35F9">
        <w:t>three steps:</w:t>
      </w:r>
    </w:p>
    <w:p w:rsidR="00A050E2" w:rsidRPr="002C35F9" w:rsidRDefault="00A050E2" w:rsidP="00A050E2">
      <w:pPr>
        <w:pStyle w:val="Heading2"/>
        <w:numPr>
          <w:ilvl w:val="1"/>
          <w:numId w:val="1"/>
        </w:numPr>
      </w:pPr>
      <w:r w:rsidRPr="002C35F9">
        <w:t>Determine the type of equipment (e.g., ductless split air conditioner, 3.5 kW cooling capacity), identify the baseline model unit energy consumption as a function of the current market in the country or territory or the units manufactured by a given facility</w:t>
      </w:r>
      <w:r>
        <w:t>, and</w:t>
      </w:r>
      <w:r w:rsidRPr="002C35F9">
        <w:t xml:space="preserve"> determine the EE improvement to be evaluated</w:t>
      </w:r>
      <w:r>
        <w:t>;</w:t>
      </w:r>
      <w:r w:rsidRPr="002C35F9">
        <w:t xml:space="preserve"> </w:t>
      </w:r>
    </w:p>
    <w:p w:rsidR="00A050E2" w:rsidRPr="002C35F9" w:rsidRDefault="00A050E2" w:rsidP="00A050E2">
      <w:pPr>
        <w:pStyle w:val="Heading2"/>
        <w:numPr>
          <w:ilvl w:val="1"/>
          <w:numId w:val="1"/>
        </w:numPr>
      </w:pPr>
      <w:r w:rsidRPr="002C35F9">
        <w:t>Calculate the energy savings for the higher efficiency model as a function of baseline unit energy consumption and hours of use. Hours of use vary significantly by country and climate and application</w:t>
      </w:r>
      <w:r>
        <w:t>; i</w:t>
      </w:r>
      <w:r w:rsidRPr="002C35F9">
        <w:t>n some cases, national standards define the hours of use as part of the EE metric (for example, the India Seasonal Energy Efficiency Ratio is defined using 1</w:t>
      </w:r>
      <w:r>
        <w:t>,</w:t>
      </w:r>
      <w:r w:rsidRPr="002C35F9">
        <w:t xml:space="preserve">600 hours of use annually). </w:t>
      </w:r>
      <w:r>
        <w:t>A</w:t>
      </w:r>
      <w:r w:rsidRPr="002C35F9">
        <w:t>ctual energy performance of installed equipment may be lower than the designed efficiency due to poor installation or maintenance. Since the efficiency improvement is compared to a baseline unit, this approach assumes that performance degradation due to poor installation or maintenance or high temperatures would have a comparable effect on the baseline unit, so the relative energy savings are maintained. If hours of use increase in the case of the higher efficiency unit due to lower electricity bill costs, a form of rebound behaviour, the energy savings would be reduced</w:t>
      </w:r>
      <w:r>
        <w:t xml:space="preserve"> due to “rebound” effect; </w:t>
      </w:r>
    </w:p>
    <w:p w:rsidR="00A050E2" w:rsidRPr="002C35F9" w:rsidRDefault="00A050E2" w:rsidP="00A050E2">
      <w:pPr>
        <w:pStyle w:val="Heading2"/>
        <w:numPr>
          <w:ilvl w:val="1"/>
          <w:numId w:val="1"/>
        </w:numPr>
      </w:pPr>
      <w:r w:rsidRPr="00A03483">
        <w:t>Convert energy savings to CO</w:t>
      </w:r>
      <w:r w:rsidRPr="00A03483">
        <w:rPr>
          <w:vertAlign w:val="subscript"/>
        </w:rPr>
        <w:t>2</w:t>
      </w:r>
      <w:r w:rsidRPr="00A03483">
        <w:t xml:space="preserve">-eq by multiplying by the end-use emission factor for electricity generation. </w:t>
      </w:r>
      <w:r w:rsidR="00514819" w:rsidRPr="00A03483">
        <w:t xml:space="preserve">Air-conditioners </w:t>
      </w:r>
      <w:r w:rsidRPr="00A03483">
        <w:t>tend to run during the hottest times of day, and tend to coincide with peak electricity demand; for this reason, use of “marginal emission” factors, which represent the carbon</w:t>
      </w:r>
      <w:r w:rsidRPr="002C35F9">
        <w:t xml:space="preserve"> intensity of the generators that produce power to meet peak demand, may be more accurate. Whether the carbon intensity of marginal generation is higher or lower than the annual emission factor depends on the grid composition of the country. However, as more renewable capacity is added, the trend is towards lower marginal emissions factors.</w:t>
      </w:r>
    </w:p>
    <w:p w:rsidR="00A050E2" w:rsidRDefault="00A050E2" w:rsidP="00A050E2">
      <w:pPr>
        <w:pStyle w:val="Heading1"/>
      </w:pPr>
      <w:r w:rsidRPr="00945FAE">
        <w:t xml:space="preserve">In the domestic refrigeration sector, savings due to </w:t>
      </w:r>
      <w:r>
        <w:t>EE</w:t>
      </w:r>
      <w:r w:rsidRPr="00945FAE">
        <w:t xml:space="preserve"> appliances range from 55</w:t>
      </w:r>
      <w:r>
        <w:t xml:space="preserve"> per cent</w:t>
      </w:r>
      <w:r w:rsidRPr="00945FAE">
        <w:t xml:space="preserve"> to nearly 70</w:t>
      </w:r>
      <w:r>
        <w:t xml:space="preserve"> per cent</w:t>
      </w:r>
      <w:r w:rsidRPr="00945FAE">
        <w:t xml:space="preserve"> with technologies that are presently available. It is assumed in this case that refrigerators operate 24 hours per day and that HAT do not impact the performance of the devices, as they are placed indoor in environments with controlled temperature.</w:t>
      </w:r>
    </w:p>
    <w:p w:rsidR="00A050E2" w:rsidRPr="009F1295" w:rsidRDefault="00A050E2" w:rsidP="00A050E2">
      <w:pPr>
        <w:pStyle w:val="Heading1"/>
      </w:pPr>
      <w:r w:rsidRPr="00945FAE">
        <w:t>In case of commercial refrigeration, there is a very high energy saving potential. In some cases, as in open- versus closed-door freezers and coolers, savings can range from 70</w:t>
      </w:r>
      <w:r>
        <w:t xml:space="preserve"> to </w:t>
      </w:r>
      <w:r w:rsidRPr="00945FAE">
        <w:t>80</w:t>
      </w:r>
      <w:r>
        <w:t xml:space="preserve"> per cent</w:t>
      </w:r>
      <w:r w:rsidRPr="00945FAE">
        <w:t>. In the case of ice cream freezers, the energy consumption was measured at 25°C and 31°C. The energy consumption increased 13</w:t>
      </w:r>
      <w:r>
        <w:t xml:space="preserve"> per cent</w:t>
      </w:r>
      <w:r w:rsidRPr="00945FAE">
        <w:t xml:space="preserve"> at the higher ambient condition. However, the energy consumption was still much lower than an inefficient, vertical freezer. This shows that also in HAT conditions, the choice of the device is crucial.</w:t>
      </w:r>
      <w:r w:rsidRPr="009F1295">
        <w:t xml:space="preserve"> </w:t>
      </w:r>
    </w:p>
    <w:p w:rsidR="00A050E2" w:rsidRPr="00A03483" w:rsidRDefault="00A050E2" w:rsidP="00A050E2">
      <w:pPr>
        <w:pStyle w:val="Heading1"/>
      </w:pPr>
      <w:r>
        <w:t>Table 9</w:t>
      </w:r>
      <w:r w:rsidRPr="002C35F9">
        <w:t xml:space="preserve"> </w:t>
      </w:r>
      <w:r w:rsidRPr="00A03483">
        <w:t xml:space="preserve">presents the summary of energy savings in kWh per year for specified hours of use of room </w:t>
      </w:r>
      <w:r w:rsidR="00D46F56" w:rsidRPr="00A03483">
        <w:t>air</w:t>
      </w:r>
      <w:r w:rsidR="00D46F56" w:rsidRPr="00A03483">
        <w:noBreakHyphen/>
        <w:t xml:space="preserve">conditioners </w:t>
      </w:r>
      <w:r w:rsidRPr="00A03483">
        <w:t>and EE at the specified product EE level (higher efficiency level at 10-20 per cent and highest efficiency</w:t>
      </w:r>
      <w:r w:rsidRPr="002C35F9">
        <w:t xml:space="preserve"> level 40-50</w:t>
      </w:r>
      <w:r>
        <w:t xml:space="preserve"> </w:t>
      </w:r>
      <w:r w:rsidRPr="00A03483">
        <w:t>per cent compared to base unit energy use).</w:t>
      </w:r>
    </w:p>
    <w:p w:rsidR="00A050E2" w:rsidRPr="00A03483" w:rsidRDefault="00A050E2" w:rsidP="00A050E2">
      <w:pPr>
        <w:keepNext/>
        <w:rPr>
          <w:b/>
        </w:rPr>
      </w:pPr>
      <w:r w:rsidRPr="00A03483">
        <w:rPr>
          <w:b/>
        </w:rPr>
        <w:t xml:space="preserve">Table 9. Energy savings for a room </w:t>
      </w:r>
      <w:r w:rsidR="00D46F56" w:rsidRPr="00A03483">
        <w:rPr>
          <w:b/>
        </w:rPr>
        <w:t>air</w:t>
      </w:r>
      <w:r w:rsidR="00D46F56" w:rsidRPr="00A03483">
        <w:rPr>
          <w:b/>
        </w:rPr>
        <w:noBreakHyphen/>
        <w:t>conditioners</w:t>
      </w:r>
      <w:r w:rsidR="00D46F56" w:rsidRPr="00A03483">
        <w:t xml:space="preserve"> </w:t>
      </w:r>
      <w:r w:rsidRPr="00A03483">
        <w:rPr>
          <w:b/>
        </w:rPr>
        <w:t xml:space="preserve">unit </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119"/>
        <w:gridCol w:w="1111"/>
        <w:gridCol w:w="1113"/>
        <w:gridCol w:w="1113"/>
        <w:gridCol w:w="1113"/>
        <w:gridCol w:w="1150"/>
        <w:gridCol w:w="1117"/>
      </w:tblGrid>
      <w:tr w:rsidR="00A050E2" w:rsidRPr="00A03483" w:rsidTr="005A6D68">
        <w:trPr>
          <w:tblHeader/>
        </w:trPr>
        <w:tc>
          <w:tcPr>
            <w:tcW w:w="938" w:type="pct"/>
            <w:vMerge w:val="restart"/>
            <w:noWrap/>
            <w:vAlign w:val="center"/>
            <w:hideMark/>
          </w:tcPr>
          <w:p w:rsidR="00A050E2" w:rsidRPr="00A03483" w:rsidRDefault="00A050E2" w:rsidP="005A6D68">
            <w:pPr>
              <w:jc w:val="left"/>
              <w:rPr>
                <w:b/>
                <w:sz w:val="20"/>
                <w:szCs w:val="20"/>
              </w:rPr>
            </w:pPr>
            <w:r w:rsidRPr="00A03483">
              <w:rPr>
                <w:b/>
                <w:sz w:val="20"/>
                <w:szCs w:val="20"/>
              </w:rPr>
              <w:t> Case*</w:t>
            </w:r>
          </w:p>
        </w:tc>
        <w:tc>
          <w:tcPr>
            <w:tcW w:w="2886" w:type="pct"/>
            <w:gridSpan w:val="5"/>
            <w:vAlign w:val="center"/>
            <w:hideMark/>
          </w:tcPr>
          <w:p w:rsidR="00A050E2" w:rsidRPr="00A03483" w:rsidRDefault="00A050E2" w:rsidP="005A6D68">
            <w:pPr>
              <w:jc w:val="center"/>
              <w:rPr>
                <w:b/>
                <w:sz w:val="20"/>
                <w:szCs w:val="20"/>
              </w:rPr>
            </w:pPr>
            <w:r w:rsidRPr="00A03483">
              <w:rPr>
                <w:b/>
                <w:sz w:val="20"/>
                <w:szCs w:val="20"/>
              </w:rPr>
              <w:t>Identify product-specific baseline unit energy consumption and efficiency improvement</w:t>
            </w:r>
          </w:p>
        </w:tc>
        <w:tc>
          <w:tcPr>
            <w:tcW w:w="1176" w:type="pct"/>
            <w:gridSpan w:val="2"/>
            <w:vAlign w:val="center"/>
            <w:hideMark/>
          </w:tcPr>
          <w:p w:rsidR="00A050E2" w:rsidRPr="00A03483" w:rsidRDefault="00A050E2" w:rsidP="005A6D68">
            <w:pPr>
              <w:jc w:val="center"/>
              <w:rPr>
                <w:b/>
                <w:sz w:val="20"/>
                <w:szCs w:val="20"/>
              </w:rPr>
            </w:pPr>
            <w:r w:rsidRPr="00A03483">
              <w:rPr>
                <w:b/>
                <w:sz w:val="20"/>
                <w:szCs w:val="20"/>
              </w:rPr>
              <w:t>Calculate per unit energy savings for efficient models</w:t>
            </w:r>
          </w:p>
        </w:tc>
      </w:tr>
      <w:tr w:rsidR="00A050E2" w:rsidRPr="003E0341" w:rsidTr="005A6D68">
        <w:trPr>
          <w:trHeight w:val="874"/>
          <w:tblHeader/>
        </w:trPr>
        <w:tc>
          <w:tcPr>
            <w:tcW w:w="938" w:type="pct"/>
            <w:vMerge/>
            <w:tcBorders>
              <w:bottom w:val="single" w:sz="4" w:space="0" w:color="auto"/>
            </w:tcBorders>
            <w:hideMark/>
          </w:tcPr>
          <w:p w:rsidR="00A050E2" w:rsidRPr="00A03483" w:rsidRDefault="00A050E2" w:rsidP="005A6D68">
            <w:pPr>
              <w:jc w:val="left"/>
              <w:rPr>
                <w:b/>
                <w:sz w:val="20"/>
                <w:szCs w:val="20"/>
              </w:rPr>
            </w:pPr>
          </w:p>
        </w:tc>
        <w:tc>
          <w:tcPr>
            <w:tcW w:w="580" w:type="pct"/>
            <w:tcBorders>
              <w:bottom w:val="single" w:sz="4" w:space="0" w:color="auto"/>
            </w:tcBorders>
            <w:tcMar>
              <w:left w:w="0" w:type="dxa"/>
              <w:right w:w="0" w:type="dxa"/>
            </w:tcMar>
            <w:vAlign w:val="center"/>
            <w:hideMark/>
          </w:tcPr>
          <w:p w:rsidR="00A050E2" w:rsidRPr="00A03483" w:rsidRDefault="00A050E2" w:rsidP="005A6D68">
            <w:pPr>
              <w:jc w:val="center"/>
              <w:rPr>
                <w:b/>
                <w:sz w:val="20"/>
                <w:szCs w:val="20"/>
              </w:rPr>
            </w:pPr>
            <w:r w:rsidRPr="00A03483">
              <w:rPr>
                <w:b/>
                <w:sz w:val="20"/>
                <w:szCs w:val="20"/>
              </w:rPr>
              <w:t>Hours of use/year</w:t>
            </w:r>
          </w:p>
        </w:tc>
        <w:tc>
          <w:tcPr>
            <w:tcW w:w="576" w:type="pct"/>
            <w:tcBorders>
              <w:bottom w:val="single" w:sz="4" w:space="0" w:color="auto"/>
            </w:tcBorders>
            <w:tcMar>
              <w:left w:w="0" w:type="dxa"/>
              <w:right w:w="0" w:type="dxa"/>
            </w:tcMar>
            <w:vAlign w:val="center"/>
            <w:hideMark/>
          </w:tcPr>
          <w:p w:rsidR="00A050E2" w:rsidRPr="00A03483" w:rsidRDefault="00A050E2" w:rsidP="005A6D68">
            <w:pPr>
              <w:jc w:val="center"/>
              <w:rPr>
                <w:b/>
                <w:sz w:val="20"/>
                <w:szCs w:val="20"/>
              </w:rPr>
            </w:pPr>
            <w:r w:rsidRPr="00A03483">
              <w:rPr>
                <w:b/>
                <w:sz w:val="20"/>
                <w:szCs w:val="20"/>
              </w:rPr>
              <w:t>Unit type /cooling capacity (kW)</w:t>
            </w:r>
          </w:p>
        </w:tc>
        <w:tc>
          <w:tcPr>
            <w:tcW w:w="577" w:type="pct"/>
            <w:tcBorders>
              <w:bottom w:val="single" w:sz="4" w:space="0" w:color="auto"/>
            </w:tcBorders>
            <w:tcMar>
              <w:left w:w="0" w:type="dxa"/>
              <w:right w:w="0" w:type="dxa"/>
            </w:tcMar>
            <w:vAlign w:val="center"/>
            <w:hideMark/>
          </w:tcPr>
          <w:p w:rsidR="00A050E2" w:rsidRPr="00A03483" w:rsidRDefault="00A050E2" w:rsidP="005A6D68">
            <w:pPr>
              <w:jc w:val="center"/>
              <w:rPr>
                <w:b/>
                <w:sz w:val="20"/>
                <w:szCs w:val="20"/>
              </w:rPr>
            </w:pPr>
            <w:r w:rsidRPr="00A03483">
              <w:rPr>
                <w:b/>
                <w:sz w:val="20"/>
                <w:szCs w:val="20"/>
              </w:rPr>
              <w:t xml:space="preserve">Base </w:t>
            </w:r>
            <w:r w:rsidR="00A03483">
              <w:rPr>
                <w:b/>
                <w:sz w:val="20"/>
                <w:szCs w:val="20"/>
              </w:rPr>
              <w:t>air-</w:t>
            </w:r>
            <w:r w:rsidR="00D46F56" w:rsidRPr="00A03483">
              <w:rPr>
                <w:b/>
                <w:sz w:val="20"/>
                <w:szCs w:val="20"/>
              </w:rPr>
              <w:t xml:space="preserve">conditioners </w:t>
            </w:r>
            <w:r w:rsidRPr="00A03483">
              <w:rPr>
                <w:b/>
                <w:sz w:val="20"/>
                <w:szCs w:val="20"/>
              </w:rPr>
              <w:t>unit energy use (kWh/</w:t>
            </w:r>
            <w:proofErr w:type="spellStart"/>
            <w:r w:rsidRPr="00A03483">
              <w:rPr>
                <w:b/>
                <w:sz w:val="20"/>
                <w:szCs w:val="20"/>
              </w:rPr>
              <w:t>yr</w:t>
            </w:r>
            <w:proofErr w:type="spellEnd"/>
            <w:r w:rsidRPr="00A03483">
              <w:rPr>
                <w:b/>
                <w:sz w:val="20"/>
                <w:szCs w:val="20"/>
              </w:rPr>
              <w:t>)</w:t>
            </w:r>
          </w:p>
        </w:tc>
        <w:tc>
          <w:tcPr>
            <w:tcW w:w="577" w:type="pct"/>
            <w:tcBorders>
              <w:bottom w:val="single" w:sz="4" w:space="0" w:color="auto"/>
            </w:tcBorders>
            <w:tcMar>
              <w:left w:w="0" w:type="dxa"/>
              <w:right w:w="0" w:type="dxa"/>
            </w:tcMar>
            <w:vAlign w:val="center"/>
            <w:hideMark/>
          </w:tcPr>
          <w:p w:rsidR="00A050E2" w:rsidRPr="00A03483" w:rsidRDefault="00A050E2" w:rsidP="005A6D68">
            <w:pPr>
              <w:jc w:val="center"/>
              <w:rPr>
                <w:b/>
                <w:sz w:val="20"/>
                <w:szCs w:val="20"/>
              </w:rPr>
            </w:pPr>
            <w:r w:rsidRPr="00A03483">
              <w:rPr>
                <w:b/>
                <w:sz w:val="20"/>
                <w:szCs w:val="20"/>
              </w:rPr>
              <w:t>Higher EE</w:t>
            </w:r>
          </w:p>
        </w:tc>
        <w:tc>
          <w:tcPr>
            <w:tcW w:w="577" w:type="pct"/>
            <w:tcBorders>
              <w:bottom w:val="single" w:sz="4" w:space="0" w:color="auto"/>
            </w:tcBorders>
            <w:tcMar>
              <w:left w:w="0" w:type="dxa"/>
              <w:right w:w="0" w:type="dxa"/>
            </w:tcMar>
            <w:vAlign w:val="center"/>
            <w:hideMark/>
          </w:tcPr>
          <w:p w:rsidR="00A050E2" w:rsidRPr="00A03483" w:rsidRDefault="00A050E2" w:rsidP="005A6D68">
            <w:pPr>
              <w:jc w:val="center"/>
              <w:rPr>
                <w:b/>
                <w:sz w:val="20"/>
                <w:szCs w:val="20"/>
              </w:rPr>
            </w:pPr>
            <w:r w:rsidRPr="00A03483">
              <w:rPr>
                <w:b/>
                <w:sz w:val="20"/>
                <w:szCs w:val="20"/>
              </w:rPr>
              <w:t>Highest EE</w:t>
            </w:r>
          </w:p>
        </w:tc>
        <w:tc>
          <w:tcPr>
            <w:tcW w:w="596" w:type="pct"/>
            <w:tcBorders>
              <w:bottom w:val="single" w:sz="4" w:space="0" w:color="auto"/>
            </w:tcBorders>
            <w:tcMar>
              <w:left w:w="0" w:type="dxa"/>
              <w:right w:w="0" w:type="dxa"/>
            </w:tcMar>
            <w:vAlign w:val="center"/>
            <w:hideMark/>
          </w:tcPr>
          <w:p w:rsidR="00A050E2" w:rsidRPr="00A03483" w:rsidRDefault="00A050E2" w:rsidP="005A6D68">
            <w:pPr>
              <w:jc w:val="center"/>
              <w:rPr>
                <w:b/>
                <w:sz w:val="20"/>
                <w:szCs w:val="20"/>
              </w:rPr>
            </w:pPr>
            <w:r w:rsidRPr="00A03483">
              <w:rPr>
                <w:b/>
                <w:sz w:val="20"/>
                <w:szCs w:val="20"/>
              </w:rPr>
              <w:t>Higher EE (kWh/</w:t>
            </w:r>
            <w:proofErr w:type="spellStart"/>
            <w:r w:rsidRPr="00A03483">
              <w:rPr>
                <w:b/>
                <w:sz w:val="20"/>
                <w:szCs w:val="20"/>
              </w:rPr>
              <w:t>yr</w:t>
            </w:r>
            <w:proofErr w:type="spellEnd"/>
            <w:r w:rsidRPr="00A03483">
              <w:rPr>
                <w:b/>
                <w:sz w:val="20"/>
                <w:szCs w:val="20"/>
              </w:rPr>
              <w:t>)</w:t>
            </w:r>
          </w:p>
        </w:tc>
        <w:tc>
          <w:tcPr>
            <w:tcW w:w="580" w:type="pct"/>
            <w:tcBorders>
              <w:bottom w:val="single" w:sz="4" w:space="0" w:color="auto"/>
            </w:tcBorders>
            <w:tcMar>
              <w:left w:w="0" w:type="dxa"/>
              <w:right w:w="0" w:type="dxa"/>
            </w:tcMar>
            <w:vAlign w:val="center"/>
            <w:hideMark/>
          </w:tcPr>
          <w:p w:rsidR="00A050E2" w:rsidRPr="003E0341" w:rsidRDefault="00A050E2" w:rsidP="005A6D68">
            <w:pPr>
              <w:jc w:val="center"/>
              <w:rPr>
                <w:b/>
                <w:sz w:val="20"/>
                <w:szCs w:val="20"/>
              </w:rPr>
            </w:pPr>
            <w:r w:rsidRPr="00A03483">
              <w:rPr>
                <w:b/>
                <w:sz w:val="20"/>
                <w:szCs w:val="20"/>
              </w:rPr>
              <w:t>Highest EE (kWh/</w:t>
            </w:r>
            <w:proofErr w:type="spellStart"/>
            <w:r w:rsidRPr="00A03483">
              <w:rPr>
                <w:b/>
                <w:sz w:val="20"/>
                <w:szCs w:val="20"/>
              </w:rPr>
              <w:t>yr</w:t>
            </w:r>
            <w:proofErr w:type="spellEnd"/>
            <w:r w:rsidRPr="00A03483">
              <w:rPr>
                <w:b/>
                <w:sz w:val="20"/>
                <w:szCs w:val="20"/>
              </w:rPr>
              <w:t>)</w:t>
            </w:r>
          </w:p>
        </w:tc>
      </w:tr>
      <w:tr w:rsidR="00A050E2" w:rsidRPr="003E0341" w:rsidTr="005A6D68">
        <w:trPr>
          <w:trHeight w:val="230"/>
        </w:trPr>
        <w:tc>
          <w:tcPr>
            <w:tcW w:w="938" w:type="pct"/>
            <w:vMerge w:val="restart"/>
            <w:hideMark/>
          </w:tcPr>
          <w:p w:rsidR="00A050E2" w:rsidRPr="003E0341" w:rsidRDefault="00A050E2" w:rsidP="005A6D68">
            <w:pPr>
              <w:jc w:val="left"/>
              <w:rPr>
                <w:sz w:val="20"/>
                <w:szCs w:val="20"/>
              </w:rPr>
            </w:pPr>
            <w:r w:rsidRPr="003E0341">
              <w:rPr>
                <w:sz w:val="20"/>
                <w:szCs w:val="20"/>
              </w:rPr>
              <w:t xml:space="preserve">Very </w:t>
            </w:r>
            <w:r>
              <w:rPr>
                <w:sz w:val="20"/>
                <w:szCs w:val="20"/>
              </w:rPr>
              <w:t>l</w:t>
            </w:r>
            <w:r w:rsidRPr="003E0341">
              <w:rPr>
                <w:sz w:val="20"/>
                <w:szCs w:val="20"/>
              </w:rPr>
              <w:t xml:space="preserve">ow </w:t>
            </w:r>
            <w:r>
              <w:rPr>
                <w:sz w:val="20"/>
                <w:szCs w:val="20"/>
              </w:rPr>
              <w:t>c</w:t>
            </w:r>
            <w:r w:rsidRPr="003E0341">
              <w:rPr>
                <w:sz w:val="20"/>
                <w:szCs w:val="20"/>
              </w:rPr>
              <w:t xml:space="preserve">ase </w:t>
            </w:r>
            <w:r w:rsidRPr="003E0341">
              <w:rPr>
                <w:b/>
                <w:sz w:val="20"/>
                <w:szCs w:val="20"/>
              </w:rPr>
              <w:t>a</w:t>
            </w:r>
            <w:r>
              <w:rPr>
                <w:sz w:val="20"/>
                <w:szCs w:val="20"/>
              </w:rPr>
              <w:t xml:space="preserve"> </w:t>
            </w:r>
            <w:r>
              <w:rPr>
                <w:sz w:val="20"/>
                <w:szCs w:val="20"/>
              </w:rPr>
              <w:br/>
              <w:t>(v</w:t>
            </w:r>
            <w:r w:rsidRPr="003E0341">
              <w:rPr>
                <w:sz w:val="20"/>
                <w:szCs w:val="20"/>
              </w:rPr>
              <w:t>ery low hours, very low electricity emission factor)</w:t>
            </w:r>
          </w:p>
        </w:tc>
        <w:tc>
          <w:tcPr>
            <w:tcW w:w="580" w:type="pct"/>
            <w:vMerge w:val="restart"/>
            <w:hideMark/>
          </w:tcPr>
          <w:p w:rsidR="00A050E2" w:rsidRPr="003E0341" w:rsidRDefault="00A050E2" w:rsidP="005A6D68">
            <w:pPr>
              <w:jc w:val="right"/>
              <w:rPr>
                <w:sz w:val="20"/>
                <w:szCs w:val="20"/>
              </w:rPr>
            </w:pPr>
            <w:r w:rsidRPr="003E0341">
              <w:rPr>
                <w:sz w:val="20"/>
                <w:szCs w:val="20"/>
              </w:rPr>
              <w:t>350</w:t>
            </w:r>
          </w:p>
        </w:tc>
        <w:tc>
          <w:tcPr>
            <w:tcW w:w="576" w:type="pct"/>
            <w:vMerge w:val="restart"/>
            <w:hideMark/>
          </w:tcPr>
          <w:p w:rsidR="00A050E2" w:rsidRPr="003E0341" w:rsidRDefault="00A050E2" w:rsidP="005A6D68">
            <w:pPr>
              <w:jc w:val="left"/>
              <w:rPr>
                <w:sz w:val="20"/>
                <w:szCs w:val="20"/>
              </w:rPr>
            </w:pPr>
            <w:r w:rsidRPr="003E0341">
              <w:rPr>
                <w:sz w:val="20"/>
                <w:szCs w:val="20"/>
              </w:rPr>
              <w:t>Split unit / 3-4 kW</w:t>
            </w:r>
          </w:p>
        </w:tc>
        <w:tc>
          <w:tcPr>
            <w:tcW w:w="577" w:type="pct"/>
            <w:vMerge w:val="restart"/>
            <w:hideMark/>
          </w:tcPr>
          <w:p w:rsidR="00A050E2" w:rsidRPr="003E0341" w:rsidRDefault="00A050E2" w:rsidP="005A6D68">
            <w:pPr>
              <w:jc w:val="right"/>
              <w:rPr>
                <w:sz w:val="20"/>
                <w:szCs w:val="20"/>
              </w:rPr>
            </w:pPr>
            <w:r w:rsidRPr="003E0341">
              <w:rPr>
                <w:sz w:val="20"/>
                <w:szCs w:val="20"/>
              </w:rPr>
              <w:t>266</w:t>
            </w:r>
          </w:p>
        </w:tc>
        <w:tc>
          <w:tcPr>
            <w:tcW w:w="577" w:type="pct"/>
            <w:vMerge w:val="restart"/>
            <w:hideMark/>
          </w:tcPr>
          <w:p w:rsidR="00A050E2" w:rsidRPr="003E0341" w:rsidRDefault="00A050E2" w:rsidP="005A6D68">
            <w:pPr>
              <w:jc w:val="left"/>
              <w:rPr>
                <w:sz w:val="20"/>
                <w:szCs w:val="20"/>
              </w:rPr>
            </w:pPr>
            <w:r w:rsidRPr="003E0341">
              <w:rPr>
                <w:sz w:val="20"/>
                <w:szCs w:val="20"/>
              </w:rPr>
              <w:t>20 per cent</w:t>
            </w:r>
          </w:p>
        </w:tc>
        <w:tc>
          <w:tcPr>
            <w:tcW w:w="577" w:type="pct"/>
            <w:vMerge w:val="restart"/>
            <w:hideMark/>
          </w:tcPr>
          <w:p w:rsidR="00A050E2" w:rsidRPr="003E0341" w:rsidRDefault="00A050E2" w:rsidP="005A6D68">
            <w:pPr>
              <w:jc w:val="left"/>
              <w:rPr>
                <w:sz w:val="20"/>
                <w:szCs w:val="20"/>
              </w:rPr>
            </w:pPr>
            <w:r w:rsidRPr="003E0341">
              <w:rPr>
                <w:sz w:val="20"/>
                <w:szCs w:val="20"/>
              </w:rPr>
              <w:t>50 per cent</w:t>
            </w:r>
          </w:p>
        </w:tc>
        <w:tc>
          <w:tcPr>
            <w:tcW w:w="596" w:type="pct"/>
            <w:vMerge w:val="restart"/>
            <w:hideMark/>
          </w:tcPr>
          <w:p w:rsidR="00A050E2" w:rsidRPr="003E0341" w:rsidRDefault="00A050E2" w:rsidP="005A6D68">
            <w:pPr>
              <w:jc w:val="right"/>
              <w:rPr>
                <w:sz w:val="20"/>
                <w:szCs w:val="20"/>
              </w:rPr>
            </w:pPr>
            <w:r w:rsidRPr="003E0341">
              <w:rPr>
                <w:sz w:val="20"/>
                <w:szCs w:val="20"/>
              </w:rPr>
              <w:t>53</w:t>
            </w:r>
          </w:p>
        </w:tc>
        <w:tc>
          <w:tcPr>
            <w:tcW w:w="580" w:type="pct"/>
            <w:vMerge w:val="restart"/>
            <w:hideMark/>
          </w:tcPr>
          <w:p w:rsidR="00A050E2" w:rsidRPr="003E0341" w:rsidRDefault="00A050E2" w:rsidP="005A6D68">
            <w:pPr>
              <w:jc w:val="right"/>
              <w:rPr>
                <w:sz w:val="20"/>
                <w:szCs w:val="20"/>
              </w:rPr>
            </w:pPr>
            <w:r w:rsidRPr="003E0341">
              <w:rPr>
                <w:sz w:val="20"/>
                <w:szCs w:val="20"/>
              </w:rPr>
              <w:t>133</w:t>
            </w:r>
          </w:p>
        </w:tc>
      </w:tr>
      <w:tr w:rsidR="00A050E2" w:rsidRPr="003E0341" w:rsidTr="005A6D68">
        <w:trPr>
          <w:trHeight w:val="230"/>
        </w:trPr>
        <w:tc>
          <w:tcPr>
            <w:tcW w:w="938" w:type="pct"/>
            <w:vMerge/>
            <w:hideMark/>
          </w:tcPr>
          <w:p w:rsidR="00A050E2" w:rsidRPr="003E0341" w:rsidRDefault="00A050E2" w:rsidP="005A6D68">
            <w:pPr>
              <w:jc w:val="left"/>
              <w:rPr>
                <w:sz w:val="20"/>
                <w:szCs w:val="20"/>
              </w:rPr>
            </w:pPr>
          </w:p>
        </w:tc>
        <w:tc>
          <w:tcPr>
            <w:tcW w:w="580" w:type="pct"/>
            <w:vMerge/>
            <w:hideMark/>
          </w:tcPr>
          <w:p w:rsidR="00A050E2" w:rsidRPr="003E0341" w:rsidRDefault="00A050E2" w:rsidP="005A6D68">
            <w:pPr>
              <w:jc w:val="right"/>
              <w:rPr>
                <w:sz w:val="20"/>
                <w:szCs w:val="20"/>
              </w:rPr>
            </w:pPr>
          </w:p>
        </w:tc>
        <w:tc>
          <w:tcPr>
            <w:tcW w:w="576"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right"/>
              <w:rPr>
                <w:sz w:val="20"/>
                <w:szCs w:val="20"/>
              </w:rPr>
            </w:pPr>
          </w:p>
        </w:tc>
        <w:tc>
          <w:tcPr>
            <w:tcW w:w="577"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left"/>
              <w:rPr>
                <w:sz w:val="20"/>
                <w:szCs w:val="20"/>
              </w:rPr>
            </w:pPr>
          </w:p>
        </w:tc>
        <w:tc>
          <w:tcPr>
            <w:tcW w:w="596" w:type="pct"/>
            <w:vMerge/>
            <w:hideMark/>
          </w:tcPr>
          <w:p w:rsidR="00A050E2" w:rsidRPr="003E0341" w:rsidRDefault="00A050E2" w:rsidP="005A6D68">
            <w:pPr>
              <w:jc w:val="right"/>
              <w:rPr>
                <w:sz w:val="20"/>
                <w:szCs w:val="20"/>
              </w:rPr>
            </w:pPr>
          </w:p>
        </w:tc>
        <w:tc>
          <w:tcPr>
            <w:tcW w:w="580" w:type="pct"/>
            <w:vMerge/>
            <w:hideMark/>
          </w:tcPr>
          <w:p w:rsidR="00A050E2" w:rsidRPr="003E0341" w:rsidRDefault="00A050E2" w:rsidP="005A6D68">
            <w:pPr>
              <w:jc w:val="right"/>
              <w:rPr>
                <w:sz w:val="20"/>
                <w:szCs w:val="20"/>
              </w:rPr>
            </w:pPr>
          </w:p>
        </w:tc>
      </w:tr>
      <w:tr w:rsidR="00A050E2" w:rsidRPr="003E0341" w:rsidTr="005A6D68">
        <w:trPr>
          <w:trHeight w:val="230"/>
        </w:trPr>
        <w:tc>
          <w:tcPr>
            <w:tcW w:w="938" w:type="pct"/>
            <w:vMerge w:val="restart"/>
            <w:hideMark/>
          </w:tcPr>
          <w:p w:rsidR="005A6D68" w:rsidRPr="003E0341" w:rsidRDefault="00A050E2" w:rsidP="005A6D68">
            <w:pPr>
              <w:jc w:val="left"/>
              <w:rPr>
                <w:sz w:val="20"/>
                <w:szCs w:val="20"/>
              </w:rPr>
            </w:pPr>
            <w:r w:rsidRPr="003E0341">
              <w:rPr>
                <w:sz w:val="20"/>
                <w:szCs w:val="20"/>
              </w:rPr>
              <w:t xml:space="preserve">Low </w:t>
            </w:r>
            <w:r>
              <w:rPr>
                <w:sz w:val="20"/>
                <w:szCs w:val="20"/>
              </w:rPr>
              <w:t>c</w:t>
            </w:r>
            <w:r w:rsidRPr="003E0341">
              <w:rPr>
                <w:sz w:val="20"/>
                <w:szCs w:val="20"/>
              </w:rPr>
              <w:t xml:space="preserve">ase </w:t>
            </w:r>
            <w:r w:rsidRPr="003E0341">
              <w:rPr>
                <w:b/>
                <w:sz w:val="20"/>
                <w:szCs w:val="20"/>
              </w:rPr>
              <w:t xml:space="preserve">b </w:t>
            </w:r>
            <w:r w:rsidRPr="003E0341">
              <w:rPr>
                <w:sz w:val="20"/>
                <w:szCs w:val="20"/>
              </w:rPr>
              <w:br/>
              <w:t>(</w:t>
            </w:r>
            <w:r>
              <w:rPr>
                <w:sz w:val="20"/>
                <w:szCs w:val="20"/>
              </w:rPr>
              <w:t>l</w:t>
            </w:r>
            <w:r w:rsidRPr="003E0341">
              <w:rPr>
                <w:sz w:val="20"/>
                <w:szCs w:val="20"/>
              </w:rPr>
              <w:t>ow hours, low electricity emission factor)</w:t>
            </w:r>
          </w:p>
        </w:tc>
        <w:tc>
          <w:tcPr>
            <w:tcW w:w="580" w:type="pct"/>
            <w:vMerge w:val="restart"/>
            <w:hideMark/>
          </w:tcPr>
          <w:p w:rsidR="00A050E2" w:rsidRPr="003E0341" w:rsidRDefault="00A050E2" w:rsidP="005A6D68">
            <w:pPr>
              <w:jc w:val="right"/>
              <w:rPr>
                <w:sz w:val="20"/>
                <w:szCs w:val="20"/>
              </w:rPr>
            </w:pPr>
            <w:r w:rsidRPr="003E0341">
              <w:rPr>
                <w:sz w:val="20"/>
                <w:szCs w:val="20"/>
              </w:rPr>
              <w:t>1</w:t>
            </w:r>
            <w:r>
              <w:rPr>
                <w:sz w:val="20"/>
                <w:szCs w:val="20"/>
              </w:rPr>
              <w:t>,</w:t>
            </w:r>
            <w:r w:rsidRPr="003E0341">
              <w:rPr>
                <w:sz w:val="20"/>
                <w:szCs w:val="20"/>
              </w:rPr>
              <w:t>200</w:t>
            </w:r>
          </w:p>
        </w:tc>
        <w:tc>
          <w:tcPr>
            <w:tcW w:w="576" w:type="pct"/>
            <w:vMerge w:val="restart"/>
            <w:hideMark/>
          </w:tcPr>
          <w:p w:rsidR="00A050E2" w:rsidRPr="003E0341" w:rsidRDefault="00A050E2" w:rsidP="005A6D68">
            <w:pPr>
              <w:jc w:val="left"/>
              <w:rPr>
                <w:sz w:val="20"/>
                <w:szCs w:val="20"/>
              </w:rPr>
            </w:pPr>
            <w:r w:rsidRPr="003E0341">
              <w:rPr>
                <w:sz w:val="20"/>
                <w:szCs w:val="20"/>
              </w:rPr>
              <w:t>Split unit / 3.5 kW</w:t>
            </w:r>
          </w:p>
        </w:tc>
        <w:tc>
          <w:tcPr>
            <w:tcW w:w="577" w:type="pct"/>
            <w:vMerge w:val="restart"/>
            <w:hideMark/>
          </w:tcPr>
          <w:p w:rsidR="00A050E2" w:rsidRPr="003E0341" w:rsidRDefault="00A050E2" w:rsidP="005A6D68">
            <w:pPr>
              <w:jc w:val="right"/>
              <w:rPr>
                <w:sz w:val="20"/>
                <w:szCs w:val="20"/>
              </w:rPr>
            </w:pPr>
            <w:r w:rsidRPr="003E0341">
              <w:rPr>
                <w:sz w:val="20"/>
                <w:szCs w:val="20"/>
              </w:rPr>
              <w:t>1</w:t>
            </w:r>
            <w:r>
              <w:rPr>
                <w:sz w:val="20"/>
                <w:szCs w:val="20"/>
              </w:rPr>
              <w:t>,</w:t>
            </w:r>
            <w:r w:rsidRPr="003E0341">
              <w:rPr>
                <w:sz w:val="20"/>
                <w:szCs w:val="20"/>
              </w:rPr>
              <w:t>355</w:t>
            </w:r>
          </w:p>
        </w:tc>
        <w:tc>
          <w:tcPr>
            <w:tcW w:w="577" w:type="pct"/>
            <w:vMerge w:val="restart"/>
            <w:hideMark/>
          </w:tcPr>
          <w:p w:rsidR="00A050E2" w:rsidRPr="003E0341" w:rsidRDefault="00A050E2" w:rsidP="005A6D68">
            <w:pPr>
              <w:jc w:val="left"/>
              <w:rPr>
                <w:sz w:val="20"/>
                <w:szCs w:val="20"/>
              </w:rPr>
            </w:pPr>
            <w:r w:rsidRPr="003E0341">
              <w:rPr>
                <w:sz w:val="20"/>
                <w:szCs w:val="20"/>
              </w:rPr>
              <w:t>20 per cent</w:t>
            </w:r>
          </w:p>
        </w:tc>
        <w:tc>
          <w:tcPr>
            <w:tcW w:w="577" w:type="pct"/>
            <w:vMerge w:val="restart"/>
            <w:hideMark/>
          </w:tcPr>
          <w:p w:rsidR="00A050E2" w:rsidRPr="003E0341" w:rsidRDefault="00A050E2" w:rsidP="005A6D68">
            <w:pPr>
              <w:jc w:val="left"/>
              <w:rPr>
                <w:sz w:val="20"/>
                <w:szCs w:val="20"/>
              </w:rPr>
            </w:pPr>
            <w:r w:rsidRPr="003E0341">
              <w:rPr>
                <w:sz w:val="20"/>
                <w:szCs w:val="20"/>
              </w:rPr>
              <w:t>50 per cent</w:t>
            </w:r>
          </w:p>
        </w:tc>
        <w:tc>
          <w:tcPr>
            <w:tcW w:w="596" w:type="pct"/>
            <w:vMerge w:val="restart"/>
            <w:hideMark/>
          </w:tcPr>
          <w:p w:rsidR="00A050E2" w:rsidRPr="003E0341" w:rsidRDefault="00A050E2" w:rsidP="005A6D68">
            <w:pPr>
              <w:jc w:val="right"/>
              <w:rPr>
                <w:sz w:val="20"/>
                <w:szCs w:val="20"/>
              </w:rPr>
            </w:pPr>
            <w:r w:rsidRPr="003E0341">
              <w:rPr>
                <w:sz w:val="20"/>
                <w:szCs w:val="20"/>
              </w:rPr>
              <w:t>271</w:t>
            </w:r>
          </w:p>
        </w:tc>
        <w:tc>
          <w:tcPr>
            <w:tcW w:w="580" w:type="pct"/>
            <w:vMerge w:val="restart"/>
            <w:hideMark/>
          </w:tcPr>
          <w:p w:rsidR="00A050E2" w:rsidRPr="003E0341" w:rsidRDefault="00A050E2" w:rsidP="005A6D68">
            <w:pPr>
              <w:jc w:val="right"/>
              <w:rPr>
                <w:sz w:val="20"/>
                <w:szCs w:val="20"/>
              </w:rPr>
            </w:pPr>
            <w:r w:rsidRPr="003E0341">
              <w:rPr>
                <w:sz w:val="20"/>
                <w:szCs w:val="20"/>
              </w:rPr>
              <w:t>678</w:t>
            </w:r>
          </w:p>
        </w:tc>
      </w:tr>
      <w:tr w:rsidR="00A050E2" w:rsidRPr="003E0341" w:rsidTr="005A6D68">
        <w:trPr>
          <w:trHeight w:val="230"/>
        </w:trPr>
        <w:tc>
          <w:tcPr>
            <w:tcW w:w="938" w:type="pct"/>
            <w:vMerge/>
            <w:hideMark/>
          </w:tcPr>
          <w:p w:rsidR="00A050E2" w:rsidRPr="003E0341" w:rsidRDefault="00A050E2" w:rsidP="005A6D68">
            <w:pPr>
              <w:jc w:val="left"/>
              <w:rPr>
                <w:sz w:val="20"/>
                <w:szCs w:val="20"/>
              </w:rPr>
            </w:pPr>
          </w:p>
        </w:tc>
        <w:tc>
          <w:tcPr>
            <w:tcW w:w="580" w:type="pct"/>
            <w:vMerge/>
            <w:hideMark/>
          </w:tcPr>
          <w:p w:rsidR="00A050E2" w:rsidRPr="003E0341" w:rsidRDefault="00A050E2" w:rsidP="005A6D68">
            <w:pPr>
              <w:jc w:val="right"/>
              <w:rPr>
                <w:sz w:val="20"/>
                <w:szCs w:val="20"/>
              </w:rPr>
            </w:pPr>
          </w:p>
        </w:tc>
        <w:tc>
          <w:tcPr>
            <w:tcW w:w="576"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right"/>
              <w:rPr>
                <w:sz w:val="20"/>
                <w:szCs w:val="20"/>
              </w:rPr>
            </w:pPr>
          </w:p>
        </w:tc>
        <w:tc>
          <w:tcPr>
            <w:tcW w:w="577"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left"/>
              <w:rPr>
                <w:sz w:val="20"/>
                <w:szCs w:val="20"/>
              </w:rPr>
            </w:pPr>
          </w:p>
        </w:tc>
        <w:tc>
          <w:tcPr>
            <w:tcW w:w="596" w:type="pct"/>
            <w:vMerge/>
            <w:hideMark/>
          </w:tcPr>
          <w:p w:rsidR="00A050E2" w:rsidRPr="003E0341" w:rsidRDefault="00A050E2" w:rsidP="005A6D68">
            <w:pPr>
              <w:jc w:val="right"/>
              <w:rPr>
                <w:sz w:val="20"/>
                <w:szCs w:val="20"/>
              </w:rPr>
            </w:pPr>
          </w:p>
        </w:tc>
        <w:tc>
          <w:tcPr>
            <w:tcW w:w="580" w:type="pct"/>
            <w:vMerge/>
            <w:hideMark/>
          </w:tcPr>
          <w:p w:rsidR="00A050E2" w:rsidRPr="003E0341" w:rsidRDefault="00A050E2" w:rsidP="005A6D68">
            <w:pPr>
              <w:jc w:val="right"/>
              <w:rPr>
                <w:sz w:val="20"/>
                <w:szCs w:val="20"/>
              </w:rPr>
            </w:pPr>
          </w:p>
        </w:tc>
      </w:tr>
      <w:tr w:rsidR="00A050E2" w:rsidRPr="003E0341" w:rsidTr="005A6D68">
        <w:trPr>
          <w:trHeight w:val="230"/>
        </w:trPr>
        <w:tc>
          <w:tcPr>
            <w:tcW w:w="938" w:type="pct"/>
            <w:vMerge w:val="restart"/>
            <w:hideMark/>
          </w:tcPr>
          <w:p w:rsidR="00A050E2" w:rsidRPr="003E0341" w:rsidRDefault="00A050E2" w:rsidP="005A6D68">
            <w:pPr>
              <w:keepNext/>
              <w:keepLines/>
              <w:jc w:val="left"/>
              <w:rPr>
                <w:sz w:val="20"/>
                <w:szCs w:val="20"/>
              </w:rPr>
            </w:pPr>
            <w:r w:rsidRPr="003E0341">
              <w:rPr>
                <w:sz w:val="20"/>
                <w:szCs w:val="20"/>
              </w:rPr>
              <w:t xml:space="preserve">High </w:t>
            </w:r>
            <w:r>
              <w:rPr>
                <w:sz w:val="20"/>
                <w:szCs w:val="20"/>
              </w:rPr>
              <w:t>h</w:t>
            </w:r>
            <w:r w:rsidRPr="003E0341">
              <w:rPr>
                <w:sz w:val="20"/>
                <w:szCs w:val="20"/>
              </w:rPr>
              <w:t xml:space="preserve">ours </w:t>
            </w:r>
            <w:r w:rsidRPr="003E0341">
              <w:rPr>
                <w:b/>
                <w:sz w:val="20"/>
                <w:szCs w:val="20"/>
              </w:rPr>
              <w:t>c</w:t>
            </w:r>
            <w:r w:rsidRPr="003E0341">
              <w:rPr>
                <w:sz w:val="20"/>
                <w:szCs w:val="20"/>
              </w:rPr>
              <w:t xml:space="preserve"> </w:t>
            </w:r>
            <w:r w:rsidRPr="003E0341">
              <w:rPr>
                <w:sz w:val="20"/>
                <w:szCs w:val="20"/>
              </w:rPr>
              <w:br/>
              <w:t>(</w:t>
            </w:r>
            <w:r>
              <w:rPr>
                <w:sz w:val="20"/>
                <w:szCs w:val="20"/>
              </w:rPr>
              <w:t>h</w:t>
            </w:r>
            <w:r w:rsidRPr="003E0341">
              <w:rPr>
                <w:sz w:val="20"/>
                <w:szCs w:val="20"/>
              </w:rPr>
              <w:t>igh hours, middle electricity emission factor)</w:t>
            </w:r>
          </w:p>
        </w:tc>
        <w:tc>
          <w:tcPr>
            <w:tcW w:w="580" w:type="pct"/>
            <w:vMerge w:val="restart"/>
            <w:hideMark/>
          </w:tcPr>
          <w:p w:rsidR="00A050E2" w:rsidRPr="003E0341" w:rsidRDefault="00A050E2" w:rsidP="005A6D68">
            <w:pPr>
              <w:keepNext/>
              <w:keepLines/>
              <w:jc w:val="right"/>
              <w:rPr>
                <w:sz w:val="20"/>
                <w:szCs w:val="20"/>
              </w:rPr>
            </w:pPr>
            <w:r w:rsidRPr="003E0341">
              <w:rPr>
                <w:sz w:val="20"/>
                <w:szCs w:val="20"/>
              </w:rPr>
              <w:t>2</w:t>
            </w:r>
            <w:r>
              <w:rPr>
                <w:sz w:val="20"/>
                <w:szCs w:val="20"/>
              </w:rPr>
              <w:t>,</w:t>
            </w:r>
            <w:r w:rsidRPr="003E0341">
              <w:rPr>
                <w:sz w:val="20"/>
                <w:szCs w:val="20"/>
              </w:rPr>
              <w:t>880</w:t>
            </w:r>
          </w:p>
        </w:tc>
        <w:tc>
          <w:tcPr>
            <w:tcW w:w="576" w:type="pct"/>
            <w:vMerge w:val="restart"/>
            <w:hideMark/>
          </w:tcPr>
          <w:p w:rsidR="00A050E2" w:rsidRPr="003E0341" w:rsidRDefault="00A050E2" w:rsidP="005A6D68">
            <w:pPr>
              <w:keepNext/>
              <w:keepLines/>
              <w:jc w:val="left"/>
              <w:rPr>
                <w:sz w:val="20"/>
                <w:szCs w:val="20"/>
              </w:rPr>
            </w:pPr>
            <w:r w:rsidRPr="003E0341">
              <w:rPr>
                <w:sz w:val="20"/>
                <w:szCs w:val="20"/>
              </w:rPr>
              <w:t>Split unit / 3.5 kW</w:t>
            </w:r>
          </w:p>
        </w:tc>
        <w:tc>
          <w:tcPr>
            <w:tcW w:w="577" w:type="pct"/>
            <w:vMerge w:val="restart"/>
            <w:hideMark/>
          </w:tcPr>
          <w:p w:rsidR="00A050E2" w:rsidRPr="003E0341" w:rsidRDefault="00A050E2" w:rsidP="005A6D68">
            <w:pPr>
              <w:keepNext/>
              <w:keepLines/>
              <w:jc w:val="right"/>
              <w:rPr>
                <w:sz w:val="20"/>
                <w:szCs w:val="20"/>
              </w:rPr>
            </w:pPr>
            <w:r w:rsidRPr="003E0341">
              <w:rPr>
                <w:sz w:val="20"/>
                <w:szCs w:val="20"/>
              </w:rPr>
              <w:t>2</w:t>
            </w:r>
            <w:r>
              <w:rPr>
                <w:sz w:val="20"/>
                <w:szCs w:val="20"/>
              </w:rPr>
              <w:t>,</w:t>
            </w:r>
            <w:r w:rsidRPr="003E0341">
              <w:rPr>
                <w:sz w:val="20"/>
                <w:szCs w:val="20"/>
              </w:rPr>
              <w:t>965</w:t>
            </w:r>
          </w:p>
        </w:tc>
        <w:tc>
          <w:tcPr>
            <w:tcW w:w="577" w:type="pct"/>
            <w:vMerge w:val="restart"/>
            <w:hideMark/>
          </w:tcPr>
          <w:p w:rsidR="00A050E2" w:rsidRPr="003E0341" w:rsidRDefault="00A050E2" w:rsidP="005A6D68">
            <w:pPr>
              <w:keepNext/>
              <w:keepLines/>
              <w:jc w:val="left"/>
              <w:rPr>
                <w:sz w:val="20"/>
                <w:szCs w:val="20"/>
              </w:rPr>
            </w:pPr>
            <w:r w:rsidRPr="003E0341">
              <w:rPr>
                <w:sz w:val="20"/>
                <w:szCs w:val="20"/>
              </w:rPr>
              <w:t>10 per cent</w:t>
            </w:r>
          </w:p>
        </w:tc>
        <w:tc>
          <w:tcPr>
            <w:tcW w:w="577" w:type="pct"/>
            <w:vMerge w:val="restart"/>
            <w:hideMark/>
          </w:tcPr>
          <w:p w:rsidR="00A050E2" w:rsidRPr="003E0341" w:rsidRDefault="00A050E2" w:rsidP="005A6D68">
            <w:pPr>
              <w:keepNext/>
              <w:keepLines/>
              <w:jc w:val="left"/>
              <w:rPr>
                <w:sz w:val="20"/>
                <w:szCs w:val="20"/>
              </w:rPr>
            </w:pPr>
            <w:r w:rsidRPr="003E0341">
              <w:rPr>
                <w:sz w:val="20"/>
                <w:szCs w:val="20"/>
              </w:rPr>
              <w:t>40 per cent</w:t>
            </w:r>
          </w:p>
        </w:tc>
        <w:tc>
          <w:tcPr>
            <w:tcW w:w="596" w:type="pct"/>
            <w:vMerge w:val="restart"/>
            <w:hideMark/>
          </w:tcPr>
          <w:p w:rsidR="00A050E2" w:rsidRPr="003E0341" w:rsidRDefault="00A050E2" w:rsidP="005A6D68">
            <w:pPr>
              <w:keepNext/>
              <w:keepLines/>
              <w:jc w:val="right"/>
              <w:rPr>
                <w:sz w:val="20"/>
                <w:szCs w:val="20"/>
              </w:rPr>
            </w:pPr>
            <w:r w:rsidRPr="003E0341">
              <w:rPr>
                <w:sz w:val="20"/>
                <w:szCs w:val="20"/>
              </w:rPr>
              <w:t>297</w:t>
            </w:r>
          </w:p>
        </w:tc>
        <w:tc>
          <w:tcPr>
            <w:tcW w:w="580" w:type="pct"/>
            <w:vMerge w:val="restart"/>
            <w:hideMark/>
          </w:tcPr>
          <w:p w:rsidR="00A050E2" w:rsidRPr="003E0341" w:rsidRDefault="00A050E2" w:rsidP="005A6D68">
            <w:pPr>
              <w:keepNext/>
              <w:keepLines/>
              <w:jc w:val="right"/>
              <w:rPr>
                <w:sz w:val="20"/>
                <w:szCs w:val="20"/>
              </w:rPr>
            </w:pPr>
            <w:r w:rsidRPr="003E0341">
              <w:rPr>
                <w:sz w:val="20"/>
                <w:szCs w:val="20"/>
              </w:rPr>
              <w:t>1186</w:t>
            </w:r>
          </w:p>
        </w:tc>
      </w:tr>
      <w:tr w:rsidR="00A050E2" w:rsidRPr="003E0341" w:rsidTr="005A6D68">
        <w:trPr>
          <w:trHeight w:val="230"/>
        </w:trPr>
        <w:tc>
          <w:tcPr>
            <w:tcW w:w="938" w:type="pct"/>
            <w:vMerge/>
            <w:hideMark/>
          </w:tcPr>
          <w:p w:rsidR="00A050E2" w:rsidRPr="003E0341" w:rsidRDefault="00A050E2" w:rsidP="005A6D68">
            <w:pPr>
              <w:jc w:val="left"/>
              <w:rPr>
                <w:sz w:val="20"/>
                <w:szCs w:val="20"/>
              </w:rPr>
            </w:pPr>
          </w:p>
        </w:tc>
        <w:tc>
          <w:tcPr>
            <w:tcW w:w="580" w:type="pct"/>
            <w:vMerge/>
            <w:hideMark/>
          </w:tcPr>
          <w:p w:rsidR="00A050E2" w:rsidRPr="003E0341" w:rsidRDefault="00A050E2" w:rsidP="005A6D68">
            <w:pPr>
              <w:jc w:val="right"/>
              <w:rPr>
                <w:sz w:val="20"/>
                <w:szCs w:val="20"/>
              </w:rPr>
            </w:pPr>
          </w:p>
        </w:tc>
        <w:tc>
          <w:tcPr>
            <w:tcW w:w="576"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right"/>
              <w:rPr>
                <w:sz w:val="20"/>
                <w:szCs w:val="20"/>
              </w:rPr>
            </w:pPr>
          </w:p>
        </w:tc>
        <w:tc>
          <w:tcPr>
            <w:tcW w:w="577"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left"/>
              <w:rPr>
                <w:sz w:val="20"/>
                <w:szCs w:val="20"/>
              </w:rPr>
            </w:pPr>
          </w:p>
        </w:tc>
        <w:tc>
          <w:tcPr>
            <w:tcW w:w="596" w:type="pct"/>
            <w:vMerge/>
            <w:hideMark/>
          </w:tcPr>
          <w:p w:rsidR="00A050E2" w:rsidRPr="003E0341" w:rsidRDefault="00A050E2" w:rsidP="005A6D68">
            <w:pPr>
              <w:jc w:val="right"/>
              <w:rPr>
                <w:sz w:val="20"/>
                <w:szCs w:val="20"/>
              </w:rPr>
            </w:pPr>
          </w:p>
        </w:tc>
        <w:tc>
          <w:tcPr>
            <w:tcW w:w="580" w:type="pct"/>
            <w:vMerge/>
            <w:hideMark/>
          </w:tcPr>
          <w:p w:rsidR="00A050E2" w:rsidRPr="003E0341" w:rsidRDefault="00A050E2" w:rsidP="005A6D68">
            <w:pPr>
              <w:jc w:val="right"/>
              <w:rPr>
                <w:sz w:val="20"/>
                <w:szCs w:val="20"/>
              </w:rPr>
            </w:pPr>
          </w:p>
        </w:tc>
      </w:tr>
      <w:tr w:rsidR="00A050E2" w:rsidRPr="003E0341" w:rsidTr="005A6D68">
        <w:trPr>
          <w:trHeight w:val="230"/>
        </w:trPr>
        <w:tc>
          <w:tcPr>
            <w:tcW w:w="938" w:type="pct"/>
            <w:vMerge w:val="restart"/>
            <w:hideMark/>
          </w:tcPr>
          <w:p w:rsidR="00A050E2" w:rsidRPr="003E0341" w:rsidRDefault="00A050E2" w:rsidP="005A6D68">
            <w:pPr>
              <w:jc w:val="left"/>
              <w:rPr>
                <w:sz w:val="20"/>
                <w:szCs w:val="20"/>
              </w:rPr>
            </w:pPr>
            <w:r w:rsidRPr="003E0341">
              <w:rPr>
                <w:sz w:val="20"/>
                <w:szCs w:val="20"/>
              </w:rPr>
              <w:t xml:space="preserve">High </w:t>
            </w:r>
            <w:r>
              <w:rPr>
                <w:sz w:val="20"/>
                <w:szCs w:val="20"/>
              </w:rPr>
              <w:t>e</w:t>
            </w:r>
            <w:r w:rsidRPr="003E0341">
              <w:rPr>
                <w:sz w:val="20"/>
                <w:szCs w:val="20"/>
              </w:rPr>
              <w:t xml:space="preserve">mission </w:t>
            </w:r>
            <w:r>
              <w:rPr>
                <w:sz w:val="20"/>
                <w:szCs w:val="20"/>
              </w:rPr>
              <w:t>f</w:t>
            </w:r>
            <w:r w:rsidRPr="003E0341">
              <w:rPr>
                <w:sz w:val="20"/>
                <w:szCs w:val="20"/>
              </w:rPr>
              <w:t xml:space="preserve">actor </w:t>
            </w:r>
            <w:r w:rsidRPr="003E0341">
              <w:rPr>
                <w:b/>
                <w:sz w:val="20"/>
                <w:szCs w:val="20"/>
              </w:rPr>
              <w:t>d</w:t>
            </w:r>
            <w:r>
              <w:rPr>
                <w:sz w:val="20"/>
                <w:szCs w:val="20"/>
              </w:rPr>
              <w:t xml:space="preserve"> </w:t>
            </w:r>
            <w:r>
              <w:rPr>
                <w:sz w:val="20"/>
                <w:szCs w:val="20"/>
              </w:rPr>
              <w:br/>
              <w:t>(m</w:t>
            </w:r>
            <w:r w:rsidRPr="003E0341">
              <w:rPr>
                <w:sz w:val="20"/>
                <w:szCs w:val="20"/>
              </w:rPr>
              <w:t>iddle hours, high electricity emission factor)</w:t>
            </w:r>
          </w:p>
        </w:tc>
        <w:tc>
          <w:tcPr>
            <w:tcW w:w="580" w:type="pct"/>
            <w:vMerge w:val="restart"/>
            <w:hideMark/>
          </w:tcPr>
          <w:p w:rsidR="00A050E2" w:rsidRPr="003E0341" w:rsidRDefault="00A050E2" w:rsidP="005A6D68">
            <w:pPr>
              <w:jc w:val="right"/>
              <w:rPr>
                <w:sz w:val="20"/>
                <w:szCs w:val="20"/>
              </w:rPr>
            </w:pPr>
            <w:r w:rsidRPr="003E0341">
              <w:rPr>
                <w:sz w:val="20"/>
                <w:szCs w:val="20"/>
              </w:rPr>
              <w:t>1</w:t>
            </w:r>
            <w:r>
              <w:rPr>
                <w:sz w:val="20"/>
                <w:szCs w:val="20"/>
              </w:rPr>
              <w:t>,</w:t>
            </w:r>
            <w:r w:rsidRPr="003E0341">
              <w:rPr>
                <w:sz w:val="20"/>
                <w:szCs w:val="20"/>
              </w:rPr>
              <w:t>600</w:t>
            </w:r>
          </w:p>
        </w:tc>
        <w:tc>
          <w:tcPr>
            <w:tcW w:w="576" w:type="pct"/>
            <w:vMerge w:val="restart"/>
            <w:hideMark/>
          </w:tcPr>
          <w:p w:rsidR="00A050E2" w:rsidRPr="003E0341" w:rsidRDefault="00A050E2" w:rsidP="005A6D68">
            <w:pPr>
              <w:jc w:val="left"/>
              <w:rPr>
                <w:sz w:val="20"/>
                <w:szCs w:val="20"/>
              </w:rPr>
            </w:pPr>
            <w:r w:rsidRPr="003E0341">
              <w:rPr>
                <w:sz w:val="20"/>
                <w:szCs w:val="20"/>
              </w:rPr>
              <w:t>Split unit / 5.275 kW</w:t>
            </w:r>
          </w:p>
        </w:tc>
        <w:tc>
          <w:tcPr>
            <w:tcW w:w="577" w:type="pct"/>
            <w:vMerge w:val="restart"/>
            <w:hideMark/>
          </w:tcPr>
          <w:p w:rsidR="00A050E2" w:rsidRPr="003E0341" w:rsidRDefault="00A050E2" w:rsidP="005A6D68">
            <w:pPr>
              <w:jc w:val="right"/>
              <w:rPr>
                <w:sz w:val="20"/>
                <w:szCs w:val="20"/>
              </w:rPr>
            </w:pPr>
            <w:r w:rsidRPr="003E0341">
              <w:rPr>
                <w:sz w:val="20"/>
                <w:szCs w:val="20"/>
              </w:rPr>
              <w:t>1</w:t>
            </w:r>
            <w:r>
              <w:rPr>
                <w:sz w:val="20"/>
                <w:szCs w:val="20"/>
              </w:rPr>
              <w:t>,</w:t>
            </w:r>
            <w:r w:rsidRPr="003E0341">
              <w:rPr>
                <w:sz w:val="20"/>
                <w:szCs w:val="20"/>
              </w:rPr>
              <w:t>300</w:t>
            </w:r>
          </w:p>
        </w:tc>
        <w:tc>
          <w:tcPr>
            <w:tcW w:w="577" w:type="pct"/>
            <w:vMerge w:val="restart"/>
            <w:hideMark/>
          </w:tcPr>
          <w:p w:rsidR="00A050E2" w:rsidRPr="003E0341" w:rsidRDefault="00A050E2" w:rsidP="005A6D68">
            <w:pPr>
              <w:jc w:val="left"/>
              <w:rPr>
                <w:sz w:val="20"/>
                <w:szCs w:val="20"/>
              </w:rPr>
            </w:pPr>
            <w:r w:rsidRPr="003E0341">
              <w:rPr>
                <w:sz w:val="20"/>
                <w:szCs w:val="20"/>
              </w:rPr>
              <w:t>10 per cent</w:t>
            </w:r>
          </w:p>
        </w:tc>
        <w:tc>
          <w:tcPr>
            <w:tcW w:w="577" w:type="pct"/>
            <w:vMerge w:val="restart"/>
            <w:hideMark/>
          </w:tcPr>
          <w:p w:rsidR="00A050E2" w:rsidRPr="003E0341" w:rsidRDefault="00A050E2" w:rsidP="005A6D68">
            <w:pPr>
              <w:jc w:val="left"/>
              <w:rPr>
                <w:sz w:val="20"/>
                <w:szCs w:val="20"/>
              </w:rPr>
            </w:pPr>
            <w:r w:rsidRPr="003E0341">
              <w:rPr>
                <w:sz w:val="20"/>
                <w:szCs w:val="20"/>
              </w:rPr>
              <w:t>40 per cent</w:t>
            </w:r>
          </w:p>
        </w:tc>
        <w:tc>
          <w:tcPr>
            <w:tcW w:w="596" w:type="pct"/>
            <w:vMerge w:val="restart"/>
            <w:hideMark/>
          </w:tcPr>
          <w:p w:rsidR="00A050E2" w:rsidRPr="003E0341" w:rsidRDefault="00A050E2" w:rsidP="005A6D68">
            <w:pPr>
              <w:jc w:val="right"/>
              <w:rPr>
                <w:sz w:val="20"/>
                <w:szCs w:val="20"/>
              </w:rPr>
            </w:pPr>
            <w:r w:rsidRPr="003E0341">
              <w:rPr>
                <w:sz w:val="20"/>
                <w:szCs w:val="20"/>
              </w:rPr>
              <w:t>130</w:t>
            </w:r>
          </w:p>
        </w:tc>
        <w:tc>
          <w:tcPr>
            <w:tcW w:w="580" w:type="pct"/>
            <w:vMerge w:val="restart"/>
            <w:hideMark/>
          </w:tcPr>
          <w:p w:rsidR="00A050E2" w:rsidRPr="003E0341" w:rsidRDefault="00A050E2" w:rsidP="005A6D68">
            <w:pPr>
              <w:jc w:val="right"/>
              <w:rPr>
                <w:sz w:val="20"/>
                <w:szCs w:val="20"/>
              </w:rPr>
            </w:pPr>
            <w:r w:rsidRPr="003E0341">
              <w:rPr>
                <w:sz w:val="20"/>
                <w:szCs w:val="20"/>
              </w:rPr>
              <w:t>520</w:t>
            </w:r>
          </w:p>
        </w:tc>
      </w:tr>
      <w:tr w:rsidR="00A050E2" w:rsidRPr="003E0341" w:rsidTr="005A6D68">
        <w:trPr>
          <w:trHeight w:val="230"/>
        </w:trPr>
        <w:tc>
          <w:tcPr>
            <w:tcW w:w="938" w:type="pct"/>
            <w:vMerge/>
            <w:hideMark/>
          </w:tcPr>
          <w:p w:rsidR="00A050E2" w:rsidRPr="003E0341" w:rsidRDefault="00A050E2" w:rsidP="005A6D68">
            <w:pPr>
              <w:jc w:val="left"/>
              <w:rPr>
                <w:sz w:val="20"/>
                <w:szCs w:val="20"/>
              </w:rPr>
            </w:pPr>
          </w:p>
        </w:tc>
        <w:tc>
          <w:tcPr>
            <w:tcW w:w="580" w:type="pct"/>
            <w:vMerge/>
            <w:hideMark/>
          </w:tcPr>
          <w:p w:rsidR="00A050E2" w:rsidRPr="003E0341" w:rsidRDefault="00A050E2" w:rsidP="005A6D68">
            <w:pPr>
              <w:jc w:val="left"/>
              <w:rPr>
                <w:sz w:val="20"/>
                <w:szCs w:val="20"/>
              </w:rPr>
            </w:pPr>
          </w:p>
        </w:tc>
        <w:tc>
          <w:tcPr>
            <w:tcW w:w="576"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left"/>
              <w:rPr>
                <w:sz w:val="20"/>
                <w:szCs w:val="20"/>
              </w:rPr>
            </w:pPr>
          </w:p>
        </w:tc>
        <w:tc>
          <w:tcPr>
            <w:tcW w:w="577" w:type="pct"/>
            <w:vMerge/>
            <w:hideMark/>
          </w:tcPr>
          <w:p w:rsidR="00A050E2" w:rsidRPr="003E0341" w:rsidRDefault="00A050E2" w:rsidP="005A6D68">
            <w:pPr>
              <w:jc w:val="left"/>
              <w:rPr>
                <w:sz w:val="20"/>
                <w:szCs w:val="20"/>
              </w:rPr>
            </w:pPr>
          </w:p>
        </w:tc>
        <w:tc>
          <w:tcPr>
            <w:tcW w:w="596" w:type="pct"/>
            <w:vMerge/>
            <w:hideMark/>
          </w:tcPr>
          <w:p w:rsidR="00A050E2" w:rsidRPr="003E0341" w:rsidRDefault="00A050E2" w:rsidP="005A6D68">
            <w:pPr>
              <w:jc w:val="left"/>
              <w:rPr>
                <w:sz w:val="20"/>
                <w:szCs w:val="20"/>
              </w:rPr>
            </w:pPr>
          </w:p>
        </w:tc>
        <w:tc>
          <w:tcPr>
            <w:tcW w:w="580" w:type="pct"/>
            <w:vMerge/>
            <w:hideMark/>
          </w:tcPr>
          <w:p w:rsidR="00A050E2" w:rsidRPr="003E0341" w:rsidRDefault="00A050E2" w:rsidP="005A6D68">
            <w:pPr>
              <w:jc w:val="left"/>
              <w:rPr>
                <w:sz w:val="20"/>
                <w:szCs w:val="20"/>
              </w:rPr>
            </w:pPr>
          </w:p>
        </w:tc>
      </w:tr>
      <w:tr w:rsidR="00A050E2" w:rsidRPr="003E0341" w:rsidTr="005A6D68">
        <w:trPr>
          <w:trHeight w:val="230"/>
        </w:trPr>
        <w:tc>
          <w:tcPr>
            <w:tcW w:w="938" w:type="pct"/>
            <w:vMerge w:val="restart"/>
            <w:hideMark/>
          </w:tcPr>
          <w:p w:rsidR="00A050E2" w:rsidRPr="003E0341" w:rsidRDefault="00A050E2" w:rsidP="005A6D68">
            <w:pPr>
              <w:jc w:val="left"/>
              <w:rPr>
                <w:sz w:val="20"/>
                <w:szCs w:val="20"/>
              </w:rPr>
            </w:pPr>
            <w:r w:rsidRPr="003E0341">
              <w:rPr>
                <w:sz w:val="20"/>
                <w:szCs w:val="20"/>
              </w:rPr>
              <w:t xml:space="preserve">Highest </w:t>
            </w:r>
            <w:r>
              <w:rPr>
                <w:sz w:val="20"/>
                <w:szCs w:val="20"/>
              </w:rPr>
              <w:t>c</w:t>
            </w:r>
            <w:r w:rsidRPr="003E0341">
              <w:rPr>
                <w:sz w:val="20"/>
                <w:szCs w:val="20"/>
              </w:rPr>
              <w:t xml:space="preserve">ase </w:t>
            </w:r>
            <w:r w:rsidRPr="003E0341">
              <w:rPr>
                <w:b/>
                <w:sz w:val="20"/>
                <w:szCs w:val="20"/>
              </w:rPr>
              <w:t>e</w:t>
            </w:r>
            <w:r w:rsidRPr="003E0341">
              <w:rPr>
                <w:sz w:val="20"/>
                <w:szCs w:val="20"/>
              </w:rPr>
              <w:t xml:space="preserve"> </w:t>
            </w:r>
            <w:r w:rsidRPr="003E0341">
              <w:rPr>
                <w:sz w:val="20"/>
                <w:szCs w:val="20"/>
              </w:rPr>
              <w:br/>
              <w:t>(</w:t>
            </w:r>
            <w:r>
              <w:rPr>
                <w:sz w:val="20"/>
                <w:szCs w:val="20"/>
              </w:rPr>
              <w:t>h</w:t>
            </w:r>
            <w:r w:rsidRPr="003E0341">
              <w:rPr>
                <w:sz w:val="20"/>
                <w:szCs w:val="20"/>
              </w:rPr>
              <w:t>igh hours, high electricity emission factor)</w:t>
            </w:r>
          </w:p>
        </w:tc>
        <w:tc>
          <w:tcPr>
            <w:tcW w:w="580" w:type="pct"/>
            <w:vMerge w:val="restart"/>
            <w:hideMark/>
          </w:tcPr>
          <w:p w:rsidR="00A050E2" w:rsidRPr="003E0341" w:rsidRDefault="00A050E2" w:rsidP="005A6D68">
            <w:pPr>
              <w:jc w:val="right"/>
              <w:rPr>
                <w:sz w:val="20"/>
                <w:szCs w:val="20"/>
              </w:rPr>
            </w:pPr>
            <w:r w:rsidRPr="003E0341">
              <w:rPr>
                <w:sz w:val="20"/>
                <w:szCs w:val="20"/>
              </w:rPr>
              <w:t>2</w:t>
            </w:r>
            <w:r>
              <w:rPr>
                <w:sz w:val="20"/>
                <w:szCs w:val="20"/>
              </w:rPr>
              <w:t>,</w:t>
            </w:r>
            <w:r w:rsidRPr="003E0341">
              <w:rPr>
                <w:sz w:val="20"/>
                <w:szCs w:val="20"/>
              </w:rPr>
              <w:t>880</w:t>
            </w:r>
          </w:p>
        </w:tc>
        <w:tc>
          <w:tcPr>
            <w:tcW w:w="576" w:type="pct"/>
            <w:vMerge w:val="restart"/>
            <w:hideMark/>
          </w:tcPr>
          <w:p w:rsidR="00A050E2" w:rsidRPr="003E0341" w:rsidRDefault="00A050E2" w:rsidP="005A6D68">
            <w:pPr>
              <w:jc w:val="left"/>
              <w:rPr>
                <w:sz w:val="20"/>
                <w:szCs w:val="20"/>
              </w:rPr>
            </w:pPr>
            <w:r w:rsidRPr="003E0341">
              <w:rPr>
                <w:sz w:val="20"/>
                <w:szCs w:val="20"/>
              </w:rPr>
              <w:t>Split unit / 5.275 kW</w:t>
            </w:r>
          </w:p>
        </w:tc>
        <w:tc>
          <w:tcPr>
            <w:tcW w:w="577" w:type="pct"/>
            <w:vMerge w:val="restart"/>
            <w:hideMark/>
          </w:tcPr>
          <w:p w:rsidR="00A050E2" w:rsidRPr="003E0341" w:rsidRDefault="00A050E2" w:rsidP="005A6D68">
            <w:pPr>
              <w:jc w:val="right"/>
              <w:rPr>
                <w:sz w:val="20"/>
                <w:szCs w:val="20"/>
              </w:rPr>
            </w:pPr>
            <w:r w:rsidRPr="003E0341">
              <w:rPr>
                <w:sz w:val="20"/>
                <w:szCs w:val="20"/>
              </w:rPr>
              <w:t>5</w:t>
            </w:r>
            <w:r>
              <w:rPr>
                <w:sz w:val="20"/>
                <w:szCs w:val="20"/>
              </w:rPr>
              <w:t>,</w:t>
            </w:r>
            <w:r w:rsidRPr="003E0341">
              <w:rPr>
                <w:sz w:val="20"/>
                <w:szCs w:val="20"/>
              </w:rPr>
              <w:t>759</w:t>
            </w:r>
          </w:p>
        </w:tc>
        <w:tc>
          <w:tcPr>
            <w:tcW w:w="577" w:type="pct"/>
            <w:vMerge w:val="restart"/>
            <w:hideMark/>
          </w:tcPr>
          <w:p w:rsidR="00A050E2" w:rsidRPr="003E0341" w:rsidRDefault="00A050E2" w:rsidP="005A6D68">
            <w:pPr>
              <w:jc w:val="left"/>
              <w:rPr>
                <w:sz w:val="20"/>
                <w:szCs w:val="20"/>
              </w:rPr>
            </w:pPr>
            <w:r w:rsidRPr="003E0341">
              <w:rPr>
                <w:sz w:val="20"/>
                <w:szCs w:val="20"/>
              </w:rPr>
              <w:t>25 per cent</w:t>
            </w:r>
          </w:p>
        </w:tc>
        <w:tc>
          <w:tcPr>
            <w:tcW w:w="577" w:type="pct"/>
            <w:vMerge w:val="restart"/>
            <w:hideMark/>
          </w:tcPr>
          <w:p w:rsidR="00A050E2" w:rsidRPr="003E0341" w:rsidRDefault="00A050E2" w:rsidP="005A6D68">
            <w:pPr>
              <w:jc w:val="left"/>
              <w:rPr>
                <w:sz w:val="20"/>
                <w:szCs w:val="20"/>
              </w:rPr>
            </w:pPr>
            <w:r w:rsidRPr="003E0341">
              <w:rPr>
                <w:sz w:val="20"/>
                <w:szCs w:val="20"/>
              </w:rPr>
              <w:t>40 per cent</w:t>
            </w:r>
          </w:p>
        </w:tc>
        <w:tc>
          <w:tcPr>
            <w:tcW w:w="596" w:type="pct"/>
            <w:vMerge w:val="restart"/>
            <w:hideMark/>
          </w:tcPr>
          <w:p w:rsidR="00A050E2" w:rsidRPr="003E0341" w:rsidRDefault="00A050E2" w:rsidP="005A6D68">
            <w:pPr>
              <w:jc w:val="right"/>
              <w:rPr>
                <w:sz w:val="20"/>
                <w:szCs w:val="20"/>
              </w:rPr>
            </w:pPr>
            <w:r w:rsidRPr="003E0341">
              <w:rPr>
                <w:sz w:val="20"/>
                <w:szCs w:val="20"/>
              </w:rPr>
              <w:t>1</w:t>
            </w:r>
            <w:r>
              <w:rPr>
                <w:sz w:val="20"/>
                <w:szCs w:val="20"/>
              </w:rPr>
              <w:t>,</w:t>
            </w:r>
            <w:r w:rsidRPr="003E0341">
              <w:rPr>
                <w:sz w:val="20"/>
                <w:szCs w:val="20"/>
              </w:rPr>
              <w:t>440</w:t>
            </w:r>
          </w:p>
        </w:tc>
        <w:tc>
          <w:tcPr>
            <w:tcW w:w="580" w:type="pct"/>
            <w:vMerge w:val="restart"/>
            <w:hideMark/>
          </w:tcPr>
          <w:p w:rsidR="00A050E2" w:rsidRPr="003E0341" w:rsidRDefault="00A050E2" w:rsidP="005A6D68">
            <w:pPr>
              <w:jc w:val="right"/>
              <w:rPr>
                <w:sz w:val="20"/>
                <w:szCs w:val="20"/>
              </w:rPr>
            </w:pPr>
            <w:r w:rsidRPr="003E0341">
              <w:rPr>
                <w:sz w:val="20"/>
                <w:szCs w:val="20"/>
              </w:rPr>
              <w:t>2</w:t>
            </w:r>
            <w:r>
              <w:rPr>
                <w:sz w:val="20"/>
                <w:szCs w:val="20"/>
              </w:rPr>
              <w:t>,</w:t>
            </w:r>
            <w:r w:rsidRPr="003E0341">
              <w:rPr>
                <w:sz w:val="20"/>
                <w:szCs w:val="20"/>
              </w:rPr>
              <w:t>304</w:t>
            </w:r>
          </w:p>
        </w:tc>
      </w:tr>
      <w:tr w:rsidR="00A050E2" w:rsidRPr="003E0341" w:rsidTr="005A6D68">
        <w:trPr>
          <w:trHeight w:val="230"/>
        </w:trPr>
        <w:tc>
          <w:tcPr>
            <w:tcW w:w="938" w:type="pct"/>
            <w:vMerge/>
            <w:hideMark/>
          </w:tcPr>
          <w:p w:rsidR="00A050E2" w:rsidRPr="003E0341" w:rsidRDefault="00A050E2" w:rsidP="005A6D68">
            <w:pPr>
              <w:jc w:val="left"/>
              <w:rPr>
                <w:sz w:val="19"/>
                <w:szCs w:val="19"/>
                <w:highlight w:val="green"/>
              </w:rPr>
            </w:pPr>
          </w:p>
        </w:tc>
        <w:tc>
          <w:tcPr>
            <w:tcW w:w="580" w:type="pct"/>
            <w:vMerge/>
            <w:hideMark/>
          </w:tcPr>
          <w:p w:rsidR="00A050E2" w:rsidRPr="003E0341" w:rsidRDefault="00A050E2" w:rsidP="005A6D68">
            <w:pPr>
              <w:jc w:val="left"/>
              <w:rPr>
                <w:sz w:val="19"/>
                <w:szCs w:val="19"/>
                <w:highlight w:val="green"/>
              </w:rPr>
            </w:pPr>
          </w:p>
        </w:tc>
        <w:tc>
          <w:tcPr>
            <w:tcW w:w="576" w:type="pct"/>
            <w:vMerge/>
            <w:hideMark/>
          </w:tcPr>
          <w:p w:rsidR="00A050E2" w:rsidRPr="003E0341" w:rsidRDefault="00A050E2" w:rsidP="005A6D68">
            <w:pPr>
              <w:jc w:val="left"/>
              <w:rPr>
                <w:sz w:val="19"/>
                <w:szCs w:val="19"/>
                <w:highlight w:val="green"/>
              </w:rPr>
            </w:pPr>
          </w:p>
        </w:tc>
        <w:tc>
          <w:tcPr>
            <w:tcW w:w="577" w:type="pct"/>
            <w:vMerge/>
            <w:hideMark/>
          </w:tcPr>
          <w:p w:rsidR="00A050E2" w:rsidRPr="003E0341" w:rsidRDefault="00A050E2" w:rsidP="005A6D68">
            <w:pPr>
              <w:jc w:val="left"/>
              <w:rPr>
                <w:sz w:val="19"/>
                <w:szCs w:val="19"/>
                <w:highlight w:val="green"/>
              </w:rPr>
            </w:pPr>
          </w:p>
        </w:tc>
        <w:tc>
          <w:tcPr>
            <w:tcW w:w="577" w:type="pct"/>
            <w:vMerge/>
            <w:hideMark/>
          </w:tcPr>
          <w:p w:rsidR="00A050E2" w:rsidRPr="003E0341" w:rsidRDefault="00A050E2" w:rsidP="005A6D68">
            <w:pPr>
              <w:jc w:val="left"/>
              <w:rPr>
                <w:sz w:val="19"/>
                <w:szCs w:val="19"/>
                <w:highlight w:val="green"/>
              </w:rPr>
            </w:pPr>
          </w:p>
        </w:tc>
        <w:tc>
          <w:tcPr>
            <w:tcW w:w="577" w:type="pct"/>
            <w:vMerge/>
            <w:hideMark/>
          </w:tcPr>
          <w:p w:rsidR="00A050E2" w:rsidRPr="003E0341" w:rsidRDefault="00A050E2" w:rsidP="005A6D68">
            <w:pPr>
              <w:jc w:val="left"/>
              <w:rPr>
                <w:sz w:val="19"/>
                <w:szCs w:val="19"/>
                <w:highlight w:val="green"/>
              </w:rPr>
            </w:pPr>
          </w:p>
        </w:tc>
        <w:tc>
          <w:tcPr>
            <w:tcW w:w="596" w:type="pct"/>
            <w:vMerge/>
            <w:hideMark/>
          </w:tcPr>
          <w:p w:rsidR="00A050E2" w:rsidRPr="003E0341" w:rsidRDefault="00A050E2" w:rsidP="005A6D68">
            <w:pPr>
              <w:jc w:val="left"/>
              <w:rPr>
                <w:sz w:val="19"/>
                <w:szCs w:val="19"/>
                <w:highlight w:val="green"/>
              </w:rPr>
            </w:pPr>
          </w:p>
        </w:tc>
        <w:tc>
          <w:tcPr>
            <w:tcW w:w="580" w:type="pct"/>
            <w:vMerge/>
            <w:hideMark/>
          </w:tcPr>
          <w:p w:rsidR="00A050E2" w:rsidRPr="003E0341" w:rsidRDefault="00A050E2" w:rsidP="005A6D68">
            <w:pPr>
              <w:jc w:val="left"/>
              <w:rPr>
                <w:sz w:val="19"/>
                <w:szCs w:val="19"/>
                <w:highlight w:val="green"/>
              </w:rPr>
            </w:pPr>
          </w:p>
        </w:tc>
      </w:tr>
    </w:tbl>
    <w:p w:rsidR="00A050E2" w:rsidRPr="00F548DC" w:rsidRDefault="00A050E2" w:rsidP="00A050E2">
      <w:pPr>
        <w:rPr>
          <w:sz w:val="19"/>
          <w:szCs w:val="19"/>
        </w:rPr>
      </w:pPr>
      <w:r>
        <w:rPr>
          <w:sz w:val="19"/>
          <w:szCs w:val="19"/>
        </w:rPr>
        <w:t xml:space="preserve">(*) </w:t>
      </w:r>
      <w:r w:rsidRPr="003E0341">
        <w:rPr>
          <w:sz w:val="19"/>
          <w:szCs w:val="19"/>
        </w:rPr>
        <w:t xml:space="preserve">The five cases representing the situations that can be found in the actual scenario of climate zones and emission factors throughout the </w:t>
      </w:r>
      <w:r w:rsidRPr="00F548DC">
        <w:rPr>
          <w:sz w:val="19"/>
          <w:szCs w:val="19"/>
        </w:rPr>
        <w:t>world.</w:t>
      </w:r>
      <w:r w:rsidRPr="00F548DC">
        <w:rPr>
          <w:rStyle w:val="FootnoteReference"/>
          <w:sz w:val="19"/>
        </w:rPr>
        <w:footnoteReference w:id="39"/>
      </w:r>
    </w:p>
    <w:p w:rsidR="00A050E2" w:rsidRPr="00F548DC" w:rsidRDefault="00A050E2" w:rsidP="00A050E2">
      <w:pPr>
        <w:rPr>
          <w:sz w:val="19"/>
          <w:szCs w:val="19"/>
        </w:rPr>
      </w:pPr>
      <w:r w:rsidRPr="00F548DC">
        <w:rPr>
          <w:b/>
          <w:sz w:val="19"/>
          <w:szCs w:val="19"/>
        </w:rPr>
        <w:t>a</w:t>
      </w:r>
      <w:r w:rsidRPr="00F548DC">
        <w:rPr>
          <w:sz w:val="19"/>
          <w:szCs w:val="19"/>
        </w:rPr>
        <w:t xml:space="preserve"> Hours of use for cooling in Europe (Topten.eu); unit energy use from Topten.eu with inefficient (266 kWh/</w:t>
      </w:r>
      <w:proofErr w:type="spellStart"/>
      <w:r w:rsidRPr="00F548DC">
        <w:rPr>
          <w:sz w:val="19"/>
          <w:szCs w:val="19"/>
        </w:rPr>
        <w:t>yr</w:t>
      </w:r>
      <w:proofErr w:type="spellEnd"/>
      <w:r w:rsidRPr="00F548DC">
        <w:rPr>
          <w:sz w:val="19"/>
          <w:szCs w:val="19"/>
        </w:rPr>
        <w:t>) and highest efficiency (122 kWh/</w:t>
      </w:r>
      <w:proofErr w:type="spellStart"/>
      <w:r w:rsidRPr="00F548DC">
        <w:rPr>
          <w:sz w:val="19"/>
          <w:szCs w:val="19"/>
        </w:rPr>
        <w:t>yr</w:t>
      </w:r>
      <w:proofErr w:type="spellEnd"/>
      <w:r w:rsidRPr="00F548DC">
        <w:rPr>
          <w:sz w:val="19"/>
          <w:szCs w:val="19"/>
        </w:rPr>
        <w:t>).</w:t>
      </w:r>
    </w:p>
    <w:p w:rsidR="00A050E2" w:rsidRPr="00A03483" w:rsidRDefault="00A050E2" w:rsidP="00A050E2">
      <w:pPr>
        <w:rPr>
          <w:sz w:val="19"/>
          <w:szCs w:val="19"/>
        </w:rPr>
      </w:pPr>
      <w:r w:rsidRPr="00F548DC">
        <w:rPr>
          <w:b/>
          <w:sz w:val="19"/>
          <w:szCs w:val="19"/>
        </w:rPr>
        <w:t>b</w:t>
      </w:r>
      <w:r w:rsidRPr="00F548DC">
        <w:rPr>
          <w:sz w:val="19"/>
          <w:szCs w:val="19"/>
        </w:rPr>
        <w:t xml:space="preserve"> Hours of use and </w:t>
      </w:r>
      <w:r w:rsidRPr="00A03483">
        <w:rPr>
          <w:sz w:val="19"/>
          <w:szCs w:val="19"/>
        </w:rPr>
        <w:t xml:space="preserve">base </w:t>
      </w:r>
      <w:r w:rsidR="00D46F56" w:rsidRPr="00A03483">
        <w:rPr>
          <w:sz w:val="19"/>
          <w:szCs w:val="19"/>
        </w:rPr>
        <w:t>air-condition</w:t>
      </w:r>
      <w:r w:rsidR="00A03483">
        <w:rPr>
          <w:sz w:val="19"/>
          <w:szCs w:val="19"/>
        </w:rPr>
        <w:t>er</w:t>
      </w:r>
      <w:r w:rsidR="00D46F56" w:rsidRPr="00A03483">
        <w:rPr>
          <w:sz w:val="19"/>
          <w:szCs w:val="19"/>
        </w:rPr>
        <w:t xml:space="preserve"> </w:t>
      </w:r>
      <w:r w:rsidRPr="00A03483">
        <w:rPr>
          <w:sz w:val="19"/>
          <w:szCs w:val="19"/>
        </w:rPr>
        <w:t xml:space="preserve">unit energy consumption from United for Efficiency Country Assessment for Argentina (December 2016); percent improvement </w:t>
      </w:r>
      <w:r w:rsidRPr="00A03483">
        <w:rPr>
          <w:sz w:val="19"/>
        </w:rPr>
        <w:t>based on Topten.eu.</w:t>
      </w:r>
    </w:p>
    <w:p w:rsidR="00A050E2" w:rsidRPr="00A03483" w:rsidRDefault="00A050E2" w:rsidP="00A050E2">
      <w:pPr>
        <w:rPr>
          <w:sz w:val="19"/>
          <w:szCs w:val="19"/>
        </w:rPr>
      </w:pPr>
      <w:r w:rsidRPr="00A03483">
        <w:rPr>
          <w:b/>
          <w:sz w:val="19"/>
          <w:szCs w:val="19"/>
        </w:rPr>
        <w:t>c</w:t>
      </w:r>
      <w:r w:rsidRPr="00A03483">
        <w:rPr>
          <w:sz w:val="19"/>
          <w:szCs w:val="19"/>
        </w:rPr>
        <w:t xml:space="preserve"> Hours of use and base </w:t>
      </w:r>
      <w:r w:rsidR="00D46F56" w:rsidRPr="00A03483">
        <w:rPr>
          <w:sz w:val="19"/>
          <w:szCs w:val="19"/>
        </w:rPr>
        <w:t>air-condition</w:t>
      </w:r>
      <w:r w:rsidR="00A03483">
        <w:rPr>
          <w:sz w:val="19"/>
          <w:szCs w:val="19"/>
        </w:rPr>
        <w:t>er</w:t>
      </w:r>
      <w:r w:rsidR="00D46F56" w:rsidRPr="00A03483">
        <w:rPr>
          <w:sz w:val="19"/>
          <w:szCs w:val="19"/>
        </w:rPr>
        <w:t xml:space="preserve"> </w:t>
      </w:r>
      <w:r w:rsidRPr="00A03483">
        <w:rPr>
          <w:sz w:val="19"/>
          <w:szCs w:val="19"/>
        </w:rPr>
        <w:t>unit energy consumption from United for Efficiency Country Assessment for Thailand (December 2016); percent improvement based on India BEE 3-star and 5-star examples; emission factor for Thailand.</w:t>
      </w:r>
    </w:p>
    <w:p w:rsidR="00A050E2" w:rsidRPr="00A03483" w:rsidRDefault="00A050E2" w:rsidP="00A050E2">
      <w:pPr>
        <w:rPr>
          <w:sz w:val="19"/>
          <w:szCs w:val="19"/>
        </w:rPr>
      </w:pPr>
      <w:r w:rsidRPr="00A03483">
        <w:rPr>
          <w:b/>
          <w:sz w:val="19"/>
          <w:szCs w:val="19"/>
        </w:rPr>
        <w:t>d</w:t>
      </w:r>
      <w:r w:rsidRPr="00A03483">
        <w:rPr>
          <w:sz w:val="19"/>
          <w:szCs w:val="19"/>
        </w:rPr>
        <w:t xml:space="preserve"> Hours of use and base </w:t>
      </w:r>
      <w:r w:rsidR="00D46F56" w:rsidRPr="00A03483">
        <w:rPr>
          <w:sz w:val="19"/>
          <w:szCs w:val="19"/>
        </w:rPr>
        <w:t>air-</w:t>
      </w:r>
      <w:r w:rsidR="00A03483">
        <w:rPr>
          <w:sz w:val="19"/>
          <w:szCs w:val="19"/>
        </w:rPr>
        <w:t>conditioner</w:t>
      </w:r>
      <w:r w:rsidR="00D46F56" w:rsidRPr="00A03483">
        <w:rPr>
          <w:sz w:val="19"/>
          <w:szCs w:val="19"/>
        </w:rPr>
        <w:t xml:space="preserve"> </w:t>
      </w:r>
      <w:r w:rsidRPr="00A03483">
        <w:rPr>
          <w:sz w:val="19"/>
          <w:szCs w:val="19"/>
        </w:rPr>
        <w:t>unit energy consumption from Indian ISEER standard and BEE 1-star level; percent improvement based on India BEE 3-star and 5-star examples.</w:t>
      </w:r>
    </w:p>
    <w:p w:rsidR="00A050E2" w:rsidRPr="003E0341" w:rsidRDefault="00A050E2" w:rsidP="00A050E2">
      <w:pPr>
        <w:rPr>
          <w:sz w:val="19"/>
          <w:szCs w:val="19"/>
        </w:rPr>
      </w:pPr>
      <w:r w:rsidRPr="00A03483">
        <w:rPr>
          <w:b/>
          <w:sz w:val="19"/>
          <w:szCs w:val="19"/>
        </w:rPr>
        <w:t>e</w:t>
      </w:r>
      <w:r w:rsidRPr="00A03483">
        <w:rPr>
          <w:sz w:val="19"/>
          <w:szCs w:val="19"/>
        </w:rPr>
        <w:t xml:space="preserve"> Hours of use for 8 hours for 360 days; base unit 2.6 W/W EER converted to energy consumption by dividing capacity by EER times hours of use; mid = 3.5 EER and highest = 4.5 EER.</w:t>
      </w:r>
    </w:p>
    <w:p w:rsidR="00A050E2" w:rsidRPr="00977B9B" w:rsidRDefault="00A050E2" w:rsidP="00A050E2">
      <w:pPr>
        <w:jc w:val="left"/>
        <w:rPr>
          <w:sz w:val="20"/>
          <w:szCs w:val="20"/>
        </w:rPr>
      </w:pPr>
    </w:p>
    <w:p w:rsidR="00A050E2" w:rsidRDefault="00A050E2" w:rsidP="00A050E2">
      <w:pPr>
        <w:pStyle w:val="Heading1"/>
      </w:pPr>
      <w:r w:rsidRPr="00945FAE">
        <w:t xml:space="preserve">In case of heat pumps, the energy savings for a heat pump unit in four cases representing the situations that can be found in the actual scenario of climate zones throughout the world is given in </w:t>
      </w:r>
      <w:r>
        <w:t>T</w:t>
      </w:r>
      <w:r w:rsidR="001454F6">
        <w:t>able </w:t>
      </w:r>
      <w:r>
        <w:t>10</w:t>
      </w:r>
      <w:r w:rsidRPr="00945FAE">
        <w:t>.</w:t>
      </w:r>
    </w:p>
    <w:p w:rsidR="00A050E2" w:rsidRPr="00977B9B" w:rsidRDefault="00A050E2" w:rsidP="00A050E2">
      <w:pPr>
        <w:keepNext/>
        <w:rPr>
          <w:b/>
        </w:rPr>
      </w:pPr>
      <w:r w:rsidRPr="00977B9B">
        <w:rPr>
          <w:b/>
        </w:rPr>
        <w:t xml:space="preserve">Table </w:t>
      </w:r>
      <w:r>
        <w:rPr>
          <w:b/>
        </w:rPr>
        <w:t>10</w:t>
      </w:r>
      <w:r w:rsidRPr="00977B9B">
        <w:rPr>
          <w:b/>
        </w:rPr>
        <w:t xml:space="preserve">. Energy savings for a heat pump unit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90"/>
        <w:gridCol w:w="862"/>
        <w:gridCol w:w="862"/>
        <w:gridCol w:w="862"/>
        <w:gridCol w:w="862"/>
        <w:gridCol w:w="862"/>
        <w:gridCol w:w="862"/>
        <w:gridCol w:w="862"/>
        <w:gridCol w:w="862"/>
        <w:gridCol w:w="864"/>
      </w:tblGrid>
      <w:tr w:rsidR="00A050E2" w:rsidRPr="00977B9B" w:rsidTr="005A6D68">
        <w:trPr>
          <w:tblHeader/>
        </w:trPr>
        <w:tc>
          <w:tcPr>
            <w:tcW w:w="850" w:type="pct"/>
            <w:vMerge w:val="restart"/>
            <w:noWrap/>
            <w:vAlign w:val="center"/>
            <w:hideMark/>
          </w:tcPr>
          <w:p w:rsidR="00A050E2" w:rsidRPr="00977B9B" w:rsidRDefault="00A050E2" w:rsidP="002F005A">
            <w:pPr>
              <w:rPr>
                <w:b/>
                <w:sz w:val="20"/>
                <w:szCs w:val="20"/>
              </w:rPr>
            </w:pPr>
            <w:r>
              <w:rPr>
                <w:b/>
                <w:sz w:val="20"/>
                <w:szCs w:val="20"/>
              </w:rPr>
              <w:t>Case*</w:t>
            </w:r>
          </w:p>
        </w:tc>
        <w:tc>
          <w:tcPr>
            <w:tcW w:w="3688" w:type="pct"/>
            <w:gridSpan w:val="8"/>
            <w:noWrap/>
            <w:vAlign w:val="center"/>
            <w:hideMark/>
          </w:tcPr>
          <w:p w:rsidR="00A050E2" w:rsidRPr="00977B9B" w:rsidRDefault="00A050E2" w:rsidP="002F005A">
            <w:pPr>
              <w:jc w:val="center"/>
              <w:rPr>
                <w:b/>
                <w:sz w:val="20"/>
                <w:szCs w:val="20"/>
              </w:rPr>
            </w:pPr>
            <w:r w:rsidRPr="00977B9B">
              <w:rPr>
                <w:b/>
                <w:sz w:val="20"/>
                <w:szCs w:val="20"/>
              </w:rPr>
              <w:t xml:space="preserve">Unit </w:t>
            </w:r>
            <w:r>
              <w:rPr>
                <w:b/>
                <w:sz w:val="20"/>
                <w:szCs w:val="20"/>
              </w:rPr>
              <w:t>e</w:t>
            </w:r>
            <w:r w:rsidRPr="00977B9B">
              <w:rPr>
                <w:b/>
                <w:sz w:val="20"/>
                <w:szCs w:val="20"/>
              </w:rPr>
              <w:t xml:space="preserve">nergy </w:t>
            </w:r>
            <w:r>
              <w:rPr>
                <w:b/>
                <w:sz w:val="20"/>
                <w:szCs w:val="20"/>
              </w:rPr>
              <w:t>c</w:t>
            </w:r>
            <w:r w:rsidRPr="00977B9B">
              <w:rPr>
                <w:b/>
                <w:sz w:val="20"/>
                <w:szCs w:val="20"/>
              </w:rPr>
              <w:t>onsumption</w:t>
            </w:r>
          </w:p>
        </w:tc>
        <w:tc>
          <w:tcPr>
            <w:tcW w:w="462" w:type="pct"/>
            <w:vMerge w:val="restart"/>
            <w:vAlign w:val="center"/>
            <w:hideMark/>
          </w:tcPr>
          <w:p w:rsidR="00A050E2" w:rsidRPr="00977B9B" w:rsidRDefault="00A050E2" w:rsidP="002F005A">
            <w:pPr>
              <w:jc w:val="center"/>
              <w:rPr>
                <w:b/>
                <w:sz w:val="20"/>
                <w:szCs w:val="20"/>
              </w:rPr>
            </w:pPr>
            <w:r w:rsidRPr="00977B9B">
              <w:rPr>
                <w:sz w:val="20"/>
                <w:szCs w:val="20"/>
              </w:rPr>
              <w:t xml:space="preserve">EE </w:t>
            </w:r>
            <w:proofErr w:type="spellStart"/>
            <w:r w:rsidRPr="00977B9B">
              <w:rPr>
                <w:sz w:val="20"/>
                <w:szCs w:val="20"/>
              </w:rPr>
              <w:t>impr</w:t>
            </w:r>
            <w:r>
              <w:rPr>
                <w:sz w:val="20"/>
                <w:szCs w:val="20"/>
              </w:rPr>
              <w:t>o</w:t>
            </w:r>
            <w:proofErr w:type="spellEnd"/>
            <w:r>
              <w:rPr>
                <w:sz w:val="20"/>
                <w:szCs w:val="20"/>
              </w:rPr>
              <w:t xml:space="preserve">- </w:t>
            </w:r>
            <w:proofErr w:type="spellStart"/>
            <w:r w:rsidRPr="00977B9B">
              <w:rPr>
                <w:sz w:val="20"/>
                <w:szCs w:val="20"/>
              </w:rPr>
              <w:t>v</w:t>
            </w:r>
            <w:r>
              <w:rPr>
                <w:sz w:val="20"/>
                <w:szCs w:val="20"/>
              </w:rPr>
              <w:t>e</w:t>
            </w:r>
            <w:r w:rsidRPr="00977B9B">
              <w:rPr>
                <w:sz w:val="20"/>
                <w:szCs w:val="20"/>
              </w:rPr>
              <w:t>m</w:t>
            </w:r>
            <w:r>
              <w:rPr>
                <w:sz w:val="20"/>
                <w:szCs w:val="20"/>
              </w:rPr>
              <w:t>en</w:t>
            </w:r>
            <w:r w:rsidRPr="00977B9B">
              <w:rPr>
                <w:sz w:val="20"/>
                <w:szCs w:val="20"/>
              </w:rPr>
              <w:t>t</w:t>
            </w:r>
            <w:proofErr w:type="spellEnd"/>
            <w:r>
              <w:rPr>
                <w:sz w:val="20"/>
                <w:szCs w:val="20"/>
              </w:rPr>
              <w:t xml:space="preserve"> (%)</w:t>
            </w:r>
          </w:p>
        </w:tc>
      </w:tr>
      <w:tr w:rsidR="00A050E2" w:rsidRPr="00977B9B" w:rsidTr="005A6D68">
        <w:trPr>
          <w:tblHeader/>
        </w:trPr>
        <w:tc>
          <w:tcPr>
            <w:tcW w:w="850" w:type="pct"/>
            <w:vMerge/>
            <w:noWrap/>
            <w:vAlign w:val="center"/>
            <w:hideMark/>
          </w:tcPr>
          <w:p w:rsidR="00A050E2" w:rsidRPr="00977B9B" w:rsidRDefault="00A050E2" w:rsidP="002F005A">
            <w:pPr>
              <w:rPr>
                <w:b/>
                <w:sz w:val="20"/>
                <w:szCs w:val="20"/>
              </w:rPr>
            </w:pPr>
          </w:p>
        </w:tc>
        <w:tc>
          <w:tcPr>
            <w:tcW w:w="1844" w:type="pct"/>
            <w:gridSpan w:val="4"/>
            <w:vAlign w:val="center"/>
            <w:hideMark/>
          </w:tcPr>
          <w:p w:rsidR="00A050E2" w:rsidRPr="00977B9B" w:rsidRDefault="00A050E2" w:rsidP="002F005A">
            <w:pPr>
              <w:jc w:val="center"/>
              <w:rPr>
                <w:b/>
                <w:sz w:val="20"/>
                <w:szCs w:val="20"/>
              </w:rPr>
            </w:pPr>
            <w:r>
              <w:rPr>
                <w:b/>
                <w:sz w:val="20"/>
                <w:szCs w:val="20"/>
              </w:rPr>
              <w:t>Base c</w:t>
            </w:r>
            <w:r w:rsidRPr="00977B9B">
              <w:rPr>
                <w:b/>
                <w:sz w:val="20"/>
                <w:szCs w:val="20"/>
              </w:rPr>
              <w:t>ase</w:t>
            </w:r>
          </w:p>
        </w:tc>
        <w:tc>
          <w:tcPr>
            <w:tcW w:w="1844" w:type="pct"/>
            <w:gridSpan w:val="4"/>
            <w:noWrap/>
            <w:vAlign w:val="center"/>
            <w:hideMark/>
          </w:tcPr>
          <w:p w:rsidR="00A050E2" w:rsidRPr="00977B9B" w:rsidRDefault="00A050E2" w:rsidP="002F005A">
            <w:pPr>
              <w:jc w:val="center"/>
              <w:rPr>
                <w:b/>
                <w:sz w:val="20"/>
                <w:szCs w:val="20"/>
              </w:rPr>
            </w:pPr>
            <w:r>
              <w:rPr>
                <w:b/>
                <w:sz w:val="20"/>
                <w:szCs w:val="20"/>
              </w:rPr>
              <w:t>Best a</w:t>
            </w:r>
            <w:r w:rsidRPr="00977B9B">
              <w:rPr>
                <w:b/>
                <w:sz w:val="20"/>
                <w:szCs w:val="20"/>
              </w:rPr>
              <w:t xml:space="preserve">vailable </w:t>
            </w:r>
            <w:r>
              <w:rPr>
                <w:b/>
                <w:sz w:val="20"/>
                <w:szCs w:val="20"/>
              </w:rPr>
              <w:t>t</w:t>
            </w:r>
            <w:r w:rsidRPr="00977B9B">
              <w:rPr>
                <w:b/>
                <w:sz w:val="20"/>
                <w:szCs w:val="20"/>
              </w:rPr>
              <w:t>echnology (BAT)</w:t>
            </w:r>
          </w:p>
        </w:tc>
        <w:tc>
          <w:tcPr>
            <w:tcW w:w="462" w:type="pct"/>
            <w:vMerge/>
            <w:vAlign w:val="center"/>
            <w:hideMark/>
          </w:tcPr>
          <w:p w:rsidR="00A050E2" w:rsidRPr="00977B9B" w:rsidRDefault="00A050E2" w:rsidP="002F005A">
            <w:pPr>
              <w:jc w:val="center"/>
              <w:rPr>
                <w:b/>
                <w:sz w:val="20"/>
                <w:szCs w:val="20"/>
              </w:rPr>
            </w:pPr>
          </w:p>
        </w:tc>
      </w:tr>
      <w:tr w:rsidR="00A050E2" w:rsidRPr="00977B9B" w:rsidTr="005A6D68">
        <w:trPr>
          <w:tblHeader/>
        </w:trPr>
        <w:tc>
          <w:tcPr>
            <w:tcW w:w="850" w:type="pct"/>
            <w:vMerge/>
            <w:noWrap/>
            <w:vAlign w:val="center"/>
            <w:hideMark/>
          </w:tcPr>
          <w:p w:rsidR="00A050E2" w:rsidRPr="00977B9B" w:rsidRDefault="00A050E2" w:rsidP="002F005A">
            <w:pPr>
              <w:rPr>
                <w:sz w:val="20"/>
                <w:szCs w:val="20"/>
              </w:rPr>
            </w:pP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Heat pump</w:t>
            </w:r>
          </w:p>
          <w:p w:rsidR="00A050E2" w:rsidRPr="00977B9B" w:rsidRDefault="00A050E2" w:rsidP="002F005A">
            <w:pPr>
              <w:jc w:val="center"/>
              <w:rPr>
                <w:sz w:val="20"/>
                <w:szCs w:val="20"/>
              </w:rPr>
            </w:pPr>
            <w:r w:rsidRPr="00977B9B">
              <w:rPr>
                <w:sz w:val="20"/>
                <w:szCs w:val="20"/>
              </w:rPr>
              <w:t>(GJ)</w:t>
            </w: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Electric backup</w:t>
            </w:r>
          </w:p>
          <w:p w:rsidR="00A050E2" w:rsidRPr="00977B9B" w:rsidRDefault="00A050E2" w:rsidP="002F005A">
            <w:pPr>
              <w:jc w:val="center"/>
              <w:rPr>
                <w:sz w:val="20"/>
                <w:szCs w:val="20"/>
              </w:rPr>
            </w:pPr>
            <w:r w:rsidRPr="00977B9B">
              <w:rPr>
                <w:sz w:val="20"/>
                <w:szCs w:val="20"/>
              </w:rPr>
              <w:t>(GJ)</w:t>
            </w: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Total</w:t>
            </w:r>
          </w:p>
          <w:p w:rsidR="00A050E2" w:rsidRPr="00977B9B" w:rsidRDefault="00A050E2" w:rsidP="002F005A">
            <w:pPr>
              <w:jc w:val="center"/>
              <w:rPr>
                <w:sz w:val="20"/>
                <w:szCs w:val="20"/>
              </w:rPr>
            </w:pPr>
            <w:r w:rsidRPr="00977B9B">
              <w:rPr>
                <w:sz w:val="20"/>
                <w:szCs w:val="20"/>
              </w:rPr>
              <w:t>(GJ)</w:t>
            </w: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Total</w:t>
            </w:r>
          </w:p>
          <w:p w:rsidR="00A050E2" w:rsidRPr="00977B9B" w:rsidRDefault="00A050E2" w:rsidP="002F005A">
            <w:pPr>
              <w:jc w:val="center"/>
              <w:rPr>
                <w:sz w:val="20"/>
                <w:szCs w:val="20"/>
              </w:rPr>
            </w:pPr>
            <w:r w:rsidRPr="00977B9B">
              <w:rPr>
                <w:sz w:val="20"/>
                <w:szCs w:val="20"/>
              </w:rPr>
              <w:t>(kWh/y)</w:t>
            </w: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Heat pump</w:t>
            </w:r>
          </w:p>
          <w:p w:rsidR="00A050E2" w:rsidRPr="00977B9B" w:rsidRDefault="00A050E2" w:rsidP="002F005A">
            <w:pPr>
              <w:jc w:val="center"/>
              <w:rPr>
                <w:sz w:val="20"/>
                <w:szCs w:val="20"/>
              </w:rPr>
            </w:pPr>
            <w:r w:rsidRPr="00977B9B">
              <w:rPr>
                <w:sz w:val="20"/>
                <w:szCs w:val="20"/>
              </w:rPr>
              <w:t>(GJ)</w:t>
            </w: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Electric backup</w:t>
            </w:r>
          </w:p>
          <w:p w:rsidR="00A050E2" w:rsidRPr="00977B9B" w:rsidRDefault="00A050E2" w:rsidP="002F005A">
            <w:pPr>
              <w:jc w:val="center"/>
              <w:rPr>
                <w:sz w:val="20"/>
                <w:szCs w:val="20"/>
              </w:rPr>
            </w:pPr>
            <w:r w:rsidRPr="00977B9B">
              <w:rPr>
                <w:sz w:val="20"/>
                <w:szCs w:val="20"/>
              </w:rPr>
              <w:t>(GJ)</w:t>
            </w: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Total</w:t>
            </w:r>
          </w:p>
          <w:p w:rsidR="00A050E2" w:rsidRPr="00977B9B" w:rsidRDefault="00A050E2" w:rsidP="002F005A">
            <w:pPr>
              <w:jc w:val="center"/>
              <w:rPr>
                <w:sz w:val="20"/>
                <w:szCs w:val="20"/>
              </w:rPr>
            </w:pPr>
            <w:r w:rsidRPr="00977B9B">
              <w:rPr>
                <w:sz w:val="20"/>
                <w:szCs w:val="20"/>
              </w:rPr>
              <w:t>(GJ)</w:t>
            </w:r>
          </w:p>
        </w:tc>
        <w:tc>
          <w:tcPr>
            <w:tcW w:w="461" w:type="pct"/>
            <w:tcMar>
              <w:left w:w="0" w:type="dxa"/>
              <w:right w:w="0" w:type="dxa"/>
            </w:tcMar>
            <w:vAlign w:val="center"/>
            <w:hideMark/>
          </w:tcPr>
          <w:p w:rsidR="00A050E2" w:rsidRPr="00977B9B" w:rsidRDefault="00A050E2" w:rsidP="002F005A">
            <w:pPr>
              <w:jc w:val="center"/>
              <w:rPr>
                <w:sz w:val="20"/>
                <w:szCs w:val="20"/>
              </w:rPr>
            </w:pPr>
            <w:r w:rsidRPr="00977B9B">
              <w:rPr>
                <w:sz w:val="20"/>
                <w:szCs w:val="20"/>
              </w:rPr>
              <w:t>Total</w:t>
            </w:r>
          </w:p>
          <w:p w:rsidR="00A050E2" w:rsidRPr="00977B9B" w:rsidRDefault="00A050E2" w:rsidP="002F005A">
            <w:pPr>
              <w:jc w:val="center"/>
              <w:rPr>
                <w:sz w:val="20"/>
                <w:szCs w:val="20"/>
              </w:rPr>
            </w:pPr>
            <w:r w:rsidRPr="00977B9B">
              <w:rPr>
                <w:sz w:val="20"/>
                <w:szCs w:val="20"/>
              </w:rPr>
              <w:t>(kWh/y)</w:t>
            </w:r>
          </w:p>
        </w:tc>
        <w:tc>
          <w:tcPr>
            <w:tcW w:w="462" w:type="pct"/>
            <w:vMerge/>
            <w:tcMar>
              <w:left w:w="0" w:type="dxa"/>
              <w:right w:w="0" w:type="dxa"/>
            </w:tcMar>
            <w:vAlign w:val="center"/>
            <w:hideMark/>
          </w:tcPr>
          <w:p w:rsidR="00A050E2" w:rsidRPr="00977B9B" w:rsidRDefault="00A050E2" w:rsidP="002F005A">
            <w:pPr>
              <w:jc w:val="center"/>
              <w:rPr>
                <w:sz w:val="20"/>
                <w:szCs w:val="20"/>
              </w:rPr>
            </w:pPr>
          </w:p>
        </w:tc>
      </w:tr>
      <w:tr w:rsidR="00A050E2" w:rsidRPr="00977B9B" w:rsidTr="005A6D68">
        <w:tc>
          <w:tcPr>
            <w:tcW w:w="850" w:type="pct"/>
            <w:hideMark/>
          </w:tcPr>
          <w:p w:rsidR="00A050E2" w:rsidRPr="00977B9B" w:rsidRDefault="00A050E2" w:rsidP="002F005A">
            <w:pPr>
              <w:jc w:val="left"/>
              <w:rPr>
                <w:sz w:val="20"/>
                <w:szCs w:val="20"/>
              </w:rPr>
            </w:pPr>
            <w:r w:rsidRPr="00977B9B">
              <w:rPr>
                <w:sz w:val="20"/>
                <w:szCs w:val="20"/>
              </w:rPr>
              <w:t xml:space="preserve">Cold climate and low emission factor </w:t>
            </w:r>
          </w:p>
        </w:tc>
        <w:tc>
          <w:tcPr>
            <w:tcW w:w="461" w:type="pct"/>
            <w:noWrap/>
            <w:hideMark/>
          </w:tcPr>
          <w:p w:rsidR="00A050E2" w:rsidRPr="00977B9B" w:rsidRDefault="00A050E2" w:rsidP="002F005A">
            <w:pPr>
              <w:jc w:val="right"/>
              <w:rPr>
                <w:sz w:val="20"/>
                <w:szCs w:val="20"/>
              </w:rPr>
            </w:pPr>
            <w:r w:rsidRPr="00977B9B">
              <w:rPr>
                <w:sz w:val="20"/>
                <w:szCs w:val="20"/>
              </w:rPr>
              <w:t>12.31</w:t>
            </w:r>
          </w:p>
        </w:tc>
        <w:tc>
          <w:tcPr>
            <w:tcW w:w="461" w:type="pct"/>
            <w:noWrap/>
            <w:hideMark/>
          </w:tcPr>
          <w:p w:rsidR="00A050E2" w:rsidRPr="00977B9B" w:rsidRDefault="00A050E2" w:rsidP="002F005A">
            <w:pPr>
              <w:jc w:val="right"/>
              <w:rPr>
                <w:sz w:val="20"/>
                <w:szCs w:val="20"/>
              </w:rPr>
            </w:pPr>
            <w:r w:rsidRPr="00977B9B">
              <w:rPr>
                <w:sz w:val="20"/>
                <w:szCs w:val="20"/>
              </w:rPr>
              <w:t>7.97</w:t>
            </w:r>
          </w:p>
        </w:tc>
        <w:tc>
          <w:tcPr>
            <w:tcW w:w="461" w:type="pct"/>
            <w:noWrap/>
            <w:hideMark/>
          </w:tcPr>
          <w:p w:rsidR="00A050E2" w:rsidRPr="00977B9B" w:rsidRDefault="00A050E2" w:rsidP="002F005A">
            <w:pPr>
              <w:jc w:val="right"/>
              <w:rPr>
                <w:sz w:val="20"/>
                <w:szCs w:val="20"/>
              </w:rPr>
            </w:pPr>
            <w:r w:rsidRPr="00977B9B">
              <w:rPr>
                <w:sz w:val="20"/>
                <w:szCs w:val="20"/>
              </w:rPr>
              <w:t>20.28</w:t>
            </w:r>
          </w:p>
        </w:tc>
        <w:tc>
          <w:tcPr>
            <w:tcW w:w="461" w:type="pct"/>
            <w:noWrap/>
            <w:hideMark/>
          </w:tcPr>
          <w:p w:rsidR="00A050E2" w:rsidRPr="00977B9B" w:rsidRDefault="00A050E2" w:rsidP="002F005A">
            <w:pPr>
              <w:jc w:val="right"/>
              <w:rPr>
                <w:sz w:val="20"/>
                <w:szCs w:val="20"/>
              </w:rPr>
            </w:pPr>
            <w:r w:rsidRPr="00977B9B">
              <w:rPr>
                <w:sz w:val="20"/>
                <w:szCs w:val="20"/>
              </w:rPr>
              <w:t>5,633</w:t>
            </w:r>
          </w:p>
        </w:tc>
        <w:tc>
          <w:tcPr>
            <w:tcW w:w="461" w:type="pct"/>
            <w:noWrap/>
            <w:hideMark/>
          </w:tcPr>
          <w:p w:rsidR="00A050E2" w:rsidRPr="00977B9B" w:rsidRDefault="00A050E2" w:rsidP="002F005A">
            <w:pPr>
              <w:jc w:val="right"/>
              <w:rPr>
                <w:sz w:val="20"/>
                <w:szCs w:val="20"/>
              </w:rPr>
            </w:pPr>
            <w:r w:rsidRPr="00977B9B">
              <w:rPr>
                <w:sz w:val="20"/>
                <w:szCs w:val="20"/>
              </w:rPr>
              <w:t>12.62</w:t>
            </w:r>
          </w:p>
        </w:tc>
        <w:tc>
          <w:tcPr>
            <w:tcW w:w="461" w:type="pct"/>
            <w:noWrap/>
            <w:hideMark/>
          </w:tcPr>
          <w:p w:rsidR="00A050E2" w:rsidRPr="00977B9B" w:rsidRDefault="00A050E2" w:rsidP="002F005A">
            <w:pPr>
              <w:jc w:val="right"/>
              <w:rPr>
                <w:sz w:val="20"/>
                <w:szCs w:val="20"/>
              </w:rPr>
            </w:pPr>
            <w:r w:rsidRPr="00977B9B">
              <w:rPr>
                <w:sz w:val="20"/>
                <w:szCs w:val="20"/>
              </w:rPr>
              <w:t>2.6</w:t>
            </w:r>
          </w:p>
        </w:tc>
        <w:tc>
          <w:tcPr>
            <w:tcW w:w="461" w:type="pct"/>
            <w:noWrap/>
            <w:hideMark/>
          </w:tcPr>
          <w:p w:rsidR="00A050E2" w:rsidRPr="00977B9B" w:rsidRDefault="00A050E2" w:rsidP="002F005A">
            <w:pPr>
              <w:jc w:val="right"/>
              <w:rPr>
                <w:sz w:val="20"/>
                <w:szCs w:val="20"/>
              </w:rPr>
            </w:pPr>
            <w:r w:rsidRPr="00977B9B">
              <w:rPr>
                <w:sz w:val="20"/>
                <w:szCs w:val="20"/>
              </w:rPr>
              <w:t>15.22</w:t>
            </w:r>
          </w:p>
        </w:tc>
        <w:tc>
          <w:tcPr>
            <w:tcW w:w="461" w:type="pct"/>
            <w:noWrap/>
            <w:hideMark/>
          </w:tcPr>
          <w:p w:rsidR="00A050E2" w:rsidRPr="00977B9B" w:rsidRDefault="00A050E2" w:rsidP="002F005A">
            <w:pPr>
              <w:jc w:val="right"/>
              <w:rPr>
                <w:sz w:val="20"/>
                <w:szCs w:val="20"/>
              </w:rPr>
            </w:pPr>
            <w:r w:rsidRPr="00977B9B">
              <w:rPr>
                <w:sz w:val="20"/>
                <w:szCs w:val="20"/>
              </w:rPr>
              <w:t>4,228</w:t>
            </w:r>
          </w:p>
        </w:tc>
        <w:tc>
          <w:tcPr>
            <w:tcW w:w="462" w:type="pct"/>
            <w:hideMark/>
          </w:tcPr>
          <w:p w:rsidR="00A050E2" w:rsidRPr="00977B9B" w:rsidRDefault="00A050E2" w:rsidP="002F005A">
            <w:pPr>
              <w:jc w:val="right"/>
              <w:rPr>
                <w:sz w:val="20"/>
                <w:szCs w:val="20"/>
              </w:rPr>
            </w:pPr>
            <w:r w:rsidRPr="00977B9B">
              <w:rPr>
                <w:sz w:val="20"/>
                <w:szCs w:val="20"/>
              </w:rPr>
              <w:t>25</w:t>
            </w:r>
          </w:p>
        </w:tc>
      </w:tr>
      <w:tr w:rsidR="00A050E2" w:rsidRPr="00977B9B" w:rsidTr="005A6D68">
        <w:tc>
          <w:tcPr>
            <w:tcW w:w="850" w:type="pct"/>
          </w:tcPr>
          <w:p w:rsidR="00A050E2" w:rsidRPr="00977B9B" w:rsidRDefault="00A050E2" w:rsidP="002F005A">
            <w:pPr>
              <w:jc w:val="left"/>
              <w:rPr>
                <w:sz w:val="20"/>
                <w:szCs w:val="20"/>
              </w:rPr>
            </w:pPr>
            <w:r w:rsidRPr="00977B9B">
              <w:rPr>
                <w:sz w:val="20"/>
                <w:szCs w:val="20"/>
              </w:rPr>
              <w:t xml:space="preserve">Cold climate and medium emission factor </w:t>
            </w:r>
          </w:p>
        </w:tc>
        <w:tc>
          <w:tcPr>
            <w:tcW w:w="461" w:type="pct"/>
            <w:noWrap/>
          </w:tcPr>
          <w:p w:rsidR="00A050E2" w:rsidRPr="00977B9B" w:rsidRDefault="00A050E2" w:rsidP="002F005A">
            <w:pPr>
              <w:jc w:val="right"/>
              <w:rPr>
                <w:sz w:val="20"/>
                <w:szCs w:val="20"/>
              </w:rPr>
            </w:pPr>
            <w:r w:rsidRPr="00977B9B">
              <w:rPr>
                <w:sz w:val="20"/>
                <w:szCs w:val="20"/>
              </w:rPr>
              <w:t>12.31</w:t>
            </w:r>
          </w:p>
        </w:tc>
        <w:tc>
          <w:tcPr>
            <w:tcW w:w="461" w:type="pct"/>
            <w:noWrap/>
          </w:tcPr>
          <w:p w:rsidR="00A050E2" w:rsidRPr="00977B9B" w:rsidRDefault="00A050E2" w:rsidP="002F005A">
            <w:pPr>
              <w:jc w:val="right"/>
              <w:rPr>
                <w:sz w:val="20"/>
                <w:szCs w:val="20"/>
              </w:rPr>
            </w:pPr>
            <w:r w:rsidRPr="00977B9B">
              <w:rPr>
                <w:sz w:val="20"/>
                <w:szCs w:val="20"/>
              </w:rPr>
              <w:t>7.97</w:t>
            </w:r>
          </w:p>
        </w:tc>
        <w:tc>
          <w:tcPr>
            <w:tcW w:w="461" w:type="pct"/>
            <w:noWrap/>
          </w:tcPr>
          <w:p w:rsidR="00A050E2" w:rsidRPr="00977B9B" w:rsidRDefault="00A050E2" w:rsidP="002F005A">
            <w:pPr>
              <w:jc w:val="right"/>
              <w:rPr>
                <w:sz w:val="20"/>
                <w:szCs w:val="20"/>
              </w:rPr>
            </w:pPr>
            <w:r w:rsidRPr="00977B9B">
              <w:rPr>
                <w:sz w:val="20"/>
                <w:szCs w:val="20"/>
              </w:rPr>
              <w:t>20.28</w:t>
            </w:r>
          </w:p>
        </w:tc>
        <w:tc>
          <w:tcPr>
            <w:tcW w:w="461" w:type="pct"/>
            <w:noWrap/>
          </w:tcPr>
          <w:p w:rsidR="00A050E2" w:rsidRPr="00977B9B" w:rsidRDefault="00A050E2" w:rsidP="002F005A">
            <w:pPr>
              <w:jc w:val="right"/>
              <w:rPr>
                <w:sz w:val="20"/>
                <w:szCs w:val="20"/>
              </w:rPr>
            </w:pPr>
            <w:r w:rsidRPr="00977B9B">
              <w:rPr>
                <w:sz w:val="20"/>
                <w:szCs w:val="20"/>
              </w:rPr>
              <w:t>5,633</w:t>
            </w:r>
          </w:p>
        </w:tc>
        <w:tc>
          <w:tcPr>
            <w:tcW w:w="461" w:type="pct"/>
            <w:noWrap/>
          </w:tcPr>
          <w:p w:rsidR="00A050E2" w:rsidRPr="00977B9B" w:rsidRDefault="00A050E2" w:rsidP="002F005A">
            <w:pPr>
              <w:jc w:val="right"/>
              <w:rPr>
                <w:sz w:val="20"/>
                <w:szCs w:val="20"/>
              </w:rPr>
            </w:pPr>
            <w:r w:rsidRPr="00977B9B">
              <w:rPr>
                <w:sz w:val="20"/>
                <w:szCs w:val="20"/>
              </w:rPr>
              <w:t>12.62</w:t>
            </w:r>
          </w:p>
        </w:tc>
        <w:tc>
          <w:tcPr>
            <w:tcW w:w="461" w:type="pct"/>
            <w:noWrap/>
          </w:tcPr>
          <w:p w:rsidR="00A050E2" w:rsidRPr="00977B9B" w:rsidRDefault="00A050E2" w:rsidP="002F005A">
            <w:pPr>
              <w:jc w:val="right"/>
              <w:rPr>
                <w:sz w:val="20"/>
                <w:szCs w:val="20"/>
              </w:rPr>
            </w:pPr>
            <w:r w:rsidRPr="00977B9B">
              <w:rPr>
                <w:sz w:val="20"/>
                <w:szCs w:val="20"/>
              </w:rPr>
              <w:t>2.6</w:t>
            </w:r>
          </w:p>
        </w:tc>
        <w:tc>
          <w:tcPr>
            <w:tcW w:w="461" w:type="pct"/>
            <w:noWrap/>
          </w:tcPr>
          <w:p w:rsidR="00A050E2" w:rsidRPr="00977B9B" w:rsidRDefault="00A050E2" w:rsidP="002F005A">
            <w:pPr>
              <w:jc w:val="right"/>
              <w:rPr>
                <w:sz w:val="20"/>
                <w:szCs w:val="20"/>
              </w:rPr>
            </w:pPr>
            <w:r w:rsidRPr="00977B9B">
              <w:rPr>
                <w:sz w:val="20"/>
                <w:szCs w:val="20"/>
              </w:rPr>
              <w:t>15.22</w:t>
            </w:r>
          </w:p>
        </w:tc>
        <w:tc>
          <w:tcPr>
            <w:tcW w:w="461" w:type="pct"/>
            <w:noWrap/>
          </w:tcPr>
          <w:p w:rsidR="00A050E2" w:rsidRPr="00977B9B" w:rsidRDefault="00A050E2" w:rsidP="002F005A">
            <w:pPr>
              <w:jc w:val="right"/>
              <w:rPr>
                <w:sz w:val="20"/>
                <w:szCs w:val="20"/>
              </w:rPr>
            </w:pPr>
            <w:r w:rsidRPr="00977B9B">
              <w:rPr>
                <w:sz w:val="20"/>
                <w:szCs w:val="20"/>
              </w:rPr>
              <w:t>4,228</w:t>
            </w:r>
          </w:p>
        </w:tc>
        <w:tc>
          <w:tcPr>
            <w:tcW w:w="462" w:type="pct"/>
          </w:tcPr>
          <w:p w:rsidR="00A050E2" w:rsidRPr="00977B9B" w:rsidRDefault="00A050E2" w:rsidP="002F005A">
            <w:pPr>
              <w:jc w:val="right"/>
              <w:rPr>
                <w:sz w:val="20"/>
                <w:szCs w:val="20"/>
              </w:rPr>
            </w:pPr>
            <w:r w:rsidRPr="00977B9B">
              <w:rPr>
                <w:sz w:val="20"/>
                <w:szCs w:val="20"/>
              </w:rPr>
              <w:t>25</w:t>
            </w:r>
          </w:p>
        </w:tc>
      </w:tr>
      <w:tr w:rsidR="00A050E2" w:rsidRPr="00977B9B" w:rsidTr="005A6D68">
        <w:tc>
          <w:tcPr>
            <w:tcW w:w="850" w:type="pct"/>
            <w:hideMark/>
          </w:tcPr>
          <w:p w:rsidR="00A050E2" w:rsidRPr="00977B9B" w:rsidRDefault="00A050E2" w:rsidP="002F005A">
            <w:pPr>
              <w:jc w:val="left"/>
              <w:rPr>
                <w:sz w:val="20"/>
                <w:szCs w:val="20"/>
              </w:rPr>
            </w:pPr>
            <w:r w:rsidRPr="00977B9B">
              <w:rPr>
                <w:sz w:val="20"/>
                <w:szCs w:val="20"/>
              </w:rPr>
              <w:t xml:space="preserve">Warm climate and medium emission factor </w:t>
            </w:r>
          </w:p>
        </w:tc>
        <w:tc>
          <w:tcPr>
            <w:tcW w:w="461" w:type="pct"/>
            <w:noWrap/>
            <w:hideMark/>
          </w:tcPr>
          <w:p w:rsidR="00A050E2" w:rsidRPr="00977B9B" w:rsidRDefault="00A050E2" w:rsidP="002F005A">
            <w:pPr>
              <w:jc w:val="right"/>
              <w:rPr>
                <w:sz w:val="20"/>
                <w:szCs w:val="20"/>
              </w:rPr>
            </w:pPr>
            <w:r w:rsidRPr="00977B9B">
              <w:rPr>
                <w:sz w:val="20"/>
                <w:szCs w:val="20"/>
              </w:rPr>
              <w:t>3.23</w:t>
            </w:r>
          </w:p>
        </w:tc>
        <w:tc>
          <w:tcPr>
            <w:tcW w:w="461" w:type="pct"/>
            <w:noWrap/>
            <w:hideMark/>
          </w:tcPr>
          <w:p w:rsidR="00A050E2" w:rsidRPr="00977B9B" w:rsidRDefault="00A050E2" w:rsidP="002F005A">
            <w:pPr>
              <w:jc w:val="right"/>
              <w:rPr>
                <w:sz w:val="20"/>
                <w:szCs w:val="20"/>
              </w:rPr>
            </w:pPr>
            <w:r w:rsidRPr="00977B9B">
              <w:rPr>
                <w:sz w:val="20"/>
                <w:szCs w:val="20"/>
              </w:rPr>
              <w:t>0.336</w:t>
            </w:r>
          </w:p>
        </w:tc>
        <w:tc>
          <w:tcPr>
            <w:tcW w:w="461" w:type="pct"/>
            <w:noWrap/>
            <w:hideMark/>
          </w:tcPr>
          <w:p w:rsidR="00A050E2" w:rsidRPr="00977B9B" w:rsidRDefault="00A050E2" w:rsidP="002F005A">
            <w:pPr>
              <w:jc w:val="right"/>
              <w:rPr>
                <w:sz w:val="20"/>
                <w:szCs w:val="20"/>
              </w:rPr>
            </w:pPr>
            <w:r w:rsidRPr="00977B9B">
              <w:rPr>
                <w:sz w:val="20"/>
                <w:szCs w:val="20"/>
              </w:rPr>
              <w:t>3.566</w:t>
            </w:r>
          </w:p>
        </w:tc>
        <w:tc>
          <w:tcPr>
            <w:tcW w:w="461" w:type="pct"/>
            <w:noWrap/>
            <w:hideMark/>
          </w:tcPr>
          <w:p w:rsidR="00A050E2" w:rsidRPr="00977B9B" w:rsidRDefault="00A050E2" w:rsidP="002F005A">
            <w:pPr>
              <w:jc w:val="right"/>
              <w:rPr>
                <w:sz w:val="20"/>
                <w:szCs w:val="20"/>
              </w:rPr>
            </w:pPr>
            <w:r w:rsidRPr="00977B9B">
              <w:rPr>
                <w:sz w:val="20"/>
                <w:szCs w:val="20"/>
              </w:rPr>
              <w:t>991</w:t>
            </w:r>
          </w:p>
        </w:tc>
        <w:tc>
          <w:tcPr>
            <w:tcW w:w="461" w:type="pct"/>
            <w:noWrap/>
            <w:hideMark/>
          </w:tcPr>
          <w:p w:rsidR="00A050E2" w:rsidRPr="00977B9B" w:rsidRDefault="00A050E2" w:rsidP="002F005A">
            <w:pPr>
              <w:jc w:val="right"/>
              <w:rPr>
                <w:sz w:val="20"/>
                <w:szCs w:val="20"/>
              </w:rPr>
            </w:pPr>
            <w:r w:rsidRPr="00977B9B">
              <w:rPr>
                <w:sz w:val="20"/>
                <w:szCs w:val="20"/>
              </w:rPr>
              <w:t>2.95</w:t>
            </w:r>
          </w:p>
        </w:tc>
        <w:tc>
          <w:tcPr>
            <w:tcW w:w="461" w:type="pct"/>
            <w:noWrap/>
            <w:hideMark/>
          </w:tcPr>
          <w:p w:rsidR="00A050E2" w:rsidRPr="00977B9B" w:rsidRDefault="00A050E2" w:rsidP="002F005A">
            <w:pPr>
              <w:jc w:val="right"/>
              <w:rPr>
                <w:sz w:val="20"/>
                <w:szCs w:val="20"/>
              </w:rPr>
            </w:pPr>
            <w:r w:rsidRPr="00977B9B">
              <w:rPr>
                <w:sz w:val="20"/>
                <w:szCs w:val="20"/>
              </w:rPr>
              <w:t>0.104</w:t>
            </w:r>
          </w:p>
        </w:tc>
        <w:tc>
          <w:tcPr>
            <w:tcW w:w="461" w:type="pct"/>
            <w:noWrap/>
            <w:hideMark/>
          </w:tcPr>
          <w:p w:rsidR="00A050E2" w:rsidRPr="00977B9B" w:rsidRDefault="00A050E2" w:rsidP="002F005A">
            <w:pPr>
              <w:jc w:val="right"/>
              <w:rPr>
                <w:sz w:val="20"/>
                <w:szCs w:val="20"/>
              </w:rPr>
            </w:pPr>
            <w:r w:rsidRPr="00977B9B">
              <w:rPr>
                <w:sz w:val="20"/>
                <w:szCs w:val="20"/>
              </w:rPr>
              <w:t>3.054</w:t>
            </w:r>
          </w:p>
        </w:tc>
        <w:tc>
          <w:tcPr>
            <w:tcW w:w="461" w:type="pct"/>
            <w:noWrap/>
            <w:hideMark/>
          </w:tcPr>
          <w:p w:rsidR="00A050E2" w:rsidRPr="00977B9B" w:rsidRDefault="00A050E2" w:rsidP="002F005A">
            <w:pPr>
              <w:jc w:val="right"/>
              <w:rPr>
                <w:sz w:val="20"/>
                <w:szCs w:val="20"/>
              </w:rPr>
            </w:pPr>
            <w:r w:rsidRPr="00977B9B">
              <w:rPr>
                <w:sz w:val="20"/>
                <w:szCs w:val="20"/>
              </w:rPr>
              <w:t>848</w:t>
            </w:r>
          </w:p>
        </w:tc>
        <w:tc>
          <w:tcPr>
            <w:tcW w:w="462" w:type="pct"/>
            <w:hideMark/>
          </w:tcPr>
          <w:p w:rsidR="00A050E2" w:rsidRPr="00977B9B" w:rsidRDefault="00A050E2" w:rsidP="002F005A">
            <w:pPr>
              <w:jc w:val="right"/>
              <w:rPr>
                <w:sz w:val="20"/>
                <w:szCs w:val="20"/>
              </w:rPr>
            </w:pPr>
            <w:r w:rsidRPr="00977B9B">
              <w:rPr>
                <w:sz w:val="20"/>
                <w:szCs w:val="20"/>
              </w:rPr>
              <w:t>14</w:t>
            </w:r>
          </w:p>
        </w:tc>
      </w:tr>
      <w:tr w:rsidR="00A050E2" w:rsidRPr="00977B9B" w:rsidTr="005A6D68">
        <w:tc>
          <w:tcPr>
            <w:tcW w:w="850" w:type="pct"/>
            <w:hideMark/>
          </w:tcPr>
          <w:p w:rsidR="00A050E2" w:rsidRPr="00977B9B" w:rsidRDefault="00A050E2" w:rsidP="005A6D68">
            <w:pPr>
              <w:keepNext/>
              <w:jc w:val="left"/>
              <w:rPr>
                <w:sz w:val="20"/>
                <w:szCs w:val="20"/>
              </w:rPr>
            </w:pPr>
            <w:r w:rsidRPr="00977B9B">
              <w:rPr>
                <w:sz w:val="20"/>
                <w:szCs w:val="20"/>
              </w:rPr>
              <w:t xml:space="preserve">Mild climate and high emission factor </w:t>
            </w:r>
          </w:p>
        </w:tc>
        <w:tc>
          <w:tcPr>
            <w:tcW w:w="461" w:type="pct"/>
            <w:noWrap/>
            <w:hideMark/>
          </w:tcPr>
          <w:p w:rsidR="00A050E2" w:rsidRPr="00977B9B" w:rsidRDefault="00A050E2" w:rsidP="005A6D68">
            <w:pPr>
              <w:keepNext/>
              <w:jc w:val="right"/>
              <w:rPr>
                <w:sz w:val="20"/>
                <w:szCs w:val="20"/>
              </w:rPr>
            </w:pPr>
            <w:r w:rsidRPr="00977B9B">
              <w:rPr>
                <w:sz w:val="20"/>
                <w:szCs w:val="20"/>
              </w:rPr>
              <w:t>8.08</w:t>
            </w:r>
          </w:p>
        </w:tc>
        <w:tc>
          <w:tcPr>
            <w:tcW w:w="461" w:type="pct"/>
            <w:noWrap/>
            <w:hideMark/>
          </w:tcPr>
          <w:p w:rsidR="00A050E2" w:rsidRPr="00977B9B" w:rsidRDefault="00A050E2" w:rsidP="005A6D68">
            <w:pPr>
              <w:keepNext/>
              <w:jc w:val="right"/>
              <w:rPr>
                <w:sz w:val="20"/>
                <w:szCs w:val="20"/>
              </w:rPr>
            </w:pPr>
            <w:r w:rsidRPr="00977B9B">
              <w:rPr>
                <w:sz w:val="20"/>
                <w:szCs w:val="20"/>
              </w:rPr>
              <w:t>2.48</w:t>
            </w:r>
          </w:p>
        </w:tc>
        <w:tc>
          <w:tcPr>
            <w:tcW w:w="461" w:type="pct"/>
            <w:noWrap/>
            <w:hideMark/>
          </w:tcPr>
          <w:p w:rsidR="00A050E2" w:rsidRPr="00977B9B" w:rsidRDefault="00A050E2" w:rsidP="005A6D68">
            <w:pPr>
              <w:keepNext/>
              <w:jc w:val="right"/>
              <w:rPr>
                <w:sz w:val="20"/>
                <w:szCs w:val="20"/>
              </w:rPr>
            </w:pPr>
            <w:r w:rsidRPr="00977B9B">
              <w:rPr>
                <w:sz w:val="20"/>
                <w:szCs w:val="20"/>
              </w:rPr>
              <w:t>10.56</w:t>
            </w:r>
          </w:p>
        </w:tc>
        <w:tc>
          <w:tcPr>
            <w:tcW w:w="461" w:type="pct"/>
            <w:noWrap/>
            <w:hideMark/>
          </w:tcPr>
          <w:p w:rsidR="00A050E2" w:rsidRPr="00977B9B" w:rsidRDefault="00A050E2" w:rsidP="005A6D68">
            <w:pPr>
              <w:keepNext/>
              <w:jc w:val="right"/>
              <w:rPr>
                <w:sz w:val="20"/>
                <w:szCs w:val="20"/>
              </w:rPr>
            </w:pPr>
            <w:r w:rsidRPr="00977B9B">
              <w:rPr>
                <w:sz w:val="20"/>
                <w:szCs w:val="20"/>
              </w:rPr>
              <w:t>2,933</w:t>
            </w:r>
          </w:p>
        </w:tc>
        <w:tc>
          <w:tcPr>
            <w:tcW w:w="461" w:type="pct"/>
            <w:noWrap/>
            <w:hideMark/>
          </w:tcPr>
          <w:p w:rsidR="00A050E2" w:rsidRPr="00977B9B" w:rsidRDefault="00A050E2" w:rsidP="005A6D68">
            <w:pPr>
              <w:keepNext/>
              <w:jc w:val="right"/>
              <w:rPr>
                <w:sz w:val="20"/>
                <w:szCs w:val="20"/>
              </w:rPr>
            </w:pPr>
            <w:r w:rsidRPr="00977B9B">
              <w:rPr>
                <w:sz w:val="20"/>
                <w:szCs w:val="20"/>
              </w:rPr>
              <w:t>6.42</w:t>
            </w:r>
          </w:p>
        </w:tc>
        <w:tc>
          <w:tcPr>
            <w:tcW w:w="461" w:type="pct"/>
            <w:noWrap/>
            <w:hideMark/>
          </w:tcPr>
          <w:p w:rsidR="00A050E2" w:rsidRPr="00977B9B" w:rsidRDefault="00A050E2" w:rsidP="005A6D68">
            <w:pPr>
              <w:keepNext/>
              <w:jc w:val="right"/>
              <w:rPr>
                <w:sz w:val="20"/>
                <w:szCs w:val="20"/>
              </w:rPr>
            </w:pPr>
            <w:r w:rsidRPr="00977B9B">
              <w:rPr>
                <w:sz w:val="20"/>
                <w:szCs w:val="20"/>
              </w:rPr>
              <w:t>0.4</w:t>
            </w:r>
          </w:p>
        </w:tc>
        <w:tc>
          <w:tcPr>
            <w:tcW w:w="461" w:type="pct"/>
            <w:noWrap/>
            <w:hideMark/>
          </w:tcPr>
          <w:p w:rsidR="00A050E2" w:rsidRPr="00977B9B" w:rsidRDefault="00A050E2" w:rsidP="005A6D68">
            <w:pPr>
              <w:keepNext/>
              <w:jc w:val="right"/>
              <w:rPr>
                <w:sz w:val="20"/>
                <w:szCs w:val="20"/>
              </w:rPr>
            </w:pPr>
            <w:r w:rsidRPr="00977B9B">
              <w:rPr>
                <w:sz w:val="20"/>
                <w:szCs w:val="20"/>
              </w:rPr>
              <w:t>6.82</w:t>
            </w:r>
          </w:p>
        </w:tc>
        <w:tc>
          <w:tcPr>
            <w:tcW w:w="461" w:type="pct"/>
            <w:noWrap/>
            <w:hideMark/>
          </w:tcPr>
          <w:p w:rsidR="00A050E2" w:rsidRPr="00977B9B" w:rsidRDefault="00A050E2" w:rsidP="005A6D68">
            <w:pPr>
              <w:keepNext/>
              <w:jc w:val="right"/>
              <w:rPr>
                <w:sz w:val="20"/>
                <w:szCs w:val="20"/>
              </w:rPr>
            </w:pPr>
            <w:r w:rsidRPr="00977B9B">
              <w:rPr>
                <w:sz w:val="20"/>
                <w:szCs w:val="20"/>
              </w:rPr>
              <w:t>1,894</w:t>
            </w:r>
          </w:p>
        </w:tc>
        <w:tc>
          <w:tcPr>
            <w:tcW w:w="462" w:type="pct"/>
            <w:hideMark/>
          </w:tcPr>
          <w:p w:rsidR="00A050E2" w:rsidRPr="00977B9B" w:rsidRDefault="00A050E2" w:rsidP="005A6D68">
            <w:pPr>
              <w:keepNext/>
              <w:jc w:val="right"/>
              <w:rPr>
                <w:sz w:val="20"/>
                <w:szCs w:val="20"/>
              </w:rPr>
            </w:pPr>
            <w:r w:rsidRPr="00977B9B">
              <w:rPr>
                <w:sz w:val="20"/>
                <w:szCs w:val="20"/>
              </w:rPr>
              <w:t>35</w:t>
            </w:r>
          </w:p>
        </w:tc>
      </w:tr>
    </w:tbl>
    <w:p w:rsidR="00A050E2" w:rsidRPr="00997B97" w:rsidRDefault="00A050E2" w:rsidP="005A6D68">
      <w:pPr>
        <w:keepNext/>
        <w:rPr>
          <w:sz w:val="19"/>
          <w:szCs w:val="19"/>
        </w:rPr>
      </w:pPr>
      <w:r>
        <w:rPr>
          <w:sz w:val="19"/>
          <w:szCs w:val="19"/>
        </w:rPr>
        <w:t xml:space="preserve">(*) </w:t>
      </w:r>
      <w:r w:rsidRPr="00997B97">
        <w:rPr>
          <w:sz w:val="19"/>
          <w:szCs w:val="19"/>
        </w:rPr>
        <w:t>The four cases representing the situations that can be found in the actual scenario of climate zones and emission factors throughout the world</w:t>
      </w:r>
      <w:r w:rsidR="005A6D68">
        <w:rPr>
          <w:sz w:val="19"/>
          <w:szCs w:val="19"/>
        </w:rPr>
        <w:t>.</w:t>
      </w:r>
      <w:r>
        <w:rPr>
          <w:rStyle w:val="FootnoteReference"/>
          <w:sz w:val="19"/>
        </w:rPr>
        <w:footnoteReference w:id="40"/>
      </w:r>
    </w:p>
    <w:p w:rsidR="00A050E2" w:rsidRPr="009F1295" w:rsidRDefault="00A050E2" w:rsidP="00A050E2"/>
    <w:p w:rsidR="00A050E2" w:rsidRDefault="00A050E2" w:rsidP="00A050E2">
      <w:pPr>
        <w:pStyle w:val="Heading1"/>
      </w:pPr>
      <w:r w:rsidRPr="00945FAE">
        <w:t xml:space="preserve">In case of mobile air-conditioning, based on a report on some passenger vehicle fuel economy standards that includes credits for high-efficiency air-conditioning, the GHG emission impact is identified as an indicator of the potential benefits and the range is from 0.9 </w:t>
      </w:r>
      <w:r>
        <w:t>grams</w:t>
      </w:r>
      <w:r w:rsidRPr="00945FAE">
        <w:t xml:space="preserve"> CO</w:t>
      </w:r>
      <w:r w:rsidRPr="00945FAE">
        <w:rPr>
          <w:vertAlign w:val="subscript"/>
        </w:rPr>
        <w:t>2</w:t>
      </w:r>
      <w:r w:rsidRPr="00945FAE">
        <w:t>-eq</w:t>
      </w:r>
      <w:r>
        <w:t>/</w:t>
      </w:r>
      <w:r w:rsidRPr="00945FAE">
        <w:t xml:space="preserve">km to 6.1 </w:t>
      </w:r>
      <w:r>
        <w:t>grams</w:t>
      </w:r>
      <w:r w:rsidRPr="00945FAE">
        <w:t xml:space="preserve"> CO</w:t>
      </w:r>
      <w:r w:rsidRPr="00945FAE">
        <w:rPr>
          <w:vertAlign w:val="subscript"/>
        </w:rPr>
        <w:t>2</w:t>
      </w:r>
      <w:r w:rsidR="00BF3AF3">
        <w:noBreakHyphen/>
      </w:r>
      <w:r w:rsidRPr="00945FAE">
        <w:t>eq</w:t>
      </w:r>
      <w:r>
        <w:t>/</w:t>
      </w:r>
      <w:r w:rsidRPr="00945FAE">
        <w:t>km.</w:t>
      </w:r>
    </w:p>
    <w:p w:rsidR="00A050E2" w:rsidRPr="00712475" w:rsidRDefault="00A050E2" w:rsidP="00A050E2">
      <w:pPr>
        <w:ind w:left="720" w:hanging="720"/>
        <w:rPr>
          <w:b/>
        </w:rPr>
      </w:pPr>
      <w:r>
        <w:rPr>
          <w:b/>
        </w:rPr>
        <w:t>VI</w:t>
      </w:r>
      <w:r w:rsidR="0078617E">
        <w:rPr>
          <w:b/>
        </w:rPr>
        <w:t>.</w:t>
      </w:r>
      <w:r>
        <w:rPr>
          <w:b/>
        </w:rPr>
        <w:tab/>
      </w:r>
      <w:r w:rsidRPr="00712475">
        <w:rPr>
          <w:b/>
        </w:rPr>
        <w:t>DEMONSTRATION PROJECTS FOR THE INTRODUCTION OF LOW-GWP TECHNOLOGIES AND HFC STAND-ALONE INVESTMENT PROJECTS</w:t>
      </w:r>
    </w:p>
    <w:p w:rsidR="00A050E2" w:rsidRPr="00712475" w:rsidRDefault="00A050E2" w:rsidP="00A050E2"/>
    <w:p w:rsidR="00A050E2" w:rsidRPr="00E9124C" w:rsidRDefault="00A050E2" w:rsidP="00A050E2">
      <w:pPr>
        <w:pStyle w:val="Heading1"/>
        <w:rPr>
          <w:lang w:val="en-CA"/>
        </w:rPr>
      </w:pPr>
      <w:r w:rsidRPr="00E9124C">
        <w:rPr>
          <w:lang w:val="en-CA"/>
        </w:rPr>
        <w:t xml:space="preserve">At </w:t>
      </w:r>
      <w:r>
        <w:rPr>
          <w:lang w:val="en-CA"/>
        </w:rPr>
        <w:t>its</w:t>
      </w:r>
      <w:r w:rsidRPr="00E9124C">
        <w:rPr>
          <w:lang w:val="en-CA"/>
        </w:rPr>
        <w:t xml:space="preserve"> 74</w:t>
      </w:r>
      <w:r w:rsidRPr="00E9124C">
        <w:rPr>
          <w:vertAlign w:val="superscript"/>
          <w:lang w:val="en-CA"/>
        </w:rPr>
        <w:t>th</w:t>
      </w:r>
      <w:r w:rsidRPr="00E9124C">
        <w:rPr>
          <w:lang w:val="en-CA"/>
        </w:rPr>
        <w:t>, 75</w:t>
      </w:r>
      <w:r w:rsidRPr="00E9124C">
        <w:rPr>
          <w:vertAlign w:val="superscript"/>
          <w:lang w:val="en-CA"/>
        </w:rPr>
        <w:t>th</w:t>
      </w:r>
      <w:r w:rsidRPr="00E9124C">
        <w:rPr>
          <w:lang w:val="en-CA"/>
        </w:rPr>
        <w:t xml:space="preserve"> and 76</w:t>
      </w:r>
      <w:r w:rsidRPr="00E9124C">
        <w:rPr>
          <w:vertAlign w:val="superscript"/>
          <w:lang w:val="en-CA"/>
        </w:rPr>
        <w:t>th</w:t>
      </w:r>
      <w:r w:rsidRPr="00E9124C">
        <w:rPr>
          <w:lang w:val="en-CA"/>
        </w:rPr>
        <w:t xml:space="preserve"> meetings, the Executive Committee approved </w:t>
      </w:r>
      <w:r w:rsidRPr="00E9124C">
        <w:rPr>
          <w:color w:val="000000" w:themeColor="text1"/>
          <w:lang w:val="en-CA"/>
        </w:rPr>
        <w:t>three feasibility studies for district cooling)</w:t>
      </w:r>
      <w:r>
        <w:rPr>
          <w:rStyle w:val="FootnoteReference"/>
          <w:color w:val="000000" w:themeColor="text1"/>
          <w:lang w:val="en-CA"/>
        </w:rPr>
        <w:footnoteReference w:id="41"/>
      </w:r>
      <w:r w:rsidRPr="00E9124C">
        <w:rPr>
          <w:color w:val="000000" w:themeColor="text1"/>
          <w:lang w:val="en-CA"/>
        </w:rPr>
        <w:t xml:space="preserve"> and 17 </w:t>
      </w:r>
      <w:r w:rsidRPr="00E9124C">
        <w:rPr>
          <w:lang w:val="en-CA"/>
        </w:rPr>
        <w:t>projects to demonstrate low</w:t>
      </w:r>
      <w:r w:rsidRPr="00E9124C">
        <w:rPr>
          <w:lang w:val="en-CA"/>
        </w:rPr>
        <w:noBreakHyphen/>
        <w:t>GWP technologies pursuant to decision XXV/5 and decision 72/40.</w:t>
      </w:r>
      <w:r>
        <w:rPr>
          <w:rStyle w:val="FootnoteReference"/>
          <w:lang w:val="en-CA"/>
        </w:rPr>
        <w:footnoteReference w:id="42"/>
      </w:r>
      <w:r>
        <w:rPr>
          <w:lang w:val="en-CA"/>
        </w:rPr>
        <w:t xml:space="preserve"> </w:t>
      </w:r>
    </w:p>
    <w:p w:rsidR="00A050E2" w:rsidRPr="0086367B" w:rsidRDefault="00A050E2" w:rsidP="00A050E2">
      <w:pPr>
        <w:pStyle w:val="Heading1"/>
        <w:rPr>
          <w:lang w:val="en-US"/>
        </w:rPr>
      </w:pPr>
      <w:r>
        <w:rPr>
          <w:lang w:val="en-US"/>
        </w:rPr>
        <w:t xml:space="preserve">Table 11 summarizes information on energy efficiency based on results available from the demonstration projects approved in line with decision 72/40, excluding refrigeration servicing sector projects. </w:t>
      </w:r>
    </w:p>
    <w:p w:rsidR="00A050E2" w:rsidRPr="00F548DC" w:rsidRDefault="00A050E2" w:rsidP="006158AC">
      <w:pPr>
        <w:pStyle w:val="Title1"/>
        <w:keepNext/>
        <w:jc w:val="both"/>
        <w:rPr>
          <w:caps w:val="0"/>
          <w:lang w:val="en-CA"/>
        </w:rPr>
      </w:pPr>
      <w:r w:rsidRPr="00F548DC">
        <w:rPr>
          <w:caps w:val="0"/>
          <w:lang w:val="en-CA"/>
        </w:rPr>
        <w:t>Table 11: Feasibility studies and demonstration projects for the introduction of low-GWP technologies</w:t>
      </w:r>
    </w:p>
    <w:tbl>
      <w:tblPr>
        <w:tblW w:w="5053" w:type="pct"/>
        <w:tblInd w:w="-5" w:type="dxa"/>
        <w:tblLayout w:type="fixed"/>
        <w:tblLook w:val="04A0" w:firstRow="1" w:lastRow="0" w:firstColumn="1" w:lastColumn="0" w:noHBand="0" w:noVBand="1"/>
      </w:tblPr>
      <w:tblGrid>
        <w:gridCol w:w="1276"/>
        <w:gridCol w:w="2778"/>
        <w:gridCol w:w="988"/>
        <w:gridCol w:w="988"/>
        <w:gridCol w:w="3419"/>
      </w:tblGrid>
      <w:tr w:rsidR="00A050E2" w:rsidRPr="00F548DC" w:rsidTr="00071A0B">
        <w:trPr>
          <w:trHeight w:val="287"/>
          <w:tblHeader/>
        </w:trPr>
        <w:tc>
          <w:tcPr>
            <w:tcW w:w="675"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A050E2" w:rsidRPr="00F548DC" w:rsidRDefault="00A050E2" w:rsidP="006158AC">
            <w:pPr>
              <w:keepNext/>
              <w:jc w:val="left"/>
              <w:rPr>
                <w:b/>
                <w:color w:val="000000"/>
                <w:sz w:val="20"/>
                <w:szCs w:val="20"/>
                <w:lang w:val="en-CA"/>
              </w:rPr>
            </w:pPr>
            <w:r w:rsidRPr="00F548DC">
              <w:rPr>
                <w:b/>
                <w:color w:val="000000"/>
                <w:sz w:val="20"/>
                <w:szCs w:val="20"/>
                <w:lang w:val="en-CA"/>
              </w:rPr>
              <w:t>Country</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A050E2" w:rsidRPr="00F548DC" w:rsidRDefault="00A050E2" w:rsidP="006158AC">
            <w:pPr>
              <w:keepNext/>
              <w:jc w:val="center"/>
              <w:rPr>
                <w:b/>
                <w:color w:val="000000"/>
                <w:sz w:val="20"/>
                <w:szCs w:val="20"/>
                <w:lang w:val="en-CA"/>
              </w:rPr>
            </w:pPr>
            <w:r w:rsidRPr="00F548DC">
              <w:rPr>
                <w:b/>
                <w:color w:val="000000"/>
                <w:sz w:val="20"/>
                <w:szCs w:val="20"/>
                <w:lang w:val="en-CA"/>
              </w:rPr>
              <w:t>Project title (code)</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A050E2" w:rsidRPr="00F548DC" w:rsidRDefault="00A050E2" w:rsidP="006158AC">
            <w:pPr>
              <w:keepNext/>
              <w:jc w:val="center"/>
              <w:rPr>
                <w:b/>
                <w:color w:val="000000"/>
                <w:sz w:val="20"/>
                <w:szCs w:val="20"/>
                <w:lang w:val="en-CA"/>
              </w:rPr>
            </w:pPr>
            <w:r w:rsidRPr="00F548DC">
              <w:rPr>
                <w:b/>
                <w:color w:val="000000"/>
                <w:sz w:val="20"/>
                <w:szCs w:val="20"/>
                <w:lang w:val="en-CA"/>
              </w:rPr>
              <w:t>Funding (US $)*</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A050E2" w:rsidRPr="00F548DC" w:rsidRDefault="00A050E2" w:rsidP="006158AC">
            <w:pPr>
              <w:keepNext/>
              <w:jc w:val="center"/>
              <w:rPr>
                <w:b/>
                <w:color w:val="000000"/>
                <w:sz w:val="20"/>
                <w:szCs w:val="20"/>
                <w:lang w:val="en-CA"/>
              </w:rPr>
            </w:pPr>
            <w:r w:rsidRPr="00F548DC">
              <w:rPr>
                <w:b/>
                <w:color w:val="000000"/>
                <w:sz w:val="20"/>
                <w:szCs w:val="20"/>
                <w:lang w:val="en-CA"/>
              </w:rPr>
              <w:t>Meeting</w:t>
            </w:r>
          </w:p>
        </w:tc>
        <w:tc>
          <w:tcPr>
            <w:tcW w:w="1809"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A050E2" w:rsidRPr="00F548DC" w:rsidRDefault="00A050E2" w:rsidP="006158AC">
            <w:pPr>
              <w:keepNext/>
              <w:jc w:val="center"/>
              <w:rPr>
                <w:b/>
                <w:color w:val="000000"/>
                <w:sz w:val="20"/>
                <w:szCs w:val="20"/>
                <w:lang w:val="en-CA"/>
              </w:rPr>
            </w:pPr>
            <w:r w:rsidRPr="00F548DC">
              <w:rPr>
                <w:b/>
                <w:color w:val="000000"/>
                <w:sz w:val="20"/>
                <w:szCs w:val="20"/>
                <w:lang w:val="en-CA"/>
              </w:rPr>
              <w:t>Update on the progress in implementation</w:t>
            </w:r>
          </w:p>
        </w:tc>
      </w:tr>
      <w:tr w:rsidR="00A050E2" w:rsidRPr="00F548DC" w:rsidTr="002F005A">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A050E2" w:rsidRPr="00F548DC" w:rsidRDefault="00A050E2" w:rsidP="002F005A">
            <w:pPr>
              <w:jc w:val="left"/>
              <w:rPr>
                <w:b/>
                <w:bCs/>
                <w:color w:val="000000"/>
                <w:sz w:val="20"/>
                <w:szCs w:val="20"/>
                <w:lang w:val="en-CA"/>
              </w:rPr>
            </w:pPr>
            <w:r w:rsidRPr="00F548DC">
              <w:rPr>
                <w:b/>
                <w:sz w:val="20"/>
                <w:szCs w:val="20"/>
                <w:lang w:val="en-CA"/>
              </w:rPr>
              <w:t>Refrigeration and air-conditioning and assembly sub</w:t>
            </w:r>
            <w:r w:rsidRPr="00F548DC">
              <w:rPr>
                <w:b/>
                <w:sz w:val="20"/>
                <w:szCs w:val="20"/>
                <w:lang w:val="en-CA"/>
              </w:rPr>
              <w:noBreakHyphen/>
              <w:t>sector</w:t>
            </w:r>
          </w:p>
        </w:tc>
      </w:tr>
      <w:tr w:rsidR="00A050E2" w:rsidRPr="00F548DC" w:rsidTr="00071A0B">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color w:val="000000"/>
                <w:sz w:val="20"/>
                <w:szCs w:val="20"/>
                <w:lang w:val="en-CA"/>
              </w:rPr>
            </w:pPr>
            <w:r w:rsidRPr="00F548DC">
              <w:rPr>
                <w:color w:val="000000"/>
                <w:sz w:val="20"/>
                <w:szCs w:val="20"/>
                <w:lang w:val="en-CA"/>
              </w:rPr>
              <w:t>China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Demonstration project for ammonia semi-hermetic frequency convertible screw refrigeration compression unit in the industrial and commercial refrigeration industry at Fujian Snowman Co. Ltd. (CPR/REF/76/DEM/573)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1,026,815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6F1FBA">
            <w:pPr>
              <w:jc w:val="left"/>
              <w:rPr>
                <w:color w:val="000000"/>
                <w:sz w:val="20"/>
                <w:szCs w:val="20"/>
                <w:lang w:val="en-CA"/>
              </w:rPr>
            </w:pPr>
            <w:r w:rsidRPr="00F548DC">
              <w:rPr>
                <w:color w:val="000000"/>
                <w:sz w:val="20"/>
                <w:szCs w:val="20"/>
                <w:lang w:val="en-CA"/>
              </w:rPr>
              <w:t>The report mentioned that COP</w:t>
            </w:r>
            <w:r w:rsidRPr="00F548DC">
              <w:rPr>
                <w:rStyle w:val="FootnoteReference"/>
                <w:color w:val="000000"/>
                <w:sz w:val="20"/>
                <w:szCs w:val="20"/>
                <w:lang w:val="en-CA"/>
              </w:rPr>
              <w:footnoteReference w:id="43"/>
            </w:r>
            <w:r w:rsidRPr="00F548DC">
              <w:rPr>
                <w:color w:val="000000"/>
                <w:sz w:val="20"/>
                <w:szCs w:val="20"/>
                <w:lang w:val="en-CA"/>
              </w:rPr>
              <w:t xml:space="preserve"> of the new system designed in the project having</w:t>
            </w:r>
            <w:r w:rsidR="006F1FBA">
              <w:rPr>
                <w:color w:val="000000"/>
                <w:sz w:val="20"/>
                <w:szCs w:val="20"/>
                <w:lang w:val="en-CA"/>
              </w:rPr>
              <w:t xml:space="preserve"> refrigeration capacity of 56.7 k</w:t>
            </w:r>
            <w:r w:rsidRPr="00F548DC">
              <w:rPr>
                <w:color w:val="000000"/>
                <w:sz w:val="20"/>
                <w:szCs w:val="20"/>
                <w:lang w:val="en-CA"/>
              </w:rPr>
              <w:t xml:space="preserve">W, 167.1 </w:t>
            </w:r>
            <w:r w:rsidR="006F1FBA">
              <w:rPr>
                <w:color w:val="000000"/>
                <w:sz w:val="20"/>
                <w:szCs w:val="20"/>
                <w:lang w:val="en-CA"/>
              </w:rPr>
              <w:t>k</w:t>
            </w:r>
            <w:r w:rsidRPr="00F548DC">
              <w:rPr>
                <w:color w:val="000000"/>
                <w:sz w:val="20"/>
                <w:szCs w:val="20"/>
                <w:lang w:val="en-CA"/>
              </w:rPr>
              <w:t xml:space="preserve">W and 216.3 </w:t>
            </w:r>
            <w:r w:rsidR="006F1FBA">
              <w:rPr>
                <w:color w:val="000000"/>
                <w:sz w:val="20"/>
                <w:szCs w:val="20"/>
                <w:lang w:val="en-CA"/>
              </w:rPr>
              <w:t>k</w:t>
            </w:r>
            <w:r w:rsidRPr="00F548DC">
              <w:rPr>
                <w:color w:val="000000"/>
                <w:sz w:val="20"/>
                <w:szCs w:val="20"/>
                <w:lang w:val="en-CA"/>
              </w:rPr>
              <w:t>W systems is 1.57, 1.63 and 2.94, respectively.</w:t>
            </w:r>
          </w:p>
        </w:tc>
      </w:tr>
      <w:tr w:rsidR="00A050E2" w:rsidRPr="00F548DC" w:rsidTr="00071A0B">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635131">
            <w:pPr>
              <w:jc w:val="left"/>
              <w:rPr>
                <w:color w:val="000000"/>
                <w:sz w:val="20"/>
                <w:szCs w:val="20"/>
                <w:lang w:val="en-CA"/>
              </w:rPr>
            </w:pPr>
            <w:r w:rsidRPr="00F548DC">
              <w:rPr>
                <w:color w:val="000000"/>
                <w:sz w:val="20"/>
                <w:szCs w:val="20"/>
                <w:lang w:val="en-CA"/>
              </w:rPr>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635131">
            <w:pPr>
              <w:jc w:val="left"/>
              <w:rPr>
                <w:sz w:val="20"/>
                <w:szCs w:val="20"/>
                <w:lang w:val="en-CA"/>
              </w:rPr>
            </w:pPr>
            <w:r w:rsidRPr="00F548DC">
              <w:rPr>
                <w:sz w:val="20"/>
                <w:szCs w:val="20"/>
                <w:lang w:val="en-CA"/>
              </w:rPr>
              <w:t>Demonstration of HC-290 (propane) as an alternative refrigerant in commercial air</w:t>
            </w:r>
            <w:r w:rsidRPr="00F548DC">
              <w:rPr>
                <w:sz w:val="20"/>
                <w:szCs w:val="20"/>
                <w:lang w:val="en-CA"/>
              </w:rPr>
              <w:noBreakHyphen/>
              <w:t xml:space="preserve">conditioning manufacturing at </w:t>
            </w:r>
            <w:proofErr w:type="spellStart"/>
            <w:r w:rsidRPr="00F548DC">
              <w:rPr>
                <w:sz w:val="20"/>
                <w:szCs w:val="20"/>
                <w:lang w:val="en-CA"/>
              </w:rPr>
              <w:t>Industrias</w:t>
            </w:r>
            <w:proofErr w:type="spellEnd"/>
            <w:r w:rsidRPr="00F548DC">
              <w:rPr>
                <w:sz w:val="20"/>
                <w:szCs w:val="20"/>
                <w:lang w:val="en-CA"/>
              </w:rPr>
              <w:t xml:space="preserve"> </w:t>
            </w:r>
            <w:proofErr w:type="spellStart"/>
            <w:r w:rsidRPr="00F548DC">
              <w:rPr>
                <w:sz w:val="20"/>
                <w:szCs w:val="20"/>
                <w:lang w:val="en-CA"/>
              </w:rPr>
              <w:t>Thermotar</w:t>
            </w:r>
            <w:proofErr w:type="spellEnd"/>
            <w:r w:rsidRPr="00F548DC">
              <w:rPr>
                <w:sz w:val="20"/>
                <w:szCs w:val="20"/>
                <w:lang w:val="en-CA"/>
              </w:rPr>
              <w:t xml:space="preserve"> ltd (COL/REF/75/DEM/97)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635131">
            <w:pPr>
              <w:jc w:val="right"/>
              <w:rPr>
                <w:color w:val="000000"/>
                <w:sz w:val="20"/>
                <w:szCs w:val="20"/>
                <w:lang w:val="en-CA"/>
              </w:rPr>
            </w:pPr>
            <w:r w:rsidRPr="00F548DC">
              <w:rPr>
                <w:color w:val="000000"/>
                <w:sz w:val="20"/>
                <w:szCs w:val="20"/>
                <w:lang w:val="en-CA"/>
              </w:rPr>
              <w:t>500,000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635131">
            <w:pPr>
              <w:jc w:val="right"/>
              <w:rPr>
                <w:color w:val="000000"/>
                <w:sz w:val="20"/>
                <w:szCs w:val="20"/>
                <w:lang w:val="en-CA"/>
              </w:rPr>
            </w:pPr>
            <w:r w:rsidRPr="00F548DC">
              <w:rPr>
                <w:color w:val="000000"/>
                <w:sz w:val="20"/>
                <w:szCs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635131">
            <w:pPr>
              <w:jc w:val="left"/>
              <w:rPr>
                <w:color w:val="000000"/>
                <w:sz w:val="20"/>
                <w:szCs w:val="20"/>
                <w:lang w:val="en-CA"/>
              </w:rPr>
            </w:pPr>
            <w:r w:rsidRPr="00F548DC">
              <w:rPr>
                <w:color w:val="000000"/>
                <w:sz w:val="20"/>
                <w:szCs w:val="20"/>
                <w:lang w:val="en-CA"/>
              </w:rPr>
              <w:t xml:space="preserve">The </w:t>
            </w:r>
            <w:r w:rsidR="00396DE7">
              <w:rPr>
                <w:color w:val="000000"/>
                <w:sz w:val="20"/>
                <w:szCs w:val="20"/>
                <w:lang w:val="en-CA"/>
              </w:rPr>
              <w:t>report mentions that an R-290 5</w:t>
            </w:r>
            <w:r w:rsidR="00396DE7">
              <w:rPr>
                <w:color w:val="000000"/>
                <w:sz w:val="20"/>
                <w:szCs w:val="20"/>
                <w:lang w:val="en-CA"/>
              </w:rPr>
              <w:noBreakHyphen/>
            </w:r>
            <w:r w:rsidRPr="00F548DC">
              <w:rPr>
                <w:color w:val="000000"/>
                <w:sz w:val="20"/>
                <w:szCs w:val="20"/>
                <w:lang w:val="en-CA"/>
              </w:rPr>
              <w:t>TR</w:t>
            </w:r>
            <w:r w:rsidRPr="00F548DC">
              <w:rPr>
                <w:rStyle w:val="FootnoteReference"/>
                <w:color w:val="000000"/>
                <w:sz w:val="20"/>
                <w:szCs w:val="20"/>
                <w:lang w:val="en-CA"/>
              </w:rPr>
              <w:footnoteReference w:id="44"/>
            </w:r>
            <w:r w:rsidRPr="00F548DC">
              <w:rPr>
                <w:color w:val="000000"/>
                <w:sz w:val="20"/>
                <w:szCs w:val="20"/>
                <w:lang w:val="en-CA"/>
              </w:rPr>
              <w:t xml:space="preserve"> split unit equipment (R-290 scroll compressor) consumes 13.1% less energy (kWh) than a similar R-410A unit.</w:t>
            </w:r>
          </w:p>
        </w:tc>
      </w:tr>
      <w:tr w:rsidR="00A050E2" w:rsidRPr="00F548DC"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Costa 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 xml:space="preserve">Demonstration of the application of an ammonia/carbon dioxide refrigeration system in replacement of HCFC-22 for the medium-sized producer and retail store of </w:t>
            </w:r>
            <w:proofErr w:type="spellStart"/>
            <w:r w:rsidRPr="00F548DC">
              <w:rPr>
                <w:sz w:val="20"/>
                <w:szCs w:val="20"/>
                <w:lang w:val="en-CA"/>
              </w:rPr>
              <w:t>Premezclas</w:t>
            </w:r>
            <w:proofErr w:type="spellEnd"/>
            <w:r w:rsidRPr="00F548DC">
              <w:rPr>
                <w:sz w:val="20"/>
                <w:szCs w:val="20"/>
                <w:lang w:val="en-CA"/>
              </w:rPr>
              <w:t xml:space="preserve"> </w:t>
            </w:r>
            <w:proofErr w:type="spellStart"/>
            <w:r w:rsidRPr="00F548DC">
              <w:rPr>
                <w:sz w:val="20"/>
                <w:szCs w:val="20"/>
                <w:lang w:val="en-CA"/>
              </w:rPr>
              <w:t>Industriales</w:t>
            </w:r>
            <w:proofErr w:type="spellEnd"/>
            <w:r w:rsidRPr="00F548DC">
              <w:rPr>
                <w:sz w:val="20"/>
                <w:szCs w:val="20"/>
                <w:lang w:val="en-CA"/>
              </w:rPr>
              <w:t xml:space="preserve"> S.A. (COS/REF/76/DEM/55)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524,000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color w:val="000000"/>
                <w:sz w:val="20"/>
                <w:szCs w:val="20"/>
                <w:lang w:val="en-CA"/>
              </w:rPr>
            </w:pPr>
            <w:r w:rsidRPr="00F548DC">
              <w:rPr>
                <w:color w:val="000000"/>
                <w:sz w:val="20"/>
                <w:szCs w:val="20"/>
                <w:lang w:val="en-CA"/>
              </w:rPr>
              <w:t>The final report indicated that comparison of average monthly bills for October / November 2017 (prior to installation of the new refrigeration system) and January / February 2018 (after installation of new refrigeration system) shows that the average monthly bills decreased by 10.23 per cent. This consumption decrease was expected to grow after system is stabilised and better o</w:t>
            </w:r>
            <w:r w:rsidR="00396DE7">
              <w:rPr>
                <w:color w:val="000000"/>
                <w:sz w:val="20"/>
                <w:szCs w:val="20"/>
                <w:lang w:val="en-CA"/>
              </w:rPr>
              <w:t>perations practices to about 20 </w:t>
            </w:r>
            <w:r w:rsidRPr="00F548DC">
              <w:rPr>
                <w:color w:val="000000"/>
                <w:sz w:val="20"/>
                <w:szCs w:val="20"/>
                <w:lang w:val="en-CA"/>
              </w:rPr>
              <w:t>per cent.</w:t>
            </w:r>
          </w:p>
        </w:tc>
      </w:tr>
      <w:tr w:rsidR="00A050E2" w:rsidRPr="00F548DC"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keepNext/>
              <w:keepLines/>
              <w:rPr>
                <w:color w:val="000000"/>
                <w:sz w:val="20"/>
                <w:szCs w:val="20"/>
                <w:lang w:val="en-CA"/>
              </w:rPr>
            </w:pPr>
            <w:r w:rsidRPr="00F548DC">
              <w:rPr>
                <w:color w:val="000000"/>
                <w:sz w:val="20"/>
                <w:szCs w:val="20"/>
                <w:lang w:val="en-CA"/>
              </w:rPr>
              <w:t>Saudi Arabia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3B1C59">
            <w:pPr>
              <w:keepNext/>
              <w:keepLines/>
              <w:jc w:val="left"/>
              <w:rPr>
                <w:sz w:val="20"/>
                <w:szCs w:val="20"/>
                <w:lang w:val="en-CA"/>
              </w:rPr>
            </w:pPr>
            <w:r w:rsidRPr="00F548DC">
              <w:rPr>
                <w:sz w:val="20"/>
                <w:szCs w:val="20"/>
                <w:lang w:val="en-CA"/>
              </w:rPr>
              <w:t>Demonstration project at air</w:t>
            </w:r>
            <w:r w:rsidRPr="00F548DC">
              <w:rPr>
                <w:sz w:val="20"/>
                <w:szCs w:val="20"/>
                <w:lang w:val="en-CA"/>
              </w:rPr>
              <w:noBreakHyphen/>
              <w:t>conditioning manufacturers to develop window and packaged air-conditioners using low-</w:t>
            </w:r>
            <w:r w:rsidR="003B1C59">
              <w:rPr>
                <w:sz w:val="20"/>
                <w:szCs w:val="20"/>
                <w:lang w:val="en-CA"/>
              </w:rPr>
              <w:t>GWP</w:t>
            </w:r>
            <w:r w:rsidRPr="00F548DC">
              <w:rPr>
                <w:sz w:val="20"/>
                <w:szCs w:val="20"/>
                <w:lang w:val="en-CA"/>
              </w:rPr>
              <w:t xml:space="preserve"> refrigerants (SAU/REF/76/DEM/29)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keepNext/>
              <w:keepLines/>
              <w:jc w:val="right"/>
              <w:rPr>
                <w:color w:val="000000"/>
                <w:sz w:val="20"/>
                <w:szCs w:val="20"/>
                <w:lang w:val="en-CA"/>
              </w:rPr>
            </w:pPr>
            <w:r w:rsidRPr="00F548DC">
              <w:rPr>
                <w:color w:val="000000"/>
                <w:sz w:val="20"/>
                <w:szCs w:val="20"/>
                <w:lang w:val="en-CA"/>
              </w:rPr>
              <w:t>1,300,000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keepNext/>
              <w:keepLines/>
              <w:jc w:val="right"/>
              <w:rPr>
                <w:color w:val="000000"/>
                <w:sz w:val="20"/>
                <w:szCs w:val="20"/>
                <w:lang w:val="en-CA"/>
              </w:rPr>
            </w:pPr>
            <w:r w:rsidRPr="00F548DC">
              <w:rPr>
                <w:color w:val="000000"/>
                <w:sz w:val="20"/>
                <w:szCs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keepNext/>
              <w:keepLines/>
              <w:jc w:val="left"/>
              <w:rPr>
                <w:color w:val="000000"/>
                <w:sz w:val="20"/>
                <w:szCs w:val="20"/>
                <w:lang w:val="en-CA"/>
              </w:rPr>
            </w:pPr>
            <w:r w:rsidRPr="00F548DC">
              <w:rPr>
                <w:color w:val="000000"/>
                <w:sz w:val="20"/>
                <w:szCs w:val="20"/>
                <w:lang w:val="en-CA"/>
              </w:rPr>
              <w:t>The results of demonstration projects show higher EER of HFC-32 and R-290 compared to R-410A at 52 degrees centigrade; EER decreases for all refrigerants when the outdoor temperature increases from 35 to 52 degrees centigrade.</w:t>
            </w:r>
          </w:p>
        </w:tc>
      </w:tr>
      <w:tr w:rsidR="00A050E2" w:rsidRPr="00F548DC"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Saudi Arabia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3B1C59">
            <w:pPr>
              <w:jc w:val="left"/>
              <w:rPr>
                <w:sz w:val="20"/>
                <w:szCs w:val="20"/>
                <w:lang w:val="en-CA"/>
              </w:rPr>
            </w:pPr>
            <w:r w:rsidRPr="00F548DC">
              <w:rPr>
                <w:sz w:val="20"/>
                <w:szCs w:val="20"/>
                <w:lang w:val="en-CA"/>
              </w:rPr>
              <w:t>Demonstration project on promoting HFO-based low</w:t>
            </w:r>
            <w:r w:rsidRPr="00F548DC">
              <w:rPr>
                <w:sz w:val="20"/>
                <w:szCs w:val="20"/>
                <w:lang w:val="en-CA"/>
              </w:rPr>
              <w:noBreakHyphen/>
            </w:r>
            <w:r w:rsidR="003B1C59">
              <w:rPr>
                <w:sz w:val="20"/>
                <w:szCs w:val="20"/>
                <w:lang w:val="en-CA"/>
              </w:rPr>
              <w:t>GWP</w:t>
            </w:r>
            <w:r w:rsidR="00071A0B">
              <w:rPr>
                <w:sz w:val="20"/>
                <w:szCs w:val="20"/>
                <w:lang w:val="en-CA"/>
              </w:rPr>
              <w:t xml:space="preserve"> refrigerants for air</w:t>
            </w:r>
            <w:r w:rsidR="00071A0B">
              <w:rPr>
                <w:sz w:val="20"/>
                <w:szCs w:val="20"/>
                <w:lang w:val="en-CA"/>
              </w:rPr>
              <w:noBreakHyphen/>
            </w:r>
            <w:r w:rsidRPr="00F548DC">
              <w:rPr>
                <w:sz w:val="20"/>
                <w:szCs w:val="20"/>
                <w:lang w:val="en-CA"/>
              </w:rPr>
              <w:t>conditioning sector in high ambient temperatures (SAU/REF/76/DEM/28)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796,400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2F005A">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2F005A">
            <w:pPr>
              <w:jc w:val="left"/>
              <w:rPr>
                <w:strike/>
                <w:color w:val="000000"/>
                <w:sz w:val="20"/>
                <w:szCs w:val="20"/>
                <w:lang w:val="en-CA"/>
              </w:rPr>
            </w:pPr>
          </w:p>
        </w:tc>
      </w:tr>
      <w:tr w:rsidR="00A050E2" w:rsidRPr="00F548DC"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1454F6" w:rsidP="002F005A">
            <w:pPr>
              <w:rPr>
                <w:color w:val="000000"/>
                <w:sz w:val="20"/>
                <w:szCs w:val="20"/>
                <w:lang w:val="en-CA"/>
              </w:rPr>
            </w:pPr>
            <w:r>
              <w:rPr>
                <w:color w:val="000000"/>
                <w:sz w:val="20"/>
                <w:szCs w:val="20"/>
                <w:lang w:val="en-CA"/>
              </w:rPr>
              <w:t>Regional (West Asia), PRAHA</w:t>
            </w:r>
            <w:r>
              <w:rPr>
                <w:color w:val="000000"/>
                <w:sz w:val="20"/>
                <w:szCs w:val="20"/>
                <w:lang w:val="en-CA"/>
              </w:rPr>
              <w:noBreakHyphen/>
            </w:r>
            <w:r w:rsidR="00A050E2" w:rsidRPr="00F548DC">
              <w:rPr>
                <w:color w:val="000000"/>
                <w:sz w:val="20"/>
                <w:szCs w:val="20"/>
                <w:lang w:val="en-CA"/>
              </w:rPr>
              <w:t>II</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Promoting alternative refrigerants in air-conditioning for high ambient countries in West Asia (PRAHA-II) (ASP/REF/76/DEM/59 and 60)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700,000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2F005A">
            <w:pPr>
              <w:jc w:val="left"/>
              <w:rPr>
                <w:color w:val="000000"/>
                <w:sz w:val="20"/>
                <w:szCs w:val="20"/>
                <w:lang w:val="en-CA"/>
              </w:rPr>
            </w:pPr>
          </w:p>
        </w:tc>
      </w:tr>
      <w:tr w:rsidR="00A050E2" w:rsidRPr="00F548DC" w:rsidTr="002F005A">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A050E2" w:rsidRPr="00F548DC" w:rsidRDefault="00A050E2" w:rsidP="00396DE7">
            <w:pPr>
              <w:jc w:val="left"/>
              <w:rPr>
                <w:b/>
                <w:bCs/>
                <w:color w:val="000000"/>
                <w:sz w:val="20"/>
                <w:szCs w:val="20"/>
                <w:lang w:val="en-CA"/>
              </w:rPr>
            </w:pPr>
            <w:r w:rsidRPr="00F548DC">
              <w:rPr>
                <w:b/>
                <w:sz w:val="20"/>
                <w:szCs w:val="20"/>
                <w:lang w:val="en-CA"/>
              </w:rPr>
              <w:t>Foam sector</w:t>
            </w:r>
          </w:p>
        </w:tc>
      </w:tr>
      <w:tr w:rsidR="00A050E2" w:rsidRPr="00F548DC" w:rsidTr="00071A0B">
        <w:trPr>
          <w:trHeight w:val="675"/>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left"/>
              <w:rPr>
                <w:color w:val="000000"/>
                <w:sz w:val="20"/>
                <w:szCs w:val="20"/>
                <w:lang w:val="en-CA"/>
              </w:rPr>
            </w:pPr>
            <w:r w:rsidRPr="00F548DC">
              <w:rPr>
                <w:color w:val="000000"/>
                <w:sz w:val="20"/>
                <w:szCs w:val="20"/>
                <w:lang w:val="en-CA"/>
              </w:rPr>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left"/>
              <w:rPr>
                <w:sz w:val="20"/>
                <w:szCs w:val="20"/>
                <w:lang w:val="en-CA"/>
              </w:rPr>
            </w:pPr>
            <w:r w:rsidRPr="00F548DC">
              <w:rPr>
                <w:sz w:val="20"/>
                <w:szCs w:val="20"/>
                <w:lang w:val="en-CA"/>
              </w:rPr>
              <w:t xml:space="preserve">Demonstration project to validate the use of </w:t>
            </w:r>
            <w:proofErr w:type="spellStart"/>
            <w:r w:rsidRPr="00F548DC">
              <w:rPr>
                <w:sz w:val="20"/>
                <w:szCs w:val="20"/>
                <w:lang w:val="en-CA"/>
              </w:rPr>
              <w:t>hydrofluoro</w:t>
            </w:r>
            <w:proofErr w:type="spellEnd"/>
            <w:r w:rsidRPr="00F548DC">
              <w:rPr>
                <w:sz w:val="20"/>
                <w:szCs w:val="20"/>
                <w:lang w:val="en-CA"/>
              </w:rPr>
              <w:noBreakHyphen/>
              <w:t xml:space="preserve">olefins for discontinuous panels in Article 5 parties </w:t>
            </w:r>
            <w:r w:rsidR="001454F6">
              <w:rPr>
                <w:sz w:val="20"/>
                <w:szCs w:val="20"/>
                <w:lang w:val="en-CA"/>
              </w:rPr>
              <w:t>through the development of cost</w:t>
            </w:r>
            <w:r w:rsidR="001454F6">
              <w:rPr>
                <w:sz w:val="20"/>
                <w:szCs w:val="20"/>
                <w:lang w:val="en-CA"/>
              </w:rPr>
              <w:noBreakHyphen/>
            </w:r>
            <w:r w:rsidRPr="00F548DC">
              <w:rPr>
                <w:sz w:val="20"/>
                <w:szCs w:val="20"/>
                <w:lang w:val="en-CA"/>
              </w:rPr>
              <w:t>effective formulations (COL/FOA/76/DEM/100)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right"/>
              <w:rPr>
                <w:color w:val="000000"/>
                <w:sz w:val="20"/>
                <w:szCs w:val="20"/>
                <w:lang w:val="en-CA"/>
              </w:rPr>
            </w:pPr>
            <w:r w:rsidRPr="00F548DC">
              <w:rPr>
                <w:color w:val="000000"/>
                <w:sz w:val="20"/>
                <w:szCs w:val="20"/>
                <w:lang w:val="en-CA"/>
              </w:rPr>
              <w:t>248,380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right"/>
              <w:rPr>
                <w:color w:val="000000"/>
                <w:sz w:val="20"/>
                <w:szCs w:val="20"/>
                <w:lang w:val="en-CA"/>
              </w:rPr>
            </w:pPr>
            <w:r w:rsidRPr="00F548DC">
              <w:rPr>
                <w:color w:val="000000"/>
                <w:sz w:val="20"/>
                <w:szCs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396DE7">
            <w:pPr>
              <w:jc w:val="left"/>
              <w:rPr>
                <w:color w:val="000000"/>
                <w:sz w:val="20"/>
                <w:szCs w:val="20"/>
                <w:lang w:val="en-CA"/>
              </w:rPr>
            </w:pPr>
            <w:r w:rsidRPr="00F548DC">
              <w:rPr>
                <w:color w:val="000000"/>
                <w:sz w:val="20"/>
                <w:szCs w:val="20"/>
                <w:lang w:val="en-CA"/>
              </w:rPr>
              <w:t xml:space="preserve">Results on energy efficiency were not directly reported; however, results show thermal conductivity levels for formulations using HFO-1233zd(E) and HFO-1336mzz(Z) co-blown with water were similar to HCFC-141b based formulations. </w:t>
            </w:r>
          </w:p>
        </w:tc>
      </w:tr>
      <w:tr w:rsidR="00A050E2" w:rsidRPr="00F548DC" w:rsidTr="00071A0B">
        <w:trPr>
          <w:trHeight w:val="584"/>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071A0B">
            <w:pPr>
              <w:rPr>
                <w:color w:val="000000"/>
                <w:sz w:val="20"/>
                <w:szCs w:val="20"/>
                <w:lang w:val="en-CA"/>
              </w:rPr>
            </w:pPr>
            <w:r w:rsidRPr="00F548DC">
              <w:rPr>
                <w:color w:val="000000"/>
                <w:sz w:val="20"/>
                <w:szCs w:val="20"/>
                <w:lang w:val="en-CA"/>
              </w:rPr>
              <w:t>Egypt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071A0B">
            <w:pPr>
              <w:jc w:val="left"/>
              <w:rPr>
                <w:sz w:val="20"/>
                <w:szCs w:val="20"/>
                <w:lang w:val="en-CA"/>
              </w:rPr>
            </w:pPr>
            <w:r w:rsidRPr="00F548DC">
              <w:rPr>
                <w:sz w:val="20"/>
                <w:szCs w:val="20"/>
                <w:lang w:val="en-CA"/>
              </w:rPr>
              <w:t>Demonstration of low-cost options for the conversion to non-ODS technologies in polyurethane foams at very small users (EGY/FOA/76/DEM/129)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071A0B">
            <w:pPr>
              <w:jc w:val="right"/>
              <w:rPr>
                <w:color w:val="000000"/>
                <w:sz w:val="20"/>
                <w:szCs w:val="20"/>
                <w:lang w:val="en-CA"/>
              </w:rPr>
            </w:pPr>
            <w:r w:rsidRPr="00F548DC">
              <w:rPr>
                <w:color w:val="000000"/>
                <w:sz w:val="20"/>
                <w:szCs w:val="20"/>
                <w:lang w:val="en-CA"/>
              </w:rPr>
              <w:t>295,000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071A0B">
            <w:pPr>
              <w:jc w:val="right"/>
              <w:rPr>
                <w:color w:val="000000"/>
                <w:sz w:val="20"/>
                <w:szCs w:val="20"/>
                <w:lang w:val="en-CA"/>
              </w:rPr>
            </w:pPr>
            <w:r w:rsidRPr="00F548DC">
              <w:rPr>
                <w:color w:val="000000"/>
                <w:sz w:val="20"/>
                <w:szCs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071A0B">
            <w:pPr>
              <w:jc w:val="left"/>
              <w:rPr>
                <w:color w:val="000000"/>
                <w:sz w:val="20"/>
                <w:szCs w:val="20"/>
                <w:lang w:val="en-CA"/>
              </w:rPr>
            </w:pPr>
            <w:r w:rsidRPr="00F548DC">
              <w:rPr>
                <w:color w:val="000000"/>
                <w:sz w:val="20"/>
                <w:szCs w:val="20"/>
                <w:lang w:val="en-CA"/>
              </w:rPr>
              <w:t xml:space="preserve">The report did not provide information on energy efficiency of the equipment. </w:t>
            </w:r>
          </w:p>
        </w:tc>
      </w:tr>
      <w:tr w:rsidR="00A050E2" w:rsidRPr="00F548DC"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rPr>
                <w:color w:val="000000"/>
                <w:sz w:val="20"/>
                <w:szCs w:val="20"/>
                <w:lang w:val="en-CA"/>
              </w:rPr>
            </w:pPr>
            <w:r w:rsidRPr="00F548DC">
              <w:rPr>
                <w:color w:val="000000"/>
                <w:sz w:val="20"/>
                <w:szCs w:val="20"/>
                <w:lang w:val="en-CA"/>
              </w:rPr>
              <w:t>Morocco</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left"/>
              <w:rPr>
                <w:sz w:val="20"/>
                <w:szCs w:val="20"/>
                <w:lang w:val="en-CA"/>
              </w:rPr>
            </w:pPr>
            <w:r w:rsidRPr="00F548DC">
              <w:rPr>
                <w:sz w:val="20"/>
                <w:szCs w:val="20"/>
                <w:lang w:val="en-CA"/>
              </w:rPr>
              <w:t>Demonstration of the use of low cost pentane foaming technology for the conversion to non-ODS technologies in polyurethane foams at small</w:t>
            </w:r>
            <w:r w:rsidRPr="00F548DC">
              <w:rPr>
                <w:sz w:val="20"/>
                <w:szCs w:val="20"/>
                <w:lang w:val="en-CA"/>
              </w:rPr>
              <w:noBreakHyphen/>
              <w:t>and medium-sized enterprises (MOR/FOA/75/DEM/74)</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right"/>
              <w:rPr>
                <w:color w:val="000000"/>
                <w:sz w:val="20"/>
                <w:szCs w:val="20"/>
                <w:lang w:val="en-CA"/>
              </w:rPr>
            </w:pPr>
            <w:r w:rsidRPr="00F548DC">
              <w:rPr>
                <w:color w:val="000000"/>
                <w:sz w:val="20"/>
                <w:szCs w:val="20"/>
                <w:lang w:val="en-CA"/>
              </w:rPr>
              <w:t>280,500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396DE7">
            <w:pPr>
              <w:jc w:val="left"/>
              <w:rPr>
                <w:color w:val="000000"/>
                <w:sz w:val="20"/>
                <w:szCs w:val="20"/>
                <w:lang w:val="en-CA"/>
              </w:rPr>
            </w:pPr>
          </w:p>
        </w:tc>
      </w:tr>
      <w:tr w:rsidR="00A050E2" w:rsidRPr="00F548DC"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Saudi Arabia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Demonstration project for the phase-out of HCFCs by using HFO as foam blowing agent in the spray foam applications in high ambient temperatures (SAU/FOA/76/DEM/27)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96,250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2F005A">
            <w:pPr>
              <w:jc w:val="right"/>
              <w:rPr>
                <w:color w:val="000000"/>
                <w:sz w:val="20"/>
                <w:szCs w:val="20"/>
                <w:lang w:val="en-CA"/>
              </w:rPr>
            </w:pPr>
            <w:r w:rsidRPr="00F548DC">
              <w:rPr>
                <w:color w:val="000000"/>
                <w:sz w:val="20"/>
                <w:szCs w:val="20"/>
                <w:lang w:val="en-CA"/>
              </w:rPr>
              <w:t>Not available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2F005A">
            <w:pPr>
              <w:jc w:val="left"/>
              <w:rPr>
                <w:strike/>
                <w:color w:val="000000"/>
                <w:sz w:val="20"/>
                <w:szCs w:val="20"/>
                <w:lang w:val="en-CA"/>
              </w:rPr>
            </w:pPr>
          </w:p>
        </w:tc>
      </w:tr>
      <w:tr w:rsidR="00A050E2" w:rsidRPr="00F548DC"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South Africa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Demonstration project on the technical and economic advantages of the vacuum assisted injection in discontinuous panels plant retrofitted from HCFC-141b to pentane (SOA/FOA/76/DEM/09)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222,200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color w:val="000000"/>
                <w:sz w:val="20"/>
                <w:szCs w:val="20"/>
                <w:lang w:val="en-CA"/>
              </w:rPr>
            </w:pPr>
            <w:r w:rsidRPr="00F548DC">
              <w:rPr>
                <w:color w:val="000000"/>
                <w:sz w:val="20"/>
                <w:szCs w:val="20"/>
                <w:lang w:val="en-CA"/>
              </w:rPr>
              <w:t>Results on energy efficiency were not directly reported; however, results show thermal conductivity levels comparable to HCFC-141b.</w:t>
            </w:r>
          </w:p>
        </w:tc>
      </w:tr>
      <w:tr w:rsidR="00A050E2" w:rsidRPr="00F548DC" w:rsidTr="00071A0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Thailand</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396DE7">
            <w:pPr>
              <w:jc w:val="left"/>
              <w:rPr>
                <w:sz w:val="20"/>
                <w:szCs w:val="20"/>
                <w:lang w:val="en-CA"/>
              </w:rPr>
            </w:pPr>
            <w:r w:rsidRPr="00F548DC">
              <w:rPr>
                <w:sz w:val="20"/>
                <w:szCs w:val="20"/>
                <w:lang w:val="en-CA"/>
              </w:rPr>
              <w:t>Demonstration project at foam system houses to formulate pre</w:t>
            </w:r>
            <w:r w:rsidRPr="00F548DC">
              <w:rPr>
                <w:sz w:val="20"/>
                <w:szCs w:val="20"/>
                <w:lang w:val="en-CA"/>
              </w:rPr>
              <w:noBreakHyphen/>
              <w:t>blended polyol for spray polyurethane foam applications using low-</w:t>
            </w:r>
            <w:r w:rsidR="00396DE7">
              <w:rPr>
                <w:sz w:val="20"/>
                <w:szCs w:val="20"/>
                <w:lang w:val="en-CA"/>
              </w:rPr>
              <w:t>GWP</w:t>
            </w:r>
            <w:r w:rsidRPr="00F548DC">
              <w:rPr>
                <w:sz w:val="20"/>
                <w:szCs w:val="20"/>
                <w:lang w:val="en-CA"/>
              </w:rPr>
              <w:t xml:space="preserve"> blowing agent (THA/FOA/76/DEM/168)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352,550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color w:val="000000"/>
                <w:sz w:val="20"/>
                <w:szCs w:val="20"/>
                <w:lang w:val="en-CA"/>
              </w:rPr>
            </w:pPr>
            <w:r w:rsidRPr="00F548DC">
              <w:rPr>
                <w:color w:val="000000"/>
                <w:sz w:val="20"/>
                <w:szCs w:val="20"/>
                <w:lang w:val="en-CA"/>
              </w:rPr>
              <w:t>Results on energy efficiency were not directly reported; however, results show thermal conductivity levels for formulations using HFO-1233zd(E) and HFO-1336mzz(Z) co-blown with water had marginally higher thermal conductivity. This could change with improvements in the formulations.</w:t>
            </w:r>
          </w:p>
        </w:tc>
      </w:tr>
      <w:tr w:rsidR="00A050E2" w:rsidRPr="00F548DC" w:rsidTr="002F005A">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A050E2" w:rsidRPr="00F548DC" w:rsidRDefault="00A050E2" w:rsidP="002F005A">
            <w:pPr>
              <w:jc w:val="left"/>
              <w:rPr>
                <w:b/>
                <w:bCs/>
                <w:color w:val="000000"/>
                <w:sz w:val="20"/>
                <w:szCs w:val="20"/>
                <w:lang w:val="en-CA"/>
              </w:rPr>
            </w:pPr>
            <w:r w:rsidRPr="00F548DC">
              <w:rPr>
                <w:b/>
                <w:sz w:val="20"/>
                <w:szCs w:val="20"/>
                <w:lang w:val="en-CA"/>
              </w:rPr>
              <w:t>Feasibility study for district cooling</w:t>
            </w:r>
          </w:p>
        </w:tc>
      </w:tr>
      <w:tr w:rsidR="00A050E2" w:rsidRPr="00F548DC"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The Dominican Republic</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Feasibility study for district cooling in Punta Cana (DOM/REF/74/TAS/57)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 91,743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F548DC" w:rsidRDefault="00A050E2" w:rsidP="00A03483">
            <w:pPr>
              <w:jc w:val="left"/>
              <w:rPr>
                <w:color w:val="000000"/>
                <w:sz w:val="20"/>
                <w:szCs w:val="20"/>
                <w:lang w:val="en-CA"/>
              </w:rPr>
            </w:pPr>
            <w:r w:rsidRPr="00F548DC">
              <w:rPr>
                <w:color w:val="000000"/>
                <w:sz w:val="20"/>
                <w:szCs w:val="20"/>
                <w:lang w:val="en-CA"/>
              </w:rPr>
              <w:t>Energy efficiency was a key benefit from the project; Actual energy efficiency performance gains is not available.</w:t>
            </w:r>
            <w:r w:rsidR="00A03483">
              <w:rPr>
                <w:color w:val="000000"/>
                <w:sz w:val="20"/>
                <w:szCs w:val="20"/>
                <w:lang w:val="en-CA"/>
              </w:rPr>
              <w:t>**</w:t>
            </w:r>
            <w:r w:rsidRPr="00F548DC">
              <w:rPr>
                <w:color w:val="000000"/>
                <w:sz w:val="20"/>
                <w:szCs w:val="20"/>
                <w:lang w:val="en-CA"/>
              </w:rPr>
              <w:t xml:space="preserve"> </w:t>
            </w:r>
          </w:p>
        </w:tc>
      </w:tr>
      <w:tr w:rsidR="00A050E2" w:rsidRPr="00F548DC"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Egypt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Feasibility study for district cooling in New Cairo (EGY/REF/75/TAS/127 and 128)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 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A03483" w:rsidRDefault="00A050E2" w:rsidP="00A03483">
            <w:pPr>
              <w:jc w:val="left"/>
              <w:rPr>
                <w:color w:val="000000"/>
                <w:sz w:val="20"/>
                <w:szCs w:val="20"/>
                <w:lang w:val="en-CA"/>
              </w:rPr>
            </w:pPr>
            <w:r w:rsidRPr="00A03483">
              <w:rPr>
                <w:color w:val="000000"/>
                <w:sz w:val="20"/>
                <w:szCs w:val="20"/>
                <w:lang w:val="en-CA"/>
              </w:rPr>
              <w:t>The reports contain techno-economic feasibility of the district cooling configurations and return calculations. Actual energy efficiency performance gains is not available.</w:t>
            </w:r>
            <w:r w:rsidR="00A03483">
              <w:rPr>
                <w:color w:val="000000"/>
                <w:sz w:val="20"/>
                <w:szCs w:val="20"/>
                <w:lang w:val="en-CA"/>
              </w:rPr>
              <w:t>**</w:t>
            </w:r>
          </w:p>
        </w:tc>
      </w:tr>
      <w:tr w:rsidR="00A050E2" w:rsidRPr="00F548DC" w:rsidTr="00071A0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rPr>
                <w:color w:val="000000"/>
                <w:sz w:val="20"/>
                <w:szCs w:val="20"/>
                <w:lang w:val="en-CA"/>
              </w:rPr>
            </w:pPr>
            <w:r w:rsidRPr="00F548DC">
              <w:rPr>
                <w:color w:val="000000"/>
                <w:sz w:val="20"/>
                <w:szCs w:val="20"/>
                <w:lang w:val="en-CA"/>
              </w:rPr>
              <w:t>Kuwait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left"/>
              <w:rPr>
                <w:sz w:val="20"/>
                <w:szCs w:val="20"/>
                <w:lang w:val="en-CA"/>
              </w:rPr>
            </w:pPr>
            <w:r w:rsidRPr="00F548DC">
              <w:rPr>
                <w:sz w:val="20"/>
                <w:szCs w:val="20"/>
                <w:lang w:val="en-CA"/>
              </w:rPr>
              <w:t>Feasibility study comparing three not-in-kind technologies for use in central air</w:t>
            </w:r>
            <w:r w:rsidRPr="00F548DC">
              <w:rPr>
                <w:sz w:val="20"/>
                <w:szCs w:val="20"/>
                <w:lang w:val="en-CA"/>
              </w:rPr>
              <w:noBreakHyphen/>
              <w:t>conditioning (KUW/REF/75/TAS/28 and 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A050E2" w:rsidRPr="00F548DC" w:rsidRDefault="00A050E2" w:rsidP="002F005A">
            <w:pPr>
              <w:jc w:val="right"/>
              <w:rPr>
                <w:color w:val="000000"/>
                <w:sz w:val="20"/>
                <w:szCs w:val="20"/>
                <w:lang w:val="en-CA"/>
              </w:rPr>
            </w:pPr>
            <w:r w:rsidRPr="00F548DC">
              <w:rPr>
                <w:color w:val="000000"/>
                <w:sz w:val="20"/>
                <w:szCs w:val="20"/>
                <w:lang w:val="en-CA"/>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050E2" w:rsidRPr="00A03483" w:rsidRDefault="00A050E2" w:rsidP="002F005A">
            <w:pPr>
              <w:jc w:val="left"/>
              <w:rPr>
                <w:color w:val="000000"/>
                <w:sz w:val="20"/>
                <w:szCs w:val="20"/>
                <w:lang w:val="en-CA"/>
              </w:rPr>
            </w:pPr>
            <w:r w:rsidRPr="00A03483">
              <w:rPr>
                <w:color w:val="000000"/>
                <w:sz w:val="20"/>
                <w:szCs w:val="20"/>
                <w:lang w:val="en-CA"/>
              </w:rPr>
              <w:t>The reports contain techno-economic feasibility of the district cooling configurations and return calculations. Actual energy efficiency performance gains is not available.</w:t>
            </w:r>
            <w:r w:rsidR="00A03483">
              <w:rPr>
                <w:color w:val="000000"/>
                <w:sz w:val="20"/>
                <w:szCs w:val="20"/>
                <w:lang w:val="en-CA"/>
              </w:rPr>
              <w:t>**</w:t>
            </w:r>
            <w:r w:rsidRPr="00A03483">
              <w:rPr>
                <w:color w:val="000000"/>
                <w:sz w:val="20"/>
                <w:szCs w:val="20"/>
                <w:lang w:val="en-CA"/>
              </w:rPr>
              <w:t xml:space="preserve"> </w:t>
            </w:r>
          </w:p>
        </w:tc>
      </w:tr>
    </w:tbl>
    <w:p w:rsidR="00A050E2" w:rsidRDefault="00A050E2" w:rsidP="00A050E2">
      <w:pPr>
        <w:rPr>
          <w:sz w:val="19"/>
          <w:lang w:val="en-CA"/>
        </w:rPr>
      </w:pPr>
      <w:r w:rsidRPr="00EF572A">
        <w:rPr>
          <w:sz w:val="19"/>
          <w:lang w:val="en-CA"/>
        </w:rPr>
        <w:t>* This value does not include project preparation fund and agency support cost.</w:t>
      </w:r>
    </w:p>
    <w:p w:rsidR="00A03483" w:rsidRPr="00A03483" w:rsidRDefault="00A03483" w:rsidP="00A050E2">
      <w:pPr>
        <w:rPr>
          <w:sz w:val="19"/>
          <w:szCs w:val="19"/>
          <w:lang w:val="en-CA"/>
        </w:rPr>
      </w:pPr>
      <w:r w:rsidRPr="00A03483">
        <w:rPr>
          <w:sz w:val="19"/>
          <w:szCs w:val="19"/>
          <w:lang w:val="en-CA"/>
        </w:rPr>
        <w:t xml:space="preserve">** </w:t>
      </w:r>
      <w:r w:rsidRPr="00A03483">
        <w:rPr>
          <w:sz w:val="19"/>
          <w:szCs w:val="19"/>
        </w:rPr>
        <w:t>TEAP task force report mentions that district cooling systems reduce power demand by 55 to 62 per cent in comparison to conventional air conditioning systems and consume 40 to 50 per cent less energy</w:t>
      </w:r>
    </w:p>
    <w:p w:rsidR="00A050E2" w:rsidRPr="009D0271" w:rsidRDefault="00A050E2" w:rsidP="00A050E2">
      <w:pPr>
        <w:rPr>
          <w:sz w:val="19"/>
          <w:lang w:val="en-CA"/>
        </w:rPr>
      </w:pPr>
    </w:p>
    <w:p w:rsidR="00A050E2" w:rsidRPr="00D6729E" w:rsidRDefault="00A050E2" w:rsidP="00A050E2">
      <w:pPr>
        <w:pStyle w:val="Heading1"/>
        <w:rPr>
          <w:lang w:val="en-CA"/>
        </w:rPr>
      </w:pPr>
      <w:r>
        <w:rPr>
          <w:lang w:val="en-CA"/>
        </w:rPr>
        <w:t xml:space="preserve">Table 12 </w:t>
      </w:r>
      <w:r w:rsidRPr="00D6729E">
        <w:rPr>
          <w:lang w:val="en-CA"/>
        </w:rPr>
        <w:t>list</w:t>
      </w:r>
      <w:r>
        <w:rPr>
          <w:lang w:val="en-CA"/>
        </w:rPr>
        <w:t>s</w:t>
      </w:r>
      <w:r w:rsidRPr="00D6729E">
        <w:rPr>
          <w:lang w:val="en-CA"/>
        </w:rPr>
        <w:t xml:space="preserve"> </w:t>
      </w:r>
      <w:r>
        <w:rPr>
          <w:lang w:val="en-CA"/>
        </w:rPr>
        <w:t xml:space="preserve">the ten </w:t>
      </w:r>
      <w:r w:rsidRPr="00D6729E">
        <w:rPr>
          <w:lang w:val="en-CA"/>
        </w:rPr>
        <w:t xml:space="preserve">stand-alone </w:t>
      </w:r>
      <w:r>
        <w:rPr>
          <w:lang w:val="en-CA"/>
        </w:rPr>
        <w:t xml:space="preserve">HFC </w:t>
      </w:r>
      <w:r w:rsidRPr="00D6729E">
        <w:rPr>
          <w:lang w:val="en-CA"/>
        </w:rPr>
        <w:t xml:space="preserve">investment projects </w:t>
      </w:r>
      <w:r>
        <w:rPr>
          <w:lang w:val="en-CA"/>
        </w:rPr>
        <w:t xml:space="preserve">so far </w:t>
      </w:r>
      <w:r w:rsidRPr="00D6729E">
        <w:rPr>
          <w:lang w:val="en-CA"/>
        </w:rPr>
        <w:t>approved. While the report on energy efficiency performance of the redesigned equipment is required in the final report, the results of these projects is not available</w:t>
      </w:r>
      <w:r>
        <w:rPr>
          <w:lang w:val="en-CA"/>
        </w:rPr>
        <w:t xml:space="preserve"> as of date</w:t>
      </w:r>
      <w:r w:rsidRPr="00D6729E">
        <w:rPr>
          <w:lang w:val="en-CA"/>
        </w:rPr>
        <w:t>.</w:t>
      </w:r>
    </w:p>
    <w:p w:rsidR="00A050E2" w:rsidRDefault="00A050E2" w:rsidP="00B2680A">
      <w:pPr>
        <w:pStyle w:val="Title1"/>
        <w:keepNext/>
        <w:jc w:val="both"/>
        <w:rPr>
          <w:caps w:val="0"/>
          <w:lang w:val="en-CA"/>
        </w:rPr>
      </w:pPr>
      <w:r w:rsidRPr="005262E3">
        <w:rPr>
          <w:caps w:val="0"/>
          <w:lang w:val="en-CA"/>
        </w:rPr>
        <w:t xml:space="preserve">Table </w:t>
      </w:r>
      <w:r>
        <w:rPr>
          <w:caps w:val="0"/>
          <w:lang w:val="en-CA"/>
        </w:rPr>
        <w:t xml:space="preserve">12. Stand-alone HFC investment projects so far approved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5954"/>
      </w:tblGrid>
      <w:tr w:rsidR="00A050E2" w:rsidRPr="00097C72" w:rsidTr="00635131">
        <w:trPr>
          <w:tblHeader/>
        </w:trPr>
        <w:tc>
          <w:tcPr>
            <w:tcW w:w="1838" w:type="dxa"/>
            <w:shd w:val="clear" w:color="auto" w:fill="auto"/>
            <w:vAlign w:val="center"/>
            <w:hideMark/>
          </w:tcPr>
          <w:p w:rsidR="00A050E2" w:rsidRPr="00097C72" w:rsidRDefault="00A050E2" w:rsidP="00B2680A">
            <w:pPr>
              <w:keepNext/>
              <w:jc w:val="left"/>
              <w:rPr>
                <w:b/>
                <w:bCs/>
                <w:color w:val="000000"/>
                <w:sz w:val="20"/>
                <w:szCs w:val="20"/>
                <w:lang w:val="en-CA" w:eastAsia="en-CA"/>
              </w:rPr>
            </w:pPr>
            <w:r w:rsidRPr="00097C72">
              <w:rPr>
                <w:b/>
                <w:bCs/>
                <w:color w:val="000000"/>
                <w:sz w:val="20"/>
                <w:szCs w:val="20"/>
                <w:lang w:val="en-CA" w:eastAsia="en-CA"/>
              </w:rPr>
              <w:t>Country</w:t>
            </w:r>
          </w:p>
        </w:tc>
        <w:tc>
          <w:tcPr>
            <w:tcW w:w="1701" w:type="dxa"/>
            <w:shd w:val="clear" w:color="auto" w:fill="auto"/>
            <w:hideMark/>
          </w:tcPr>
          <w:p w:rsidR="00A050E2" w:rsidRPr="00097C72" w:rsidRDefault="00A050E2" w:rsidP="00B2680A">
            <w:pPr>
              <w:keepNext/>
              <w:jc w:val="center"/>
              <w:rPr>
                <w:b/>
                <w:bCs/>
                <w:color w:val="000000"/>
                <w:sz w:val="20"/>
                <w:szCs w:val="20"/>
                <w:lang w:val="en-CA" w:eastAsia="en-CA"/>
              </w:rPr>
            </w:pPr>
            <w:r w:rsidRPr="00097C72">
              <w:rPr>
                <w:b/>
                <w:bCs/>
                <w:color w:val="000000"/>
                <w:sz w:val="20"/>
                <w:szCs w:val="20"/>
                <w:lang w:val="en-CA" w:eastAsia="en-CA"/>
              </w:rPr>
              <w:t>Agency</w:t>
            </w:r>
          </w:p>
        </w:tc>
        <w:tc>
          <w:tcPr>
            <w:tcW w:w="5954" w:type="dxa"/>
            <w:shd w:val="clear" w:color="auto" w:fill="auto"/>
            <w:hideMark/>
          </w:tcPr>
          <w:p w:rsidR="00A050E2" w:rsidRPr="00097C72" w:rsidRDefault="00A050E2" w:rsidP="00B2680A">
            <w:pPr>
              <w:keepNext/>
              <w:jc w:val="center"/>
              <w:rPr>
                <w:b/>
                <w:bCs/>
                <w:color w:val="000000"/>
                <w:sz w:val="20"/>
                <w:szCs w:val="20"/>
                <w:lang w:val="en-CA" w:eastAsia="en-CA"/>
              </w:rPr>
            </w:pPr>
            <w:r w:rsidRPr="00097C72">
              <w:rPr>
                <w:b/>
                <w:bCs/>
                <w:color w:val="000000"/>
                <w:sz w:val="20"/>
                <w:szCs w:val="20"/>
                <w:lang w:val="en-CA" w:eastAsia="en-CA"/>
              </w:rPr>
              <w:t xml:space="preserve">Project </w:t>
            </w:r>
            <w:r>
              <w:rPr>
                <w:b/>
                <w:bCs/>
                <w:color w:val="000000"/>
                <w:sz w:val="20"/>
                <w:szCs w:val="20"/>
                <w:lang w:val="en-CA" w:eastAsia="en-CA"/>
              </w:rPr>
              <w:t>t</w:t>
            </w:r>
            <w:r w:rsidRPr="00097C72">
              <w:rPr>
                <w:b/>
                <w:bCs/>
                <w:color w:val="000000"/>
                <w:sz w:val="20"/>
                <w:szCs w:val="20"/>
                <w:lang w:val="en-CA" w:eastAsia="en-CA"/>
              </w:rPr>
              <w:t>itle</w:t>
            </w:r>
          </w:p>
        </w:tc>
      </w:tr>
      <w:tr w:rsidR="00A050E2" w:rsidRPr="00097C72" w:rsidTr="00635131">
        <w:tc>
          <w:tcPr>
            <w:tcW w:w="1838" w:type="dxa"/>
            <w:shd w:val="clear" w:color="auto" w:fill="auto"/>
            <w:noWrap/>
            <w:hideMark/>
          </w:tcPr>
          <w:p w:rsidR="00A050E2" w:rsidRPr="00097C72" w:rsidRDefault="00A050E2" w:rsidP="00B2680A">
            <w:pPr>
              <w:keepNext/>
              <w:jc w:val="left"/>
              <w:rPr>
                <w:color w:val="000000"/>
                <w:sz w:val="20"/>
                <w:szCs w:val="20"/>
                <w:lang w:val="en-CA" w:eastAsia="en-CA"/>
              </w:rPr>
            </w:pPr>
            <w:r w:rsidRPr="00097C72">
              <w:rPr>
                <w:color w:val="000000"/>
                <w:sz w:val="20"/>
                <w:szCs w:val="20"/>
                <w:lang w:val="en-CA" w:eastAsia="en-CA"/>
              </w:rPr>
              <w:t>Argentina</w:t>
            </w:r>
          </w:p>
        </w:tc>
        <w:tc>
          <w:tcPr>
            <w:tcW w:w="1701" w:type="dxa"/>
            <w:shd w:val="clear" w:color="auto" w:fill="auto"/>
            <w:noWrap/>
            <w:hideMark/>
          </w:tcPr>
          <w:p w:rsidR="00A050E2" w:rsidRPr="00097C72" w:rsidRDefault="00A050E2" w:rsidP="00B2680A">
            <w:pPr>
              <w:keepNext/>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A050E2" w:rsidRPr="00097C72" w:rsidRDefault="00A050E2" w:rsidP="00B2680A">
            <w:pPr>
              <w:keepNext/>
              <w:jc w:val="left"/>
              <w:rPr>
                <w:color w:val="000000"/>
                <w:sz w:val="20"/>
                <w:szCs w:val="20"/>
                <w:lang w:val="en-CA" w:eastAsia="en-CA"/>
              </w:rPr>
            </w:pPr>
            <w:r w:rsidRPr="00097C72">
              <w:rPr>
                <w:color w:val="000000"/>
                <w:sz w:val="20"/>
                <w:szCs w:val="20"/>
                <w:lang w:val="en-CA" w:eastAsia="en-CA"/>
              </w:rPr>
              <w:t>Conversion project for replacemen</w:t>
            </w:r>
            <w:r>
              <w:rPr>
                <w:color w:val="000000"/>
                <w:sz w:val="20"/>
                <w:szCs w:val="20"/>
                <w:lang w:val="en-CA" w:eastAsia="en-CA"/>
              </w:rPr>
              <w:t xml:space="preserve">t of HFC-134a with </w:t>
            </w:r>
            <w:proofErr w:type="spellStart"/>
            <w:r>
              <w:rPr>
                <w:color w:val="000000"/>
                <w:sz w:val="20"/>
                <w:szCs w:val="20"/>
                <w:lang w:val="en-CA" w:eastAsia="en-CA"/>
              </w:rPr>
              <w:t>isobutane</w:t>
            </w:r>
            <w:proofErr w:type="spellEnd"/>
            <w:r>
              <w:rPr>
                <w:color w:val="000000"/>
                <w:sz w:val="20"/>
                <w:szCs w:val="20"/>
                <w:lang w:val="en-CA" w:eastAsia="en-CA"/>
              </w:rPr>
              <w:t xml:space="preserve"> (R</w:t>
            </w:r>
            <w:r>
              <w:rPr>
                <w:color w:val="000000"/>
                <w:sz w:val="20"/>
                <w:szCs w:val="20"/>
                <w:lang w:val="en-CA" w:eastAsia="en-CA"/>
              </w:rPr>
              <w:noBreakHyphen/>
            </w:r>
            <w:r w:rsidRPr="00097C72">
              <w:rPr>
                <w:color w:val="000000"/>
                <w:sz w:val="20"/>
                <w:szCs w:val="20"/>
                <w:lang w:val="en-CA" w:eastAsia="en-CA"/>
              </w:rPr>
              <w:t>600a)/propane (R-290)-based refrigerant in the manufacture of domestic and commercial refrigeration equipment</w:t>
            </w:r>
            <w:r>
              <w:rPr>
                <w:color w:val="000000"/>
                <w:sz w:val="20"/>
                <w:szCs w:val="20"/>
                <w:lang w:val="en-CA" w:eastAsia="en-CA"/>
              </w:rPr>
              <w:t xml:space="preserve"> </w:t>
            </w:r>
            <w:r w:rsidRPr="00097C72">
              <w:rPr>
                <w:color w:val="000000"/>
                <w:sz w:val="20"/>
                <w:szCs w:val="20"/>
                <w:lang w:val="en-CA" w:eastAsia="en-CA"/>
              </w:rPr>
              <w:t xml:space="preserve">at </w:t>
            </w:r>
            <w:proofErr w:type="spellStart"/>
            <w:r w:rsidRPr="00097C72">
              <w:rPr>
                <w:color w:val="000000"/>
                <w:sz w:val="20"/>
                <w:szCs w:val="20"/>
                <w:lang w:val="en-CA" w:eastAsia="en-CA"/>
              </w:rPr>
              <w:t>Briket</w:t>
            </w:r>
            <w:proofErr w:type="spellEnd"/>
            <w:r w:rsidRPr="00097C72">
              <w:rPr>
                <w:color w:val="000000"/>
                <w:sz w:val="20"/>
                <w:szCs w:val="20"/>
                <w:lang w:val="en-CA" w:eastAsia="en-CA"/>
              </w:rPr>
              <w:t xml:space="preserve">, Bambi and </w:t>
            </w:r>
            <w:proofErr w:type="spellStart"/>
            <w:r w:rsidRPr="00097C72">
              <w:rPr>
                <w:color w:val="000000"/>
                <w:sz w:val="20"/>
                <w:szCs w:val="20"/>
                <w:lang w:val="en-CA" w:eastAsia="en-CA"/>
              </w:rPr>
              <w:t>Mabe-Kronen</w:t>
            </w:r>
            <w:proofErr w:type="spellEnd"/>
          </w:p>
        </w:tc>
      </w:tr>
      <w:tr w:rsidR="00A050E2" w:rsidRPr="00097C72" w:rsidTr="00635131">
        <w:tc>
          <w:tcPr>
            <w:tcW w:w="1838" w:type="dxa"/>
            <w:shd w:val="clear" w:color="auto" w:fill="auto"/>
            <w:noWrap/>
            <w:hideMark/>
          </w:tcPr>
          <w:p w:rsidR="00A050E2" w:rsidRPr="00097C72" w:rsidRDefault="00A050E2" w:rsidP="00B2680A">
            <w:pPr>
              <w:keepNext/>
              <w:jc w:val="left"/>
              <w:rPr>
                <w:color w:val="000000"/>
                <w:sz w:val="20"/>
                <w:szCs w:val="20"/>
                <w:lang w:val="en-CA" w:eastAsia="en-CA"/>
              </w:rPr>
            </w:pPr>
            <w:r w:rsidRPr="00097C72">
              <w:rPr>
                <w:color w:val="000000"/>
                <w:sz w:val="20"/>
                <w:szCs w:val="20"/>
                <w:lang w:val="en-CA" w:eastAsia="en-CA"/>
              </w:rPr>
              <w:t>Bangladesh</w:t>
            </w:r>
          </w:p>
        </w:tc>
        <w:tc>
          <w:tcPr>
            <w:tcW w:w="1701" w:type="dxa"/>
            <w:shd w:val="clear" w:color="auto" w:fill="auto"/>
            <w:noWrap/>
            <w:hideMark/>
          </w:tcPr>
          <w:p w:rsidR="00A050E2" w:rsidRPr="00097C72" w:rsidRDefault="00A050E2" w:rsidP="00B2680A">
            <w:pPr>
              <w:keepNext/>
              <w:jc w:val="left"/>
              <w:rPr>
                <w:color w:val="000000"/>
                <w:sz w:val="20"/>
                <w:szCs w:val="20"/>
                <w:lang w:val="en-CA" w:eastAsia="en-CA"/>
              </w:rPr>
            </w:pPr>
            <w:r w:rsidRPr="00097C72">
              <w:rPr>
                <w:color w:val="000000"/>
                <w:sz w:val="20"/>
                <w:szCs w:val="20"/>
                <w:lang w:val="en-CA" w:eastAsia="en-CA"/>
              </w:rPr>
              <w:t>UNDP</w:t>
            </w:r>
          </w:p>
        </w:tc>
        <w:tc>
          <w:tcPr>
            <w:tcW w:w="5954" w:type="dxa"/>
            <w:shd w:val="clear" w:color="auto" w:fill="auto"/>
            <w:noWrap/>
            <w:tcMar>
              <w:left w:w="86" w:type="dxa"/>
              <w:right w:w="72" w:type="dxa"/>
            </w:tcMar>
            <w:hideMark/>
          </w:tcPr>
          <w:p w:rsidR="00A050E2" w:rsidRPr="00097C72" w:rsidRDefault="00A050E2" w:rsidP="00B2680A">
            <w:pPr>
              <w:keepNext/>
              <w:jc w:val="left"/>
              <w:rPr>
                <w:color w:val="000000"/>
                <w:sz w:val="20"/>
                <w:szCs w:val="20"/>
                <w:lang w:val="en-CA" w:eastAsia="en-CA"/>
              </w:rPr>
            </w:pPr>
            <w:r w:rsidRPr="00097C72">
              <w:rPr>
                <w:color w:val="000000"/>
                <w:sz w:val="20"/>
                <w:szCs w:val="20"/>
                <w:lang w:val="en-CA" w:eastAsia="en-CA"/>
              </w:rPr>
              <w:t xml:space="preserve">Conversion from HFC-134a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as refrigerant in manufacturing household refrigerator and of reciprocating compressor of HFC-134a to energy efficient compressor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in Walton </w:t>
            </w:r>
            <w:r>
              <w:rPr>
                <w:color w:val="000000"/>
                <w:sz w:val="20"/>
                <w:szCs w:val="20"/>
                <w:lang w:val="en-CA" w:eastAsia="en-CA"/>
              </w:rPr>
              <w:t>Hi</w:t>
            </w:r>
            <w:r>
              <w:rPr>
                <w:color w:val="000000"/>
                <w:sz w:val="20"/>
                <w:szCs w:val="20"/>
                <w:lang w:val="en-CA" w:eastAsia="en-CA"/>
              </w:rPr>
              <w:noBreakHyphen/>
            </w:r>
            <w:r w:rsidRPr="00097C72">
              <w:rPr>
                <w:color w:val="000000"/>
                <w:sz w:val="20"/>
                <w:szCs w:val="20"/>
                <w:lang w:val="en-CA" w:eastAsia="en-CA"/>
              </w:rPr>
              <w:t>Tech Industries Limited</w:t>
            </w:r>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China</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UNDP</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 xml:space="preserve">Conversion from C5+HFC-245fa to C5+HFOs in a domestic refrigerator manufacturer (Hisense </w:t>
            </w:r>
            <w:proofErr w:type="spellStart"/>
            <w:r w:rsidRPr="00097C72">
              <w:rPr>
                <w:color w:val="000000"/>
                <w:sz w:val="20"/>
                <w:szCs w:val="20"/>
                <w:lang w:val="en-CA" w:eastAsia="en-CA"/>
              </w:rPr>
              <w:t>Kelon</w:t>
            </w:r>
            <w:proofErr w:type="spellEnd"/>
            <w:r w:rsidRPr="00097C72">
              <w:rPr>
                <w:color w:val="000000"/>
                <w:sz w:val="20"/>
                <w:szCs w:val="20"/>
                <w:lang w:val="en-CA" w:eastAsia="en-CA"/>
              </w:rPr>
              <w:t>)</w:t>
            </w:r>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Dominican Republic</w:t>
            </w:r>
            <w:r>
              <w:rPr>
                <w:color w:val="000000"/>
                <w:sz w:val="20"/>
                <w:szCs w:val="20"/>
                <w:lang w:val="en-CA" w:eastAsia="en-CA"/>
              </w:rPr>
              <w:t xml:space="preserve"> (the)</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UNDP</w:t>
            </w:r>
            <w:r>
              <w:rPr>
                <w:color w:val="000000"/>
                <w:sz w:val="20"/>
                <w:szCs w:val="20"/>
                <w:lang w:val="en-CA" w:eastAsia="en-CA"/>
              </w:rPr>
              <w:t>/Canada</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 xml:space="preserve">Conversion of a commercial refrigerator manufacturing line at </w:t>
            </w:r>
            <w:proofErr w:type="spellStart"/>
            <w:r w:rsidRPr="00097C72">
              <w:rPr>
                <w:color w:val="000000"/>
                <w:sz w:val="20"/>
                <w:szCs w:val="20"/>
                <w:lang w:val="en-CA" w:eastAsia="en-CA"/>
              </w:rPr>
              <w:t>Fábrica</w:t>
            </w:r>
            <w:proofErr w:type="spellEnd"/>
            <w:r w:rsidRPr="00097C72">
              <w:rPr>
                <w:color w:val="000000"/>
                <w:sz w:val="20"/>
                <w:szCs w:val="20"/>
                <w:lang w:val="en-CA" w:eastAsia="en-CA"/>
              </w:rPr>
              <w:t xml:space="preserve"> de </w:t>
            </w:r>
            <w:proofErr w:type="spellStart"/>
            <w:r w:rsidRPr="00097C72">
              <w:rPr>
                <w:color w:val="000000"/>
                <w:sz w:val="20"/>
                <w:szCs w:val="20"/>
                <w:lang w:val="en-CA" w:eastAsia="en-CA"/>
              </w:rPr>
              <w:t>Refrigeradores</w:t>
            </w:r>
            <w:proofErr w:type="spellEnd"/>
            <w:r w:rsidRPr="00097C72">
              <w:rPr>
                <w:color w:val="000000"/>
                <w:sz w:val="20"/>
                <w:szCs w:val="20"/>
                <w:lang w:val="en-CA" w:eastAsia="en-CA"/>
              </w:rPr>
              <w:t xml:space="preserve"> </w:t>
            </w:r>
            <w:proofErr w:type="spellStart"/>
            <w:r w:rsidRPr="00097C72">
              <w:rPr>
                <w:color w:val="000000"/>
                <w:sz w:val="20"/>
                <w:szCs w:val="20"/>
                <w:lang w:val="en-CA" w:eastAsia="en-CA"/>
              </w:rPr>
              <w:t>Comerciales</w:t>
            </w:r>
            <w:proofErr w:type="spellEnd"/>
            <w:r w:rsidRPr="00097C72">
              <w:rPr>
                <w:color w:val="000000"/>
                <w:sz w:val="20"/>
                <w:szCs w:val="20"/>
                <w:lang w:val="en-CA" w:eastAsia="en-CA"/>
              </w:rPr>
              <w:t>, SRL (FARCO) from HFC-134a and R</w:t>
            </w:r>
            <w:r>
              <w:rPr>
                <w:color w:val="000000"/>
                <w:sz w:val="20"/>
                <w:szCs w:val="20"/>
                <w:lang w:val="en-CA" w:eastAsia="en-CA"/>
              </w:rPr>
              <w:noBreakHyphen/>
            </w:r>
            <w:r w:rsidRPr="00097C72">
              <w:rPr>
                <w:color w:val="000000"/>
                <w:sz w:val="20"/>
                <w:szCs w:val="20"/>
                <w:lang w:val="en-CA" w:eastAsia="en-CA"/>
              </w:rPr>
              <w:t>404A to propane (R-290) as refrigerant</w:t>
            </w:r>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Jordan</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Conversion of large commercial unitary roof top air-conditioning units of up to 400kW manufacturing facility from HFC (R134a, R</w:t>
            </w:r>
            <w:r>
              <w:rPr>
                <w:color w:val="000000"/>
                <w:sz w:val="20"/>
                <w:szCs w:val="20"/>
                <w:lang w:val="en-CA" w:eastAsia="en-CA"/>
              </w:rPr>
              <w:t>-</w:t>
            </w:r>
            <w:r w:rsidRPr="00097C72">
              <w:rPr>
                <w:color w:val="000000"/>
                <w:sz w:val="20"/>
                <w:szCs w:val="20"/>
                <w:lang w:val="en-CA" w:eastAsia="en-CA"/>
              </w:rPr>
              <w:t>407</w:t>
            </w:r>
            <w:r>
              <w:rPr>
                <w:color w:val="000000"/>
                <w:sz w:val="20"/>
                <w:szCs w:val="20"/>
                <w:lang w:val="en-CA" w:eastAsia="en-CA"/>
              </w:rPr>
              <w:t>C</w:t>
            </w:r>
            <w:r w:rsidRPr="00097C72">
              <w:rPr>
                <w:color w:val="000000"/>
                <w:sz w:val="20"/>
                <w:szCs w:val="20"/>
                <w:lang w:val="en-CA" w:eastAsia="en-CA"/>
              </w:rPr>
              <w:t>, R</w:t>
            </w:r>
            <w:r>
              <w:rPr>
                <w:color w:val="000000"/>
                <w:sz w:val="20"/>
                <w:szCs w:val="20"/>
                <w:lang w:val="en-CA" w:eastAsia="en-CA"/>
              </w:rPr>
              <w:noBreakHyphen/>
            </w:r>
            <w:r w:rsidRPr="00097C72">
              <w:rPr>
                <w:color w:val="000000"/>
                <w:sz w:val="20"/>
                <w:szCs w:val="20"/>
                <w:lang w:val="en-CA" w:eastAsia="en-CA"/>
              </w:rPr>
              <w:t>410</w:t>
            </w:r>
            <w:r>
              <w:rPr>
                <w:color w:val="000000"/>
                <w:sz w:val="20"/>
                <w:szCs w:val="20"/>
                <w:lang w:val="en-CA" w:eastAsia="en-CA"/>
              </w:rPr>
              <w:t>A</w:t>
            </w:r>
            <w:r w:rsidRPr="00097C72">
              <w:rPr>
                <w:color w:val="000000"/>
                <w:sz w:val="20"/>
                <w:szCs w:val="20"/>
                <w:lang w:val="en-CA" w:eastAsia="en-CA"/>
              </w:rPr>
              <w:t>) to propane R290 as refrigerant at Petra Engineering Industries Co.</w:t>
            </w:r>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Lebanon</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 xml:space="preserve">Conversion from HFC-134a and HFC-404A to R-600a and R-290 in domestic refrigeration at </w:t>
            </w:r>
            <w:proofErr w:type="spellStart"/>
            <w:r w:rsidRPr="00097C72">
              <w:rPr>
                <w:color w:val="000000"/>
                <w:sz w:val="20"/>
                <w:szCs w:val="20"/>
                <w:lang w:val="en-CA" w:eastAsia="en-CA"/>
              </w:rPr>
              <w:t>Lematic</w:t>
            </w:r>
            <w:proofErr w:type="spellEnd"/>
            <w:r w:rsidRPr="00097C72">
              <w:rPr>
                <w:color w:val="000000"/>
                <w:sz w:val="20"/>
                <w:szCs w:val="20"/>
                <w:lang w:val="en-CA" w:eastAsia="en-CA"/>
              </w:rPr>
              <w:t xml:space="preserve"> Industries</w:t>
            </w:r>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Mexico</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UNIDO</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Conversion of commercial refrigeration manufacturing in two facilities from the use of HFC-134a and R-404A as the refrigerants to propane (R</w:t>
            </w:r>
            <w:r>
              <w:rPr>
                <w:color w:val="000000"/>
                <w:sz w:val="20"/>
                <w:szCs w:val="20"/>
                <w:lang w:val="en-CA" w:eastAsia="en-CA"/>
              </w:rPr>
              <w:noBreakHyphen/>
            </w:r>
            <w:r w:rsidRPr="00097C72">
              <w:rPr>
                <w:color w:val="000000"/>
                <w:sz w:val="20"/>
                <w:szCs w:val="20"/>
                <w:lang w:val="en-CA" w:eastAsia="en-CA"/>
              </w:rPr>
              <w:t xml:space="preserve">290) and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(R-600a) at </w:t>
            </w:r>
            <w:proofErr w:type="spellStart"/>
            <w:r w:rsidRPr="00097C72">
              <w:rPr>
                <w:color w:val="000000"/>
                <w:sz w:val="20"/>
                <w:szCs w:val="20"/>
                <w:lang w:val="en-CA" w:eastAsia="en-CA"/>
              </w:rPr>
              <w:t>Imbera</w:t>
            </w:r>
            <w:proofErr w:type="spellEnd"/>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Mexico</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UNDP</w:t>
            </w:r>
            <w:r>
              <w:rPr>
                <w:color w:val="000000"/>
                <w:sz w:val="20"/>
                <w:szCs w:val="20"/>
                <w:lang w:val="en-CA" w:eastAsia="en-CA"/>
              </w:rPr>
              <w:t>/Canada</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Conversion of domestic refrigeration manufacturing facility from HFC</w:t>
            </w:r>
            <w:r>
              <w:rPr>
                <w:color w:val="000000"/>
                <w:sz w:val="20"/>
                <w:szCs w:val="20"/>
                <w:lang w:val="en-CA" w:eastAsia="en-CA"/>
              </w:rPr>
              <w:noBreakHyphen/>
            </w:r>
            <w:r w:rsidRPr="00097C72">
              <w:rPr>
                <w:color w:val="000000"/>
                <w:sz w:val="20"/>
                <w:szCs w:val="20"/>
                <w:lang w:val="en-CA" w:eastAsia="en-CA"/>
              </w:rPr>
              <w:t xml:space="preserve">134a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as a refrigerant and conversion of compres</w:t>
            </w:r>
            <w:r>
              <w:rPr>
                <w:color w:val="000000"/>
                <w:sz w:val="20"/>
                <w:szCs w:val="20"/>
                <w:lang w:val="en-CA" w:eastAsia="en-CA"/>
              </w:rPr>
              <w:t>s</w:t>
            </w:r>
            <w:r w:rsidRPr="00097C72">
              <w:rPr>
                <w:color w:val="000000"/>
                <w:sz w:val="20"/>
                <w:szCs w:val="20"/>
                <w:lang w:val="en-CA" w:eastAsia="en-CA"/>
              </w:rPr>
              <w:t xml:space="preserve">ors manufacturing facility from HFC-134a-based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-based at </w:t>
            </w:r>
            <w:proofErr w:type="spellStart"/>
            <w:r w:rsidRPr="00097C72">
              <w:rPr>
                <w:color w:val="000000"/>
                <w:sz w:val="20"/>
                <w:szCs w:val="20"/>
                <w:lang w:val="en-CA" w:eastAsia="en-CA"/>
              </w:rPr>
              <w:t>Mabe</w:t>
            </w:r>
            <w:proofErr w:type="spellEnd"/>
            <w:r w:rsidRPr="00097C72">
              <w:rPr>
                <w:color w:val="000000"/>
                <w:sz w:val="20"/>
                <w:szCs w:val="20"/>
                <w:lang w:val="en-CA" w:eastAsia="en-CA"/>
              </w:rPr>
              <w:t xml:space="preserve"> Mexico</w:t>
            </w:r>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Thailand</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IBRD</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 xml:space="preserve">Conversion from HFC to propane (R-290) and isobutene (R-600a) as a refrigerant in manufacturing commercial refrigeration appliances in </w:t>
            </w:r>
            <w:proofErr w:type="spellStart"/>
            <w:r w:rsidRPr="00097C72">
              <w:rPr>
                <w:color w:val="000000"/>
                <w:sz w:val="20"/>
                <w:szCs w:val="20"/>
                <w:lang w:val="en-CA" w:eastAsia="en-CA"/>
              </w:rPr>
              <w:t>Pattana</w:t>
            </w:r>
            <w:proofErr w:type="spellEnd"/>
            <w:r w:rsidRPr="00097C72">
              <w:rPr>
                <w:color w:val="000000"/>
                <w:sz w:val="20"/>
                <w:szCs w:val="20"/>
                <w:lang w:val="en-CA" w:eastAsia="en-CA"/>
              </w:rPr>
              <w:t xml:space="preserve"> Intercool Co. Ltd.</w:t>
            </w:r>
          </w:p>
        </w:tc>
      </w:tr>
      <w:tr w:rsidR="00A050E2" w:rsidRPr="00097C72" w:rsidTr="00635131">
        <w:tc>
          <w:tcPr>
            <w:tcW w:w="1838"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Zimbabwe</w:t>
            </w:r>
          </w:p>
        </w:tc>
        <w:tc>
          <w:tcPr>
            <w:tcW w:w="1701" w:type="dxa"/>
            <w:shd w:val="clear" w:color="auto" w:fill="auto"/>
            <w:noWrap/>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UNDP</w:t>
            </w:r>
            <w:r>
              <w:rPr>
                <w:color w:val="000000"/>
                <w:sz w:val="20"/>
                <w:szCs w:val="20"/>
                <w:lang w:val="en-CA" w:eastAsia="en-CA"/>
              </w:rPr>
              <w:t>/ France</w:t>
            </w:r>
          </w:p>
        </w:tc>
        <w:tc>
          <w:tcPr>
            <w:tcW w:w="5954" w:type="dxa"/>
            <w:shd w:val="clear" w:color="auto" w:fill="auto"/>
            <w:noWrap/>
            <w:tcMar>
              <w:left w:w="86" w:type="dxa"/>
              <w:right w:w="72" w:type="dxa"/>
            </w:tcMar>
            <w:hideMark/>
          </w:tcPr>
          <w:p w:rsidR="00A050E2" w:rsidRPr="00097C72" w:rsidRDefault="00A050E2" w:rsidP="002F005A">
            <w:pPr>
              <w:jc w:val="left"/>
              <w:rPr>
                <w:color w:val="000000"/>
                <w:sz w:val="20"/>
                <w:szCs w:val="20"/>
                <w:lang w:val="en-CA" w:eastAsia="en-CA"/>
              </w:rPr>
            </w:pPr>
            <w:r w:rsidRPr="00097C72">
              <w:rPr>
                <w:color w:val="000000"/>
                <w:sz w:val="20"/>
                <w:szCs w:val="20"/>
                <w:lang w:val="en-CA" w:eastAsia="en-CA"/>
              </w:rPr>
              <w:t xml:space="preserve">Conversion from HFC-134a to </w:t>
            </w:r>
            <w:proofErr w:type="spellStart"/>
            <w:r w:rsidRPr="00097C72">
              <w:rPr>
                <w:color w:val="000000"/>
                <w:sz w:val="20"/>
                <w:szCs w:val="20"/>
                <w:lang w:val="en-CA" w:eastAsia="en-CA"/>
              </w:rPr>
              <w:t>isobutane</w:t>
            </w:r>
            <w:proofErr w:type="spellEnd"/>
            <w:r w:rsidRPr="00097C72">
              <w:rPr>
                <w:color w:val="000000"/>
                <w:sz w:val="20"/>
                <w:szCs w:val="20"/>
                <w:lang w:val="en-CA" w:eastAsia="en-CA"/>
              </w:rPr>
              <w:t xml:space="preserve"> in the manufacture of domestic refrigerators at Capri (SME Harare)</w:t>
            </w:r>
          </w:p>
        </w:tc>
      </w:tr>
    </w:tbl>
    <w:p w:rsidR="00A050E2" w:rsidRPr="00712475" w:rsidRDefault="00A050E2" w:rsidP="00A050E2">
      <w:pPr>
        <w:rPr>
          <w:lang w:val="en-CA"/>
        </w:rPr>
      </w:pPr>
    </w:p>
    <w:p w:rsidR="00A050E2" w:rsidRPr="00C84BE0" w:rsidRDefault="00A050E2" w:rsidP="00B675CC">
      <w:pPr>
        <w:pStyle w:val="Heading1"/>
        <w:keepNext/>
        <w:keepLines/>
        <w:numPr>
          <w:ilvl w:val="0"/>
          <w:numId w:val="0"/>
        </w:numPr>
        <w:tabs>
          <w:tab w:val="left" w:pos="8280"/>
        </w:tabs>
        <w:rPr>
          <w:b/>
        </w:rPr>
      </w:pPr>
      <w:r w:rsidRPr="00C84BE0">
        <w:rPr>
          <w:b/>
        </w:rPr>
        <w:t>Recommendation</w:t>
      </w:r>
    </w:p>
    <w:p w:rsidR="00A050E2" w:rsidRDefault="00A050E2" w:rsidP="00B675CC">
      <w:pPr>
        <w:pStyle w:val="Heading1"/>
        <w:keepNext/>
        <w:keepLines/>
      </w:pPr>
      <w:r>
        <w:t xml:space="preserve">The Executive Committee may wish to consider the </w:t>
      </w:r>
      <w:r w:rsidRPr="005A42B3">
        <w:t xml:space="preserve">summary of the report by the </w:t>
      </w:r>
      <w:r>
        <w:t>T</w:t>
      </w:r>
      <w:r w:rsidRPr="005A42B3">
        <w:t xml:space="preserve">echnology and </w:t>
      </w:r>
      <w:r>
        <w:t>E</w:t>
      </w:r>
      <w:r w:rsidRPr="005A42B3">
        <w:t xml:space="preserve">conomic </w:t>
      </w:r>
      <w:r>
        <w:t>A</w:t>
      </w:r>
      <w:r w:rsidRPr="005A42B3">
        <w:t xml:space="preserve">ssessment </w:t>
      </w:r>
      <w:r>
        <w:t>P</w:t>
      </w:r>
      <w:r w:rsidRPr="005A42B3">
        <w:t>anel on matters related to energy efficiency with regard to the issues identified in decision 82/83(e) (decision 82/83(f))</w:t>
      </w:r>
      <w:r>
        <w:t xml:space="preserve"> contained in document UNEP/</w:t>
      </w:r>
      <w:proofErr w:type="spellStart"/>
      <w:r>
        <w:t>OzL.Pro</w:t>
      </w:r>
      <w:proofErr w:type="spellEnd"/>
      <w:r>
        <w:t>/</w:t>
      </w:r>
      <w:proofErr w:type="spellStart"/>
      <w:r>
        <w:t>ExCom</w:t>
      </w:r>
      <w:proofErr w:type="spellEnd"/>
      <w:r>
        <w:t xml:space="preserve">/83/42 during its deliberations relating to </w:t>
      </w:r>
      <w:r w:rsidRPr="00F07511">
        <w:t>ways to operationalize paragraph 22 of decision XXVIII/2, and paragraph</w:t>
      </w:r>
      <w:r>
        <w:t>s</w:t>
      </w:r>
      <w:r w:rsidR="00B675CC">
        <w:t xml:space="preserve"> 5 and </w:t>
      </w:r>
      <w:r w:rsidRPr="00F07511">
        <w:t>6 of decision XXX/5</w:t>
      </w:r>
      <w:r>
        <w:t xml:space="preserve">. </w:t>
      </w:r>
    </w:p>
    <w:p w:rsidR="005F02B7" w:rsidRDefault="005F02B7" w:rsidP="00A050E2">
      <w:pPr>
        <w:spacing w:after="240"/>
        <w:ind w:left="850" w:hanging="850"/>
        <w:jc w:val="center"/>
        <w:rPr>
          <w:b/>
        </w:rPr>
        <w:sectPr w:rsidR="005F02B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rsidR="00A050E2" w:rsidRDefault="00A050E2" w:rsidP="00A050E2">
      <w:pPr>
        <w:spacing w:after="240"/>
        <w:ind w:left="850" w:hanging="850"/>
        <w:jc w:val="center"/>
        <w:rPr>
          <w:b/>
        </w:rPr>
      </w:pPr>
      <w:r>
        <w:rPr>
          <w:b/>
        </w:rPr>
        <w:t>Annex I</w:t>
      </w:r>
    </w:p>
    <w:p w:rsidR="00A050E2" w:rsidRDefault="00A050E2" w:rsidP="00A050E2">
      <w:pPr>
        <w:spacing w:after="240"/>
        <w:ind w:left="850" w:hanging="850"/>
        <w:jc w:val="center"/>
        <w:rPr>
          <w:b/>
        </w:rPr>
      </w:pPr>
      <w:r>
        <w:rPr>
          <w:b/>
        </w:rPr>
        <w:t>GLOSSARY OF TERMS USED IN THE PRESENT DOCUMENT</w:t>
      </w:r>
    </w:p>
    <w:p w:rsidR="00A050E2" w:rsidRDefault="00A050E2" w:rsidP="00A050E2">
      <w:pPr>
        <w:spacing w:after="240"/>
        <w:rPr>
          <w:b/>
        </w:rPr>
      </w:pPr>
      <w:r>
        <w:rPr>
          <w:b/>
        </w:rPr>
        <w:t xml:space="preserve">APF: </w:t>
      </w:r>
      <w:r>
        <w:t>Annual Performance Factor (s</w:t>
      </w:r>
      <w:r w:rsidRPr="00031D16">
        <w:t xml:space="preserve">ee Seasonal Energy </w:t>
      </w:r>
      <w:r>
        <w:t>E</w:t>
      </w:r>
      <w:r w:rsidRPr="00031D16">
        <w:t>fficiency Ratio</w:t>
      </w:r>
      <w:r>
        <w:t>)</w:t>
      </w:r>
    </w:p>
    <w:p w:rsidR="00A050E2" w:rsidRPr="00203240" w:rsidRDefault="00A050E2" w:rsidP="00A050E2">
      <w:pPr>
        <w:spacing w:after="240"/>
        <w:rPr>
          <w:b/>
          <w:bCs/>
        </w:rPr>
      </w:pPr>
      <w:r>
        <w:rPr>
          <w:b/>
          <w:bCs/>
        </w:rPr>
        <w:t>C</w:t>
      </w:r>
      <w:r w:rsidRPr="00203240">
        <w:rPr>
          <w:b/>
          <w:bCs/>
        </w:rPr>
        <w:t>oefficient of performance</w:t>
      </w:r>
      <w:r>
        <w:rPr>
          <w:b/>
          <w:bCs/>
        </w:rPr>
        <w:t xml:space="preserve"> (</w:t>
      </w:r>
      <w:r w:rsidRPr="00203240">
        <w:rPr>
          <w:b/>
        </w:rPr>
        <w:t>COP</w:t>
      </w:r>
      <w:r>
        <w:rPr>
          <w:b/>
        </w:rPr>
        <w:t>, s</w:t>
      </w:r>
      <w:r w:rsidRPr="00203240">
        <w:rPr>
          <w:b/>
        </w:rPr>
        <w:t xml:space="preserve">ometimes CP or </w:t>
      </w:r>
      <w:proofErr w:type="spellStart"/>
      <w:r w:rsidRPr="00203240">
        <w:rPr>
          <w:b/>
        </w:rPr>
        <w:t>CoP</w:t>
      </w:r>
      <w:proofErr w:type="spellEnd"/>
      <w:r w:rsidRPr="00203240">
        <w:rPr>
          <w:b/>
        </w:rPr>
        <w:t>)</w:t>
      </w:r>
      <w:r>
        <w:rPr>
          <w:b/>
        </w:rPr>
        <w:t>:</w:t>
      </w:r>
      <w:r w:rsidRPr="00203240">
        <w:rPr>
          <w:b/>
        </w:rPr>
        <w:t xml:space="preserve"> </w:t>
      </w:r>
      <w:r>
        <w:t xml:space="preserve">For </w:t>
      </w:r>
      <w:r w:rsidRPr="00031D16">
        <w:t>a heat pump, refrigerator or air conditioning system</w:t>
      </w:r>
      <w:r>
        <w:t>, this i</w:t>
      </w:r>
      <w:r w:rsidRPr="00031D16">
        <w:t>s a ratio of useful heating or cooling provided to work required. Higher COPs equate to lower operating costs</w:t>
      </w:r>
      <w:r>
        <w:t>.</w:t>
      </w:r>
    </w:p>
    <w:p w:rsidR="00A050E2" w:rsidRPr="00633A4A" w:rsidRDefault="00A050E2" w:rsidP="00A050E2">
      <w:pPr>
        <w:spacing w:after="240"/>
      </w:pPr>
      <w:r w:rsidRPr="00633A4A">
        <w:rPr>
          <w:b/>
        </w:rPr>
        <w:t>Cooling capacity:</w:t>
      </w:r>
      <w:r w:rsidRPr="00633A4A">
        <w:t xml:space="preserve"> A measure of a system’s ability to remove heat. Measured in kW, Btu/h, or refrigeration ton (RT), where 1 RT = 3.5 kW = 12,000 Btu/h.</w:t>
      </w:r>
    </w:p>
    <w:p w:rsidR="00A050E2" w:rsidRPr="00633A4A" w:rsidRDefault="00A050E2" w:rsidP="00A050E2">
      <w:pPr>
        <w:spacing w:after="240"/>
      </w:pPr>
      <w:r w:rsidRPr="00633A4A">
        <w:rPr>
          <w:b/>
        </w:rPr>
        <w:t>Cooling/heating load:</w:t>
      </w:r>
      <w:r w:rsidRPr="00633A4A">
        <w:t xml:space="preserve"> The amount of energy needed to heat or cool to a desired level of service. Improving insulation in a building is a strategy for reducing heating and cooling load while providing the same level of comfort to the occupant.</w:t>
      </w:r>
    </w:p>
    <w:p w:rsidR="00A050E2" w:rsidRDefault="00A050E2" w:rsidP="00A050E2">
      <w:pPr>
        <w:spacing w:after="240"/>
        <w:rPr>
          <w:b/>
        </w:rPr>
      </w:pPr>
      <w:r w:rsidRPr="004140F6">
        <w:rPr>
          <w:rFonts w:eastAsia="MS Mincho"/>
          <w:b/>
        </w:rPr>
        <w:t>Coefficient of Performance (COP)</w:t>
      </w:r>
      <w:r w:rsidRPr="00E376A5">
        <w:rPr>
          <w:rFonts w:eastAsia="MS Mincho"/>
          <w:b/>
        </w:rPr>
        <w:t>:</w:t>
      </w:r>
      <w:r w:rsidRPr="00C43E73">
        <w:rPr>
          <w:rFonts w:eastAsia="MS Mincho"/>
        </w:rPr>
        <w:t xml:space="preserve"> COP is defined as the ratio between the cooling capacity and the power consumed by the </w:t>
      </w:r>
      <w:r>
        <w:rPr>
          <w:rFonts w:eastAsia="MS Mincho"/>
        </w:rPr>
        <w:t>system</w:t>
      </w:r>
      <w:r w:rsidRPr="00C43E73">
        <w:rPr>
          <w:rFonts w:eastAsia="MS Mincho"/>
        </w:rPr>
        <w:t>. COP is also used for heat pumps and in this case it is defined as the ratio between the heating capacity and the power consumed by the sy</w:t>
      </w:r>
      <w:r>
        <w:rPr>
          <w:rFonts w:eastAsia="MS Mincho"/>
        </w:rPr>
        <w:t>s</w:t>
      </w:r>
      <w:r w:rsidRPr="00C43E73">
        <w:rPr>
          <w:rFonts w:eastAsia="MS Mincho"/>
        </w:rPr>
        <w:t>tem.</w:t>
      </w:r>
    </w:p>
    <w:p w:rsidR="00A050E2" w:rsidRPr="00633A4A" w:rsidRDefault="00A050E2" w:rsidP="00A050E2">
      <w:pPr>
        <w:spacing w:after="240"/>
      </w:pPr>
      <w:r w:rsidRPr="00633A4A">
        <w:rPr>
          <w:b/>
        </w:rPr>
        <w:t>CSPF:</w:t>
      </w:r>
      <w:r w:rsidRPr="00633A4A">
        <w:t xml:space="preserve"> Cooling season performance factor</w:t>
      </w:r>
      <w:r>
        <w:t xml:space="preserve"> (s</w:t>
      </w:r>
      <w:r w:rsidRPr="00B21A0C">
        <w:t xml:space="preserve">ee Seasonal Energy </w:t>
      </w:r>
      <w:r>
        <w:t>E</w:t>
      </w:r>
      <w:r w:rsidRPr="00B21A0C">
        <w:t>fficiency Ratio</w:t>
      </w:r>
      <w:r>
        <w:t>)</w:t>
      </w:r>
      <w:r w:rsidRPr="00633A4A">
        <w:t>.</w:t>
      </w:r>
    </w:p>
    <w:p w:rsidR="00A050E2" w:rsidRPr="00633A4A" w:rsidRDefault="00A050E2" w:rsidP="00A050E2">
      <w:pPr>
        <w:spacing w:after="240"/>
      </w:pPr>
      <w:r w:rsidRPr="00633A4A">
        <w:rPr>
          <w:b/>
        </w:rPr>
        <w:t xml:space="preserve">Design efficiency: </w:t>
      </w:r>
      <w:r w:rsidRPr="00633A4A">
        <w:t>The energy performance of equipment as designed or as shipped, same as nameplate efficiency.</w:t>
      </w:r>
    </w:p>
    <w:p w:rsidR="00A050E2" w:rsidRDefault="00A050E2" w:rsidP="00A050E2">
      <w:pPr>
        <w:spacing w:after="240"/>
        <w:rPr>
          <w:b/>
        </w:rPr>
      </w:pPr>
      <w:r w:rsidRPr="006E5D18">
        <w:rPr>
          <w:b/>
        </w:rPr>
        <w:t>Energy Efficiency (EE):</w:t>
      </w:r>
      <w:r>
        <w:t xml:space="preserve"> Energy efficiency is an attribute of a device or process, which can be either high or low.</w:t>
      </w:r>
    </w:p>
    <w:p w:rsidR="00A050E2" w:rsidRPr="00633A4A" w:rsidRDefault="00A050E2" w:rsidP="00A050E2">
      <w:pPr>
        <w:spacing w:after="240"/>
        <w:rPr>
          <w:lang w:val="en-US"/>
        </w:rPr>
      </w:pPr>
      <w:r w:rsidRPr="00633A4A">
        <w:rPr>
          <w:b/>
        </w:rPr>
        <w:t>Energy</w:t>
      </w:r>
      <w:r>
        <w:rPr>
          <w:b/>
        </w:rPr>
        <w:t xml:space="preserve"> E</w:t>
      </w:r>
      <w:r w:rsidRPr="00633A4A">
        <w:rPr>
          <w:b/>
        </w:rPr>
        <w:t>fficiency Ratio (EER):</w:t>
      </w:r>
      <w:r w:rsidRPr="00633A4A">
        <w:t xml:space="preserve"> </w:t>
      </w:r>
      <w:r w:rsidRPr="006E5D18">
        <w:t>R</w:t>
      </w:r>
      <w:r w:rsidRPr="003C740F">
        <w:t xml:space="preserve">atio </w:t>
      </w:r>
      <w:r w:rsidRPr="00633A4A">
        <w:rPr>
          <w:lang w:val="en-US"/>
        </w:rPr>
        <w:t>of the </w:t>
      </w:r>
      <w:r w:rsidRPr="00633A4A">
        <w:rPr>
          <w:bCs/>
          <w:lang w:val="en-US"/>
        </w:rPr>
        <w:t>cooling</w:t>
      </w:r>
      <w:r w:rsidRPr="00633A4A">
        <w:rPr>
          <w:lang w:val="en-US"/>
        </w:rPr>
        <w:t xml:space="preserve"> output divided by the </w:t>
      </w:r>
      <w:r w:rsidRPr="00633A4A">
        <w:t xml:space="preserve">electrical energy input </w:t>
      </w:r>
      <w:r w:rsidRPr="00633A4A">
        <w:rPr>
          <w:bCs/>
          <w:color w:val="262626"/>
          <w:kern w:val="2"/>
          <w:lang w:val="en-US"/>
        </w:rPr>
        <w:t>when measured at full load (i.e., at the</w:t>
      </w:r>
      <w:r w:rsidRPr="00633A4A">
        <w:rPr>
          <w:lang w:val="en-US"/>
        </w:rPr>
        <w:t xml:space="preserve"> </w:t>
      </w:r>
      <w:r w:rsidRPr="00633A4A">
        <w:rPr>
          <w:rFonts w:eastAsia="Calibri"/>
        </w:rPr>
        <w:t>maximum cooling capacity or the design point)</w:t>
      </w:r>
      <w:r>
        <w:rPr>
          <w:rFonts w:eastAsia="Calibri"/>
        </w:rPr>
        <w:t xml:space="preserve"> and </w:t>
      </w:r>
      <w:r w:rsidRPr="00633A4A">
        <w:rPr>
          <w:rFonts w:eastAsia="Calibri"/>
        </w:rPr>
        <w:t>is measured in W/W or Btu/h/W (1 W = 3.412 Btu/h).</w:t>
      </w:r>
    </w:p>
    <w:p w:rsidR="00A050E2" w:rsidRPr="00633A4A" w:rsidRDefault="00A050E2" w:rsidP="00A050E2">
      <w:pPr>
        <w:spacing w:after="240"/>
      </w:pPr>
      <w:r w:rsidRPr="00633A4A">
        <w:rPr>
          <w:b/>
        </w:rPr>
        <w:t xml:space="preserve">Energy performance: </w:t>
      </w:r>
      <w:r w:rsidRPr="00633A4A">
        <w:t>The amount of energy consumed for a piece of equipment or system to perform a specific level of service.</w:t>
      </w:r>
      <w:r>
        <w:t xml:space="preserve"> </w:t>
      </w:r>
      <w:r w:rsidRPr="00A54D9F">
        <w:t>EE improvements referred to in this report, compare the energy used by an improved design to a baseline design. For example, if System A uses 10 units of energy and System B uses 8 units, there is a 20 per cent efficiency improvement.</w:t>
      </w:r>
    </w:p>
    <w:p w:rsidR="00A050E2" w:rsidRPr="00031D16" w:rsidRDefault="00A050E2" w:rsidP="00A050E2">
      <w:pPr>
        <w:spacing w:after="240"/>
        <w:rPr>
          <w:b/>
        </w:rPr>
      </w:pPr>
      <w:r>
        <w:rPr>
          <w:b/>
        </w:rPr>
        <w:t xml:space="preserve">HSPF: </w:t>
      </w:r>
      <w:r w:rsidRPr="00031D16">
        <w:t>Heating Seasonal Performance Factor</w:t>
      </w:r>
      <w:r>
        <w:rPr>
          <w:b/>
        </w:rPr>
        <w:t xml:space="preserve"> </w:t>
      </w:r>
      <w:r>
        <w:t>(s</w:t>
      </w:r>
      <w:r w:rsidRPr="00B21A0C">
        <w:t xml:space="preserve">ee Seasonal Energy </w:t>
      </w:r>
      <w:r>
        <w:t>E</w:t>
      </w:r>
      <w:r w:rsidRPr="00B21A0C">
        <w:t>fficiency Ratio</w:t>
      </w:r>
      <w:r>
        <w:t>)</w:t>
      </w:r>
    </w:p>
    <w:p w:rsidR="00A050E2" w:rsidRPr="00633A4A" w:rsidRDefault="00A050E2" w:rsidP="00A050E2">
      <w:pPr>
        <w:spacing w:after="240"/>
        <w:rPr>
          <w:b/>
        </w:rPr>
      </w:pPr>
      <w:r w:rsidRPr="00633A4A">
        <w:rPr>
          <w:b/>
        </w:rPr>
        <w:t>Installed efficiency:</w:t>
      </w:r>
      <w:r w:rsidRPr="00633A4A">
        <w:t xml:space="preserve"> The energy performance of equipment as installed.</w:t>
      </w:r>
    </w:p>
    <w:p w:rsidR="00A050E2" w:rsidRPr="00633A4A" w:rsidRDefault="00A050E2" w:rsidP="00A050E2">
      <w:pPr>
        <w:spacing w:after="240"/>
      </w:pPr>
      <w:r w:rsidRPr="00633A4A">
        <w:rPr>
          <w:b/>
        </w:rPr>
        <w:t>ISEER:</w:t>
      </w:r>
      <w:r w:rsidRPr="00633A4A">
        <w:t xml:space="preserve"> Indian Seasonal Energy Efficiency Ratio.</w:t>
      </w:r>
    </w:p>
    <w:p w:rsidR="00A050E2" w:rsidRPr="00633A4A" w:rsidRDefault="00A050E2" w:rsidP="00A050E2">
      <w:pPr>
        <w:spacing w:after="240"/>
        <w:rPr>
          <w:lang w:val="en-US"/>
        </w:rPr>
      </w:pPr>
      <w:proofErr w:type="spellStart"/>
      <w:r w:rsidRPr="00633A4A">
        <w:rPr>
          <w:b/>
          <w:bCs/>
          <w:lang w:val="en-US"/>
        </w:rPr>
        <w:t>Kilowatthour</w:t>
      </w:r>
      <w:proofErr w:type="spellEnd"/>
      <w:r w:rsidRPr="00633A4A">
        <w:rPr>
          <w:b/>
          <w:bCs/>
          <w:lang w:val="en-US"/>
        </w:rPr>
        <w:t xml:space="preserve"> (kWh):</w:t>
      </w:r>
      <w:r>
        <w:rPr>
          <w:lang w:val="en-US"/>
        </w:rPr>
        <w:t xml:space="preserve"> </w:t>
      </w:r>
      <w:r w:rsidRPr="00633A4A">
        <w:rPr>
          <w:lang w:val="en-US"/>
        </w:rPr>
        <w:t>A measure of electricity defined as a unit of work or energy, measured as 1 kilowatt (1,000 watts) of power expended for 1 hour. One kWh is equivalent to 3,412 British Thermal Units (Btu)</w:t>
      </w:r>
      <w:r>
        <w:rPr>
          <w:lang w:val="en-US"/>
        </w:rPr>
        <w:t xml:space="preserve"> or 3.6 MJ</w:t>
      </w:r>
      <w:r w:rsidRPr="00633A4A">
        <w:rPr>
          <w:lang w:val="en-US"/>
        </w:rPr>
        <w:t>.</w:t>
      </w:r>
    </w:p>
    <w:p w:rsidR="00A050E2" w:rsidRPr="00633A4A" w:rsidRDefault="00A050E2" w:rsidP="00A050E2">
      <w:pPr>
        <w:spacing w:after="240"/>
      </w:pPr>
      <w:r w:rsidRPr="00633A4A">
        <w:rPr>
          <w:b/>
        </w:rPr>
        <w:t>Manufacturing cost:</w:t>
      </w:r>
      <w:r w:rsidRPr="00633A4A">
        <w:t xml:space="preserve"> cost to manufacture the equipment.</w:t>
      </w:r>
    </w:p>
    <w:p w:rsidR="00A050E2" w:rsidRPr="00BB266C" w:rsidRDefault="00A050E2" w:rsidP="00A050E2">
      <w:pPr>
        <w:spacing w:after="240"/>
      </w:pPr>
      <w:r w:rsidRPr="00BB266C">
        <w:rPr>
          <w:b/>
        </w:rPr>
        <w:t>Million tonnes oil equivalent (</w:t>
      </w:r>
      <w:proofErr w:type="spellStart"/>
      <w:r w:rsidRPr="00BB266C">
        <w:rPr>
          <w:b/>
        </w:rPr>
        <w:t>Mtoe</w:t>
      </w:r>
      <w:proofErr w:type="spellEnd"/>
      <w:r w:rsidRPr="00BB266C">
        <w:rPr>
          <w:b/>
        </w:rPr>
        <w:t>):</w:t>
      </w:r>
      <w:r w:rsidRPr="00BB266C">
        <w:t xml:space="preserve"> 1 </w:t>
      </w:r>
      <w:proofErr w:type="spellStart"/>
      <w:r w:rsidRPr="00BB266C">
        <w:t>Mtoe</w:t>
      </w:r>
      <w:proofErr w:type="spellEnd"/>
      <w:r w:rsidRPr="00BB266C">
        <w:t xml:space="preserve"> = 11.63 billion kWh </w:t>
      </w:r>
    </w:p>
    <w:p w:rsidR="00A050E2" w:rsidRPr="00BB266C" w:rsidRDefault="00A050E2" w:rsidP="00A050E2">
      <w:pPr>
        <w:spacing w:after="240"/>
        <w:rPr>
          <w:b/>
        </w:rPr>
      </w:pPr>
      <w:r w:rsidRPr="00BB266C">
        <w:rPr>
          <w:b/>
        </w:rPr>
        <w:t xml:space="preserve">Nominal design point: </w:t>
      </w:r>
      <w:r w:rsidRPr="00BB266C">
        <w:t>represents the set of conditions (e.g. indoor and outdoor temperatures) used to design the system</w:t>
      </w:r>
    </w:p>
    <w:p w:rsidR="00A050E2" w:rsidRPr="00BB266C" w:rsidRDefault="00A050E2" w:rsidP="00A050E2">
      <w:pPr>
        <w:spacing w:after="240"/>
      </w:pPr>
      <w:r w:rsidRPr="00BB266C">
        <w:rPr>
          <w:b/>
        </w:rPr>
        <w:t>Operating cost:</w:t>
      </w:r>
      <w:r w:rsidRPr="00BB266C">
        <w:t xml:space="preserve"> The cost to the equipment user to operate the equipment.</w:t>
      </w:r>
    </w:p>
    <w:p w:rsidR="00A050E2" w:rsidRPr="00031D16" w:rsidRDefault="00A050E2" w:rsidP="00A050E2">
      <w:pPr>
        <w:spacing w:after="240"/>
      </w:pPr>
      <w:r w:rsidRPr="00BB266C">
        <w:rPr>
          <w:b/>
        </w:rPr>
        <w:t xml:space="preserve">Part-load operation: </w:t>
      </w:r>
      <w:r w:rsidRPr="00BB266C">
        <w:t>condition that happens when the system has to face a load lower than nominal (</w:t>
      </w:r>
      <w:r>
        <w:t xml:space="preserve">nominal conditions are </w:t>
      </w:r>
      <w:r w:rsidRPr="00BB266C">
        <w:t>used for the design of the system). RACHP systems usually operate at part-load conditions for most part of their life cycle.</w:t>
      </w:r>
    </w:p>
    <w:p w:rsidR="00A050E2" w:rsidRPr="00633A4A" w:rsidRDefault="00A050E2" w:rsidP="00A050E2">
      <w:pPr>
        <w:spacing w:after="240"/>
      </w:pPr>
      <w:r w:rsidRPr="00633A4A">
        <w:rPr>
          <w:b/>
        </w:rPr>
        <w:t>Peak Load:</w:t>
      </w:r>
      <w:r w:rsidRPr="00633A4A">
        <w:t xml:space="preserve"> The highest electricity demand occurring within a given period on an electric grid.</w:t>
      </w:r>
    </w:p>
    <w:p w:rsidR="00A050E2" w:rsidRPr="00633A4A" w:rsidRDefault="00A050E2" w:rsidP="00A050E2">
      <w:pPr>
        <w:spacing w:after="240"/>
      </w:pPr>
      <w:r w:rsidRPr="00633A4A">
        <w:rPr>
          <w:b/>
        </w:rPr>
        <w:t>Percent energy efficiency improvement:</w:t>
      </w:r>
      <w:r w:rsidRPr="00633A4A">
        <w:t xml:space="preserve"> percent change in energy consumption of an efficient unit compared with a base unit.</w:t>
      </w:r>
    </w:p>
    <w:p w:rsidR="00A050E2" w:rsidRPr="00633A4A" w:rsidRDefault="00A050E2" w:rsidP="00A050E2">
      <w:pPr>
        <w:spacing w:after="240"/>
      </w:pPr>
      <w:r w:rsidRPr="00633A4A">
        <w:rPr>
          <w:b/>
        </w:rPr>
        <w:t>Refrigeration Ton (RT)</w:t>
      </w:r>
      <w:r w:rsidRPr="00633A4A">
        <w:t>: Measure of cooling capacity, where 1 ton refers to 12,000 Btu, equivalent to the energy required to freeze 2000 pounds of water in 24 hours.</w:t>
      </w:r>
      <w:r>
        <w:t xml:space="preserve"> 1 RT = 3.52 KW.</w:t>
      </w:r>
    </w:p>
    <w:p w:rsidR="00A050E2" w:rsidRPr="00633A4A" w:rsidRDefault="00A050E2" w:rsidP="00A050E2">
      <w:pPr>
        <w:spacing w:after="240"/>
      </w:pPr>
      <w:r w:rsidRPr="00633A4A">
        <w:rPr>
          <w:b/>
        </w:rPr>
        <w:t>Retail price:</w:t>
      </w:r>
      <w:r w:rsidRPr="00633A4A">
        <w:t xml:space="preserve"> Price to purchase the equipment.</w:t>
      </w:r>
    </w:p>
    <w:p w:rsidR="00A050E2" w:rsidRPr="00633A4A" w:rsidRDefault="00A050E2" w:rsidP="00A050E2">
      <w:pPr>
        <w:spacing w:after="240"/>
      </w:pPr>
      <w:r w:rsidRPr="00633A4A">
        <w:rPr>
          <w:b/>
        </w:rPr>
        <w:t>Seasonal Energy Efficiency Ratio (SEER):</w:t>
      </w:r>
      <w:r w:rsidRPr="00633A4A">
        <w:t xml:space="preserve"> Ratio of cooling output divided by the electrical energy input, measured at full and part-load, and weighted to represent the overall performance of the device for the weather over a typical cooling season in each given country. </w:t>
      </w:r>
      <w:r w:rsidRPr="00633A4A">
        <w:rPr>
          <w:rFonts w:eastAsia="Calibri"/>
        </w:rPr>
        <w:t xml:space="preserve">An alternative name to SEER is the </w:t>
      </w:r>
      <w:r>
        <w:rPr>
          <w:rFonts w:eastAsia="Calibri"/>
          <w:b/>
        </w:rPr>
        <w:t>C</w:t>
      </w:r>
      <w:r w:rsidRPr="00633A4A">
        <w:rPr>
          <w:rFonts w:eastAsia="Calibri"/>
          <w:b/>
        </w:rPr>
        <w:t xml:space="preserve">ooling </w:t>
      </w:r>
      <w:r>
        <w:rPr>
          <w:rFonts w:eastAsia="Calibri"/>
          <w:b/>
        </w:rPr>
        <w:t>S</w:t>
      </w:r>
      <w:r w:rsidRPr="00633A4A">
        <w:rPr>
          <w:rFonts w:eastAsia="Calibri"/>
          <w:b/>
        </w:rPr>
        <w:t xml:space="preserve">easonal </w:t>
      </w:r>
      <w:r>
        <w:rPr>
          <w:rFonts w:eastAsia="Calibri"/>
          <w:b/>
        </w:rPr>
        <w:t>P</w:t>
      </w:r>
      <w:r w:rsidRPr="00633A4A">
        <w:rPr>
          <w:rFonts w:eastAsia="Calibri"/>
          <w:b/>
        </w:rPr>
        <w:t xml:space="preserve">erformance </w:t>
      </w:r>
      <w:r>
        <w:rPr>
          <w:rFonts w:eastAsia="Calibri"/>
          <w:b/>
        </w:rPr>
        <w:t>F</w:t>
      </w:r>
      <w:r w:rsidRPr="00633A4A">
        <w:rPr>
          <w:rFonts w:eastAsia="Calibri"/>
          <w:b/>
        </w:rPr>
        <w:t>actor (CSPF)</w:t>
      </w:r>
      <w:r w:rsidRPr="00633A4A">
        <w:rPr>
          <w:rFonts w:eastAsia="Calibri"/>
        </w:rPr>
        <w:t xml:space="preserve">. </w:t>
      </w:r>
      <w:r w:rsidRPr="00633A4A">
        <w:rPr>
          <w:rFonts w:eastAsia="Calibri"/>
          <w:b/>
        </w:rPr>
        <w:t xml:space="preserve">Heating </w:t>
      </w:r>
      <w:r>
        <w:rPr>
          <w:rFonts w:eastAsia="Calibri"/>
          <w:b/>
        </w:rPr>
        <w:t>S</w:t>
      </w:r>
      <w:r w:rsidRPr="00633A4A">
        <w:rPr>
          <w:rFonts w:eastAsia="Calibri"/>
          <w:b/>
        </w:rPr>
        <w:t xml:space="preserve">easonal </w:t>
      </w:r>
      <w:r>
        <w:rPr>
          <w:rFonts w:eastAsia="Calibri"/>
          <w:b/>
        </w:rPr>
        <w:t>P</w:t>
      </w:r>
      <w:r w:rsidRPr="00633A4A">
        <w:rPr>
          <w:rFonts w:eastAsia="Calibri"/>
          <w:b/>
        </w:rPr>
        <w:t xml:space="preserve">erformance </w:t>
      </w:r>
      <w:r>
        <w:rPr>
          <w:rFonts w:eastAsia="Calibri"/>
          <w:b/>
        </w:rPr>
        <w:t>F</w:t>
      </w:r>
      <w:r w:rsidRPr="00633A4A">
        <w:rPr>
          <w:rFonts w:eastAsia="Calibri"/>
          <w:b/>
        </w:rPr>
        <w:t>actor (HSPF)</w:t>
      </w:r>
      <w:r w:rsidRPr="00633A4A">
        <w:rPr>
          <w:rFonts w:eastAsia="Calibri"/>
        </w:rPr>
        <w:t xml:space="preserve"> is used for heating mode. </w:t>
      </w:r>
      <w:r w:rsidRPr="00633A4A">
        <w:rPr>
          <w:rFonts w:eastAsia="Calibri"/>
          <w:b/>
        </w:rPr>
        <w:t>Annual Performance Factor (APF)</w:t>
      </w:r>
      <w:r w:rsidRPr="00633A4A">
        <w:rPr>
          <w:rFonts w:eastAsia="Calibri"/>
        </w:rPr>
        <w:t xml:space="preserve"> is a metric used for reversible heat-pump room air conditioners that heat and cool.</w:t>
      </w:r>
    </w:p>
    <w:p w:rsidR="00A050E2" w:rsidRPr="00633A4A" w:rsidRDefault="00A050E2" w:rsidP="00A050E2">
      <w:pPr>
        <w:spacing w:after="240"/>
      </w:pPr>
      <w:r w:rsidRPr="00633A4A">
        <w:rPr>
          <w:b/>
        </w:rPr>
        <w:t xml:space="preserve">Unit energy consumption: </w:t>
      </w:r>
      <w:r w:rsidRPr="00633A4A">
        <w:t>The amount of energy consumed by a unit of equipment, usually over one year.</w:t>
      </w:r>
    </w:p>
    <w:p w:rsidR="00A050E2" w:rsidRPr="00633A4A" w:rsidRDefault="00A050E2" w:rsidP="00A050E2">
      <w:pPr>
        <w:spacing w:after="240"/>
      </w:pPr>
      <w:r w:rsidRPr="00633A4A">
        <w:rPr>
          <w:b/>
        </w:rPr>
        <w:t xml:space="preserve">Variable speed drives (VSD): </w:t>
      </w:r>
      <w:r w:rsidRPr="00633A4A">
        <w:t>A type of motor controller that drives an electric motor by varying the frequency and voltage supplied to the electric motor, also known as inverter.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B675CC">
        <w:tc>
          <w:tcPr>
            <w:tcW w:w="1871" w:type="dxa"/>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2" w:type="dxa"/>
            <w:tcBorders>
              <w:bottom w:val="single" w:sz="4" w:space="0" w:color="auto"/>
            </w:tcBorders>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3"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5F02B7">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05A" w:rsidRDefault="002F005A" w:rsidP="004A504B">
      <w:r>
        <w:separator/>
      </w:r>
    </w:p>
  </w:endnote>
  <w:endnote w:type="continuationSeparator" w:id="0">
    <w:p w:rsidR="002F005A" w:rsidRDefault="002F00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5A" w:rsidRPr="0033525D" w:rsidRDefault="002F005A">
    <w:pPr>
      <w:jc w:val="center"/>
    </w:pPr>
    <w:r>
      <w:fldChar w:fldCharType="begin"/>
    </w:r>
    <w:r>
      <w:instrText xml:space="preserve"> PAGE </w:instrText>
    </w:r>
    <w:r>
      <w:fldChar w:fldCharType="separate"/>
    </w:r>
    <w:r w:rsidR="005F5633">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5A" w:rsidRPr="0033525D" w:rsidRDefault="002F005A">
    <w:pPr>
      <w:jc w:val="center"/>
    </w:pPr>
    <w:r>
      <w:fldChar w:fldCharType="begin"/>
    </w:r>
    <w:r>
      <w:instrText xml:space="preserve"> PAGE </w:instrText>
    </w:r>
    <w:r>
      <w:fldChar w:fldCharType="separate"/>
    </w:r>
    <w:r w:rsidR="005F5633">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5A" w:rsidRDefault="002F005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F005A" w:rsidRDefault="002F005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537811"/>
      <w:docPartObj>
        <w:docPartGallery w:val="Page Numbers (Bottom of Page)"/>
        <w:docPartUnique/>
      </w:docPartObj>
    </w:sdtPr>
    <w:sdtEndPr>
      <w:rPr>
        <w:noProof/>
      </w:rPr>
    </w:sdtEndPr>
    <w:sdtContent>
      <w:p w:rsidR="005F02B7" w:rsidRDefault="005F02B7">
        <w:pPr>
          <w:pStyle w:val="Footer"/>
          <w:jc w:val="center"/>
        </w:pPr>
        <w:r>
          <w:fldChar w:fldCharType="begin"/>
        </w:r>
        <w:r>
          <w:instrText xml:space="preserve"> PAGE   \* MERGEFORMAT </w:instrText>
        </w:r>
        <w:r>
          <w:fldChar w:fldCharType="separate"/>
        </w:r>
        <w:r w:rsidR="005F5633">
          <w:rPr>
            <w:noProof/>
          </w:rPr>
          <w:t>1</w:t>
        </w:r>
        <w:r>
          <w:rPr>
            <w:noProof/>
          </w:rPr>
          <w:fldChar w:fldCharType="end"/>
        </w:r>
      </w:p>
    </w:sdtContent>
  </w:sdt>
  <w:p w:rsidR="005F02B7" w:rsidRPr="005F02B7" w:rsidRDefault="005F02B7" w:rsidP="005F02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05A" w:rsidRDefault="002F005A" w:rsidP="004A504B">
      <w:r>
        <w:separator/>
      </w:r>
    </w:p>
  </w:footnote>
  <w:footnote w:type="continuationSeparator" w:id="0">
    <w:p w:rsidR="002F005A" w:rsidRDefault="002F005A" w:rsidP="004A504B">
      <w:r>
        <w:continuationSeparator/>
      </w:r>
    </w:p>
  </w:footnote>
  <w:footnote w:id="1">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UNEP/</w:t>
      </w:r>
      <w:proofErr w:type="spellStart"/>
      <w:r w:rsidRPr="00D46F56">
        <w:rPr>
          <w:szCs w:val="20"/>
        </w:rPr>
        <w:t>OzL.Pro</w:t>
      </w:r>
      <w:proofErr w:type="spellEnd"/>
      <w:r w:rsidRPr="00D46F56">
        <w:rPr>
          <w:szCs w:val="20"/>
        </w:rPr>
        <w:t>/</w:t>
      </w:r>
      <w:proofErr w:type="spellStart"/>
      <w:r w:rsidRPr="00D46F56">
        <w:rPr>
          <w:szCs w:val="20"/>
        </w:rPr>
        <w:t>ExCom</w:t>
      </w:r>
      <w:proofErr w:type="spellEnd"/>
      <w:r w:rsidRPr="00D46F56">
        <w:rPr>
          <w:szCs w:val="20"/>
        </w:rPr>
        <w:t>/82/65 and Add.1</w:t>
      </w:r>
    </w:p>
  </w:footnote>
  <w:footnote w:id="2">
    <w:p w:rsidR="002F005A" w:rsidRPr="00D46F56" w:rsidRDefault="002F005A" w:rsidP="00A050E2">
      <w:pPr>
        <w:pStyle w:val="FootnoteText"/>
        <w:rPr>
          <w:szCs w:val="20"/>
        </w:rPr>
      </w:pPr>
      <w:r w:rsidRPr="00D46F56">
        <w:rPr>
          <w:rStyle w:val="FootnoteReference"/>
          <w:szCs w:val="20"/>
        </w:rPr>
        <w:footnoteRef/>
      </w:r>
      <w:r w:rsidR="000F3C65">
        <w:rPr>
          <w:szCs w:val="20"/>
        </w:rPr>
        <w:t xml:space="preserve"> The TEAP t</w:t>
      </w:r>
      <w:r w:rsidRPr="00D46F56">
        <w:rPr>
          <w:szCs w:val="20"/>
        </w:rPr>
        <w:t xml:space="preserve">ask </w:t>
      </w:r>
      <w:r w:rsidR="000F3C65">
        <w:rPr>
          <w:szCs w:val="20"/>
        </w:rPr>
        <w:t>f</w:t>
      </w:r>
      <w:r w:rsidRPr="00D46F56">
        <w:rPr>
          <w:szCs w:val="20"/>
        </w:rPr>
        <w:t>orce report includes Annex A with information on sector specific challenges to the uptake of technologies. Most of the relevant information relating to Annex A is covered under Section III of the present document.</w:t>
      </w:r>
    </w:p>
  </w:footnote>
  <w:footnote w:id="3">
    <w:p w:rsidR="002F005A" w:rsidRPr="00D46F56" w:rsidRDefault="002F005A" w:rsidP="00A050E2">
      <w:pPr>
        <w:pStyle w:val="CommentText"/>
        <w:rPr>
          <w:lang w:val="en-CA"/>
        </w:rPr>
      </w:pPr>
      <w:r w:rsidRPr="00D46F56">
        <w:rPr>
          <w:rStyle w:val="FootnoteReference"/>
          <w:szCs w:val="20"/>
        </w:rPr>
        <w:footnoteRef/>
      </w:r>
      <w:r w:rsidRPr="00D46F56">
        <w:t xml:space="preserve"> The implementation of the Montreal Protocol has resulted in gradual improvement of EE; this has also happened before the Protocol was adopted. Further, implementation of the Montreal Protocol has in many cases accelerated EE improvement, as the change of refrigerant often also was an incentive to move to a higher technology level as a result of better product redesign.</w:t>
      </w:r>
    </w:p>
  </w:footnote>
  <w:footnote w:id="4">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The context has been explained in footnote to paragraph 10 of the document.</w:t>
      </w:r>
    </w:p>
  </w:footnote>
  <w:footnote w:id="5">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w:t>
      </w:r>
      <w:r w:rsidR="00667C19">
        <w:rPr>
          <w:szCs w:val="20"/>
        </w:rPr>
        <w:t>h</w:t>
      </w:r>
      <w:r w:rsidRPr="00D46F56">
        <w:rPr>
          <w:szCs w:val="20"/>
        </w:rPr>
        <w:t>ttps://appliance-standards.org/sites/default/files/refrigerator_graph_Nov_2016.pdf</w:t>
      </w:r>
    </w:p>
  </w:footnote>
  <w:footnote w:id="6">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HCFC-22 phase-out is largely in air-conditioning applications both manufacturing and servicing.</w:t>
      </w:r>
    </w:p>
  </w:footnote>
  <w:footnote w:id="7">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The dotted green line depicts the Producer Price Index (PPI) while the blue line depicts the inflation adjusted PPI. The inflation adjustment is calculated by dividing the PPI series by the gross domestic product chained price index for the same years and normalize them to the year 2015.</w:t>
      </w:r>
    </w:p>
  </w:footnote>
  <w:footnote w:id="8">
    <w:p w:rsidR="002F005A" w:rsidRPr="00D46F56" w:rsidRDefault="002F005A" w:rsidP="00A050E2">
      <w:pPr>
        <w:pStyle w:val="FootnoteText"/>
        <w:rPr>
          <w:szCs w:val="20"/>
          <w:lang w:val="en-US"/>
        </w:rPr>
      </w:pPr>
      <w:r w:rsidRPr="00D46F56">
        <w:rPr>
          <w:rStyle w:val="FootnoteReference"/>
          <w:szCs w:val="20"/>
        </w:rPr>
        <w:footnoteRef/>
      </w:r>
      <w:r w:rsidRPr="00D46F56">
        <w:rPr>
          <w:szCs w:val="20"/>
        </w:rPr>
        <w:t xml:space="preserve"> The International Energy Agency (IEA) defines EE as “a way of managing and restraining the growth in energy consumption. Something is more energy efficient if it delivers more services for the same energy input, or the same services for less energy input.</w:t>
      </w:r>
    </w:p>
  </w:footnote>
  <w:footnote w:id="9">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This could be directly related to more energy efficient equipment design and selection, but it should be taken into account in an integrated approach because of its importance in reducing energy consumption overall.</w:t>
      </w:r>
    </w:p>
  </w:footnote>
  <w:footnote w:id="10">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Reduced sizing. For example, a domestic refrigerator should not be chosen larger than needed or a cold store should not be chosen larger than required.</w:t>
      </w:r>
    </w:p>
  </w:footnote>
  <w:footnote w:id="11">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The cost reduction due to reduced cooling load is often experienced.</w:t>
      </w:r>
    </w:p>
  </w:footnote>
  <w:footnote w:id="12">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Technologies resulting in EE improvements are generally also applicable to low-GWP refrigerants.</w:t>
      </w:r>
    </w:p>
  </w:footnote>
  <w:footnote w:id="13">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Alternative Refrigerants Evaluation Program. </w:t>
      </w:r>
    </w:p>
  </w:footnote>
  <w:footnote w:id="14">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Equipment are also designed around nominal design point that includes point of operation with maximum efficiency.</w:t>
      </w:r>
    </w:p>
  </w:footnote>
  <w:footnote w:id="15">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This may require a larger and costlier heat exchanger.</w:t>
      </w:r>
    </w:p>
  </w:footnote>
  <w:footnote w:id="16">
    <w:p w:rsidR="002F005A" w:rsidRPr="00D46F56" w:rsidRDefault="002F005A" w:rsidP="00A050E2">
      <w:pPr>
        <w:pStyle w:val="FootnoteText"/>
        <w:rPr>
          <w:szCs w:val="20"/>
          <w:lang w:val="en-US"/>
        </w:rPr>
      </w:pPr>
      <w:r w:rsidRPr="00D46F56">
        <w:rPr>
          <w:rStyle w:val="FootnoteReference"/>
          <w:szCs w:val="20"/>
        </w:rPr>
        <w:footnoteRef/>
      </w:r>
      <w:r w:rsidRPr="00D46F56">
        <w:rPr>
          <w:szCs w:val="20"/>
        </w:rPr>
        <w:t xml:space="preserve"> VSDs - V</w:t>
      </w:r>
      <w:r w:rsidRPr="00D46F56">
        <w:rPr>
          <w:color w:val="222222"/>
          <w:szCs w:val="20"/>
          <w:shd w:val="clear" w:color="auto" w:fill="FFFFFF"/>
        </w:rPr>
        <w:t>ariable Speed Drives.</w:t>
      </w:r>
    </w:p>
  </w:footnote>
  <w:footnote w:id="17">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Heat exchanger selection is almost always a techno-economic selection process. The larger the heat exchanger chosen, the higher efficiency impact.</w:t>
      </w:r>
    </w:p>
  </w:footnote>
  <w:footnote w:id="18">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The electricity use is just used to keep the necessary control elements active, waiting to deliver the system service and its level is generally not influenced by any refrigeration load.</w:t>
      </w:r>
    </w:p>
  </w:footnote>
  <w:footnote w:id="19">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An important aspect of costs of high-efficiency products relates to high cost of components.</w:t>
      </w:r>
    </w:p>
  </w:footnote>
  <w:footnote w:id="20">
    <w:p w:rsidR="002F005A" w:rsidRPr="00D46F56" w:rsidRDefault="002F005A" w:rsidP="00A050E2">
      <w:pPr>
        <w:rPr>
          <w:sz w:val="20"/>
          <w:szCs w:val="20"/>
        </w:rPr>
      </w:pPr>
      <w:r w:rsidRPr="00D46F56">
        <w:rPr>
          <w:sz w:val="20"/>
          <w:szCs w:val="20"/>
          <w:vertAlign w:val="superscript"/>
        </w:rPr>
        <w:footnoteRef/>
      </w:r>
      <w:r w:rsidRPr="00D46F56">
        <w:rPr>
          <w:sz w:val="20"/>
          <w:szCs w:val="20"/>
        </w:rPr>
        <w:t xml:space="preserve"> Research has shown that over time, and with increasing scale of production the prices of more efficient equipment has come down in most markets. However, at any particular time, the most efficient equipment will still tend to be sold at a premium, even if the market as a whole tends toward higher efficiency.</w:t>
      </w:r>
    </w:p>
  </w:footnote>
  <w:footnote w:id="21">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“Unproven reliability” as these products are new to the market; installers, customers, etc. may be reluctant to apply the new technology.</w:t>
      </w:r>
    </w:p>
  </w:footnote>
  <w:footnote w:id="22">
    <w:p w:rsidR="002F005A" w:rsidRPr="00D46F56" w:rsidRDefault="002F005A" w:rsidP="00A050E2">
      <w:pPr>
        <w:rPr>
          <w:sz w:val="20"/>
          <w:szCs w:val="20"/>
        </w:rPr>
      </w:pPr>
      <w:r w:rsidRPr="00D46F56">
        <w:rPr>
          <w:sz w:val="20"/>
          <w:szCs w:val="20"/>
          <w:vertAlign w:val="superscript"/>
        </w:rPr>
        <w:footnoteRef/>
      </w:r>
      <w:r w:rsidRPr="00D46F56">
        <w:rPr>
          <w:sz w:val="20"/>
          <w:szCs w:val="20"/>
        </w:rPr>
        <w:t xml:space="preserve"> The US Energy Information Administration estimated that the average construction cost for new generators in 2016 is roughly US $2,000/kW of capacity, i.e., over US $2 billion per new power plant if financing costs are included. </w:t>
      </w:r>
      <w:hyperlink r:id="rId1" w:history="1">
        <w:r w:rsidRPr="00D46F56">
          <w:rPr>
            <w:sz w:val="20"/>
            <w:szCs w:val="20"/>
          </w:rPr>
          <w:t>https://www.eia.gov/electricity/generatorcosts/</w:t>
        </w:r>
      </w:hyperlink>
    </w:p>
  </w:footnote>
  <w:footnote w:id="23">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This can be done simultaneous to introduction of high EE products.</w:t>
      </w:r>
    </w:p>
  </w:footnote>
  <w:footnote w:id="24">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proofErr w:type="spellStart"/>
      <w:r w:rsidRPr="00D46F56">
        <w:rPr>
          <w:szCs w:val="20"/>
        </w:rPr>
        <w:t>Ürge-Vorsatz</w:t>
      </w:r>
      <w:proofErr w:type="spellEnd"/>
      <w:r w:rsidRPr="00D46F56">
        <w:rPr>
          <w:szCs w:val="20"/>
        </w:rPr>
        <w:t xml:space="preserve"> et al., 2014.</w:t>
      </w:r>
    </w:p>
  </w:footnote>
  <w:footnote w:id="25">
    <w:p w:rsidR="002F005A" w:rsidRPr="00D46F56" w:rsidRDefault="002F005A" w:rsidP="00A050E2">
      <w:pPr>
        <w:rPr>
          <w:sz w:val="20"/>
          <w:szCs w:val="20"/>
        </w:rPr>
      </w:pPr>
      <w:r w:rsidRPr="00D46F56">
        <w:rPr>
          <w:sz w:val="20"/>
          <w:szCs w:val="20"/>
          <w:vertAlign w:val="superscript"/>
        </w:rPr>
        <w:footnoteRef/>
      </w:r>
      <w:r w:rsidRPr="00D46F56">
        <w:rPr>
          <w:sz w:val="20"/>
          <w:szCs w:val="20"/>
        </w:rPr>
        <w:t xml:space="preserve"> For example, [Fridley et al 2001] used the Oak Ridge National Laboratory (ORNL) Heat Pump Design Model, Mark V, version 95d [ORNL, 1996; Fischer &amp; Rice, 1983; Fischer et al. 1988].</w:t>
      </w:r>
    </w:p>
  </w:footnote>
  <w:footnote w:id="26">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Methodology for cost assess</w:t>
      </w:r>
      <w:r w:rsidR="000F3C65">
        <w:rPr>
          <w:szCs w:val="20"/>
          <w:lang w:val="en-CA"/>
        </w:rPr>
        <w:t>ment was presented by the TEAP t</w:t>
      </w:r>
      <w:r w:rsidRPr="00D46F56">
        <w:rPr>
          <w:szCs w:val="20"/>
          <w:lang w:val="en-CA"/>
        </w:rPr>
        <w:t xml:space="preserve">ask </w:t>
      </w:r>
      <w:r w:rsidR="000F3C65">
        <w:rPr>
          <w:szCs w:val="20"/>
          <w:lang w:val="en-CA"/>
        </w:rPr>
        <w:t>f</w:t>
      </w:r>
      <w:r w:rsidRPr="00D46F56">
        <w:rPr>
          <w:szCs w:val="20"/>
          <w:lang w:val="en-CA"/>
        </w:rPr>
        <w:t>orce report based on data collected as presented in the document.</w:t>
      </w:r>
    </w:p>
  </w:footnote>
  <w:footnote w:id="27">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Lawrence Berkeley National Laboratory’s IDEA database and the Chinese National Institute of Standardization database.</w:t>
      </w:r>
    </w:p>
  </w:footnote>
  <w:footnote w:id="28">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1 US $ = INR 70.11</w:t>
      </w:r>
    </w:p>
  </w:footnote>
  <w:footnote w:id="29">
    <w:p w:rsidR="002F005A" w:rsidRPr="00D46F56" w:rsidRDefault="002F005A" w:rsidP="00A050E2">
      <w:pPr>
        <w:rPr>
          <w:sz w:val="20"/>
          <w:szCs w:val="20"/>
        </w:rPr>
      </w:pPr>
      <w:r w:rsidRPr="00D46F56">
        <w:rPr>
          <w:sz w:val="20"/>
          <w:szCs w:val="20"/>
          <w:vertAlign w:val="superscript"/>
        </w:rPr>
        <w:footnoteRef/>
      </w:r>
      <w:r w:rsidRPr="00D46F56">
        <w:rPr>
          <w:sz w:val="20"/>
          <w:szCs w:val="20"/>
        </w:rPr>
        <w:t xml:space="preserve"> </w:t>
      </w:r>
      <w:hyperlink r:id="rId2" w:history="1">
        <w:r w:rsidRPr="00D46F56">
          <w:rPr>
            <w:sz w:val="20"/>
            <w:szCs w:val="20"/>
          </w:rPr>
          <w:t>https://www.regulations.gov/document?D=EERE-2014-BT-STD-0048-0098</w:t>
        </w:r>
      </w:hyperlink>
      <w:r w:rsidRPr="00D46F56">
        <w:rPr>
          <w:sz w:val="20"/>
          <w:szCs w:val="20"/>
        </w:rPr>
        <w:t xml:space="preserve"> </w:t>
      </w:r>
    </w:p>
  </w:footnote>
  <w:footnote w:id="30">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Figure 2.1</w:t>
      </w:r>
      <w:r w:rsidR="000F3C65">
        <w:rPr>
          <w:szCs w:val="20"/>
        </w:rPr>
        <w:t>5 on the TEAP Decision XXIX/10 t</w:t>
      </w:r>
      <w:r w:rsidRPr="00D46F56">
        <w:rPr>
          <w:szCs w:val="20"/>
        </w:rPr>
        <w:t xml:space="preserve">ask </w:t>
      </w:r>
      <w:r w:rsidR="000F3C65">
        <w:rPr>
          <w:szCs w:val="20"/>
        </w:rPr>
        <w:t>f</w:t>
      </w:r>
      <w:r w:rsidRPr="00D46F56">
        <w:rPr>
          <w:szCs w:val="20"/>
        </w:rPr>
        <w:t>orce report converted into a table.</w:t>
      </w:r>
    </w:p>
  </w:footnote>
  <w:footnote w:id="31">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This is not expected to be high in case of condensing units as </w:t>
      </w:r>
      <w:proofErr w:type="gramStart"/>
      <w:r w:rsidRPr="00D46F56">
        <w:rPr>
          <w:szCs w:val="20"/>
        </w:rPr>
        <w:t>these equipment</w:t>
      </w:r>
      <w:proofErr w:type="gramEnd"/>
      <w:r w:rsidRPr="00D46F56">
        <w:rPr>
          <w:szCs w:val="20"/>
        </w:rPr>
        <w:t xml:space="preserve"> are generally not factory charged. Possibly some changes are made to the design, and some components for safety etc. may be needed.</w:t>
      </w:r>
    </w:p>
  </w:footnote>
  <w:footnote w:id="32">
    <w:p w:rsidR="002F005A" w:rsidRPr="00D46F56" w:rsidRDefault="002F005A" w:rsidP="00A050E2">
      <w:pPr>
        <w:rPr>
          <w:sz w:val="20"/>
          <w:szCs w:val="20"/>
        </w:rPr>
      </w:pPr>
      <w:r w:rsidRPr="00D46F56">
        <w:rPr>
          <w:sz w:val="20"/>
          <w:szCs w:val="20"/>
          <w:vertAlign w:val="superscript"/>
        </w:rPr>
        <w:footnoteRef/>
      </w:r>
      <w:r w:rsidRPr="00D46F56">
        <w:rPr>
          <w:sz w:val="20"/>
          <w:szCs w:val="20"/>
        </w:rPr>
        <w:t xml:space="preserve"> http://www.emersonclimate.com/europe/en-eu/About_Us/News/Documents/FFR196-Emerson-Fact-sheet-Integral-Display-Case-Technology-EN-1711.pdf</w:t>
      </w:r>
    </w:p>
  </w:footnote>
  <w:footnote w:id="33">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Shen B, </w:t>
      </w:r>
      <w:proofErr w:type="spellStart"/>
      <w:r w:rsidRPr="00D46F56">
        <w:rPr>
          <w:szCs w:val="20"/>
        </w:rPr>
        <w:t>Abdelaziz</w:t>
      </w:r>
      <w:proofErr w:type="spellEnd"/>
      <w:r w:rsidRPr="00D46F56">
        <w:rPr>
          <w:szCs w:val="20"/>
        </w:rPr>
        <w:t xml:space="preserve"> O, Shrestha S, </w:t>
      </w:r>
      <w:proofErr w:type="spellStart"/>
      <w:r w:rsidRPr="00D46F56">
        <w:rPr>
          <w:szCs w:val="20"/>
        </w:rPr>
        <w:t>Elatar</w:t>
      </w:r>
      <w:proofErr w:type="spellEnd"/>
      <w:r w:rsidRPr="00D46F56">
        <w:rPr>
          <w:szCs w:val="20"/>
        </w:rPr>
        <w:t xml:space="preserve"> A. 2017 "Model-based optimization of packaged rooftop air-conditioners using low-GWP refrigerants," International Journal of Refrigeration, ISSN 0140-7007, available at https://doi.org/10.1016/j.ijrefrig.2017.10.028. Accessed 12 May 2018</w:t>
      </w:r>
    </w:p>
  </w:footnote>
  <w:footnote w:id="34">
    <w:p w:rsidR="002F005A" w:rsidRPr="00A03483" w:rsidRDefault="002F005A" w:rsidP="00A050E2">
      <w:pPr>
        <w:rPr>
          <w:sz w:val="20"/>
          <w:szCs w:val="20"/>
        </w:rPr>
      </w:pPr>
      <w:r w:rsidRPr="00D46F56">
        <w:rPr>
          <w:sz w:val="20"/>
          <w:szCs w:val="20"/>
          <w:vertAlign w:val="superscript"/>
        </w:rPr>
        <w:footnoteRef/>
      </w:r>
      <w:r w:rsidRPr="00D46F56">
        <w:rPr>
          <w:sz w:val="20"/>
          <w:szCs w:val="20"/>
          <w:vertAlign w:val="superscript"/>
        </w:rPr>
        <w:t xml:space="preserve"> </w:t>
      </w:r>
      <w:r w:rsidRPr="00D46F56">
        <w:rPr>
          <w:sz w:val="20"/>
          <w:szCs w:val="20"/>
        </w:rPr>
        <w:t xml:space="preserve">Trial standard levels 1,2,3 and 4 correspond to </w:t>
      </w:r>
      <w:r w:rsidRPr="00A03483">
        <w:rPr>
          <w:sz w:val="20"/>
          <w:szCs w:val="20"/>
        </w:rPr>
        <w:t xml:space="preserve">seasonal energy efficiency ratio (SEERs) of 14.5, 15.0, 16.0 and 19.0 BTU/hr/W respectively for 2 tonne mini-split </w:t>
      </w:r>
      <w:r w:rsidR="00D46F56" w:rsidRPr="00A03483">
        <w:rPr>
          <w:sz w:val="20"/>
          <w:szCs w:val="20"/>
        </w:rPr>
        <w:t>air-conditioners</w:t>
      </w:r>
      <w:r w:rsidRPr="00A03483">
        <w:rPr>
          <w:sz w:val="20"/>
          <w:szCs w:val="20"/>
        </w:rPr>
        <w:t>. These “Trial standard levels” were defined differently for various product categories. (Source: DOE 2016).</w:t>
      </w:r>
    </w:p>
  </w:footnote>
  <w:footnote w:id="35">
    <w:p w:rsidR="002F005A" w:rsidRPr="00D46F56" w:rsidRDefault="002F005A" w:rsidP="00A050E2">
      <w:pPr>
        <w:rPr>
          <w:sz w:val="20"/>
          <w:szCs w:val="20"/>
        </w:rPr>
      </w:pPr>
      <w:r w:rsidRPr="00A03483">
        <w:rPr>
          <w:sz w:val="20"/>
          <w:szCs w:val="20"/>
          <w:vertAlign w:val="superscript"/>
        </w:rPr>
        <w:footnoteRef/>
      </w:r>
      <w:r w:rsidRPr="00A03483">
        <w:rPr>
          <w:sz w:val="20"/>
          <w:szCs w:val="20"/>
          <w:vertAlign w:val="superscript"/>
        </w:rPr>
        <w:t xml:space="preserve"> </w:t>
      </w:r>
      <w:r w:rsidRPr="00A03483">
        <w:rPr>
          <w:sz w:val="20"/>
          <w:szCs w:val="20"/>
        </w:rPr>
        <w:t xml:space="preserve">Total 2015 shipments included all types of central </w:t>
      </w:r>
      <w:r w:rsidR="00D46F56" w:rsidRPr="00A03483">
        <w:rPr>
          <w:sz w:val="20"/>
          <w:szCs w:val="20"/>
        </w:rPr>
        <w:t>air-conditioners</w:t>
      </w:r>
      <w:r w:rsidR="00D46F56" w:rsidRPr="00D46F56">
        <w:rPr>
          <w:sz w:val="20"/>
          <w:szCs w:val="20"/>
        </w:rPr>
        <w:t xml:space="preserve"> </w:t>
      </w:r>
      <w:r w:rsidRPr="00D46F56">
        <w:rPr>
          <w:sz w:val="20"/>
          <w:szCs w:val="20"/>
        </w:rPr>
        <w:t>and heat pump systems shipped in the United States of America.</w:t>
      </w:r>
    </w:p>
  </w:footnote>
  <w:footnote w:id="36">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This is in the context of the phase-down of HFCs.</w:t>
      </w:r>
    </w:p>
  </w:footnote>
  <w:footnote w:id="37">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Sometimes, a TEWI calculation may be simplified by neglecting broader effects including manufacture of the refrigerant and equipment, and disposal of the refrigerant and equipment after decommissioning. The impact of these components could be small.</w:t>
      </w:r>
    </w:p>
  </w:footnote>
  <w:footnote w:id="38">
    <w:p w:rsidR="002F005A" w:rsidRPr="00D46F56" w:rsidRDefault="002F005A" w:rsidP="00A050E2">
      <w:pPr>
        <w:rPr>
          <w:sz w:val="20"/>
          <w:szCs w:val="20"/>
        </w:rPr>
      </w:pPr>
      <w:r w:rsidRPr="00D46F56">
        <w:rPr>
          <w:sz w:val="20"/>
          <w:szCs w:val="20"/>
          <w:vertAlign w:val="superscript"/>
        </w:rPr>
        <w:footnoteRef/>
      </w:r>
      <w:r w:rsidRPr="00D46F56">
        <w:rPr>
          <w:sz w:val="20"/>
          <w:szCs w:val="20"/>
        </w:rPr>
        <w:t xml:space="preserve"> When EE improvements are referred to in this report we compare the energy used by an improved design to a baseline design. For example, if System A uses 10 units of energy and system B uses 8 units, there is a 20 per cent efficiency improvement.</w:t>
      </w:r>
    </w:p>
  </w:footnote>
  <w:footnote w:id="39">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CO</w:t>
      </w:r>
      <w:r w:rsidRPr="00D46F56">
        <w:rPr>
          <w:szCs w:val="20"/>
          <w:vertAlign w:val="subscript"/>
        </w:rPr>
        <w:t>2</w:t>
      </w:r>
      <w:r w:rsidRPr="00D46F56">
        <w:rPr>
          <w:szCs w:val="20"/>
        </w:rPr>
        <w:t xml:space="preserve"> emission impact is provided in the TEAP task force report.</w:t>
      </w:r>
    </w:p>
  </w:footnote>
  <w:footnote w:id="40">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CO</w:t>
      </w:r>
      <w:r w:rsidRPr="00D46F56">
        <w:rPr>
          <w:szCs w:val="20"/>
          <w:vertAlign w:val="subscript"/>
          <w:lang w:val="en-CA"/>
        </w:rPr>
        <w:t>2</w:t>
      </w:r>
      <w:r w:rsidRPr="00D46F56">
        <w:rPr>
          <w:szCs w:val="20"/>
          <w:lang w:val="en-CA"/>
        </w:rPr>
        <w:t xml:space="preserve"> emission impact is provided in the TEAP report. The information given in gigajoules (GJ) relates to annual consumption.</w:t>
      </w:r>
    </w:p>
  </w:footnote>
  <w:footnote w:id="41">
    <w:p w:rsidR="002F005A" w:rsidRPr="00D46F56" w:rsidRDefault="002F005A" w:rsidP="00A050E2">
      <w:pPr>
        <w:pStyle w:val="FootnoteText"/>
        <w:rPr>
          <w:szCs w:val="20"/>
        </w:rPr>
      </w:pPr>
      <w:r w:rsidRPr="00D46F56">
        <w:rPr>
          <w:rStyle w:val="FootnoteReference"/>
          <w:szCs w:val="20"/>
        </w:rPr>
        <w:footnoteRef/>
      </w:r>
      <w:r w:rsidRPr="00D46F56">
        <w:rPr>
          <w:szCs w:val="20"/>
        </w:rPr>
        <w:t xml:space="preserve"> The Dominican Republic, Egypt, and Kuwait.</w:t>
      </w:r>
    </w:p>
  </w:footnote>
  <w:footnote w:id="42">
    <w:p w:rsidR="002F005A" w:rsidRPr="00D46F56" w:rsidRDefault="002F005A" w:rsidP="00A050E2">
      <w:pPr>
        <w:pStyle w:val="FootnoteText"/>
        <w:rPr>
          <w:szCs w:val="20"/>
          <w:lang w:val="en-US"/>
        </w:rPr>
      </w:pPr>
      <w:r w:rsidRPr="00D46F56">
        <w:rPr>
          <w:rStyle w:val="FootnoteReference"/>
          <w:szCs w:val="20"/>
        </w:rPr>
        <w:footnoteRef/>
      </w:r>
      <w:r w:rsidRPr="00D46F56">
        <w:rPr>
          <w:szCs w:val="20"/>
        </w:rPr>
        <w:t xml:space="preserve"> Including: seven projects in the refrigeration and air-conditioning and assembly sub sector (China, Colombia, Costa Rica, Kuwait, Saudi Arabia (two), a global (Argentina and Tunisia) and a regional (West Asia) project; six in the foam sector (Colombia, Egypt, Morocco, Saudi Arabia, South Africa, and Thailand); and three in the refrigeration servicing sector (Maldives, Europe and Central Asia region, and a global project (Eastern Africa and Caribbean regions).</w:t>
      </w:r>
    </w:p>
  </w:footnote>
  <w:footnote w:id="43">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COP – Coefficient of Performance.</w:t>
      </w:r>
    </w:p>
  </w:footnote>
  <w:footnote w:id="44">
    <w:p w:rsidR="002F005A" w:rsidRPr="00D46F56" w:rsidRDefault="002F005A" w:rsidP="00A050E2">
      <w:pPr>
        <w:pStyle w:val="FootnoteText"/>
        <w:rPr>
          <w:szCs w:val="20"/>
          <w:lang w:val="en-CA"/>
        </w:rPr>
      </w:pPr>
      <w:r w:rsidRPr="00D46F56">
        <w:rPr>
          <w:rStyle w:val="FootnoteReference"/>
          <w:szCs w:val="20"/>
        </w:rPr>
        <w:footnoteRef/>
      </w:r>
      <w:r w:rsidRPr="00D46F56">
        <w:rPr>
          <w:szCs w:val="20"/>
        </w:rPr>
        <w:t xml:space="preserve"> </w:t>
      </w:r>
      <w:r w:rsidRPr="00D46F56">
        <w:rPr>
          <w:szCs w:val="20"/>
          <w:lang w:val="en-CA"/>
        </w:rPr>
        <w:t>TR – Tonne of Refrigeration.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5A" w:rsidRPr="0033525D" w:rsidRDefault="00B2680A">
    <w:r>
      <w:fldChar w:fldCharType="begin"/>
    </w:r>
    <w:r>
      <w:instrText xml:space="preserve"> DOCPROPERTY "Document number"  \* MERGEFORMAT </w:instrText>
    </w:r>
    <w:r>
      <w:fldChar w:fldCharType="separate"/>
    </w:r>
    <w:r w:rsidR="005F02B7">
      <w:t>UNEP/</w:t>
    </w:r>
    <w:proofErr w:type="spellStart"/>
    <w:r w:rsidR="005F02B7">
      <w:t>OzL.Pro</w:t>
    </w:r>
    <w:proofErr w:type="spellEnd"/>
    <w:r w:rsidR="005F02B7">
      <w:t>/</w:t>
    </w:r>
    <w:proofErr w:type="spellStart"/>
    <w:r w:rsidR="005F02B7">
      <w:t>ExCom</w:t>
    </w:r>
    <w:proofErr w:type="spellEnd"/>
    <w:r w:rsidR="005F02B7">
      <w:t>/83/42</w:t>
    </w:r>
    <w:r>
      <w:fldChar w:fldCharType="end"/>
    </w:r>
  </w:p>
  <w:p w:rsidR="002F005A" w:rsidRPr="0033525D" w:rsidRDefault="002F005A"/>
  <w:p w:rsidR="002F005A" w:rsidRPr="0033525D" w:rsidRDefault="002F00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5A" w:rsidRPr="0033525D" w:rsidRDefault="00B2680A">
    <w:pPr>
      <w:jc w:val="right"/>
    </w:pPr>
    <w:r>
      <w:fldChar w:fldCharType="begin"/>
    </w:r>
    <w:r>
      <w:instrText xml:space="preserve"> DOCPROPERTY "Document number"  \* MERGEFORMAT </w:instrText>
    </w:r>
    <w:r>
      <w:fldChar w:fldCharType="separate"/>
    </w:r>
    <w:r w:rsidR="005F02B7">
      <w:t>UNEP/</w:t>
    </w:r>
    <w:proofErr w:type="spellStart"/>
    <w:r w:rsidR="005F02B7">
      <w:t>OzL.Pro</w:t>
    </w:r>
    <w:proofErr w:type="spellEnd"/>
    <w:r w:rsidR="005F02B7">
      <w:t>/</w:t>
    </w:r>
    <w:proofErr w:type="spellStart"/>
    <w:r w:rsidR="005F02B7">
      <w:t>ExCom</w:t>
    </w:r>
    <w:proofErr w:type="spellEnd"/>
    <w:r w:rsidR="005F02B7">
      <w:t>/83/42</w:t>
    </w:r>
    <w:r>
      <w:fldChar w:fldCharType="end"/>
    </w:r>
  </w:p>
  <w:p w:rsidR="002F005A" w:rsidRPr="0033525D" w:rsidRDefault="002F005A"/>
  <w:p w:rsidR="002F005A" w:rsidRPr="0033525D" w:rsidRDefault="002F00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2B7" w:rsidRPr="0033525D" w:rsidRDefault="005F02B7" w:rsidP="005F02B7">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/83/42</w:t>
    </w:r>
    <w:r>
      <w:fldChar w:fldCharType="end"/>
    </w:r>
  </w:p>
  <w:p w:rsidR="005F02B7" w:rsidRDefault="005F02B7" w:rsidP="005F02B7">
    <w:pPr>
      <w:pStyle w:val="Header"/>
      <w:jc w:val="left"/>
    </w:pPr>
    <w:r>
      <w:t>Annex I</w:t>
    </w:r>
  </w:p>
  <w:p w:rsidR="005F02B7" w:rsidRDefault="005F02B7" w:rsidP="005F02B7">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2B7" w:rsidRPr="0033525D" w:rsidRDefault="005F02B7" w:rsidP="005F02B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/83/42</w:t>
    </w:r>
    <w:r>
      <w:fldChar w:fldCharType="end"/>
    </w:r>
  </w:p>
  <w:p w:rsidR="005F02B7" w:rsidRDefault="005F02B7" w:rsidP="005F02B7">
    <w:pPr>
      <w:pStyle w:val="Header"/>
      <w:jc w:val="right"/>
    </w:pPr>
    <w:r>
      <w:t>Annex I</w:t>
    </w:r>
  </w:p>
  <w:p w:rsidR="005F02B7" w:rsidRDefault="005F02B7" w:rsidP="005F02B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C382C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414F45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83C7944"/>
    <w:multiLevelType w:val="hybridMultilevel"/>
    <w:tmpl w:val="949EFCB4"/>
    <w:lvl w:ilvl="0" w:tplc="11484858">
      <w:start w:val="1"/>
      <w:numFmt w:val="decimal"/>
      <w:pStyle w:val="Normalnumber"/>
      <w:lvlText w:val="%1."/>
      <w:lvlJc w:val="left"/>
      <w:pPr>
        <w:ind w:left="1530" w:hanging="360"/>
      </w:pPr>
      <w:rPr>
        <w:rFonts w:hint="default"/>
      </w:rPr>
    </w:lvl>
    <w:lvl w:ilvl="1" w:tplc="04090019" w:tentative="1">
      <w:start w:val="1"/>
      <w:numFmt w:val="lowerLetter"/>
      <w:lvlText w:val="%2."/>
      <w:lvlJc w:val="left"/>
      <w:pPr>
        <w:ind w:left="3461" w:hanging="360"/>
      </w:pPr>
    </w:lvl>
    <w:lvl w:ilvl="2" w:tplc="0409001B" w:tentative="1">
      <w:start w:val="1"/>
      <w:numFmt w:val="lowerRoman"/>
      <w:lvlText w:val="%3."/>
      <w:lvlJc w:val="right"/>
      <w:pPr>
        <w:ind w:left="4181" w:hanging="180"/>
      </w:pPr>
    </w:lvl>
    <w:lvl w:ilvl="3" w:tplc="0409000F" w:tentative="1">
      <w:start w:val="1"/>
      <w:numFmt w:val="decimal"/>
      <w:lvlText w:val="%4."/>
      <w:lvlJc w:val="left"/>
      <w:pPr>
        <w:ind w:left="4901" w:hanging="360"/>
      </w:pPr>
    </w:lvl>
    <w:lvl w:ilvl="4" w:tplc="04090019" w:tentative="1">
      <w:start w:val="1"/>
      <w:numFmt w:val="lowerLetter"/>
      <w:lvlText w:val="%5."/>
      <w:lvlJc w:val="left"/>
      <w:pPr>
        <w:ind w:left="5621" w:hanging="360"/>
      </w:pPr>
    </w:lvl>
    <w:lvl w:ilvl="5" w:tplc="0409001B" w:tentative="1">
      <w:start w:val="1"/>
      <w:numFmt w:val="lowerRoman"/>
      <w:lvlText w:val="%6."/>
      <w:lvlJc w:val="right"/>
      <w:pPr>
        <w:ind w:left="6341" w:hanging="180"/>
      </w:pPr>
    </w:lvl>
    <w:lvl w:ilvl="6" w:tplc="0409000F" w:tentative="1">
      <w:start w:val="1"/>
      <w:numFmt w:val="decimal"/>
      <w:lvlText w:val="%7."/>
      <w:lvlJc w:val="left"/>
      <w:pPr>
        <w:ind w:left="7061" w:hanging="360"/>
      </w:pPr>
    </w:lvl>
    <w:lvl w:ilvl="7" w:tplc="04090019" w:tentative="1">
      <w:start w:val="1"/>
      <w:numFmt w:val="lowerLetter"/>
      <w:lvlText w:val="%8."/>
      <w:lvlJc w:val="left"/>
      <w:pPr>
        <w:ind w:left="7781" w:hanging="360"/>
      </w:pPr>
    </w:lvl>
    <w:lvl w:ilvl="8" w:tplc="0409001B" w:tentative="1">
      <w:start w:val="1"/>
      <w:numFmt w:val="lowerRoman"/>
      <w:lvlText w:val="%9."/>
      <w:lvlJc w:val="right"/>
      <w:pPr>
        <w:ind w:left="8501"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7E100F2A"/>
    <w:multiLevelType w:val="hybridMultilevel"/>
    <w:tmpl w:val="87AAEDB8"/>
    <w:lvl w:ilvl="0" w:tplc="650E217A">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050E2"/>
    <w:rsid w:val="00000FED"/>
    <w:rsid w:val="0000434E"/>
    <w:rsid w:val="000211A9"/>
    <w:rsid w:val="00031260"/>
    <w:rsid w:val="0003681A"/>
    <w:rsid w:val="00052C5C"/>
    <w:rsid w:val="00061EC2"/>
    <w:rsid w:val="00071A0B"/>
    <w:rsid w:val="00080ED0"/>
    <w:rsid w:val="00085B8F"/>
    <w:rsid w:val="00090481"/>
    <w:rsid w:val="000A270F"/>
    <w:rsid w:val="000A6C26"/>
    <w:rsid w:val="000D52A4"/>
    <w:rsid w:val="000E07BC"/>
    <w:rsid w:val="000F1CD4"/>
    <w:rsid w:val="000F3C65"/>
    <w:rsid w:val="000F4103"/>
    <w:rsid w:val="000F70A7"/>
    <w:rsid w:val="00113CCA"/>
    <w:rsid w:val="00122F25"/>
    <w:rsid w:val="00135980"/>
    <w:rsid w:val="001454F6"/>
    <w:rsid w:val="00164719"/>
    <w:rsid w:val="00166FC4"/>
    <w:rsid w:val="001677AC"/>
    <w:rsid w:val="001804EA"/>
    <w:rsid w:val="00190A61"/>
    <w:rsid w:val="001A3342"/>
    <w:rsid w:val="001A3E3D"/>
    <w:rsid w:val="001A7049"/>
    <w:rsid w:val="001B1D88"/>
    <w:rsid w:val="001B1E40"/>
    <w:rsid w:val="001B6487"/>
    <w:rsid w:val="001C3C80"/>
    <w:rsid w:val="001C764E"/>
    <w:rsid w:val="001D1475"/>
    <w:rsid w:val="001E1052"/>
    <w:rsid w:val="001E21B1"/>
    <w:rsid w:val="001E2287"/>
    <w:rsid w:val="001E2F93"/>
    <w:rsid w:val="001E61E5"/>
    <w:rsid w:val="001F0DBF"/>
    <w:rsid w:val="001F2159"/>
    <w:rsid w:val="00214863"/>
    <w:rsid w:val="002156B4"/>
    <w:rsid w:val="00216B91"/>
    <w:rsid w:val="002436D3"/>
    <w:rsid w:val="00253222"/>
    <w:rsid w:val="00253E43"/>
    <w:rsid w:val="00257F35"/>
    <w:rsid w:val="00262847"/>
    <w:rsid w:val="00281BB2"/>
    <w:rsid w:val="0029126F"/>
    <w:rsid w:val="002B08D9"/>
    <w:rsid w:val="002B72E9"/>
    <w:rsid w:val="002B7689"/>
    <w:rsid w:val="002C7998"/>
    <w:rsid w:val="002F005A"/>
    <w:rsid w:val="002F1E53"/>
    <w:rsid w:val="002F263D"/>
    <w:rsid w:val="002F2CAA"/>
    <w:rsid w:val="0030052C"/>
    <w:rsid w:val="003306E1"/>
    <w:rsid w:val="003320E4"/>
    <w:rsid w:val="0033525D"/>
    <w:rsid w:val="003414F3"/>
    <w:rsid w:val="00345C9E"/>
    <w:rsid w:val="0035613E"/>
    <w:rsid w:val="00363EE9"/>
    <w:rsid w:val="0036755D"/>
    <w:rsid w:val="00376128"/>
    <w:rsid w:val="0037742E"/>
    <w:rsid w:val="00377D56"/>
    <w:rsid w:val="0038245A"/>
    <w:rsid w:val="003840E6"/>
    <w:rsid w:val="00385CFC"/>
    <w:rsid w:val="003919B9"/>
    <w:rsid w:val="0039337A"/>
    <w:rsid w:val="00396DE7"/>
    <w:rsid w:val="003A3189"/>
    <w:rsid w:val="003A3CA7"/>
    <w:rsid w:val="003B1C59"/>
    <w:rsid w:val="003B33BD"/>
    <w:rsid w:val="003B569D"/>
    <w:rsid w:val="003C0C29"/>
    <w:rsid w:val="003C3C0E"/>
    <w:rsid w:val="003D1A56"/>
    <w:rsid w:val="003D4FAC"/>
    <w:rsid w:val="003E7906"/>
    <w:rsid w:val="003F3C50"/>
    <w:rsid w:val="003F5FBE"/>
    <w:rsid w:val="00406A6A"/>
    <w:rsid w:val="00406B22"/>
    <w:rsid w:val="004107AE"/>
    <w:rsid w:val="004174B4"/>
    <w:rsid w:val="004328A7"/>
    <w:rsid w:val="00434C74"/>
    <w:rsid w:val="00456EB4"/>
    <w:rsid w:val="004718F3"/>
    <w:rsid w:val="00475040"/>
    <w:rsid w:val="00483F27"/>
    <w:rsid w:val="00493D40"/>
    <w:rsid w:val="00495ACA"/>
    <w:rsid w:val="004967B6"/>
    <w:rsid w:val="004A03F3"/>
    <w:rsid w:val="004A504B"/>
    <w:rsid w:val="004A5BFE"/>
    <w:rsid w:val="004A6911"/>
    <w:rsid w:val="004B54E0"/>
    <w:rsid w:val="004B7384"/>
    <w:rsid w:val="004C4269"/>
    <w:rsid w:val="004D6236"/>
    <w:rsid w:val="004D7F90"/>
    <w:rsid w:val="004E4DBB"/>
    <w:rsid w:val="004E4E41"/>
    <w:rsid w:val="004E7F9C"/>
    <w:rsid w:val="004F3493"/>
    <w:rsid w:val="004F5143"/>
    <w:rsid w:val="00512B09"/>
    <w:rsid w:val="005133B0"/>
    <w:rsid w:val="00514819"/>
    <w:rsid w:val="00515B2F"/>
    <w:rsid w:val="00533796"/>
    <w:rsid w:val="00555D75"/>
    <w:rsid w:val="00560DF0"/>
    <w:rsid w:val="0056759C"/>
    <w:rsid w:val="00587210"/>
    <w:rsid w:val="0059513E"/>
    <w:rsid w:val="005A6D68"/>
    <w:rsid w:val="005B48FF"/>
    <w:rsid w:val="005F02B7"/>
    <w:rsid w:val="005F5633"/>
    <w:rsid w:val="00604C15"/>
    <w:rsid w:val="006057B3"/>
    <w:rsid w:val="00610634"/>
    <w:rsid w:val="0061201B"/>
    <w:rsid w:val="00614BE0"/>
    <w:rsid w:val="006158AC"/>
    <w:rsid w:val="006158D5"/>
    <w:rsid w:val="00625D83"/>
    <w:rsid w:val="00635131"/>
    <w:rsid w:val="006557F9"/>
    <w:rsid w:val="006623E7"/>
    <w:rsid w:val="00662B80"/>
    <w:rsid w:val="00667C19"/>
    <w:rsid w:val="00670F6C"/>
    <w:rsid w:val="006852C7"/>
    <w:rsid w:val="006852CE"/>
    <w:rsid w:val="006C1727"/>
    <w:rsid w:val="006C32FD"/>
    <w:rsid w:val="006C39CE"/>
    <w:rsid w:val="006D0FCC"/>
    <w:rsid w:val="006D1D2D"/>
    <w:rsid w:val="006E1FC3"/>
    <w:rsid w:val="006F1FBA"/>
    <w:rsid w:val="0070616B"/>
    <w:rsid w:val="00706FDA"/>
    <w:rsid w:val="00711F9A"/>
    <w:rsid w:val="00713810"/>
    <w:rsid w:val="007303A5"/>
    <w:rsid w:val="00730B3E"/>
    <w:rsid w:val="0073420B"/>
    <w:rsid w:val="0074760E"/>
    <w:rsid w:val="00754ABA"/>
    <w:rsid w:val="00767EA0"/>
    <w:rsid w:val="0078617E"/>
    <w:rsid w:val="007A1546"/>
    <w:rsid w:val="007A228C"/>
    <w:rsid w:val="007A368E"/>
    <w:rsid w:val="007A5868"/>
    <w:rsid w:val="007B04CE"/>
    <w:rsid w:val="007B6871"/>
    <w:rsid w:val="007B7A2F"/>
    <w:rsid w:val="007C227C"/>
    <w:rsid w:val="007C3D33"/>
    <w:rsid w:val="007C67D2"/>
    <w:rsid w:val="007D294A"/>
    <w:rsid w:val="007D47D2"/>
    <w:rsid w:val="007D6EC0"/>
    <w:rsid w:val="007D7E1D"/>
    <w:rsid w:val="007F53CB"/>
    <w:rsid w:val="00820108"/>
    <w:rsid w:val="008242DD"/>
    <w:rsid w:val="00831979"/>
    <w:rsid w:val="00851352"/>
    <w:rsid w:val="00854643"/>
    <w:rsid w:val="00863230"/>
    <w:rsid w:val="008717D8"/>
    <w:rsid w:val="0087215C"/>
    <w:rsid w:val="00880E35"/>
    <w:rsid w:val="008875FE"/>
    <w:rsid w:val="00887F8E"/>
    <w:rsid w:val="00896234"/>
    <w:rsid w:val="00897E43"/>
    <w:rsid w:val="008B5FBE"/>
    <w:rsid w:val="008C5738"/>
    <w:rsid w:val="008C7EAD"/>
    <w:rsid w:val="008D0CFE"/>
    <w:rsid w:val="008D3375"/>
    <w:rsid w:val="008D6152"/>
    <w:rsid w:val="008E47CA"/>
    <w:rsid w:val="008F09F6"/>
    <w:rsid w:val="008F0F81"/>
    <w:rsid w:val="008F27BF"/>
    <w:rsid w:val="00911D78"/>
    <w:rsid w:val="009142EC"/>
    <w:rsid w:val="009154C3"/>
    <w:rsid w:val="00923540"/>
    <w:rsid w:val="00926767"/>
    <w:rsid w:val="009361D5"/>
    <w:rsid w:val="009428A4"/>
    <w:rsid w:val="009541FA"/>
    <w:rsid w:val="009659F4"/>
    <w:rsid w:val="00970D60"/>
    <w:rsid w:val="009960E5"/>
    <w:rsid w:val="009A7ADC"/>
    <w:rsid w:val="009C19B7"/>
    <w:rsid w:val="009D7C51"/>
    <w:rsid w:val="009E196C"/>
    <w:rsid w:val="009F36BF"/>
    <w:rsid w:val="00A03483"/>
    <w:rsid w:val="00A050E2"/>
    <w:rsid w:val="00A111B6"/>
    <w:rsid w:val="00A11D40"/>
    <w:rsid w:val="00A2547B"/>
    <w:rsid w:val="00A26D27"/>
    <w:rsid w:val="00A376EE"/>
    <w:rsid w:val="00A42A99"/>
    <w:rsid w:val="00A43523"/>
    <w:rsid w:val="00A5151A"/>
    <w:rsid w:val="00A51B4E"/>
    <w:rsid w:val="00A56465"/>
    <w:rsid w:val="00A57E0A"/>
    <w:rsid w:val="00A823F6"/>
    <w:rsid w:val="00A93BBA"/>
    <w:rsid w:val="00A95569"/>
    <w:rsid w:val="00AA0A89"/>
    <w:rsid w:val="00AA6429"/>
    <w:rsid w:val="00AB38C3"/>
    <w:rsid w:val="00AB3957"/>
    <w:rsid w:val="00AC01AA"/>
    <w:rsid w:val="00AC4F72"/>
    <w:rsid w:val="00AE77AA"/>
    <w:rsid w:val="00AF741A"/>
    <w:rsid w:val="00B01ADB"/>
    <w:rsid w:val="00B04161"/>
    <w:rsid w:val="00B056F9"/>
    <w:rsid w:val="00B11E3D"/>
    <w:rsid w:val="00B17E82"/>
    <w:rsid w:val="00B2680A"/>
    <w:rsid w:val="00B4575A"/>
    <w:rsid w:val="00B575BA"/>
    <w:rsid w:val="00B6614B"/>
    <w:rsid w:val="00B675CC"/>
    <w:rsid w:val="00B76429"/>
    <w:rsid w:val="00B94848"/>
    <w:rsid w:val="00B956D4"/>
    <w:rsid w:val="00B97446"/>
    <w:rsid w:val="00BA7432"/>
    <w:rsid w:val="00BB0EC7"/>
    <w:rsid w:val="00BC1AA0"/>
    <w:rsid w:val="00BC2495"/>
    <w:rsid w:val="00BC7EB9"/>
    <w:rsid w:val="00BD2643"/>
    <w:rsid w:val="00BD56B1"/>
    <w:rsid w:val="00BD6558"/>
    <w:rsid w:val="00BF2A11"/>
    <w:rsid w:val="00BF3022"/>
    <w:rsid w:val="00BF3214"/>
    <w:rsid w:val="00BF3AF3"/>
    <w:rsid w:val="00BF5573"/>
    <w:rsid w:val="00C01E55"/>
    <w:rsid w:val="00C15867"/>
    <w:rsid w:val="00C2296D"/>
    <w:rsid w:val="00C23155"/>
    <w:rsid w:val="00C40C41"/>
    <w:rsid w:val="00C45885"/>
    <w:rsid w:val="00C50F22"/>
    <w:rsid w:val="00C57356"/>
    <w:rsid w:val="00C57971"/>
    <w:rsid w:val="00C65BD7"/>
    <w:rsid w:val="00C76BA4"/>
    <w:rsid w:val="00C83A48"/>
    <w:rsid w:val="00C85865"/>
    <w:rsid w:val="00C85E85"/>
    <w:rsid w:val="00CA2EAE"/>
    <w:rsid w:val="00CA4AC1"/>
    <w:rsid w:val="00CB0316"/>
    <w:rsid w:val="00CB0B11"/>
    <w:rsid w:val="00CB5354"/>
    <w:rsid w:val="00CC299E"/>
    <w:rsid w:val="00CC6A14"/>
    <w:rsid w:val="00CC70A3"/>
    <w:rsid w:val="00CD4442"/>
    <w:rsid w:val="00CD53C3"/>
    <w:rsid w:val="00CD574E"/>
    <w:rsid w:val="00CE4C22"/>
    <w:rsid w:val="00CF41EC"/>
    <w:rsid w:val="00CF5D04"/>
    <w:rsid w:val="00CF7673"/>
    <w:rsid w:val="00D04DE4"/>
    <w:rsid w:val="00D063F1"/>
    <w:rsid w:val="00D13CD0"/>
    <w:rsid w:val="00D14F22"/>
    <w:rsid w:val="00D46F56"/>
    <w:rsid w:val="00D4741C"/>
    <w:rsid w:val="00D57918"/>
    <w:rsid w:val="00D73DC6"/>
    <w:rsid w:val="00D74C1A"/>
    <w:rsid w:val="00D754C1"/>
    <w:rsid w:val="00D77393"/>
    <w:rsid w:val="00D77A35"/>
    <w:rsid w:val="00D81B3E"/>
    <w:rsid w:val="00D90C70"/>
    <w:rsid w:val="00D90E49"/>
    <w:rsid w:val="00D96ADE"/>
    <w:rsid w:val="00DA0CE2"/>
    <w:rsid w:val="00DC6259"/>
    <w:rsid w:val="00DC6A10"/>
    <w:rsid w:val="00DE183E"/>
    <w:rsid w:val="00DE657E"/>
    <w:rsid w:val="00DF4704"/>
    <w:rsid w:val="00E024AA"/>
    <w:rsid w:val="00E250F1"/>
    <w:rsid w:val="00E3550D"/>
    <w:rsid w:val="00E35EF2"/>
    <w:rsid w:val="00E41335"/>
    <w:rsid w:val="00E45D01"/>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C711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4AA24"/>
  <w15:docId w15:val="{037B65FE-4A89-495E-9EBC-E5F9C6CE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A050E2"/>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A050E2"/>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A050E2"/>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050E2"/>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050E2"/>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050E2"/>
    <w:rPr>
      <w:sz w:val="22"/>
      <w:szCs w:val="22"/>
      <w:lang w:val="en-GB"/>
    </w:rPr>
  </w:style>
  <w:style w:type="paragraph" w:styleId="ListParagraph">
    <w:name w:val="List Paragraph"/>
    <w:basedOn w:val="Normal"/>
    <w:uiPriority w:val="34"/>
    <w:qFormat/>
    <w:rsid w:val="00A050E2"/>
    <w:pPr>
      <w:ind w:left="720"/>
      <w:contextualSpacing/>
    </w:pPr>
  </w:style>
  <w:style w:type="paragraph" w:customStyle="1" w:styleId="CH1">
    <w:name w:val="CH1"/>
    <w:basedOn w:val="Normal"/>
    <w:next w:val="Normal"/>
    <w:link w:val="CH1Char"/>
    <w:rsid w:val="00A050E2"/>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A050E2"/>
    <w:rPr>
      <w:b/>
      <w:sz w:val="28"/>
      <w:szCs w:val="28"/>
      <w:lang w:val="en-GB"/>
    </w:rPr>
  </w:style>
  <w:style w:type="paragraph" w:customStyle="1" w:styleId="CH2">
    <w:name w:val="CH2"/>
    <w:basedOn w:val="Normal"/>
    <w:next w:val="Normal"/>
    <w:link w:val="CH2Char"/>
    <w:rsid w:val="00A050E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A050E2"/>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A050E2"/>
    <w:rPr>
      <w:lang w:val="en-GB"/>
    </w:rPr>
  </w:style>
  <w:style w:type="character" w:customStyle="1" w:styleId="CH2Char">
    <w:name w:val="CH2 Char"/>
    <w:link w:val="CH2"/>
    <w:locked/>
    <w:rsid w:val="00A050E2"/>
    <w:rPr>
      <w:b/>
      <w:sz w:val="24"/>
      <w:szCs w:val="24"/>
      <w:lang w:val="en-GB"/>
    </w:rPr>
  </w:style>
  <w:style w:type="character" w:styleId="Hyperlink">
    <w:name w:val="Hyperlink"/>
    <w:basedOn w:val="DefaultParagraphFont"/>
    <w:uiPriority w:val="99"/>
    <w:unhideWhenUsed/>
    <w:rsid w:val="00A050E2"/>
    <w:rPr>
      <w:color w:val="0000FF" w:themeColor="hyperlink"/>
      <w:u w:val="single"/>
    </w:rPr>
  </w:style>
  <w:style w:type="character" w:customStyle="1" w:styleId="FooterChar">
    <w:name w:val="Footer Char"/>
    <w:basedOn w:val="DefaultParagraphFont"/>
    <w:link w:val="Footer"/>
    <w:uiPriority w:val="99"/>
    <w:rsid w:val="00A050E2"/>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A050E2"/>
    <w:rPr>
      <w:sz w:val="22"/>
      <w:szCs w:val="22"/>
      <w:lang w:val="en-GB"/>
    </w:rPr>
  </w:style>
  <w:style w:type="character" w:customStyle="1" w:styleId="Heading5Char">
    <w:name w:val="Heading 5 Char"/>
    <w:basedOn w:val="DefaultParagraphFont"/>
    <w:link w:val="Heading5"/>
    <w:rsid w:val="00A050E2"/>
    <w:rPr>
      <w:sz w:val="22"/>
      <w:szCs w:val="22"/>
      <w:lang w:val="en-GB"/>
    </w:rPr>
  </w:style>
  <w:style w:type="character" w:customStyle="1" w:styleId="Heading6Char">
    <w:name w:val="Heading 6 Char"/>
    <w:basedOn w:val="DefaultParagraphFont"/>
    <w:link w:val="Heading6"/>
    <w:rsid w:val="00A050E2"/>
    <w:rPr>
      <w:rFonts w:ascii="Arial" w:hAnsi="Arial"/>
      <w:i/>
      <w:sz w:val="22"/>
      <w:szCs w:val="22"/>
      <w:lang w:val="en-GB"/>
    </w:rPr>
  </w:style>
  <w:style w:type="character" w:customStyle="1" w:styleId="Heading7Char">
    <w:name w:val="Heading 7 Char"/>
    <w:basedOn w:val="DefaultParagraphFont"/>
    <w:link w:val="Heading7"/>
    <w:rsid w:val="00A050E2"/>
    <w:rPr>
      <w:rFonts w:ascii="Arial" w:hAnsi="Arial"/>
      <w:sz w:val="22"/>
      <w:szCs w:val="22"/>
      <w:lang w:val="en-GB"/>
    </w:rPr>
  </w:style>
  <w:style w:type="character" w:customStyle="1" w:styleId="Heading8Char">
    <w:name w:val="Heading 8 Char"/>
    <w:basedOn w:val="DefaultParagraphFont"/>
    <w:link w:val="Heading8"/>
    <w:rsid w:val="00A050E2"/>
    <w:rPr>
      <w:b/>
      <w:sz w:val="22"/>
      <w:szCs w:val="22"/>
      <w:lang w:val="en-GB"/>
    </w:rPr>
  </w:style>
  <w:style w:type="character" w:customStyle="1" w:styleId="Heading9Char">
    <w:name w:val="Heading 9 Char"/>
    <w:basedOn w:val="DefaultParagraphFont"/>
    <w:link w:val="Heading9"/>
    <w:rsid w:val="00A050E2"/>
    <w:rPr>
      <w:rFonts w:ascii="Arial" w:hAnsi="Arial"/>
      <w:i/>
      <w:sz w:val="18"/>
      <w:szCs w:val="22"/>
      <w:lang w:val="en-GB"/>
    </w:rPr>
  </w:style>
  <w:style w:type="character" w:customStyle="1" w:styleId="HeaderChar">
    <w:name w:val="Header Char"/>
    <w:basedOn w:val="DefaultParagraphFont"/>
    <w:link w:val="Header"/>
    <w:rsid w:val="00A050E2"/>
    <w:rPr>
      <w:sz w:val="22"/>
      <w:szCs w:val="22"/>
      <w:lang w:val="en-GB"/>
    </w:rPr>
  </w:style>
  <w:style w:type="character" w:customStyle="1" w:styleId="BodyText3Char">
    <w:name w:val="Body Text 3 Char"/>
    <w:basedOn w:val="DefaultParagraphFont"/>
    <w:link w:val="BodyText3"/>
    <w:semiHidden/>
    <w:rsid w:val="00A050E2"/>
    <w:rPr>
      <w:sz w:val="16"/>
      <w:szCs w:val="16"/>
      <w:lang w:val="en-GB"/>
    </w:rPr>
  </w:style>
  <w:style w:type="character" w:customStyle="1" w:styleId="BodyTextIndent3Char">
    <w:name w:val="Body Text Indent 3 Char"/>
    <w:basedOn w:val="DefaultParagraphFont"/>
    <w:link w:val="BodyTextIndent3"/>
    <w:semiHidden/>
    <w:rsid w:val="00A050E2"/>
    <w:rPr>
      <w:sz w:val="16"/>
      <w:szCs w:val="16"/>
      <w:lang w:val="en-GB"/>
    </w:rPr>
  </w:style>
  <w:style w:type="character" w:customStyle="1" w:styleId="PlainTextChar">
    <w:name w:val="Plain Text Char"/>
    <w:basedOn w:val="DefaultParagraphFont"/>
    <w:link w:val="PlainText"/>
    <w:semiHidden/>
    <w:rsid w:val="00A050E2"/>
    <w:rPr>
      <w:rFonts w:ascii="Courier New" w:hAnsi="Courier New" w:cs="Courier New"/>
      <w:szCs w:val="22"/>
      <w:lang w:val="en-GB"/>
    </w:rPr>
  </w:style>
  <w:style w:type="character" w:customStyle="1" w:styleId="SubtitleChar">
    <w:name w:val="Subtitle Char"/>
    <w:basedOn w:val="DefaultParagraphFont"/>
    <w:link w:val="Subtitle"/>
    <w:rsid w:val="00A050E2"/>
    <w:rPr>
      <w:rFonts w:ascii="Arial" w:hAnsi="Arial" w:cs="Arial"/>
      <w:sz w:val="22"/>
      <w:szCs w:val="22"/>
      <w:lang w:val="en-GB"/>
    </w:rPr>
  </w:style>
  <w:style w:type="character" w:customStyle="1" w:styleId="TitleChar">
    <w:name w:val="Title Char"/>
    <w:basedOn w:val="DefaultParagraphFont"/>
    <w:link w:val="Title"/>
    <w:rsid w:val="00A050E2"/>
    <w:rPr>
      <w:rFonts w:ascii="Arial" w:hAnsi="Arial" w:cs="Arial"/>
      <w:b/>
      <w:bCs/>
      <w:kern w:val="28"/>
      <w:sz w:val="22"/>
      <w:szCs w:val="22"/>
      <w:lang w:val="en-GB"/>
    </w:rPr>
  </w:style>
  <w:style w:type="character" w:customStyle="1" w:styleId="DateChar">
    <w:name w:val="Date Char"/>
    <w:basedOn w:val="DefaultParagraphFont"/>
    <w:link w:val="Date"/>
    <w:rsid w:val="00A050E2"/>
    <w:rPr>
      <w:sz w:val="22"/>
      <w:szCs w:val="22"/>
      <w:lang w:val="en-GB"/>
    </w:rPr>
  </w:style>
  <w:style w:type="paragraph" w:styleId="NormalWeb">
    <w:name w:val="Normal (Web)"/>
    <w:basedOn w:val="Normal"/>
    <w:uiPriority w:val="99"/>
    <w:semiHidden/>
    <w:unhideWhenUsed/>
    <w:rsid w:val="00A050E2"/>
    <w:rPr>
      <w:sz w:val="24"/>
      <w:szCs w:val="24"/>
    </w:rPr>
  </w:style>
  <w:style w:type="paragraph" w:customStyle="1" w:styleId="CH3">
    <w:name w:val="CH3"/>
    <w:basedOn w:val="Normalpool"/>
    <w:next w:val="Normalnumber"/>
    <w:link w:val="CH3Char"/>
    <w:rsid w:val="00A050E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paragraph" w:customStyle="1" w:styleId="CH4">
    <w:name w:val="CH4"/>
    <w:basedOn w:val="Normalpool"/>
    <w:next w:val="Normalnumber"/>
    <w:rsid w:val="00A050E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character" w:customStyle="1" w:styleId="NormalNonumberChar">
    <w:name w:val="Normal_No_number Char"/>
    <w:link w:val="NormalNonumber"/>
    <w:locked/>
    <w:rsid w:val="00A050E2"/>
  </w:style>
  <w:style w:type="character" w:customStyle="1" w:styleId="NormalnumberChar">
    <w:name w:val="Normal_number Char"/>
    <w:link w:val="Normalnumber"/>
    <w:locked/>
    <w:rsid w:val="00A050E2"/>
  </w:style>
  <w:style w:type="numbering" w:customStyle="1" w:styleId="Normallist">
    <w:name w:val="Normal_list"/>
    <w:basedOn w:val="NoList"/>
    <w:rsid w:val="00A050E2"/>
    <w:pPr>
      <w:numPr>
        <w:numId w:val="21"/>
      </w:numPr>
    </w:pPr>
  </w:style>
  <w:style w:type="paragraph" w:customStyle="1" w:styleId="NormalNonumber">
    <w:name w:val="Normal_No_number"/>
    <w:basedOn w:val="Normalpool"/>
    <w:link w:val="NormalNonumberChar"/>
    <w:rsid w:val="00A050E2"/>
    <w:pPr>
      <w:tabs>
        <w:tab w:val="clear" w:pos="1253"/>
        <w:tab w:val="clear" w:pos="2376"/>
        <w:tab w:val="clear" w:pos="2952"/>
        <w:tab w:val="clear" w:pos="3514"/>
        <w:tab w:val="left" w:pos="1247"/>
        <w:tab w:val="left" w:pos="2381"/>
        <w:tab w:val="left" w:pos="2948"/>
        <w:tab w:val="left" w:pos="3515"/>
        <w:tab w:val="left" w:pos="4082"/>
      </w:tabs>
      <w:spacing w:after="120"/>
      <w:ind w:left="1247"/>
    </w:pPr>
    <w:rPr>
      <w:lang w:val="en-US"/>
    </w:rPr>
  </w:style>
  <w:style w:type="paragraph" w:customStyle="1" w:styleId="Normalnumber">
    <w:name w:val="Normal_number"/>
    <w:basedOn w:val="Normalpool"/>
    <w:link w:val="NormalnumberChar"/>
    <w:autoRedefine/>
    <w:rsid w:val="00A050E2"/>
    <w:pPr>
      <w:keepNext/>
      <w:numPr>
        <w:numId w:val="22"/>
      </w:numPr>
      <w:tabs>
        <w:tab w:val="clear" w:pos="1253"/>
        <w:tab w:val="clear" w:pos="1814"/>
        <w:tab w:val="clear" w:pos="2376"/>
        <w:tab w:val="clear" w:pos="2952"/>
        <w:tab w:val="clear" w:pos="3514"/>
        <w:tab w:val="left" w:pos="624"/>
      </w:tabs>
      <w:spacing w:after="120"/>
    </w:pPr>
    <w:rPr>
      <w:lang w:val="en-US"/>
    </w:rPr>
  </w:style>
  <w:style w:type="paragraph" w:customStyle="1" w:styleId="Normal-pool">
    <w:name w:val="Normal-pool"/>
    <w:link w:val="Normal-poolChar"/>
    <w:rsid w:val="00A050E2"/>
    <w:pPr>
      <w:tabs>
        <w:tab w:val="left" w:pos="1247"/>
        <w:tab w:val="left" w:pos="1814"/>
        <w:tab w:val="left" w:pos="2381"/>
        <w:tab w:val="left" w:pos="2948"/>
        <w:tab w:val="left" w:pos="3515"/>
        <w:tab w:val="left" w:pos="4082"/>
      </w:tabs>
    </w:pPr>
    <w:rPr>
      <w:lang w:val="en-GB"/>
    </w:rPr>
  </w:style>
  <w:style w:type="character" w:customStyle="1" w:styleId="Hyperlink0">
    <w:name w:val="Hyperlink.0"/>
    <w:rsid w:val="00A050E2"/>
    <w:rPr>
      <w:strike w:val="0"/>
      <w:dstrike w:val="0"/>
      <w:color w:val="000000"/>
      <w:sz w:val="18"/>
      <w:szCs w:val="18"/>
      <w:u w:val="none" w:color="000000"/>
      <w:effect w:val="none"/>
      <w:lang w:val="en-US"/>
    </w:rPr>
  </w:style>
  <w:style w:type="character" w:customStyle="1" w:styleId="CH3Char">
    <w:name w:val="CH3 Char"/>
    <w:link w:val="CH3"/>
    <w:rsid w:val="00A050E2"/>
    <w:rPr>
      <w:b/>
      <w:lang w:val="en-GB"/>
    </w:rPr>
  </w:style>
  <w:style w:type="character" w:customStyle="1" w:styleId="Normal-poolChar">
    <w:name w:val="Normal-pool Char"/>
    <w:link w:val="Normal-pool"/>
    <w:locked/>
    <w:rsid w:val="00A050E2"/>
    <w:rPr>
      <w:lang w:val="en-GB"/>
    </w:rPr>
  </w:style>
  <w:style w:type="paragraph" w:styleId="ListNumber5">
    <w:name w:val="List Number 5"/>
    <w:basedOn w:val="Normal"/>
    <w:rsid w:val="00A050E2"/>
    <w:pPr>
      <w:tabs>
        <w:tab w:val="num" w:pos="1800"/>
      </w:tabs>
      <w:ind w:left="1800" w:hanging="360"/>
      <w:jc w:val="left"/>
    </w:pPr>
    <w:rPr>
      <w:rFonts w:eastAsia="SimSun"/>
      <w:szCs w:val="20"/>
      <w:lang w:val="en-US" w:eastAsia="zh-CN"/>
    </w:rPr>
  </w:style>
  <w:style w:type="paragraph" w:customStyle="1" w:styleId="Default">
    <w:name w:val="Default"/>
    <w:rsid w:val="00A050E2"/>
    <w:pPr>
      <w:autoSpaceDE w:val="0"/>
      <w:autoSpaceDN w:val="0"/>
      <w:adjustRightInd w:val="0"/>
    </w:pPr>
    <w:rPr>
      <w:rFonts w:eastAsia="SimSun"/>
      <w:color w:val="000000"/>
      <w:sz w:val="24"/>
    </w:rPr>
  </w:style>
  <w:style w:type="paragraph" w:customStyle="1" w:styleId="MainTextNon-indent">
    <w:name w:val="Main Text Non-indent"/>
    <w:basedOn w:val="Normal"/>
    <w:rsid w:val="00A050E2"/>
    <w:pPr>
      <w:widowControl w:val="0"/>
      <w:spacing w:line="240" w:lineRule="exact"/>
      <w:jc w:val="left"/>
    </w:pPr>
    <w:rPr>
      <w:rFonts w:ascii="Times" w:eastAsia="SimSun" w:hAnsi="Times"/>
      <w:color w:val="000000"/>
      <w:sz w:val="20"/>
      <w:szCs w:val="20"/>
      <w:lang w:val="en-US" w:eastAsia="zh-CN"/>
    </w:rPr>
  </w:style>
  <w:style w:type="character" w:customStyle="1" w:styleId="CommentTextChar2">
    <w:name w:val="Comment Text Char2"/>
    <w:basedOn w:val="DefaultParagraphFont"/>
    <w:uiPriority w:val="99"/>
    <w:semiHidden/>
    <w:rsid w:val="00A050E2"/>
    <w:rPr>
      <w:rFonts w:ascii="Arial" w:hAnsi="Arial"/>
      <w:lang w:val="en-GB" w:eastAsia="zh-CN"/>
    </w:rPr>
  </w:style>
  <w:style w:type="table" w:customStyle="1" w:styleId="TableGrid31">
    <w:name w:val="Table Grid31"/>
    <w:basedOn w:val="TableNormal"/>
    <w:next w:val="TableGrid"/>
    <w:uiPriority w:val="39"/>
    <w:rsid w:val="00A050E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050E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regulations.gov/document?D=EERE-2014-BT-STD-0048-0098" TargetMode="External"/><Relationship Id="rId1" Type="http://schemas.openxmlformats.org/officeDocument/2006/relationships/hyperlink" Target="https://www.eia.gov/electricity/generatorco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4.664914999999958</c:v>
                </c:pt>
                <c:pt idx="10">
                  <c:v>4.7545539999999846</c:v>
                </c:pt>
                <c:pt idx="11">
                  <c:v>4.7545539999999846</c:v>
                </c:pt>
                <c:pt idx="12">
                  <c:v>4.7545539999999846</c:v>
                </c:pt>
                <c:pt idx="13">
                  <c:v>4.7138090000000004</c:v>
                </c:pt>
                <c:pt idx="14">
                  <c:v>4.6160209999999946</c:v>
                </c:pt>
                <c:pt idx="15">
                  <c:v>4.7138090000000004</c:v>
                </c:pt>
                <c:pt idx="16">
                  <c:v>4.6241699999999799</c:v>
                </c:pt>
                <c:pt idx="17">
                  <c:v>4.6241699999999799</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4.5019349999999863</c:v>
                </c:pt>
                <c:pt idx="33">
                  <c:v>4.5019349999999863</c:v>
                </c:pt>
                <c:pt idx="34">
                  <c:v>4.3691062999999808</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4.1979772999999732</c:v>
                </c:pt>
                <c:pt idx="43">
                  <c:v>4.1979772999999732</c:v>
                </c:pt>
                <c:pt idx="44">
                  <c:v>4.1979772999999732</c:v>
                </c:pt>
                <c:pt idx="45">
                  <c:v>4.1979772999999732</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4.1759749999999798</c:v>
                </c:pt>
                <c:pt idx="54">
                  <c:v>4.3063589999999996</c:v>
                </c:pt>
                <c:pt idx="55">
                  <c:v>4.567126999999978</c:v>
                </c:pt>
                <c:pt idx="56">
                  <c:v>4.0863359999999984</c:v>
                </c:pt>
                <c:pt idx="57">
                  <c:v>4.3796999999999997</c:v>
                </c:pt>
                <c:pt idx="58">
                  <c:v>4.3308059999999946</c:v>
                </c:pt>
                <c:pt idx="59">
                  <c:v>4.1189319999999761</c:v>
                </c:pt>
                <c:pt idx="60">
                  <c:v>4.2493159999999994</c:v>
                </c:pt>
                <c:pt idx="61">
                  <c:v>4.0781869999999856</c:v>
                </c:pt>
                <c:pt idx="62">
                  <c:v>4.1759749999999798</c:v>
                </c:pt>
                <c:pt idx="63">
                  <c:v>4.6241699999999799</c:v>
                </c:pt>
                <c:pt idx="64">
                  <c:v>4.1759749999999798</c:v>
                </c:pt>
                <c:pt idx="65">
                  <c:v>4.1678259999999732</c:v>
                </c:pt>
                <c:pt idx="66">
                  <c:v>4.1759749999999798</c:v>
                </c:pt>
                <c:pt idx="67">
                  <c:v>4.1759749999999798</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4.3389549999999808</c:v>
                </c:pt>
                <c:pt idx="78">
                  <c:v>4.3389549999999808</c:v>
                </c:pt>
                <c:pt idx="79">
                  <c:v>4.0455909999999946</c:v>
                </c:pt>
                <c:pt idx="80">
                  <c:v>4.2819119999999966</c:v>
                </c:pt>
                <c:pt idx="81">
                  <c:v>4.3389549999999808</c:v>
                </c:pt>
                <c:pt idx="82">
                  <c:v>4.3389549999999808</c:v>
                </c:pt>
                <c:pt idx="83">
                  <c:v>4.3389549999999808</c:v>
                </c:pt>
                <c:pt idx="84">
                  <c:v>4.3389549999999808</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4.0944849999999713</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2A2C-49A1-A5BE-B4AEE036E9B6}"/>
            </c:ext>
          </c:extLst>
        </c:ser>
        <c:dLbls>
          <c:showLegendKey val="0"/>
          <c:showVal val="0"/>
          <c:showCatName val="0"/>
          <c:showSerName val="0"/>
          <c:showPercent val="0"/>
          <c:showBubbleSize val="0"/>
        </c:dLbls>
        <c:axId val="2126191176"/>
        <c:axId val="2098643448"/>
      </c:scatterChart>
      <c:valAx>
        <c:axId val="2126191176"/>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Annual</a:t>
                </a:r>
                <a:r>
                  <a:rPr lang="en-US" sz="1100" b="1" baseline="0">
                    <a:solidFill>
                      <a:schemeClr val="tx1"/>
                    </a:solidFill>
                  </a:rPr>
                  <a:t> </a:t>
                </a:r>
                <a:r>
                  <a:rPr lang="en-US" sz="1100" b="1">
                    <a:solidFill>
                      <a:schemeClr val="tx1"/>
                    </a:solidFill>
                  </a:rPr>
                  <a:t>Performance Factor (APF)</a:t>
                </a:r>
              </a:p>
            </c:rich>
          </c:tx>
          <c:layout>
            <c:manualLayout>
              <c:xMode val="edge"/>
              <c:yMode val="edge"/>
              <c:x val="0.31206808791371282"/>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098643448"/>
        <c:crosses val="autoZero"/>
        <c:crossBetween val="midCat"/>
      </c:valAx>
      <c:valAx>
        <c:axId val="2098643448"/>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Retail Price (USD)</a:t>
                </a:r>
              </a:p>
            </c:rich>
          </c:tx>
          <c:layout>
            <c:manualLayout>
              <c:xMode val="edge"/>
              <c:yMode val="edge"/>
              <c:x val="9.2103329987326885E-3"/>
              <c:y val="0.304943467830143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126191176"/>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UNEP/OzL.Pro/ExCom/83/42</Document_x0020_Number>
    <DocumentType xmlns="64e33b30-101d-41de-b951-961aab25ea29">Pre-session</DocumentType>
  </documentManagement>
</p:properties>
</file>

<file path=customXml/itemProps1.xml><?xml version="1.0" encoding="utf-8"?>
<ds:datastoreItem xmlns:ds="http://schemas.openxmlformats.org/officeDocument/2006/customXml" ds:itemID="{A83BD428-544A-457D-92F0-1CA00A8A9D3A}"/>
</file>

<file path=customXml/itemProps2.xml><?xml version="1.0" encoding="utf-8"?>
<ds:datastoreItem xmlns:ds="http://schemas.openxmlformats.org/officeDocument/2006/customXml" ds:itemID="{6B732837-5E7A-4F61-95EB-EF309D755D90}"/>
</file>

<file path=customXml/itemProps3.xml><?xml version="1.0" encoding="utf-8"?>
<ds:datastoreItem xmlns:ds="http://schemas.openxmlformats.org/officeDocument/2006/customXml" ds:itemID="{AC057E26-21FA-4BBA-B2DE-D913D80BA056}"/>
</file>

<file path=customXml/itemProps4.xml><?xml version="1.0" encoding="utf-8"?>
<ds:datastoreItem xmlns:ds="http://schemas.openxmlformats.org/officeDocument/2006/customXml" ds:itemID="{51CEC6A3-4F8B-408D-B421-4988519787DB}"/>
</file>

<file path=docProps/app.xml><?xml version="1.0" encoding="utf-8"?>
<Properties xmlns="http://schemas.openxmlformats.org/officeDocument/2006/extended-properties" xmlns:vt="http://schemas.openxmlformats.org/officeDocument/2006/docPropsVTypes">
  <Template>Eec83G</Template>
  <TotalTime>163</TotalTime>
  <Pages>30</Pages>
  <Words>11536</Words>
  <Characters>65010</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Summary of the Report by the Technology and Economic Assessment Panel on Matters Related to Energy Efficiency with Regard to the Issues Identified in Decision 82/83(e) (Decision 82/83(f))</vt:lpstr>
    </vt:vector>
  </TitlesOfParts>
  <Company>UNMFS</Company>
  <LinksUpToDate>false</LinksUpToDate>
  <CharactersWithSpaces>76394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report by the Technology and Economic Assessment Panel on matters related to energy efficiency with regard to the issues identified in decision 82/83(e) (Decision 82/83(f))</dc:title>
  <dc:creator>Muriel Aguiar</dc:creator>
  <cp:lastModifiedBy>Balaji Natarajan</cp:lastModifiedBy>
  <cp:revision>73</cp:revision>
  <cp:lastPrinted>2001-05-26T16:40:00Z</cp:lastPrinted>
  <dcterms:created xsi:type="dcterms:W3CDTF">2019-04-29T18:48:00Z</dcterms:created>
  <dcterms:modified xsi:type="dcterms:W3CDTF">2019-04-30T00:20:00Z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UNEP/OzL.Pro/ExCom/83/42</vt:lpwstr>
  </property>
  <property fmtid="{D5CDD505-2E9C-101B-9397-08002B2CF9AE}" pid="3" name="Revision date">
    <vt:lpwstr>04/29/2019</vt:lpwstr>
  </property>
  <property fmtid="{D5CDD505-2E9C-101B-9397-08002B2CF9AE}" pid="4" name="ContentTypeId">
    <vt:lpwstr>0x010100762D6C4AB31DDB43B4A5CC9B954409C8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