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311696" w:rsidRPr="00311696" w14:paraId="60D57275" w14:textId="77777777" w:rsidTr="00A40E9C">
        <w:trPr>
          <w:trHeight w:val="720"/>
        </w:trPr>
        <w:tc>
          <w:tcPr>
            <w:tcW w:w="6372" w:type="dxa"/>
            <w:gridSpan w:val="3"/>
            <w:tcBorders>
              <w:bottom w:val="single" w:sz="18" w:space="0" w:color="auto"/>
            </w:tcBorders>
          </w:tcPr>
          <w:p w14:paraId="661CAD8D" w14:textId="77777777" w:rsidR="00311696" w:rsidRPr="00311696" w:rsidRDefault="00311696" w:rsidP="00311696">
            <w:pPr>
              <w:rPr>
                <w:rFonts w:eastAsiaTheme="minorEastAsia"/>
                <w:b/>
                <w:bCs/>
                <w:sz w:val="28"/>
                <w:szCs w:val="28"/>
                <w:lang w:val="ru-RU"/>
              </w:rPr>
            </w:pPr>
            <w:r w:rsidRPr="00311696">
              <w:rPr>
                <w:rFonts w:eastAsiaTheme="minorEastAsia"/>
                <w:b/>
                <w:bCs/>
                <w:sz w:val="28"/>
                <w:szCs w:val="28"/>
                <w:lang w:val="ru-RU"/>
              </w:rPr>
              <w:t>ОРГАНИЗАЦИЯ</w:t>
            </w:r>
          </w:p>
          <w:p w14:paraId="753AF2A1" w14:textId="77777777" w:rsidR="00311696" w:rsidRPr="00311696" w:rsidRDefault="00311696" w:rsidP="00311696">
            <w:pPr>
              <w:rPr>
                <w:rFonts w:eastAsiaTheme="minorEastAsia"/>
                <w:b/>
                <w:bCs/>
                <w:sz w:val="28"/>
                <w:szCs w:val="28"/>
                <w:lang w:val="ru-RU"/>
              </w:rPr>
            </w:pPr>
            <w:r w:rsidRPr="00311696">
              <w:rPr>
                <w:rFonts w:eastAsiaTheme="minorEastAsia"/>
                <w:b/>
                <w:bCs/>
                <w:sz w:val="28"/>
                <w:szCs w:val="28"/>
                <w:lang w:val="ru-RU"/>
              </w:rPr>
              <w:t>ОБЪЕДИНЕННЫХ</w:t>
            </w:r>
          </w:p>
          <w:p w14:paraId="717B06B7" w14:textId="77777777" w:rsidR="00311696" w:rsidRPr="00311696" w:rsidRDefault="00311696" w:rsidP="00311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ru-RU"/>
              </w:rPr>
            </w:pPr>
            <w:r w:rsidRPr="00311696">
              <w:rPr>
                <w:rFonts w:eastAsiaTheme="minorEastAsia"/>
                <w:b/>
                <w:bCs/>
                <w:sz w:val="28"/>
                <w:szCs w:val="28"/>
                <w:lang w:val="ru-RU"/>
              </w:rPr>
              <w:t>НАЦИЙ</w:t>
            </w:r>
          </w:p>
        </w:tc>
        <w:tc>
          <w:tcPr>
            <w:tcW w:w="3690" w:type="dxa"/>
            <w:tcBorders>
              <w:bottom w:val="single" w:sz="18" w:space="0" w:color="auto"/>
            </w:tcBorders>
          </w:tcPr>
          <w:p w14:paraId="17BDA0FB" w14:textId="77777777" w:rsidR="00311696" w:rsidRPr="00311696" w:rsidRDefault="00311696" w:rsidP="00311696">
            <w:pPr>
              <w:jc w:val="right"/>
              <w:rPr>
                <w:rFonts w:eastAsiaTheme="minorEastAsia"/>
                <w:sz w:val="52"/>
                <w:szCs w:val="52"/>
                <w:lang w:val="ru-RU"/>
              </w:rPr>
            </w:pPr>
            <w:r w:rsidRPr="00311696">
              <w:rPr>
                <w:rFonts w:ascii="Univers Bold" w:eastAsiaTheme="minorEastAsia" w:hAnsi="Univers Bold"/>
                <w:b/>
                <w:sz w:val="72"/>
                <w:lang w:val="ru-RU"/>
              </w:rPr>
              <w:t>EP</w:t>
            </w:r>
          </w:p>
        </w:tc>
      </w:tr>
      <w:tr w:rsidR="00311696" w:rsidRPr="00311696" w14:paraId="3974188E" w14:textId="77777777" w:rsidTr="00A40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7794D1F6" w14:textId="77777777" w:rsidR="00311696" w:rsidRPr="00311696" w:rsidRDefault="00311696" w:rsidP="00311696">
            <w:pPr>
              <w:spacing w:before="120"/>
              <w:rPr>
                <w:rFonts w:eastAsiaTheme="minorEastAsia"/>
                <w:lang w:val="ru-RU"/>
              </w:rPr>
            </w:pPr>
            <w:r w:rsidRPr="00311696">
              <w:rPr>
                <w:rFonts w:eastAsiaTheme="minorEastAsia"/>
                <w:noProof/>
                <w:lang w:val="en-US"/>
              </w:rPr>
              <w:drawing>
                <wp:anchor distT="0" distB="0" distL="114300" distR="114300" simplePos="0" relativeHeight="251658240" behindDoc="0" locked="0" layoutInCell="1" allowOverlap="1" wp14:anchorId="772E8BAB" wp14:editId="4FB127B7">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696">
              <w:rPr>
                <w:rFonts w:eastAsiaTheme="minorEastAsia"/>
                <w:noProof/>
                <w:lang w:val="en-US"/>
              </w:rPr>
              <w:drawing>
                <wp:anchor distT="0" distB="0" distL="114300" distR="114300" simplePos="0" relativeHeight="251658241" behindDoc="1" locked="0" layoutInCell="0" allowOverlap="1" wp14:anchorId="5A4D766A" wp14:editId="68C49FAA">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347B3F1" w14:textId="77777777" w:rsidR="00311696" w:rsidRPr="00311696" w:rsidRDefault="00311696" w:rsidP="00311696">
            <w:pPr>
              <w:rPr>
                <w:rFonts w:eastAsiaTheme="minorEastAsia"/>
                <w:b/>
                <w:bCs/>
                <w:sz w:val="32"/>
                <w:szCs w:val="32"/>
                <w:lang w:val="ru-RU"/>
              </w:rPr>
            </w:pPr>
          </w:p>
          <w:p w14:paraId="10CEFBD8" w14:textId="77777777" w:rsidR="00311696" w:rsidRPr="00311696" w:rsidRDefault="00311696" w:rsidP="00311696">
            <w:pPr>
              <w:rPr>
                <w:rFonts w:eastAsiaTheme="minorEastAsia"/>
                <w:b/>
                <w:bCs/>
                <w:sz w:val="32"/>
                <w:szCs w:val="32"/>
                <w:lang w:val="ru-RU"/>
              </w:rPr>
            </w:pPr>
            <w:r w:rsidRPr="00311696">
              <w:rPr>
                <w:rFonts w:eastAsiaTheme="minorEastAsia"/>
                <w:b/>
                <w:bCs/>
                <w:sz w:val="32"/>
                <w:szCs w:val="32"/>
                <w:lang w:val="ru-RU"/>
              </w:rPr>
              <w:t>Программа Организации</w:t>
            </w:r>
          </w:p>
          <w:p w14:paraId="6FA05865" w14:textId="77777777" w:rsidR="00311696" w:rsidRPr="00311696" w:rsidRDefault="00311696" w:rsidP="00311696">
            <w:pPr>
              <w:rPr>
                <w:rFonts w:eastAsiaTheme="minorEastAsia"/>
                <w:sz w:val="32"/>
                <w:szCs w:val="32"/>
                <w:lang w:val="ru-RU"/>
              </w:rPr>
            </w:pPr>
            <w:r w:rsidRPr="00311696">
              <w:rPr>
                <w:rFonts w:eastAsiaTheme="minorEastAsia"/>
                <w:b/>
                <w:bCs/>
                <w:sz w:val="32"/>
                <w:szCs w:val="32"/>
                <w:lang w:val="ru-RU"/>
              </w:rPr>
              <w:t>Объединенных Наций по</w:t>
            </w:r>
          </w:p>
          <w:p w14:paraId="756C0D1B" w14:textId="77777777" w:rsidR="00311696" w:rsidRPr="00311696" w:rsidRDefault="00311696" w:rsidP="00311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heme="minorEastAsia" w:hAnsi="Univers Bold"/>
                <w:b/>
                <w:sz w:val="32"/>
                <w:lang w:val="ru-RU"/>
              </w:rPr>
            </w:pPr>
            <w:r w:rsidRPr="00311696">
              <w:rPr>
                <w:rFonts w:eastAsiaTheme="minorEastAsia"/>
                <w:b/>
                <w:bCs/>
                <w:sz w:val="32"/>
                <w:szCs w:val="32"/>
                <w:lang w:val="ru-RU"/>
              </w:rPr>
              <w:t>окружающей среде</w:t>
            </w:r>
          </w:p>
          <w:p w14:paraId="4D3FACBC" w14:textId="77777777" w:rsidR="00311696" w:rsidRPr="00311696" w:rsidRDefault="00311696" w:rsidP="00311696">
            <w:pPr>
              <w:spacing w:before="720"/>
              <w:ind w:left="158"/>
              <w:rPr>
                <w:rFonts w:eastAsiaTheme="minorEastAsia"/>
                <w:lang w:val="ru-RU"/>
              </w:rPr>
            </w:pPr>
          </w:p>
        </w:tc>
        <w:tc>
          <w:tcPr>
            <w:tcW w:w="3780" w:type="dxa"/>
            <w:gridSpan w:val="2"/>
            <w:tcBorders>
              <w:top w:val="nil"/>
              <w:left w:val="nil"/>
              <w:bottom w:val="single" w:sz="36" w:space="0" w:color="auto"/>
              <w:right w:val="nil"/>
            </w:tcBorders>
          </w:tcPr>
          <w:p w14:paraId="1ED27FBE" w14:textId="77777777" w:rsidR="00311696" w:rsidRPr="00311696" w:rsidRDefault="00311696" w:rsidP="00311696">
            <w:pPr>
              <w:rPr>
                <w:rFonts w:eastAsiaTheme="minorEastAsia"/>
                <w:lang w:val="ru-RU"/>
              </w:rPr>
            </w:pPr>
          </w:p>
          <w:p w14:paraId="0C7B4E87" w14:textId="77777777" w:rsidR="00311696" w:rsidRPr="00311696" w:rsidRDefault="00311696" w:rsidP="00311696">
            <w:pPr>
              <w:rPr>
                <w:rFonts w:eastAsiaTheme="minorEastAsia"/>
                <w:lang w:val="en-GB"/>
              </w:rPr>
            </w:pPr>
            <w:r w:rsidRPr="00311696">
              <w:rPr>
                <w:rFonts w:eastAsiaTheme="minorEastAsia"/>
                <w:lang w:val="en-GB"/>
              </w:rPr>
              <w:t>Distr.</w:t>
            </w:r>
          </w:p>
          <w:p w14:paraId="718054DA" w14:textId="77777777" w:rsidR="00311696" w:rsidRPr="00311696" w:rsidRDefault="00311696" w:rsidP="00311696">
            <w:pPr>
              <w:rPr>
                <w:rFonts w:eastAsiaTheme="minorEastAsia"/>
                <w:lang w:val="en-GB"/>
              </w:rPr>
            </w:pPr>
            <w:r w:rsidRPr="00311696">
              <w:rPr>
                <w:rFonts w:eastAsiaTheme="minorEastAsia"/>
                <w:lang w:val="en-GB"/>
              </w:rPr>
              <w:t>GENERAL</w:t>
            </w:r>
          </w:p>
          <w:p w14:paraId="634417CB" w14:textId="77777777" w:rsidR="00311696" w:rsidRPr="00311696" w:rsidRDefault="00311696" w:rsidP="00311696">
            <w:pPr>
              <w:rPr>
                <w:rFonts w:eastAsiaTheme="minorEastAsia"/>
                <w:lang w:val="en-GB"/>
              </w:rPr>
            </w:pPr>
          </w:p>
          <w:p w14:paraId="4651B677" w14:textId="19F56BBE" w:rsidR="00311696" w:rsidRPr="00B016CE" w:rsidRDefault="00311696" w:rsidP="00311696">
            <w:pPr>
              <w:rPr>
                <w:rFonts w:eastAsiaTheme="minorEastAsia"/>
                <w:lang w:val="en-US"/>
              </w:rPr>
            </w:pPr>
            <w:r w:rsidRPr="00311696">
              <w:rPr>
                <w:rFonts w:eastAsiaTheme="minorEastAsia"/>
                <w:lang w:val="ru-RU"/>
              </w:rPr>
              <w:fldChar w:fldCharType="begin"/>
            </w:r>
            <w:r w:rsidRPr="00311696">
              <w:rPr>
                <w:rFonts w:eastAsiaTheme="minorEastAsia"/>
                <w:lang w:val="en-GB"/>
              </w:rPr>
              <w:instrText xml:space="preserve"> DOCPROPERTY "Document number"  \* MERGEFORMAT </w:instrText>
            </w:r>
            <w:r w:rsidRPr="00311696">
              <w:rPr>
                <w:rFonts w:eastAsiaTheme="minorEastAsia"/>
                <w:lang w:val="ru-RU"/>
              </w:rPr>
              <w:fldChar w:fldCharType="separate"/>
            </w:r>
            <w:r w:rsidR="008666D2">
              <w:rPr>
                <w:rFonts w:eastAsiaTheme="minorEastAsia"/>
                <w:lang w:val="en-GB"/>
              </w:rPr>
              <w:t>UNEP/OzL.Pro/ExCom/</w:t>
            </w:r>
            <w:r w:rsidR="008666D2">
              <w:rPr>
                <w:rFonts w:eastAsiaTheme="minorEastAsia"/>
                <w:lang w:val="en-GB" w:eastAsia="zh-CN"/>
              </w:rPr>
              <w:t>98/2</w:t>
            </w:r>
            <w:r w:rsidRPr="00311696">
              <w:rPr>
                <w:rFonts w:eastAsiaTheme="minorEastAsia"/>
                <w:lang w:val="ru-RU"/>
              </w:rPr>
              <w:fldChar w:fldCharType="end"/>
            </w:r>
            <w:r w:rsidR="00B016CE">
              <w:rPr>
                <w:rFonts w:eastAsiaTheme="minorEastAsia"/>
                <w:lang w:val="en-US"/>
              </w:rPr>
              <w:t>*</w:t>
            </w:r>
          </w:p>
          <w:p w14:paraId="47D1C667" w14:textId="14CB8FF7" w:rsidR="00311696" w:rsidRPr="00315A5A" w:rsidRDefault="00311696" w:rsidP="00311696">
            <w:pPr>
              <w:rPr>
                <w:rFonts w:eastAsiaTheme="minorEastAsia"/>
                <w:lang w:val="en-GB" w:eastAsia="zh-CN"/>
              </w:rPr>
            </w:pPr>
            <w:r w:rsidRPr="00311696">
              <w:rPr>
                <w:rFonts w:eastAsiaTheme="minorEastAsia"/>
                <w:lang w:val="ru-RU" w:eastAsia="zh-CN"/>
              </w:rPr>
              <w:fldChar w:fldCharType="begin"/>
            </w:r>
            <w:r w:rsidRPr="00311696">
              <w:rPr>
                <w:rFonts w:eastAsiaTheme="minorEastAsia"/>
                <w:lang w:val="en-GB" w:eastAsia="zh-CN"/>
              </w:rPr>
              <w:instrText xml:space="preserve"> DOCPROPERTY  "Revision date"  \* MERGEFORMAT </w:instrText>
            </w:r>
            <w:r w:rsidRPr="00311696">
              <w:rPr>
                <w:rFonts w:eastAsiaTheme="minorEastAsia"/>
                <w:lang w:val="ru-RU" w:eastAsia="zh-CN"/>
              </w:rPr>
              <w:fldChar w:fldCharType="separate"/>
            </w:r>
            <w:r w:rsidR="00315A5A">
              <w:rPr>
                <w:rFonts w:eastAsiaTheme="minorEastAsia"/>
                <w:lang w:val="en-GB" w:eastAsia="zh-CN"/>
              </w:rPr>
              <w:t>1 June 202</w:t>
            </w:r>
            <w:r w:rsidRPr="00311696">
              <w:rPr>
                <w:rFonts w:eastAsiaTheme="minorEastAsia"/>
                <w:lang w:val="ru-RU" w:eastAsia="zh-CN"/>
              </w:rPr>
              <w:fldChar w:fldCharType="end"/>
            </w:r>
            <w:r w:rsidR="00315A5A">
              <w:rPr>
                <w:rFonts w:eastAsiaTheme="minorEastAsia"/>
                <w:lang w:val="en-GB" w:eastAsia="zh-CN"/>
              </w:rPr>
              <w:t>6</w:t>
            </w:r>
          </w:p>
          <w:p w14:paraId="55B528B8" w14:textId="77777777" w:rsidR="00311696" w:rsidRPr="00311696" w:rsidRDefault="00311696" w:rsidP="00311696">
            <w:pPr>
              <w:rPr>
                <w:rFonts w:eastAsiaTheme="minorEastAsia"/>
                <w:lang w:val="en-GB"/>
              </w:rPr>
            </w:pPr>
          </w:p>
          <w:p w14:paraId="21E809BD" w14:textId="77777777" w:rsidR="00311696" w:rsidRPr="00311696" w:rsidRDefault="00311696" w:rsidP="00311696">
            <w:pPr>
              <w:rPr>
                <w:rFonts w:eastAsiaTheme="minorEastAsia"/>
                <w:lang w:val="ru-RU"/>
              </w:rPr>
            </w:pPr>
            <w:r w:rsidRPr="00311696">
              <w:rPr>
                <w:rFonts w:eastAsiaTheme="minorEastAsia"/>
                <w:lang w:val="ru-RU"/>
              </w:rPr>
              <w:t>RUSSIAN</w:t>
            </w:r>
          </w:p>
          <w:p w14:paraId="5DCA6AE7" w14:textId="77777777" w:rsidR="00311696" w:rsidRPr="00311696" w:rsidRDefault="00311696" w:rsidP="00311696">
            <w:pPr>
              <w:rPr>
                <w:rFonts w:eastAsiaTheme="minorEastAsia"/>
                <w:lang w:val="ru-RU"/>
              </w:rPr>
            </w:pPr>
            <w:r w:rsidRPr="00311696">
              <w:rPr>
                <w:rFonts w:eastAsiaTheme="minorEastAsia"/>
                <w:lang w:val="ru-RU"/>
              </w:rPr>
              <w:t>ORIGINAL: ENGLISH</w:t>
            </w:r>
          </w:p>
        </w:tc>
      </w:tr>
    </w:tbl>
    <w:p w14:paraId="35DEC3FF" w14:textId="77777777" w:rsidR="00311696" w:rsidRPr="00311696" w:rsidRDefault="00311696" w:rsidP="00311696">
      <w:pPr>
        <w:jc w:val="left"/>
        <w:rPr>
          <w:rFonts w:eastAsiaTheme="minorEastAsia"/>
          <w:lang w:val="ru-RU"/>
        </w:rPr>
      </w:pPr>
      <w:r w:rsidRPr="00311696">
        <w:rPr>
          <w:rFonts w:eastAsiaTheme="minorEastAsia"/>
          <w:lang w:val="ru-RU"/>
        </w:rPr>
        <w:t xml:space="preserve">ИСПОЛНИТЕЛЬНЫЙ КОМИТЕТ </w:t>
      </w:r>
      <w:r w:rsidRPr="00311696">
        <w:rPr>
          <w:rFonts w:eastAsiaTheme="minorEastAsia"/>
          <w:lang w:val="ru-RU"/>
        </w:rPr>
        <w:br/>
        <w:t xml:space="preserve">  МНОГОСТОРОННЕГО ФОНДА ДЛЯ </w:t>
      </w:r>
    </w:p>
    <w:p w14:paraId="3E11E142" w14:textId="77777777" w:rsidR="00311696" w:rsidRPr="00311696" w:rsidRDefault="00311696" w:rsidP="00311696">
      <w:pPr>
        <w:jc w:val="left"/>
        <w:rPr>
          <w:rFonts w:eastAsiaTheme="minorEastAsia"/>
          <w:lang w:val="en-US"/>
        </w:rPr>
      </w:pPr>
      <w:r w:rsidRPr="00311696">
        <w:rPr>
          <w:rFonts w:eastAsiaTheme="minorEastAsia"/>
          <w:lang w:val="ru-RU"/>
        </w:rPr>
        <w:t xml:space="preserve">  ОСУЩЕСТВЛЕНИЯ МОНРЕАЛЬСКОГО ПРОТОКОЛА</w:t>
      </w:r>
    </w:p>
    <w:p w14:paraId="4EFB6FBA" w14:textId="77777777" w:rsidR="00311696" w:rsidRPr="00311696" w:rsidRDefault="00311696" w:rsidP="00311696">
      <w:pPr>
        <w:jc w:val="left"/>
        <w:rPr>
          <w:rFonts w:eastAsia="SimSun"/>
          <w:highlight w:val="yellow"/>
          <w:lang w:val="ru-RU"/>
        </w:rPr>
      </w:pPr>
      <w:r w:rsidRPr="00311696">
        <w:rPr>
          <w:rFonts w:eastAsia="SimSun"/>
          <w:lang w:val="ru-RU"/>
        </w:rPr>
        <w:t xml:space="preserve">Девяносто восьмое совещание </w:t>
      </w:r>
    </w:p>
    <w:p w14:paraId="1EFA08BD" w14:textId="77777777" w:rsidR="00311696" w:rsidRPr="00311696" w:rsidRDefault="00311696" w:rsidP="00311696">
      <w:pPr>
        <w:jc w:val="left"/>
        <w:rPr>
          <w:rFonts w:eastAsiaTheme="minorEastAsia"/>
          <w:lang w:val="en-US"/>
        </w:rPr>
      </w:pPr>
      <w:r w:rsidRPr="00311696">
        <w:rPr>
          <w:rFonts w:eastAsia="SimSun"/>
          <w:lang w:val="ru-RU"/>
        </w:rPr>
        <w:t>Монреаль, 22</w:t>
      </w:r>
      <w:r w:rsidRPr="00311696">
        <w:rPr>
          <w:rFonts w:eastAsia="SimSun"/>
          <w:lang w:val="en-US"/>
        </w:rPr>
        <w:t>-</w:t>
      </w:r>
      <w:r w:rsidRPr="00311696">
        <w:rPr>
          <w:rFonts w:eastAsia="SimSun"/>
          <w:lang w:val="ru-RU"/>
        </w:rPr>
        <w:t>26 июня 2026 года</w:t>
      </w:r>
    </w:p>
    <w:p w14:paraId="792E1026" w14:textId="456F27B5" w:rsidR="00311696" w:rsidRPr="00311696" w:rsidRDefault="00311696" w:rsidP="00311696">
      <w:pPr>
        <w:jc w:val="left"/>
        <w:rPr>
          <w:rFonts w:eastAsiaTheme="minorEastAsia"/>
          <w:lang w:val="ru-RU"/>
        </w:rPr>
      </w:pPr>
      <w:r w:rsidRPr="00311696">
        <w:rPr>
          <w:rFonts w:eastAsiaTheme="minorEastAsia"/>
          <w:lang w:val="ru-RU"/>
        </w:rPr>
        <w:t xml:space="preserve">Пункт </w:t>
      </w:r>
      <w:r>
        <w:rPr>
          <w:rFonts w:eastAsiaTheme="minorEastAsia"/>
          <w:lang w:val="fr-FR"/>
        </w:rPr>
        <w:t>3</w:t>
      </w:r>
      <w:r w:rsidRPr="00311696">
        <w:rPr>
          <w:rFonts w:eastAsiaTheme="minorEastAsia"/>
          <w:lang w:val="ru-RU"/>
        </w:rPr>
        <w:t xml:space="preserve"> предварительной повестки дня</w:t>
      </w:r>
      <w:r w:rsidRPr="00311696">
        <w:rPr>
          <w:rFonts w:eastAsiaTheme="minorEastAsia"/>
          <w:vertAlign w:val="superscript"/>
          <w:lang w:val="en-US"/>
        </w:rPr>
        <w:footnoteReference w:id="1"/>
      </w:r>
    </w:p>
    <w:p w14:paraId="66D41332" w14:textId="77777777" w:rsidR="00C15867" w:rsidRPr="009B0D30" w:rsidRDefault="00C15867" w:rsidP="00CA59FB">
      <w:pPr>
        <w:jc w:val="left"/>
      </w:pPr>
    </w:p>
    <w:p w14:paraId="322E7099" w14:textId="77777777" w:rsidR="008666D2" w:rsidRDefault="008666D2" w:rsidP="00F67DEB">
      <w:pPr>
        <w:pStyle w:val="Title1"/>
        <w:rPr>
          <w:sz w:val="24"/>
          <w:szCs w:val="24"/>
          <w:lang w:val="en-US"/>
        </w:rPr>
      </w:pPr>
    </w:p>
    <w:p w14:paraId="235EE091" w14:textId="279FA29F" w:rsidR="00F67DEB" w:rsidRPr="00311696" w:rsidRDefault="00311696" w:rsidP="00F67DEB">
      <w:pPr>
        <w:pStyle w:val="Title1"/>
        <w:rPr>
          <w:sz w:val="24"/>
          <w:szCs w:val="24"/>
          <w:lang w:val="ru-RU"/>
        </w:rPr>
      </w:pPr>
      <w:r>
        <w:rPr>
          <w:sz w:val="24"/>
          <w:szCs w:val="24"/>
          <w:lang w:val="ru-RU"/>
        </w:rPr>
        <w:t>ДЕЯТЕЛЬНОСТЬ СЕКРЕТАРИАТА</w:t>
      </w:r>
    </w:p>
    <w:p w14:paraId="09D9CDDB" w14:textId="77777777" w:rsidR="00F67DEB" w:rsidRPr="00781568" w:rsidRDefault="00F67DEB" w:rsidP="00F67DEB"/>
    <w:p w14:paraId="03BB005C" w14:textId="01A2DFE6" w:rsidR="00F67DEB" w:rsidRPr="00311696" w:rsidRDefault="00311696" w:rsidP="00F67DEB">
      <w:pPr>
        <w:pStyle w:val="Heading1"/>
        <w:numPr>
          <w:ilvl w:val="0"/>
          <w:numId w:val="0"/>
        </w:numPr>
        <w:rPr>
          <w:b/>
          <w:color w:val="000000" w:themeColor="text1"/>
          <w:sz w:val="24"/>
          <w:szCs w:val="24"/>
          <w:lang w:val="ru-RU"/>
        </w:rPr>
      </w:pPr>
      <w:r>
        <w:rPr>
          <w:b/>
          <w:color w:val="000000" w:themeColor="text1"/>
          <w:sz w:val="24"/>
          <w:szCs w:val="24"/>
          <w:lang w:val="ru-RU"/>
        </w:rPr>
        <w:t>Введение</w:t>
      </w:r>
    </w:p>
    <w:p w14:paraId="38098CEF" w14:textId="5B6E60A4" w:rsidR="00F67DEB" w:rsidRPr="00311696" w:rsidRDefault="00311696" w:rsidP="00F67DEB">
      <w:pPr>
        <w:pStyle w:val="Heading1"/>
        <w:rPr>
          <w:lang w:val="ru-RU"/>
        </w:rPr>
      </w:pPr>
      <w:r>
        <w:rPr>
          <w:lang w:val="ru-RU"/>
        </w:rPr>
        <w:t xml:space="preserve">В </w:t>
      </w:r>
      <w:r w:rsidRPr="00311696">
        <w:rPr>
          <w:lang w:val="ru-RU"/>
        </w:rPr>
        <w:t xml:space="preserve">настоящем документе </w:t>
      </w:r>
      <w:r>
        <w:rPr>
          <w:lang w:val="ru-RU"/>
        </w:rPr>
        <w:t>содержится</w:t>
      </w:r>
      <w:r w:rsidRPr="00311696">
        <w:rPr>
          <w:lang w:val="ru-RU"/>
        </w:rPr>
        <w:t xml:space="preserve"> информация о деятельности </w:t>
      </w:r>
      <w:r>
        <w:rPr>
          <w:lang w:val="ru-RU"/>
        </w:rPr>
        <w:t>С</w:t>
      </w:r>
      <w:r w:rsidRPr="00311696">
        <w:rPr>
          <w:lang w:val="ru-RU"/>
        </w:rPr>
        <w:t>екретариата</w:t>
      </w:r>
      <w:r>
        <w:rPr>
          <w:lang w:val="ru-RU"/>
        </w:rPr>
        <w:t xml:space="preserve"> в период </w:t>
      </w:r>
      <w:r w:rsidRPr="00311696">
        <w:rPr>
          <w:lang w:val="ru-RU"/>
        </w:rPr>
        <w:t xml:space="preserve">после выпуска документа о деятельности </w:t>
      </w:r>
      <w:r w:rsidR="00F2272F">
        <w:rPr>
          <w:lang w:val="ru-RU"/>
        </w:rPr>
        <w:t>Секретариата</w:t>
      </w:r>
      <w:r w:rsidRPr="00311696">
        <w:rPr>
          <w:lang w:val="ru-RU"/>
        </w:rPr>
        <w:t>, подготовленного для 9</w:t>
      </w:r>
      <w:r>
        <w:rPr>
          <w:lang w:val="ru-RU"/>
        </w:rPr>
        <w:t>7</w:t>
      </w:r>
      <w:r w:rsidRPr="00311696">
        <w:rPr>
          <w:lang w:val="ru-RU"/>
        </w:rPr>
        <w:t>-го совещания</w:t>
      </w:r>
      <w:r w:rsidRPr="00781568">
        <w:rPr>
          <w:rStyle w:val="FootnoteReference"/>
        </w:rPr>
        <w:footnoteReference w:id="2"/>
      </w:r>
      <w:r>
        <w:rPr>
          <w:lang w:val="ru-RU"/>
        </w:rPr>
        <w:t>.</w:t>
      </w:r>
    </w:p>
    <w:p w14:paraId="6170798D" w14:textId="7A065C51" w:rsidR="00F67DEB" w:rsidRPr="00781568" w:rsidRDefault="00311696" w:rsidP="00F67DEB">
      <w:pPr>
        <w:pStyle w:val="Heading1"/>
        <w:numPr>
          <w:ilvl w:val="0"/>
          <w:numId w:val="21"/>
        </w:numPr>
        <w:tabs>
          <w:tab w:val="num" w:pos="1800"/>
        </w:tabs>
        <w:ind w:left="709" w:hanging="578"/>
        <w:rPr>
          <w:b/>
          <w:color w:val="000000" w:themeColor="text1"/>
          <w:sz w:val="24"/>
          <w:szCs w:val="24"/>
        </w:rPr>
      </w:pPr>
      <w:r>
        <w:rPr>
          <w:b/>
          <w:color w:val="000000" w:themeColor="text1"/>
          <w:sz w:val="24"/>
          <w:szCs w:val="24"/>
          <w:lang w:val="ru-RU"/>
        </w:rPr>
        <w:t>Вопросы, касающиеся совещаний</w:t>
      </w:r>
    </w:p>
    <w:p w14:paraId="32F3F010" w14:textId="7D8A3E35" w:rsidR="00F67DEB" w:rsidRPr="00311696" w:rsidRDefault="00F67DEB" w:rsidP="00F67DEB">
      <w:pPr>
        <w:pStyle w:val="ListParagraph"/>
        <w:ind w:hanging="720"/>
        <w:rPr>
          <w:b/>
          <w:bCs/>
          <w:lang w:val="ru-RU"/>
        </w:rPr>
      </w:pPr>
      <w:r w:rsidRPr="00781568">
        <w:rPr>
          <w:b/>
          <w:bCs/>
        </w:rPr>
        <w:t>I.1</w:t>
      </w:r>
      <w:r w:rsidRPr="00781568">
        <w:rPr>
          <w:b/>
          <w:bCs/>
        </w:rPr>
        <w:tab/>
      </w:r>
      <w:r w:rsidR="00311696">
        <w:rPr>
          <w:b/>
          <w:bCs/>
          <w:lang w:val="ru-RU"/>
        </w:rPr>
        <w:t>Девяносто седьмое совещание</w:t>
      </w:r>
    </w:p>
    <w:p w14:paraId="534D677C" w14:textId="77777777" w:rsidR="00F67DEB" w:rsidRPr="00781568" w:rsidRDefault="00F67DEB" w:rsidP="00F67DEB">
      <w:pPr>
        <w:pStyle w:val="ListParagraph"/>
        <w:ind w:left="491"/>
      </w:pPr>
    </w:p>
    <w:p w14:paraId="5B87D96F" w14:textId="0AB06E1A" w:rsidR="00F67DEB" w:rsidRPr="00311696" w:rsidRDefault="00311696" w:rsidP="00F67DEB">
      <w:pPr>
        <w:pStyle w:val="Heading1"/>
        <w:widowControl w:val="0"/>
        <w:rPr>
          <w:lang w:val="ru-RU"/>
        </w:rPr>
      </w:pPr>
      <w:bookmarkStart w:id="0" w:name="_Hlk134463720"/>
      <w:r>
        <w:rPr>
          <w:lang w:val="ru-RU"/>
        </w:rPr>
        <w:t xml:space="preserve">Доклад </w:t>
      </w:r>
      <w:r w:rsidRPr="00311696">
        <w:rPr>
          <w:lang w:val="ru-RU"/>
        </w:rPr>
        <w:t>о работе 9</w:t>
      </w:r>
      <w:r>
        <w:rPr>
          <w:lang w:val="ru-RU"/>
        </w:rPr>
        <w:t>7</w:t>
      </w:r>
      <w:r w:rsidRPr="00311696">
        <w:rPr>
          <w:lang w:val="ru-RU"/>
        </w:rPr>
        <w:t>-го совещания</w:t>
      </w:r>
      <w:r w:rsidRPr="00150A07">
        <w:rPr>
          <w:rStyle w:val="FootnoteReference"/>
        </w:rPr>
        <w:footnoteReference w:id="3"/>
      </w:r>
      <w:r w:rsidRPr="00311696">
        <w:rPr>
          <w:lang w:val="ru-RU"/>
        </w:rPr>
        <w:t xml:space="preserve"> был препровожден всем членам Исполнительного комитета, учреждениям-исполнителям, двусторонним учреждениям и секретариату по озону, а также размещен на сайте Многостороннего фонда. Принятые по итогам совещания решения, касающиеся утверждения проектов</w:t>
      </w:r>
      <w:r>
        <w:rPr>
          <w:lang w:val="ru-RU"/>
        </w:rPr>
        <w:t>,</w:t>
      </w:r>
      <w:r w:rsidRPr="00311696">
        <w:rPr>
          <w:lang w:val="ru-RU"/>
        </w:rPr>
        <w:t xml:space="preserve"> были доведены до сведения </w:t>
      </w:r>
      <w:r>
        <w:rPr>
          <w:lang w:val="ru-RU"/>
        </w:rPr>
        <w:t>74</w:t>
      </w:r>
      <w:r w:rsidRPr="00311696">
        <w:rPr>
          <w:lang w:val="ru-RU"/>
        </w:rPr>
        <w:t xml:space="preserve"> стран, действующих в рамках статьи 5, и соответствующих учреждений. Подготовленный п</w:t>
      </w:r>
      <w:r>
        <w:rPr>
          <w:lang w:val="ru-RU"/>
        </w:rPr>
        <w:t xml:space="preserve">о </w:t>
      </w:r>
      <w:r w:rsidR="005546FB">
        <w:rPr>
          <w:lang w:val="ru-RU"/>
        </w:rPr>
        <w:t>завершении</w:t>
      </w:r>
      <w:r w:rsidRPr="00311696">
        <w:rPr>
          <w:lang w:val="ru-RU"/>
        </w:rPr>
        <w:t xml:space="preserve"> </w:t>
      </w:r>
      <w:r w:rsidR="005546FB">
        <w:rPr>
          <w:lang w:val="ru-RU"/>
        </w:rPr>
        <w:t xml:space="preserve">97-го </w:t>
      </w:r>
      <w:r w:rsidRPr="00311696">
        <w:rPr>
          <w:lang w:val="ru-RU"/>
        </w:rPr>
        <w:t>совещания документ с кратким обзором его работы и принятых на нем решений опубликован на сайте Фонда.</w:t>
      </w:r>
    </w:p>
    <w:p w14:paraId="05AD6BEB" w14:textId="0E418A20" w:rsidR="00F67DEB" w:rsidRPr="005546FB" w:rsidRDefault="00F67DEB" w:rsidP="00F67DEB">
      <w:pPr>
        <w:pStyle w:val="ListParagraph"/>
        <w:ind w:hanging="720"/>
        <w:rPr>
          <w:b/>
          <w:bCs/>
          <w:lang w:val="ru-RU"/>
        </w:rPr>
      </w:pPr>
      <w:r w:rsidRPr="00150A07">
        <w:rPr>
          <w:b/>
          <w:bCs/>
        </w:rPr>
        <w:t>I.2</w:t>
      </w:r>
      <w:r w:rsidRPr="00150A07">
        <w:rPr>
          <w:b/>
          <w:bCs/>
        </w:rPr>
        <w:tab/>
      </w:r>
      <w:bookmarkEnd w:id="0"/>
      <w:r w:rsidR="005546FB">
        <w:rPr>
          <w:b/>
          <w:bCs/>
          <w:lang w:val="ru-RU"/>
        </w:rPr>
        <w:t>Девяносто восьмое совещание</w:t>
      </w:r>
    </w:p>
    <w:p w14:paraId="4A79E925" w14:textId="77777777" w:rsidR="00FD30E3" w:rsidRPr="00150A07" w:rsidRDefault="00FD30E3" w:rsidP="00F67DEB">
      <w:pPr>
        <w:pStyle w:val="ListParagraph"/>
        <w:ind w:hanging="720"/>
        <w:rPr>
          <w:b/>
          <w:bCs/>
        </w:rPr>
      </w:pPr>
    </w:p>
    <w:p w14:paraId="755EA61D" w14:textId="4559376F" w:rsidR="00FD30E3" w:rsidRPr="005546FB" w:rsidRDefault="005546FB" w:rsidP="006A3342">
      <w:pPr>
        <w:pStyle w:val="Heading1"/>
        <w:rPr>
          <w:lang w:val="ru-RU"/>
        </w:rPr>
      </w:pPr>
      <w:r>
        <w:rPr>
          <w:lang w:val="ru-RU"/>
        </w:rPr>
        <w:t xml:space="preserve">Секретариат </w:t>
      </w:r>
      <w:r w:rsidRPr="005546FB">
        <w:rPr>
          <w:lang w:val="ru-RU"/>
        </w:rPr>
        <w:t>подготовил 6</w:t>
      </w:r>
      <w:r>
        <w:rPr>
          <w:lang w:val="ru-RU"/>
        </w:rPr>
        <w:t>5</w:t>
      </w:r>
      <w:r w:rsidRPr="005546FB">
        <w:rPr>
          <w:lang w:val="ru-RU"/>
        </w:rPr>
        <w:t xml:space="preserve"> документ</w:t>
      </w:r>
      <w:r>
        <w:rPr>
          <w:lang w:val="ru-RU"/>
        </w:rPr>
        <w:t>ов</w:t>
      </w:r>
      <w:r w:rsidRPr="005546FB">
        <w:rPr>
          <w:lang w:val="ru-RU"/>
        </w:rPr>
        <w:t xml:space="preserve"> для 9</w:t>
      </w:r>
      <w:r>
        <w:rPr>
          <w:lang w:val="ru-RU"/>
        </w:rPr>
        <w:t>8</w:t>
      </w:r>
      <w:r w:rsidRPr="005546FB">
        <w:rPr>
          <w:lang w:val="ru-RU"/>
        </w:rPr>
        <w:t>-го совещания</w:t>
      </w:r>
      <w:r w:rsidRPr="00BD7371">
        <w:rPr>
          <w:rStyle w:val="FootnoteReference"/>
          <w:color w:val="000000" w:themeColor="text1"/>
        </w:rPr>
        <w:footnoteReference w:id="4"/>
      </w:r>
      <w:r w:rsidRPr="005546FB">
        <w:rPr>
          <w:lang w:val="ru-RU"/>
        </w:rPr>
        <w:t xml:space="preserve">, обновил базы данных и </w:t>
      </w:r>
      <w:r w:rsidR="00F2272F">
        <w:rPr>
          <w:lang w:val="ru-RU"/>
        </w:rPr>
        <w:t>составил</w:t>
      </w:r>
      <w:r w:rsidRPr="005546FB">
        <w:rPr>
          <w:lang w:val="ru-RU"/>
        </w:rPr>
        <w:t xml:space="preserve"> сводные документы в соответствующих случаях.</w:t>
      </w:r>
    </w:p>
    <w:p w14:paraId="59B8EA7A" w14:textId="396924A9" w:rsidR="00FD30E3" w:rsidRPr="005546FB" w:rsidRDefault="00F67DEB" w:rsidP="00FD30E3">
      <w:pPr>
        <w:pStyle w:val="Heading1"/>
        <w:numPr>
          <w:ilvl w:val="0"/>
          <w:numId w:val="0"/>
        </w:numPr>
        <w:rPr>
          <w:lang w:val="ru-RU"/>
        </w:rPr>
      </w:pPr>
      <w:r w:rsidRPr="00C22D0A">
        <w:rPr>
          <w:b/>
          <w:bCs/>
        </w:rPr>
        <w:lastRenderedPageBreak/>
        <w:t>I</w:t>
      </w:r>
      <w:r w:rsidRPr="005546FB">
        <w:rPr>
          <w:b/>
          <w:bCs/>
          <w:lang w:val="ru-RU"/>
        </w:rPr>
        <w:t>.3</w:t>
      </w:r>
      <w:r w:rsidRPr="005546FB">
        <w:rPr>
          <w:b/>
          <w:bCs/>
          <w:lang w:val="ru-RU"/>
        </w:rPr>
        <w:tab/>
      </w:r>
      <w:r w:rsidR="005546FB" w:rsidRPr="005546FB">
        <w:rPr>
          <w:b/>
          <w:bCs/>
          <w:lang w:val="ru-RU"/>
        </w:rPr>
        <w:t>Межучрежденческое координационное совещание (МУКС)</w:t>
      </w:r>
    </w:p>
    <w:p w14:paraId="31923E7D" w14:textId="5BC8796C" w:rsidR="00F67DEB" w:rsidRPr="00921EB2" w:rsidRDefault="00921EB2" w:rsidP="006A3342">
      <w:pPr>
        <w:pStyle w:val="Heading1"/>
        <w:rPr>
          <w:lang w:val="ru-RU"/>
        </w:rPr>
      </w:pPr>
      <w:r>
        <w:rPr>
          <w:lang w:val="ru-RU"/>
        </w:rPr>
        <w:t xml:space="preserve">Секретариат </w:t>
      </w:r>
      <w:r w:rsidRPr="00921EB2">
        <w:rPr>
          <w:lang w:val="ru-RU"/>
        </w:rPr>
        <w:t xml:space="preserve">организовал МУКС, </w:t>
      </w:r>
      <w:r w:rsidR="002F21D6">
        <w:rPr>
          <w:lang w:val="ru-RU"/>
        </w:rPr>
        <w:t>которое состоялось</w:t>
      </w:r>
      <w:r w:rsidRPr="00921EB2">
        <w:rPr>
          <w:lang w:val="ru-RU"/>
        </w:rPr>
        <w:t xml:space="preserve"> в Монреале, Канада, </w:t>
      </w:r>
      <w:r>
        <w:rPr>
          <w:lang w:val="ru-RU"/>
        </w:rPr>
        <w:t>17</w:t>
      </w:r>
      <w:r w:rsidRPr="00921EB2">
        <w:rPr>
          <w:lang w:val="ru-RU"/>
        </w:rPr>
        <w:t>–</w:t>
      </w:r>
      <w:r>
        <w:rPr>
          <w:lang w:val="ru-RU"/>
        </w:rPr>
        <w:t>19 </w:t>
      </w:r>
      <w:r w:rsidRPr="00921EB2">
        <w:rPr>
          <w:lang w:val="ru-RU"/>
        </w:rPr>
        <w:t>марта 202</w:t>
      </w:r>
      <w:r>
        <w:rPr>
          <w:lang w:val="ru-RU"/>
        </w:rPr>
        <w:t>6 </w:t>
      </w:r>
      <w:r w:rsidRPr="00921EB2">
        <w:rPr>
          <w:lang w:val="ru-RU"/>
        </w:rPr>
        <w:t xml:space="preserve">года. В нем приняли участие представители двусторонних учреждений </w:t>
      </w:r>
      <w:r>
        <w:rPr>
          <w:lang w:val="ru-RU"/>
        </w:rPr>
        <w:t xml:space="preserve">Канады и </w:t>
      </w:r>
      <w:r w:rsidRPr="00921EB2">
        <w:rPr>
          <w:lang w:val="ru-RU"/>
        </w:rPr>
        <w:t xml:space="preserve">Германии, представители учреждений-исполнителей и сотрудники </w:t>
      </w:r>
      <w:r>
        <w:rPr>
          <w:lang w:val="ru-RU"/>
        </w:rPr>
        <w:t>С</w:t>
      </w:r>
      <w:r w:rsidRPr="00921EB2">
        <w:rPr>
          <w:lang w:val="ru-RU"/>
        </w:rPr>
        <w:t>екретариата. Доклад о работе совещания</w:t>
      </w:r>
      <w:r w:rsidRPr="00781568">
        <w:rPr>
          <w:rStyle w:val="FootnoteReference"/>
        </w:rPr>
        <w:footnoteReference w:id="5"/>
      </w:r>
      <w:r w:rsidRPr="00921EB2">
        <w:rPr>
          <w:lang w:val="ru-RU"/>
        </w:rPr>
        <w:t xml:space="preserve"> размещен на сайте Фонда в разделе, посвященном МУКС. В нижеследующих пунктах приведена основная информация о работе совещания.</w:t>
      </w:r>
    </w:p>
    <w:p w14:paraId="753C2A2C" w14:textId="0BEBA0EB" w:rsidR="0024779F" w:rsidRPr="00C95307" w:rsidRDefault="00C95307" w:rsidP="00B63E07">
      <w:pPr>
        <w:pStyle w:val="Heading1"/>
        <w:rPr>
          <w:lang w:val="ru-RU"/>
        </w:rPr>
      </w:pPr>
      <w:r w:rsidRPr="00C95307">
        <w:rPr>
          <w:lang w:val="ru-RU"/>
        </w:rPr>
        <w:t>Секретариат сообщил об общем прогрессе в представлении данных по страновым программам</w:t>
      </w:r>
      <w:r>
        <w:rPr>
          <w:lang w:val="ru-RU"/>
        </w:rPr>
        <w:t> </w:t>
      </w:r>
      <w:r w:rsidRPr="00C95307">
        <w:rPr>
          <w:lang w:val="ru-RU"/>
        </w:rPr>
        <w:t xml:space="preserve">(СП), </w:t>
      </w:r>
      <w:r>
        <w:rPr>
          <w:lang w:val="ru-RU"/>
        </w:rPr>
        <w:t>для чего</w:t>
      </w:r>
      <w:r w:rsidRPr="00C95307">
        <w:rPr>
          <w:lang w:val="ru-RU"/>
        </w:rPr>
        <w:t xml:space="preserve"> большинство стран теперь используют онлайновую платформу отчетности, которая позволила улучшить качество данных и сократить количество ошибок. Учреждения отметили положительные отзывы стран относительно удобства использования онлайновой системы, указав на такие функции, как автоматизированные расчеты и </w:t>
      </w:r>
      <w:r w:rsidR="00C20296">
        <w:rPr>
          <w:lang w:val="ru-RU"/>
        </w:rPr>
        <w:t>улучшенная</w:t>
      </w:r>
      <w:r w:rsidRPr="00C95307">
        <w:rPr>
          <w:lang w:val="ru-RU"/>
        </w:rPr>
        <w:t xml:space="preserve"> прослеживаемост</w:t>
      </w:r>
      <w:r w:rsidR="00C20296">
        <w:rPr>
          <w:lang w:val="ru-RU"/>
        </w:rPr>
        <w:t>ь</w:t>
      </w:r>
      <w:r w:rsidRPr="00C95307">
        <w:rPr>
          <w:lang w:val="ru-RU"/>
        </w:rPr>
        <w:t xml:space="preserve"> данных.</w:t>
      </w:r>
      <w:r w:rsidR="00C76C67" w:rsidRPr="00C76C67">
        <w:rPr>
          <w:lang w:val="ru-RU"/>
        </w:rPr>
        <w:t xml:space="preserve"> Вместе с тем сохраняются некоторые недочеты, в частности расхождения </w:t>
      </w:r>
      <w:r w:rsidR="008A26CC">
        <w:rPr>
          <w:lang w:val="ru-RU"/>
        </w:rPr>
        <w:t>между</w:t>
      </w:r>
      <w:r w:rsidR="00C76C67" w:rsidRPr="00C76C67">
        <w:rPr>
          <w:lang w:val="ru-RU"/>
        </w:rPr>
        <w:t xml:space="preserve"> секторальны</w:t>
      </w:r>
      <w:r w:rsidR="008A26CC">
        <w:rPr>
          <w:lang w:val="ru-RU"/>
        </w:rPr>
        <w:t>ми</w:t>
      </w:r>
      <w:r w:rsidR="00C76C67" w:rsidRPr="00C76C67">
        <w:rPr>
          <w:lang w:val="ru-RU"/>
        </w:rPr>
        <w:t xml:space="preserve"> данны</w:t>
      </w:r>
      <w:r w:rsidR="008A26CC">
        <w:rPr>
          <w:lang w:val="ru-RU"/>
        </w:rPr>
        <w:t>ми</w:t>
      </w:r>
      <w:r w:rsidR="00C76C67" w:rsidRPr="00C76C67">
        <w:rPr>
          <w:lang w:val="ru-RU"/>
        </w:rPr>
        <w:t xml:space="preserve"> и данны</w:t>
      </w:r>
      <w:r w:rsidR="008A26CC">
        <w:rPr>
          <w:lang w:val="ru-RU"/>
        </w:rPr>
        <w:t>ми</w:t>
      </w:r>
      <w:r w:rsidR="00C76C67" w:rsidRPr="00C76C67">
        <w:rPr>
          <w:lang w:val="ru-RU"/>
        </w:rPr>
        <w:t xml:space="preserve"> о торговле, а также неправильная отчетность по веществам. </w:t>
      </w:r>
      <w:r w:rsidR="008A26CC">
        <w:rPr>
          <w:lang w:val="ru-RU"/>
        </w:rPr>
        <w:t>Проводим</w:t>
      </w:r>
      <w:r w:rsidR="005D3E3F">
        <w:rPr>
          <w:lang w:val="ru-RU"/>
        </w:rPr>
        <w:t>ый</w:t>
      </w:r>
      <w:r w:rsidR="00C76C67" w:rsidRPr="00C76C67">
        <w:rPr>
          <w:lang w:val="ru-RU"/>
        </w:rPr>
        <w:t xml:space="preserve"> в настоящее время </w:t>
      </w:r>
      <w:r w:rsidR="005D3E3F">
        <w:rPr>
          <w:lang w:val="ru-RU"/>
        </w:rPr>
        <w:t xml:space="preserve">курс </w:t>
      </w:r>
      <w:r w:rsidR="00C76C67" w:rsidRPr="00C76C67">
        <w:rPr>
          <w:lang w:val="ru-RU"/>
        </w:rPr>
        <w:t>подготовк</w:t>
      </w:r>
      <w:r w:rsidR="005D3E3F">
        <w:rPr>
          <w:lang w:val="ru-RU"/>
        </w:rPr>
        <w:t>и</w:t>
      </w:r>
      <w:r w:rsidR="00C76C67" w:rsidRPr="00C76C67">
        <w:rPr>
          <w:lang w:val="ru-RU"/>
        </w:rPr>
        <w:t xml:space="preserve"> направлен на содействие внедрению </w:t>
      </w:r>
      <w:r w:rsidR="00C76C67">
        <w:rPr>
          <w:lang w:val="ru-RU"/>
        </w:rPr>
        <w:t xml:space="preserve">системы </w:t>
      </w:r>
      <w:r w:rsidR="00C76C67" w:rsidRPr="00C76C67">
        <w:rPr>
          <w:lang w:val="ru-RU"/>
        </w:rPr>
        <w:t>и повышению согласованности</w:t>
      </w:r>
      <w:r w:rsidR="00C76C67">
        <w:rPr>
          <w:lang w:val="ru-RU"/>
        </w:rPr>
        <w:t xml:space="preserve"> данных</w:t>
      </w:r>
      <w:r w:rsidR="00C76C67" w:rsidRPr="00C76C67">
        <w:rPr>
          <w:lang w:val="ru-RU"/>
        </w:rPr>
        <w:t xml:space="preserve">. Кроме того, была выражена обеспокоенность в связи с поступившей от </w:t>
      </w:r>
      <w:r w:rsidR="008A26CC">
        <w:rPr>
          <w:lang w:val="ru-RU"/>
        </w:rPr>
        <w:t xml:space="preserve">трех </w:t>
      </w:r>
      <w:r w:rsidR="00C76C67" w:rsidRPr="00C76C67">
        <w:rPr>
          <w:lang w:val="ru-RU"/>
        </w:rPr>
        <w:t>стран информацией об объемах потребления, превышающих установленные для них базовые уровни, при отсутствии утвержденных Кигалийских планов регулирования ГФУ</w:t>
      </w:r>
      <w:r w:rsidR="00C76C67">
        <w:rPr>
          <w:lang w:val="ru-RU"/>
        </w:rPr>
        <w:t> </w:t>
      </w:r>
      <w:r w:rsidR="00C76C67" w:rsidRPr="00C76C67">
        <w:rPr>
          <w:lang w:val="ru-RU"/>
        </w:rPr>
        <w:t xml:space="preserve">(КПР), </w:t>
      </w:r>
      <w:r w:rsidR="0022210F">
        <w:rPr>
          <w:lang w:val="ru-RU"/>
        </w:rPr>
        <w:t>однако</w:t>
      </w:r>
      <w:r w:rsidR="00C76C67" w:rsidRPr="00C76C67">
        <w:rPr>
          <w:lang w:val="ru-RU"/>
        </w:rPr>
        <w:t xml:space="preserve"> ожидается, что соответствующие заявки будут представлены на 99-м совещании.</w:t>
      </w:r>
    </w:p>
    <w:p w14:paraId="00A270B2" w14:textId="3C57D80A" w:rsidR="0024779F" w:rsidRPr="00E0066A" w:rsidRDefault="00E0066A" w:rsidP="00673487">
      <w:pPr>
        <w:pStyle w:val="Heading1"/>
        <w:rPr>
          <w:lang w:val="ru-RU"/>
        </w:rPr>
      </w:pPr>
      <w:r w:rsidRPr="00E0066A">
        <w:rPr>
          <w:lang w:val="ru-RU"/>
        </w:rPr>
        <w:t>В ходе дискуссий, посвященных прогрессу в осуществлении проектов, обязательствам по представлению отчетности и механизмам мониторинга, учреждениям было напомнено о необходимости соблюдения приближающихся сроков представления докладов по проектам, включающим конкретные требования о представлении отчетности, и по проектам с задержками в реализации.</w:t>
      </w:r>
      <w:r w:rsidR="00694123" w:rsidRPr="00694123">
        <w:rPr>
          <w:lang w:val="ru-RU"/>
        </w:rPr>
        <w:t xml:space="preserve"> Согласно обновленной информации об экспериментальных проект</w:t>
      </w:r>
      <w:r w:rsidR="008A26CC">
        <w:rPr>
          <w:lang w:val="ru-RU"/>
        </w:rPr>
        <w:t>ах</w:t>
      </w:r>
      <w:r w:rsidR="00694123" w:rsidRPr="00694123">
        <w:rPr>
          <w:lang w:val="ru-RU"/>
        </w:rPr>
        <w:t xml:space="preserve"> в области энергоэффективности, </w:t>
      </w:r>
      <w:r w:rsidR="00114E7D">
        <w:rPr>
          <w:lang w:val="ru-RU"/>
        </w:rPr>
        <w:t xml:space="preserve">по </w:t>
      </w:r>
      <w:r w:rsidR="00694123" w:rsidRPr="00694123">
        <w:rPr>
          <w:lang w:val="ru-RU"/>
        </w:rPr>
        <w:t>большинств</w:t>
      </w:r>
      <w:r w:rsidR="008A26CC">
        <w:rPr>
          <w:lang w:val="ru-RU"/>
        </w:rPr>
        <w:t>у</w:t>
      </w:r>
      <w:r w:rsidR="00694123" w:rsidRPr="00694123">
        <w:rPr>
          <w:lang w:val="ru-RU"/>
        </w:rPr>
        <w:t xml:space="preserve"> </w:t>
      </w:r>
      <w:r w:rsidR="0022210F">
        <w:rPr>
          <w:lang w:val="ru-RU"/>
        </w:rPr>
        <w:t>таких проектов</w:t>
      </w:r>
      <w:r w:rsidR="00694123" w:rsidRPr="00694123">
        <w:rPr>
          <w:lang w:val="ru-RU"/>
        </w:rPr>
        <w:t xml:space="preserve"> </w:t>
      </w:r>
      <w:r w:rsidR="00114E7D">
        <w:rPr>
          <w:lang w:val="ru-RU"/>
        </w:rPr>
        <w:t>работа продвигается</w:t>
      </w:r>
      <w:r w:rsidR="00760603">
        <w:rPr>
          <w:lang w:val="ru-RU"/>
        </w:rPr>
        <w:t xml:space="preserve"> </w:t>
      </w:r>
      <w:r w:rsidR="00114E7D">
        <w:rPr>
          <w:lang w:val="ru-RU"/>
        </w:rPr>
        <w:t>удовлетворительным</w:t>
      </w:r>
      <w:r w:rsidR="00760603">
        <w:rPr>
          <w:lang w:val="ru-RU"/>
        </w:rPr>
        <w:t xml:space="preserve"> образом</w:t>
      </w:r>
      <w:r w:rsidR="00694123" w:rsidRPr="00694123">
        <w:rPr>
          <w:lang w:val="ru-RU"/>
        </w:rPr>
        <w:t>, хотя некоторы</w:t>
      </w:r>
      <w:r w:rsidR="0022210F">
        <w:rPr>
          <w:lang w:val="ru-RU"/>
        </w:rPr>
        <w:t>е из них потребуют</w:t>
      </w:r>
      <w:r w:rsidR="00694123" w:rsidRPr="00694123">
        <w:rPr>
          <w:lang w:val="ru-RU"/>
        </w:rPr>
        <w:t xml:space="preserve"> продлени</w:t>
      </w:r>
      <w:r w:rsidR="0022210F">
        <w:rPr>
          <w:lang w:val="ru-RU"/>
        </w:rPr>
        <w:t>я</w:t>
      </w:r>
      <w:r w:rsidR="00694123" w:rsidRPr="00694123">
        <w:rPr>
          <w:lang w:val="ru-RU"/>
        </w:rPr>
        <w:t xml:space="preserve"> сроков.</w:t>
      </w:r>
      <w:r w:rsidR="00760603" w:rsidRPr="00760603">
        <w:rPr>
          <w:lang w:val="ru-RU"/>
        </w:rPr>
        <w:t xml:space="preserve"> Кроме того, </w:t>
      </w:r>
      <w:r w:rsidR="00114E7D" w:rsidRPr="00760603">
        <w:rPr>
          <w:lang w:val="ru-RU"/>
        </w:rPr>
        <w:t xml:space="preserve">продолжается </w:t>
      </w:r>
      <w:r w:rsidR="00760603" w:rsidRPr="00760603">
        <w:rPr>
          <w:lang w:val="ru-RU"/>
        </w:rPr>
        <w:t xml:space="preserve">работа по многим проектам, связанным с подготовкой национальных кадастров </w:t>
      </w:r>
      <w:r w:rsidR="00112A3B">
        <w:rPr>
          <w:lang w:val="ru-RU"/>
        </w:rPr>
        <w:t xml:space="preserve">хранилищ </w:t>
      </w:r>
      <w:r w:rsidR="00760603" w:rsidRPr="00760603">
        <w:rPr>
          <w:lang w:val="ru-RU"/>
        </w:rPr>
        <w:t xml:space="preserve">отходов регулируемых веществ, однако </w:t>
      </w:r>
      <w:r w:rsidR="0022210F">
        <w:rPr>
          <w:lang w:val="ru-RU"/>
        </w:rPr>
        <w:t>их реализация может потребовать больше времени, чем изначально планировалось</w:t>
      </w:r>
      <w:r w:rsidR="00760603" w:rsidRPr="00760603">
        <w:rPr>
          <w:lang w:val="ru-RU"/>
        </w:rPr>
        <w:t>.</w:t>
      </w:r>
      <w:r w:rsidR="00114E7D" w:rsidRPr="00114E7D">
        <w:rPr>
          <w:lang w:val="ru-RU"/>
        </w:rPr>
        <w:t xml:space="preserve"> Секретариат настоятельно призвал учреждения представить к началу октября 2026</w:t>
      </w:r>
      <w:r w:rsidR="00114E7D">
        <w:rPr>
          <w:lang w:val="ru-RU"/>
        </w:rPr>
        <w:t> </w:t>
      </w:r>
      <w:r w:rsidR="00114E7D" w:rsidRPr="00114E7D">
        <w:rPr>
          <w:lang w:val="ru-RU"/>
        </w:rPr>
        <w:t xml:space="preserve">года доклады по завершенным проектам, с тем чтобы они были включены в документ по вопросу о регулировании жизненного цикла хладагентов, который будет представлен на 99-м совещании. Наличие репрезентативной выборки завершенных проектов поможет Исполнительному комитету принять решение относительно создания </w:t>
      </w:r>
      <w:r w:rsidR="008A26CC" w:rsidRPr="00114E7D">
        <w:rPr>
          <w:lang w:val="ru-RU"/>
        </w:rPr>
        <w:t xml:space="preserve">на 100-м совещании </w:t>
      </w:r>
      <w:r w:rsidR="00114E7D" w:rsidRPr="00114E7D">
        <w:rPr>
          <w:lang w:val="ru-RU"/>
        </w:rPr>
        <w:t>механизма финансирования для оказания дальнейшей помощи странам.</w:t>
      </w:r>
    </w:p>
    <w:p w14:paraId="72CA1E13" w14:textId="33D54BA5" w:rsidR="0024779F" w:rsidRPr="00D364EA" w:rsidRDefault="00D364EA" w:rsidP="0024779F">
      <w:pPr>
        <w:pStyle w:val="Heading1"/>
        <w:rPr>
          <w:lang w:val="ru-RU"/>
        </w:rPr>
      </w:pPr>
      <w:r w:rsidRPr="00D364EA">
        <w:rPr>
          <w:lang w:val="ru-RU"/>
        </w:rPr>
        <w:t>Секретариат также сообщил о</w:t>
      </w:r>
      <w:r>
        <w:rPr>
          <w:lang w:val="ru-RU"/>
        </w:rPr>
        <w:t xml:space="preserve"> введении</w:t>
      </w:r>
      <w:r w:rsidRPr="00D364EA">
        <w:rPr>
          <w:lang w:val="ru-RU"/>
        </w:rPr>
        <w:t xml:space="preserve"> ново</w:t>
      </w:r>
      <w:r>
        <w:rPr>
          <w:lang w:val="ru-RU"/>
        </w:rPr>
        <w:t>го</w:t>
      </w:r>
      <w:r w:rsidRPr="00D364EA">
        <w:rPr>
          <w:lang w:val="ru-RU"/>
        </w:rPr>
        <w:t xml:space="preserve"> формат</w:t>
      </w:r>
      <w:r>
        <w:rPr>
          <w:lang w:val="ru-RU"/>
        </w:rPr>
        <w:t>а</w:t>
      </w:r>
      <w:r w:rsidRPr="00D364EA">
        <w:rPr>
          <w:lang w:val="ru-RU"/>
        </w:rPr>
        <w:t xml:space="preserve"> </w:t>
      </w:r>
      <w:r w:rsidR="00DA3603">
        <w:rPr>
          <w:lang w:val="ru-RU"/>
        </w:rPr>
        <w:t>отчет</w:t>
      </w:r>
      <w:r w:rsidR="0022210F">
        <w:rPr>
          <w:lang w:val="ru-RU"/>
        </w:rPr>
        <w:t>ов</w:t>
      </w:r>
      <w:r w:rsidR="004C3489">
        <w:rPr>
          <w:lang w:val="ru-RU"/>
        </w:rPr>
        <w:t xml:space="preserve"> о ходе освоения средств</w:t>
      </w:r>
      <w:r w:rsidRPr="00D364EA">
        <w:rPr>
          <w:lang w:val="ru-RU"/>
        </w:rPr>
        <w:t xml:space="preserve">, </w:t>
      </w:r>
      <w:r w:rsidR="00DA3603">
        <w:rPr>
          <w:lang w:val="ru-RU"/>
        </w:rPr>
        <w:t>приведенно</w:t>
      </w:r>
      <w:r w:rsidR="0022210F">
        <w:rPr>
          <w:lang w:val="ru-RU"/>
        </w:rPr>
        <w:t>го</w:t>
      </w:r>
      <w:r w:rsidR="00DA3603">
        <w:rPr>
          <w:lang w:val="ru-RU"/>
        </w:rPr>
        <w:t xml:space="preserve"> в соответствие</w:t>
      </w:r>
      <w:r w:rsidRPr="00D364EA">
        <w:rPr>
          <w:lang w:val="ru-RU"/>
        </w:rPr>
        <w:t xml:space="preserve"> с системой управления знаниями</w:t>
      </w:r>
      <w:r>
        <w:rPr>
          <w:lang w:val="ru-RU"/>
        </w:rPr>
        <w:t> </w:t>
      </w:r>
      <w:r w:rsidRPr="00D364EA">
        <w:rPr>
          <w:lang w:val="ru-RU"/>
        </w:rPr>
        <w:t>(СУЗ)</w:t>
      </w:r>
      <w:r w:rsidR="006A5DF2">
        <w:rPr>
          <w:lang w:val="ru-RU"/>
        </w:rPr>
        <w:t xml:space="preserve">. Он </w:t>
      </w:r>
      <w:r w:rsidRPr="00D364EA">
        <w:rPr>
          <w:lang w:val="ru-RU"/>
        </w:rPr>
        <w:t xml:space="preserve">позволит унифицировать терминологию и </w:t>
      </w:r>
      <w:r>
        <w:rPr>
          <w:lang w:val="ru-RU"/>
        </w:rPr>
        <w:t>повысить</w:t>
      </w:r>
      <w:r w:rsidRPr="00D364EA">
        <w:rPr>
          <w:lang w:val="ru-RU"/>
        </w:rPr>
        <w:t xml:space="preserve"> согласованность данных при сохранении установленных сроков. Учреждениям было напомнено об их обязательстве представ</w:t>
      </w:r>
      <w:r w:rsidR="00DA3603">
        <w:rPr>
          <w:lang w:val="ru-RU"/>
        </w:rPr>
        <w:t>ля</w:t>
      </w:r>
      <w:r w:rsidRPr="00D364EA">
        <w:rPr>
          <w:lang w:val="ru-RU"/>
        </w:rPr>
        <w:t xml:space="preserve">ть </w:t>
      </w:r>
      <w:r w:rsidR="006A5DF2">
        <w:rPr>
          <w:lang w:val="ru-RU"/>
        </w:rPr>
        <w:t xml:space="preserve">отчеты о ходе освоения средств </w:t>
      </w:r>
      <w:r w:rsidRPr="00D364EA">
        <w:rPr>
          <w:lang w:val="ru-RU"/>
        </w:rPr>
        <w:t xml:space="preserve">в течение шести месяцев </w:t>
      </w:r>
      <w:r w:rsidR="006A5DF2">
        <w:rPr>
          <w:lang w:val="ru-RU"/>
        </w:rPr>
        <w:t>после</w:t>
      </w:r>
      <w:r w:rsidRPr="00D364EA">
        <w:rPr>
          <w:lang w:val="ru-RU"/>
        </w:rPr>
        <w:t xml:space="preserve"> завершения </w:t>
      </w:r>
      <w:r w:rsidR="006A5DF2">
        <w:rPr>
          <w:lang w:val="ru-RU"/>
        </w:rPr>
        <w:t>проектов,</w:t>
      </w:r>
      <w:r w:rsidRPr="00D364EA">
        <w:rPr>
          <w:lang w:val="ru-RU"/>
        </w:rPr>
        <w:t xml:space="preserve"> использ</w:t>
      </w:r>
      <w:r w:rsidR="006A5DF2">
        <w:rPr>
          <w:lang w:val="ru-RU"/>
        </w:rPr>
        <w:t>уя</w:t>
      </w:r>
      <w:r w:rsidRPr="00D364EA">
        <w:rPr>
          <w:lang w:val="ru-RU"/>
        </w:rPr>
        <w:t xml:space="preserve"> существующ</w:t>
      </w:r>
      <w:r w:rsidR="006A5DF2">
        <w:rPr>
          <w:lang w:val="ru-RU"/>
        </w:rPr>
        <w:t>ий</w:t>
      </w:r>
      <w:r w:rsidRPr="00D364EA">
        <w:rPr>
          <w:lang w:val="ru-RU"/>
        </w:rPr>
        <w:t xml:space="preserve"> формат до тех пор, пока не будет </w:t>
      </w:r>
      <w:r w:rsidR="006A5DF2">
        <w:rPr>
          <w:lang w:val="ru-RU"/>
        </w:rPr>
        <w:t>выполнен</w:t>
      </w:r>
      <w:r w:rsidRPr="00D364EA">
        <w:rPr>
          <w:lang w:val="ru-RU"/>
        </w:rPr>
        <w:t xml:space="preserve"> переход на новую онлайновую систему.</w:t>
      </w:r>
    </w:p>
    <w:p w14:paraId="38F44929" w14:textId="231A5440" w:rsidR="0024779F" w:rsidRPr="00DA3603" w:rsidRDefault="00DA3603" w:rsidP="00636207">
      <w:pPr>
        <w:pStyle w:val="Heading1"/>
        <w:rPr>
          <w:lang w:val="ru-RU"/>
        </w:rPr>
      </w:pPr>
      <w:r w:rsidRPr="00DA3603">
        <w:rPr>
          <w:lang w:val="ru-RU"/>
        </w:rPr>
        <w:t>Секретариат представил бизнес-план на 2026–2028</w:t>
      </w:r>
      <w:r>
        <w:rPr>
          <w:lang w:val="ru-RU"/>
        </w:rPr>
        <w:t> </w:t>
      </w:r>
      <w:r w:rsidRPr="00DA3603">
        <w:rPr>
          <w:lang w:val="ru-RU"/>
        </w:rPr>
        <w:t>годы на общую сумму 555,02</w:t>
      </w:r>
      <w:r>
        <w:rPr>
          <w:lang w:val="ru-RU"/>
        </w:rPr>
        <w:t> </w:t>
      </w:r>
      <w:r w:rsidRPr="00DA3603">
        <w:rPr>
          <w:lang w:val="ru-RU"/>
        </w:rPr>
        <w:t>млн.</w:t>
      </w:r>
      <w:r>
        <w:rPr>
          <w:lang w:val="ru-RU"/>
        </w:rPr>
        <w:t> </w:t>
      </w:r>
      <w:r w:rsidRPr="00DA3603">
        <w:rPr>
          <w:lang w:val="ru-RU"/>
        </w:rPr>
        <w:t>долл.</w:t>
      </w:r>
      <w:r>
        <w:rPr>
          <w:lang w:val="ru-RU"/>
        </w:rPr>
        <w:t> </w:t>
      </w:r>
      <w:r w:rsidRPr="00DA3603">
        <w:rPr>
          <w:lang w:val="ru-RU"/>
        </w:rPr>
        <w:t>США, из которых 244,6</w:t>
      </w:r>
      <w:r>
        <w:rPr>
          <w:lang w:val="ru-RU"/>
        </w:rPr>
        <w:t> </w:t>
      </w:r>
      <w:r w:rsidRPr="00DA3603">
        <w:rPr>
          <w:lang w:val="ru-RU"/>
        </w:rPr>
        <w:t>млн.</w:t>
      </w:r>
      <w:r>
        <w:rPr>
          <w:lang w:val="ru-RU"/>
        </w:rPr>
        <w:t> </w:t>
      </w:r>
      <w:r w:rsidRPr="00DA3603">
        <w:rPr>
          <w:lang w:val="ru-RU"/>
        </w:rPr>
        <w:t>долл.</w:t>
      </w:r>
      <w:r>
        <w:rPr>
          <w:lang w:val="ru-RU"/>
        </w:rPr>
        <w:t> США</w:t>
      </w:r>
      <w:r w:rsidRPr="00DA3603">
        <w:rPr>
          <w:lang w:val="ru-RU"/>
        </w:rPr>
        <w:t xml:space="preserve"> </w:t>
      </w:r>
      <w:r w:rsidR="0045539F" w:rsidRPr="0045539F">
        <w:rPr>
          <w:lang w:val="ru-RU"/>
        </w:rPr>
        <w:t xml:space="preserve">планируется выделить </w:t>
      </w:r>
      <w:r w:rsidRPr="00DA3603">
        <w:rPr>
          <w:lang w:val="ru-RU"/>
        </w:rPr>
        <w:t>на 2026</w:t>
      </w:r>
      <w:r>
        <w:rPr>
          <w:lang w:val="ru-RU"/>
        </w:rPr>
        <w:t> </w:t>
      </w:r>
      <w:r w:rsidRPr="00DA3603">
        <w:rPr>
          <w:lang w:val="ru-RU"/>
        </w:rPr>
        <w:t>г</w:t>
      </w:r>
      <w:r>
        <w:rPr>
          <w:lang w:val="ru-RU"/>
        </w:rPr>
        <w:t>од.</w:t>
      </w:r>
      <w:r w:rsidR="005303CF" w:rsidRPr="005303CF">
        <w:rPr>
          <w:lang w:val="ru-RU"/>
        </w:rPr>
        <w:t xml:space="preserve"> </w:t>
      </w:r>
      <w:r w:rsidR="006A5DF2">
        <w:rPr>
          <w:lang w:val="ru-RU"/>
        </w:rPr>
        <w:t>В</w:t>
      </w:r>
      <w:r w:rsidR="005303CF" w:rsidRPr="005303CF">
        <w:rPr>
          <w:lang w:val="ru-RU"/>
        </w:rPr>
        <w:t xml:space="preserve"> осуществлени</w:t>
      </w:r>
      <w:r w:rsidR="006A5DF2">
        <w:rPr>
          <w:lang w:val="ru-RU"/>
        </w:rPr>
        <w:t>и</w:t>
      </w:r>
      <w:r w:rsidR="005303CF" w:rsidRPr="005303CF">
        <w:rPr>
          <w:lang w:val="ru-RU"/>
        </w:rPr>
        <w:t xml:space="preserve"> ряда мероприятий, в том числе в рамках КПР, могут возникнуть задержки в связи с незавершенными процессами ратификации или изменением ситуации в странах, при этом ожидается</w:t>
      </w:r>
      <w:r w:rsidR="0045539F">
        <w:rPr>
          <w:lang w:val="ru-RU"/>
        </w:rPr>
        <w:t>, что будет</w:t>
      </w:r>
      <w:r w:rsidR="005303CF" w:rsidRPr="005303CF">
        <w:rPr>
          <w:lang w:val="ru-RU"/>
        </w:rPr>
        <w:t xml:space="preserve"> представлен</w:t>
      </w:r>
      <w:r w:rsidR="0045539F">
        <w:rPr>
          <w:lang w:val="ru-RU"/>
        </w:rPr>
        <w:t>о</w:t>
      </w:r>
      <w:r w:rsidR="005303CF" w:rsidRPr="005303CF">
        <w:rPr>
          <w:lang w:val="ru-RU"/>
        </w:rPr>
        <w:t xml:space="preserve"> </w:t>
      </w:r>
      <w:r w:rsidR="006A5DF2">
        <w:rPr>
          <w:lang w:val="ru-RU"/>
        </w:rPr>
        <w:t xml:space="preserve">и </w:t>
      </w:r>
      <w:r w:rsidR="005303CF" w:rsidRPr="005303CF">
        <w:rPr>
          <w:lang w:val="ru-RU"/>
        </w:rPr>
        <w:t>нескольк</w:t>
      </w:r>
      <w:r w:rsidR="0045539F">
        <w:rPr>
          <w:lang w:val="ru-RU"/>
        </w:rPr>
        <w:t>о</w:t>
      </w:r>
      <w:r w:rsidR="005303CF" w:rsidRPr="005303CF">
        <w:rPr>
          <w:lang w:val="ru-RU"/>
        </w:rPr>
        <w:t xml:space="preserve"> незапланированных проектов. Учреждения предоставили обновленную информацию о задержках с представлением заявок на транши. Секретариат напомнил </w:t>
      </w:r>
      <w:r w:rsidR="005303CF" w:rsidRPr="005303CF">
        <w:rPr>
          <w:lang w:val="ru-RU"/>
        </w:rPr>
        <w:lastRenderedPageBreak/>
        <w:t>о решении</w:t>
      </w:r>
      <w:r w:rsidR="005303CF">
        <w:rPr>
          <w:lang w:val="ru-RU"/>
        </w:rPr>
        <w:t> </w:t>
      </w:r>
      <w:r w:rsidR="005303CF" w:rsidRPr="005303CF">
        <w:rPr>
          <w:lang w:val="ru-RU"/>
        </w:rPr>
        <w:t xml:space="preserve">72/19, согласно которому </w:t>
      </w:r>
      <w:r w:rsidR="00033B7F" w:rsidRPr="00033B7F">
        <w:rPr>
          <w:lang w:val="ru-RU"/>
        </w:rPr>
        <w:t>допускается утверждение траншей до завершения проверки</w:t>
      </w:r>
      <w:r w:rsidR="005303CF" w:rsidRPr="005303CF">
        <w:rPr>
          <w:lang w:val="ru-RU"/>
        </w:rPr>
        <w:t>, и призвал учреждения по возможности продолжать подавать заявки.</w:t>
      </w:r>
    </w:p>
    <w:p w14:paraId="3AF5F7DD" w14:textId="25211FEA" w:rsidR="00F0735A" w:rsidRPr="00033B7F" w:rsidRDefault="00033B7F" w:rsidP="004C36FE">
      <w:pPr>
        <w:pStyle w:val="Heading1"/>
        <w:rPr>
          <w:lang w:val="ru-RU"/>
        </w:rPr>
      </w:pPr>
      <w:r w:rsidRPr="00033B7F">
        <w:rPr>
          <w:lang w:val="ru-RU"/>
        </w:rPr>
        <w:t>Вопросы, связанные с представлением и рассмотрением проектов, касались как конкретных случаев определения условий финансирования, так и более общих аспектов подготовки и обзора проектов.</w:t>
      </w:r>
      <w:r w:rsidR="006B1AF6" w:rsidRPr="006B1AF6">
        <w:rPr>
          <w:lang w:val="ru-RU"/>
        </w:rPr>
        <w:t xml:space="preserve"> Секретариат </w:t>
      </w:r>
      <w:r w:rsidR="00D92D34">
        <w:rPr>
          <w:lang w:val="ru-RU"/>
        </w:rPr>
        <w:t>обратил внимание на</w:t>
      </w:r>
      <w:r w:rsidR="006B1AF6" w:rsidRPr="006B1AF6">
        <w:rPr>
          <w:lang w:val="ru-RU"/>
        </w:rPr>
        <w:t xml:space="preserve"> необходимость согласования данных, представляемых в соответствии со статьей</w:t>
      </w:r>
      <w:r w:rsidR="006B1AF6">
        <w:rPr>
          <w:lang w:val="ru-RU"/>
        </w:rPr>
        <w:t> </w:t>
      </w:r>
      <w:r w:rsidR="006B1AF6" w:rsidRPr="006B1AF6">
        <w:rPr>
          <w:lang w:val="ru-RU"/>
        </w:rPr>
        <w:t>7, с данными по СП до представления проектов, при этом данные, представляемые в соответствии со статьей</w:t>
      </w:r>
      <w:r w:rsidR="006B1AF6">
        <w:rPr>
          <w:lang w:val="ru-RU"/>
        </w:rPr>
        <w:t> </w:t>
      </w:r>
      <w:r w:rsidR="006B1AF6" w:rsidRPr="006B1AF6">
        <w:rPr>
          <w:lang w:val="ru-RU"/>
        </w:rPr>
        <w:t>7, должны служить ориентиром для оценки соблюдения требований, а данные по СП должны использоваться для анализа на уровне отдельных проектов.</w:t>
      </w:r>
      <w:r w:rsidR="00D92D34" w:rsidRPr="00D92D34">
        <w:rPr>
          <w:lang w:val="ru-RU"/>
        </w:rPr>
        <w:t xml:space="preserve"> Была подчеркнута необходимость совершенствования процессов проверки и контроля точности. Неустран</w:t>
      </w:r>
      <w:r w:rsidR="00D92D34">
        <w:rPr>
          <w:lang w:val="ru-RU"/>
        </w:rPr>
        <w:t>е</w:t>
      </w:r>
      <w:r w:rsidR="00D92D34" w:rsidRPr="00D92D34">
        <w:rPr>
          <w:lang w:val="ru-RU"/>
        </w:rPr>
        <w:t>нные расхождения</w:t>
      </w:r>
      <w:r w:rsidR="00D92D34" w:rsidRPr="008A26CC">
        <w:rPr>
          <w:lang w:val="ru-RU"/>
        </w:rPr>
        <w:t xml:space="preserve"> </w:t>
      </w:r>
      <w:r w:rsidR="00D92D34" w:rsidRPr="00D92D34">
        <w:rPr>
          <w:lang w:val="ru-RU"/>
        </w:rPr>
        <w:t xml:space="preserve">продолжают </w:t>
      </w:r>
      <w:r w:rsidR="00A6009F">
        <w:rPr>
          <w:lang w:val="ru-RU"/>
        </w:rPr>
        <w:t>тормозить</w:t>
      </w:r>
      <w:r w:rsidR="00D92D34" w:rsidRPr="00D92D34">
        <w:rPr>
          <w:lang w:val="ru-RU"/>
        </w:rPr>
        <w:t xml:space="preserve"> рассмотрение проектов.</w:t>
      </w:r>
    </w:p>
    <w:p w14:paraId="2A92E784" w14:textId="544D30FA" w:rsidR="00DE69D8" w:rsidRPr="00D92D34" w:rsidRDefault="00D92D34" w:rsidP="004C36FE">
      <w:pPr>
        <w:pStyle w:val="Heading1"/>
        <w:rPr>
          <w:lang w:val="ru-RU"/>
        </w:rPr>
      </w:pPr>
      <w:r w:rsidRPr="00D92D34">
        <w:rPr>
          <w:lang w:val="ru-RU"/>
        </w:rPr>
        <w:t>Оценка секторального потребления ГФУ остается трудновыполнимой задачей в связи с отсутствием полных данных об оборудовании, обслуживании и показателях утечек.</w:t>
      </w:r>
      <w:r w:rsidR="00415EED" w:rsidRPr="00415EED">
        <w:rPr>
          <w:lang w:val="ru-RU"/>
        </w:rPr>
        <w:t xml:space="preserve"> Секретариат признал наличие этих трудностей, особенно в крупных странах, а также в секторе коммерческого/промышленного холодильного оборудования, и рекомендовал, чтобы отклоняющиеся от нормы или нереалистичные значения сопровождались четким объяснением.</w:t>
      </w:r>
      <w:r w:rsidR="00E832F3" w:rsidRPr="00E832F3">
        <w:rPr>
          <w:lang w:val="ru-RU"/>
        </w:rPr>
        <w:t xml:space="preserve"> Учреждениям было предложено сравнивать </w:t>
      </w:r>
      <w:r w:rsidR="00FF2108">
        <w:rPr>
          <w:lang w:val="ru-RU"/>
        </w:rPr>
        <w:t xml:space="preserve">прогнозируемые </w:t>
      </w:r>
      <w:r w:rsidR="00590E88">
        <w:rPr>
          <w:lang w:val="ru-RU"/>
        </w:rPr>
        <w:t>показатели</w:t>
      </w:r>
      <w:r w:rsidR="00E832F3" w:rsidRPr="00E832F3">
        <w:rPr>
          <w:lang w:val="ru-RU"/>
        </w:rPr>
        <w:t xml:space="preserve"> с аналогичным</w:t>
      </w:r>
      <w:r w:rsidR="00FF2108">
        <w:rPr>
          <w:lang w:val="ru-RU"/>
        </w:rPr>
        <w:t>и</w:t>
      </w:r>
      <w:r w:rsidR="00E832F3" w:rsidRPr="00E832F3">
        <w:rPr>
          <w:lang w:val="ru-RU"/>
        </w:rPr>
        <w:t xml:space="preserve"> странам</w:t>
      </w:r>
      <w:r w:rsidR="00FF2108">
        <w:rPr>
          <w:lang w:val="ru-RU"/>
        </w:rPr>
        <w:t>и</w:t>
      </w:r>
      <w:r w:rsidR="00E832F3" w:rsidRPr="00E832F3">
        <w:rPr>
          <w:lang w:val="ru-RU"/>
        </w:rPr>
        <w:t>, документировать методологии и постоянно сотрудничать с национальными органами по озону</w:t>
      </w:r>
      <w:r w:rsidR="00E832F3">
        <w:rPr>
          <w:lang w:val="ru-RU"/>
        </w:rPr>
        <w:t> </w:t>
      </w:r>
      <w:r w:rsidR="00E832F3" w:rsidRPr="00E832F3">
        <w:rPr>
          <w:lang w:val="ru-RU"/>
        </w:rPr>
        <w:t>(НОО) в целях постепенного повышения качества данных. Определение мероприятий в рамках проект</w:t>
      </w:r>
      <w:r w:rsidR="00590E88">
        <w:rPr>
          <w:lang w:val="ru-RU"/>
        </w:rPr>
        <w:t>ов</w:t>
      </w:r>
      <w:r w:rsidR="00E832F3" w:rsidRPr="00E832F3">
        <w:rPr>
          <w:lang w:val="ru-RU"/>
        </w:rPr>
        <w:t xml:space="preserve"> также было </w:t>
      </w:r>
      <w:r w:rsidR="00E832F3">
        <w:rPr>
          <w:lang w:val="ru-RU"/>
        </w:rPr>
        <w:t>названо</w:t>
      </w:r>
      <w:r w:rsidR="00E832F3" w:rsidRPr="00E832F3">
        <w:rPr>
          <w:lang w:val="ru-RU"/>
        </w:rPr>
        <w:t xml:space="preserve"> область</w:t>
      </w:r>
      <w:r w:rsidR="00E832F3">
        <w:rPr>
          <w:lang w:val="ru-RU"/>
        </w:rPr>
        <w:t>ю</w:t>
      </w:r>
      <w:r w:rsidR="00E832F3" w:rsidRPr="00E832F3">
        <w:rPr>
          <w:lang w:val="ru-RU"/>
        </w:rPr>
        <w:t>, требующ</w:t>
      </w:r>
      <w:r w:rsidR="00E832F3">
        <w:rPr>
          <w:lang w:val="ru-RU"/>
        </w:rPr>
        <w:t>ей</w:t>
      </w:r>
      <w:r w:rsidR="00E832F3" w:rsidRPr="00E832F3">
        <w:rPr>
          <w:lang w:val="ru-RU"/>
        </w:rPr>
        <w:t xml:space="preserve"> улучшения: необходимы более детальная разработка, более четкие методологии расчета затрат и более тесная увязка с реальной ситуацией в секторе и </w:t>
      </w:r>
      <w:r w:rsidR="00EC4B87">
        <w:rPr>
          <w:lang w:val="ru-RU"/>
        </w:rPr>
        <w:t>стратегическими целями</w:t>
      </w:r>
      <w:r w:rsidR="00E832F3" w:rsidRPr="00E832F3">
        <w:rPr>
          <w:lang w:val="ru-RU"/>
        </w:rPr>
        <w:t>.</w:t>
      </w:r>
    </w:p>
    <w:p w14:paraId="1B76F211" w14:textId="58BFC498" w:rsidR="00F83A34" w:rsidRPr="0039327F" w:rsidRDefault="0039327F" w:rsidP="004B6E55">
      <w:pPr>
        <w:pStyle w:val="Heading1"/>
        <w:rPr>
          <w:lang w:val="ru-RU"/>
        </w:rPr>
      </w:pPr>
      <w:r w:rsidRPr="0039327F">
        <w:rPr>
          <w:lang w:val="ru-RU"/>
        </w:rPr>
        <w:t xml:space="preserve">Ожидается, что в рамках проектов в области энергоэффективности, </w:t>
      </w:r>
      <w:r w:rsidR="00637BB9">
        <w:rPr>
          <w:lang w:val="ru-RU"/>
        </w:rPr>
        <w:t>представляемых</w:t>
      </w:r>
      <w:r w:rsidRPr="0039327F">
        <w:rPr>
          <w:lang w:val="ru-RU"/>
        </w:rPr>
        <w:t xml:space="preserve"> в соответствии с решениями</w:t>
      </w:r>
      <w:r w:rsidR="000034AD">
        <w:rPr>
          <w:lang w:val="ru-RU"/>
        </w:rPr>
        <w:t> </w:t>
      </w:r>
      <w:r w:rsidRPr="0039327F">
        <w:rPr>
          <w:lang w:val="ru-RU"/>
        </w:rPr>
        <w:t>94/60 и 95/87, финансирование будет определяться исходя из достигнут</w:t>
      </w:r>
      <w:r w:rsidR="00A61B02">
        <w:rPr>
          <w:lang w:val="ru-RU"/>
        </w:rPr>
        <w:t>ых показателей</w:t>
      </w:r>
      <w:r w:rsidRPr="0039327F">
        <w:rPr>
          <w:lang w:val="ru-RU"/>
        </w:rPr>
        <w:t xml:space="preserve"> повышения эффективности, а не на основе фиксированных затрат,</w:t>
      </w:r>
      <w:r w:rsidR="00DD3DBC" w:rsidRPr="00DD3DBC">
        <w:rPr>
          <w:lang w:val="ru-RU"/>
        </w:rPr>
        <w:t xml:space="preserve"> </w:t>
      </w:r>
      <w:r w:rsidR="00A61B02">
        <w:rPr>
          <w:lang w:val="ru-RU"/>
        </w:rPr>
        <w:t>а</w:t>
      </w:r>
      <w:r w:rsidR="00DD3DBC" w:rsidRPr="00DD3DBC">
        <w:rPr>
          <w:lang w:val="ru-RU"/>
        </w:rPr>
        <w:t xml:space="preserve"> предложения по проектам, не связанным с производством, будут </w:t>
      </w:r>
      <w:r w:rsidR="00A61B02">
        <w:rPr>
          <w:lang w:val="ru-RU"/>
        </w:rPr>
        <w:t>предусматривать</w:t>
      </w:r>
      <w:r w:rsidR="00DD3DBC" w:rsidRPr="00DD3DBC">
        <w:rPr>
          <w:lang w:val="ru-RU"/>
        </w:rPr>
        <w:t xml:space="preserve"> четкие и </w:t>
      </w:r>
      <w:r w:rsidR="000034AD">
        <w:rPr>
          <w:lang w:val="ru-RU"/>
        </w:rPr>
        <w:t>измеримые</w:t>
      </w:r>
      <w:r w:rsidR="00DD3DBC" w:rsidRPr="00DD3DBC">
        <w:rPr>
          <w:lang w:val="ru-RU"/>
        </w:rPr>
        <w:t xml:space="preserve"> цели, </w:t>
      </w:r>
      <w:r w:rsidR="00826333">
        <w:rPr>
          <w:lang w:val="ru-RU"/>
        </w:rPr>
        <w:t xml:space="preserve">оптимальный </w:t>
      </w:r>
      <w:r w:rsidR="00EC4B87">
        <w:rPr>
          <w:lang w:val="ru-RU"/>
        </w:rPr>
        <w:t xml:space="preserve">для </w:t>
      </w:r>
      <w:r w:rsidR="00EC4B87" w:rsidRPr="00DD3DBC">
        <w:rPr>
          <w:lang w:val="ru-RU"/>
        </w:rPr>
        <w:t>демонстраци</w:t>
      </w:r>
      <w:r w:rsidR="00EC4B87">
        <w:rPr>
          <w:lang w:val="ru-RU"/>
        </w:rPr>
        <w:t xml:space="preserve">и </w:t>
      </w:r>
      <w:r w:rsidR="00DD3DBC" w:rsidRPr="00DD3DBC">
        <w:rPr>
          <w:lang w:val="ru-RU"/>
        </w:rPr>
        <w:t>масштаб, конкретные обязательства в отношении минимальных стандартов энергоэффективности</w:t>
      </w:r>
      <w:r w:rsidR="00DD3DBC">
        <w:rPr>
          <w:lang w:val="ru-RU"/>
        </w:rPr>
        <w:t> </w:t>
      </w:r>
      <w:r w:rsidR="00DD3DBC" w:rsidRPr="00DD3DBC">
        <w:rPr>
          <w:lang w:val="ru-RU"/>
        </w:rPr>
        <w:t>(МСЭЭ), а также тесную увязку с целями в области поэтапного сокращения потребления ГФУ при обеспечении того, чтобы проекты были одновременно технически обоснованными и значимыми с точки зрения политики.</w:t>
      </w:r>
      <w:r w:rsidR="000034AD" w:rsidRPr="000034AD">
        <w:rPr>
          <w:lang w:val="ru-RU"/>
        </w:rPr>
        <w:t xml:space="preserve"> К числу </w:t>
      </w:r>
      <w:r w:rsidR="00CF549B">
        <w:rPr>
          <w:lang w:val="ru-RU"/>
        </w:rPr>
        <w:t>дополнительных</w:t>
      </w:r>
      <w:r w:rsidR="000034AD" w:rsidRPr="000034AD">
        <w:rPr>
          <w:lang w:val="ru-RU"/>
        </w:rPr>
        <w:t xml:space="preserve"> проблем относятся различия в национальных стандартах тестирования и </w:t>
      </w:r>
      <w:r w:rsidR="0008743E">
        <w:rPr>
          <w:lang w:val="ru-RU"/>
        </w:rPr>
        <w:t>трудности</w:t>
      </w:r>
      <w:r w:rsidR="000034AD" w:rsidRPr="000034AD">
        <w:rPr>
          <w:lang w:val="ru-RU"/>
        </w:rPr>
        <w:t xml:space="preserve"> с достижением установленных показателей эффективности.</w:t>
      </w:r>
      <w:r w:rsidR="005F2433" w:rsidRPr="005F2433">
        <w:rPr>
          <w:lang w:val="ru-RU"/>
        </w:rPr>
        <w:t xml:space="preserve"> В целях решения этих проблем структура некоторых проектов была выстроена таким образом, чтобы перед реализацией инвестиционных компонентов проводилась работа по устранению пробелов в регулировании (например, разработка МСЭЭ), что позволит обеспечить большую гибкость при осуществлении.</w:t>
      </w:r>
      <w:r w:rsidR="000B1530" w:rsidRPr="000B1530">
        <w:rPr>
          <w:lang w:val="ru-RU"/>
        </w:rPr>
        <w:t xml:space="preserve"> Было также отмечено, что МСЭЭ зачастую внедряются поэтапно в различных секторах, что осложняет реализацию проектов, в рамках которых они используются в качестве ориентиров. Некоторая гибкость допускается, однако это создает структурные проблемы, что касается, в частности, проектов в промышленном секторе.</w:t>
      </w:r>
      <w:r w:rsidR="00EB708A" w:rsidRPr="00EB708A">
        <w:rPr>
          <w:lang w:val="ru-RU"/>
        </w:rPr>
        <w:t xml:space="preserve"> Секретариат подчеркнул, что </w:t>
      </w:r>
      <w:r w:rsidR="00CF549B">
        <w:rPr>
          <w:lang w:val="ru-RU"/>
        </w:rPr>
        <w:t>сочетание</w:t>
      </w:r>
      <w:r w:rsidR="00EB708A" w:rsidRPr="00EB708A">
        <w:rPr>
          <w:lang w:val="ru-RU"/>
        </w:rPr>
        <w:t xml:space="preserve"> различных решений </w:t>
      </w:r>
      <w:r w:rsidR="00CF549B">
        <w:rPr>
          <w:lang w:val="ru-RU"/>
        </w:rPr>
        <w:t>п</w:t>
      </w:r>
      <w:r w:rsidR="00EB708A" w:rsidRPr="00EB708A">
        <w:rPr>
          <w:lang w:val="ru-RU"/>
        </w:rPr>
        <w:t>о финансировани</w:t>
      </w:r>
      <w:r w:rsidR="00CF549B">
        <w:rPr>
          <w:lang w:val="ru-RU"/>
        </w:rPr>
        <w:t>ю</w:t>
      </w:r>
      <w:r w:rsidR="00EB708A" w:rsidRPr="00EB708A">
        <w:rPr>
          <w:lang w:val="ru-RU"/>
        </w:rPr>
        <w:t xml:space="preserve"> может помочь устранить эти пробелы, и уточнил, что учреждения могут представ</w:t>
      </w:r>
      <w:r w:rsidR="00637BB9">
        <w:rPr>
          <w:lang w:val="ru-RU"/>
        </w:rPr>
        <w:t>ит</w:t>
      </w:r>
      <w:r w:rsidR="00EB708A" w:rsidRPr="00EB708A">
        <w:rPr>
          <w:lang w:val="ru-RU"/>
        </w:rPr>
        <w:t>ь проект в соответствии с решением</w:t>
      </w:r>
      <w:r w:rsidR="00EB708A">
        <w:rPr>
          <w:lang w:val="ru-RU"/>
        </w:rPr>
        <w:t> </w:t>
      </w:r>
      <w:r w:rsidR="00EB708A" w:rsidRPr="00EB708A">
        <w:rPr>
          <w:lang w:val="ru-RU"/>
        </w:rPr>
        <w:t>91/65, даже если он еще не был включен в бизнес-план, равно как и втор</w:t>
      </w:r>
      <w:r w:rsidR="00637BB9">
        <w:rPr>
          <w:lang w:val="ru-RU"/>
        </w:rPr>
        <w:t>ой</w:t>
      </w:r>
      <w:r w:rsidR="00EB708A" w:rsidRPr="00EB708A">
        <w:rPr>
          <w:lang w:val="ru-RU"/>
        </w:rPr>
        <w:t xml:space="preserve"> </w:t>
      </w:r>
      <w:r w:rsidR="00637BB9">
        <w:rPr>
          <w:lang w:val="ru-RU"/>
        </w:rPr>
        <w:t xml:space="preserve">соответствующий </w:t>
      </w:r>
      <w:r w:rsidR="00EB708A" w:rsidRPr="00EB708A">
        <w:rPr>
          <w:lang w:val="ru-RU"/>
        </w:rPr>
        <w:t xml:space="preserve">проект </w:t>
      </w:r>
      <w:r w:rsidR="00CF549B">
        <w:rPr>
          <w:lang w:val="ru-RU"/>
        </w:rPr>
        <w:t>для</w:t>
      </w:r>
      <w:r w:rsidR="00EB708A" w:rsidRPr="00EB708A">
        <w:rPr>
          <w:lang w:val="ru-RU"/>
        </w:rPr>
        <w:t xml:space="preserve"> стран, где один такой проект уже был </w:t>
      </w:r>
      <w:r w:rsidR="00EB708A">
        <w:rPr>
          <w:lang w:val="ru-RU"/>
        </w:rPr>
        <w:t>утвержден</w:t>
      </w:r>
      <w:r w:rsidR="00EB708A" w:rsidRPr="00EB708A">
        <w:rPr>
          <w:lang w:val="ru-RU"/>
        </w:rPr>
        <w:t xml:space="preserve"> ранее. На 100-м совещании будут пересмотрены операционные рамки для проектов в производственном секторе, при этом возможные корректировки будут основываться на опыте</w:t>
      </w:r>
      <w:r w:rsidR="00EB708A">
        <w:rPr>
          <w:lang w:val="ru-RU"/>
        </w:rPr>
        <w:t xml:space="preserve">, </w:t>
      </w:r>
      <w:r w:rsidR="00826333">
        <w:rPr>
          <w:lang w:val="ru-RU"/>
        </w:rPr>
        <w:t>накопленном</w:t>
      </w:r>
      <w:r w:rsidR="00EB708A">
        <w:rPr>
          <w:lang w:val="ru-RU"/>
        </w:rPr>
        <w:t xml:space="preserve"> в ходе осуществления</w:t>
      </w:r>
      <w:r w:rsidR="00EB708A" w:rsidRPr="00EB708A">
        <w:rPr>
          <w:lang w:val="ru-RU"/>
        </w:rPr>
        <w:t>.</w:t>
      </w:r>
    </w:p>
    <w:p w14:paraId="5FFF5CCC" w14:textId="7D5DC47F" w:rsidR="00566DE2" w:rsidRPr="00E40B3A" w:rsidRDefault="00E40B3A" w:rsidP="00BE7FDF">
      <w:pPr>
        <w:pStyle w:val="Heading1"/>
        <w:rPr>
          <w:lang w:val="ru-RU"/>
        </w:rPr>
      </w:pPr>
      <w:r w:rsidRPr="00E40B3A">
        <w:rPr>
          <w:lang w:val="ru-RU"/>
        </w:rPr>
        <w:t xml:space="preserve">Относительно проверки потребления ГФУ </w:t>
      </w:r>
      <w:r w:rsidRPr="00E40B3A">
        <w:rPr>
          <w:lang w:val="en-GB"/>
        </w:rPr>
        <w:t>C</w:t>
      </w:r>
      <w:r w:rsidRPr="00E40B3A">
        <w:rPr>
          <w:lang w:val="ru-RU"/>
        </w:rPr>
        <w:t>екретариат пояснил, что она должна проводиться начиная с года утверждения предыдущего транша, тогда как проверка базового уровня является добровольной, но настоятельно рекомендуется.</w:t>
      </w:r>
      <w:r w:rsidR="00A25CCE" w:rsidRPr="00A25CCE">
        <w:rPr>
          <w:lang w:val="ru-RU"/>
        </w:rPr>
        <w:t xml:space="preserve"> Список стран с низким уровнем потребления</w:t>
      </w:r>
      <w:r w:rsidR="00A25CCE">
        <w:rPr>
          <w:lang w:val="ru-RU"/>
        </w:rPr>
        <w:t> </w:t>
      </w:r>
      <w:r w:rsidR="00A25CCE" w:rsidRPr="00A25CCE">
        <w:rPr>
          <w:lang w:val="ru-RU"/>
        </w:rPr>
        <w:t>(НУП), в которых требуется проведение проверки в 2027</w:t>
      </w:r>
      <w:r w:rsidR="00A25CCE">
        <w:rPr>
          <w:lang w:val="ru-RU"/>
        </w:rPr>
        <w:t> </w:t>
      </w:r>
      <w:r w:rsidR="00A25CCE" w:rsidRPr="00A25CCE">
        <w:rPr>
          <w:lang w:val="ru-RU"/>
        </w:rPr>
        <w:t xml:space="preserve">году, будет </w:t>
      </w:r>
      <w:r w:rsidR="003C326B">
        <w:rPr>
          <w:lang w:val="ru-RU"/>
        </w:rPr>
        <w:t>направлен</w:t>
      </w:r>
      <w:r w:rsidR="00A25CCE" w:rsidRPr="00A25CCE">
        <w:rPr>
          <w:lang w:val="ru-RU"/>
        </w:rPr>
        <w:t xml:space="preserve"> учреждени</w:t>
      </w:r>
      <w:r w:rsidR="003C326B">
        <w:rPr>
          <w:lang w:val="ru-RU"/>
        </w:rPr>
        <w:t>ям</w:t>
      </w:r>
      <w:r w:rsidR="00A25CCE" w:rsidRPr="00A25CCE">
        <w:rPr>
          <w:lang w:val="ru-RU"/>
        </w:rPr>
        <w:t xml:space="preserve"> для планирования программы работы. Секретариат предоставил обновленную информацию о проводимой в настоящее время оценке альтернатив ГФУ в секторе производства </w:t>
      </w:r>
      <w:r w:rsidR="00A25CCE" w:rsidRPr="00A25CCE">
        <w:rPr>
          <w:lang w:val="ru-RU"/>
        </w:rPr>
        <w:lastRenderedPageBreak/>
        <w:t>пенополиуретана, в рамках которой особое внимание уделяется трудностям, стоящим перед малыми и средними предприятиями.</w:t>
      </w:r>
      <w:r w:rsidR="003C326B" w:rsidRPr="003C326B">
        <w:rPr>
          <w:lang w:val="ru-RU"/>
        </w:rPr>
        <w:t xml:space="preserve"> </w:t>
      </w:r>
      <w:r w:rsidR="003C326B">
        <w:rPr>
          <w:lang w:val="ru-RU"/>
        </w:rPr>
        <w:t>В ходе а</w:t>
      </w:r>
      <w:r w:rsidR="003C326B" w:rsidRPr="003C326B">
        <w:rPr>
          <w:lang w:val="ru-RU"/>
        </w:rPr>
        <w:t>нализ</w:t>
      </w:r>
      <w:r w:rsidR="003C326B">
        <w:rPr>
          <w:lang w:val="ru-RU"/>
        </w:rPr>
        <w:t>а,</w:t>
      </w:r>
      <w:r w:rsidR="003C326B" w:rsidRPr="003C326B">
        <w:rPr>
          <w:lang w:val="ru-RU"/>
        </w:rPr>
        <w:t xml:space="preserve"> </w:t>
      </w:r>
      <w:r w:rsidR="00A00875">
        <w:rPr>
          <w:lang w:val="ru-RU"/>
        </w:rPr>
        <w:t>осуществляемого с использованием</w:t>
      </w:r>
      <w:r w:rsidR="003C326B">
        <w:rPr>
          <w:lang w:val="ru-RU"/>
        </w:rPr>
        <w:t xml:space="preserve"> </w:t>
      </w:r>
      <w:r w:rsidR="003C326B" w:rsidRPr="003C326B">
        <w:rPr>
          <w:lang w:val="ru-RU"/>
        </w:rPr>
        <w:t>ранее опубликованных доклад</w:t>
      </w:r>
      <w:r w:rsidR="00A00875">
        <w:rPr>
          <w:lang w:val="ru-RU"/>
        </w:rPr>
        <w:t>ов</w:t>
      </w:r>
      <w:r w:rsidR="003C326B" w:rsidRPr="003C326B">
        <w:rPr>
          <w:lang w:val="ru-RU"/>
        </w:rPr>
        <w:t xml:space="preserve"> и результат</w:t>
      </w:r>
      <w:r w:rsidR="00A00875">
        <w:rPr>
          <w:lang w:val="ru-RU"/>
        </w:rPr>
        <w:t>ов</w:t>
      </w:r>
      <w:r w:rsidR="003C326B" w:rsidRPr="003C326B">
        <w:rPr>
          <w:lang w:val="ru-RU"/>
        </w:rPr>
        <w:t xml:space="preserve"> проведенных консультаций</w:t>
      </w:r>
      <w:r w:rsidR="00A00875">
        <w:rPr>
          <w:lang w:val="ru-RU"/>
        </w:rPr>
        <w:t>,</w:t>
      </w:r>
      <w:r w:rsidR="003C326B" w:rsidRPr="003C326B">
        <w:rPr>
          <w:lang w:val="ru-RU"/>
        </w:rPr>
        <w:t xml:space="preserve"> изуч</w:t>
      </w:r>
      <w:r w:rsidR="00A00875">
        <w:rPr>
          <w:lang w:val="ru-RU"/>
        </w:rPr>
        <w:t>аются</w:t>
      </w:r>
      <w:r w:rsidR="003C326B" w:rsidRPr="003C326B">
        <w:rPr>
          <w:lang w:val="ru-RU"/>
        </w:rPr>
        <w:t xml:space="preserve"> </w:t>
      </w:r>
      <w:r w:rsidR="00626547">
        <w:rPr>
          <w:lang w:val="ru-RU"/>
        </w:rPr>
        <w:t>наличие</w:t>
      </w:r>
      <w:r w:rsidR="003C326B" w:rsidRPr="003C326B">
        <w:rPr>
          <w:lang w:val="ru-RU"/>
        </w:rPr>
        <w:t xml:space="preserve"> на рынке </w:t>
      </w:r>
      <w:r w:rsidR="00D37D07" w:rsidRPr="003C326B">
        <w:rPr>
          <w:lang w:val="ru-RU"/>
        </w:rPr>
        <w:t>альтернативных технологий</w:t>
      </w:r>
      <w:r w:rsidR="00D37D07">
        <w:rPr>
          <w:lang w:val="ru-RU"/>
        </w:rPr>
        <w:t>,</w:t>
      </w:r>
      <w:r w:rsidR="00D37D07" w:rsidRPr="003C326B">
        <w:rPr>
          <w:lang w:val="ru-RU"/>
        </w:rPr>
        <w:t xml:space="preserve"> </w:t>
      </w:r>
      <w:r w:rsidR="003C326B" w:rsidRPr="003C326B">
        <w:rPr>
          <w:lang w:val="ru-RU"/>
        </w:rPr>
        <w:t>и</w:t>
      </w:r>
      <w:r w:rsidR="00D37D07">
        <w:rPr>
          <w:lang w:val="ru-RU"/>
        </w:rPr>
        <w:t>х</w:t>
      </w:r>
      <w:r w:rsidR="003C326B" w:rsidRPr="003C326B">
        <w:rPr>
          <w:lang w:val="ru-RU"/>
        </w:rPr>
        <w:t xml:space="preserve"> приемлемост</w:t>
      </w:r>
      <w:r w:rsidR="00A00875">
        <w:rPr>
          <w:lang w:val="ru-RU"/>
        </w:rPr>
        <w:t>ь</w:t>
      </w:r>
      <w:r w:rsidR="003C326B" w:rsidRPr="003C326B">
        <w:rPr>
          <w:lang w:val="ru-RU"/>
        </w:rPr>
        <w:t xml:space="preserve"> по цене, а также состояни</w:t>
      </w:r>
      <w:r w:rsidR="00A00875">
        <w:rPr>
          <w:lang w:val="ru-RU"/>
        </w:rPr>
        <w:t>е</w:t>
      </w:r>
      <w:r w:rsidR="003C326B" w:rsidRPr="003C326B">
        <w:rPr>
          <w:lang w:val="ru-RU"/>
        </w:rPr>
        <w:t xml:space="preserve"> соответствующей цепочки поставок.</w:t>
      </w:r>
    </w:p>
    <w:p w14:paraId="10FBA79C" w14:textId="2B0F5EE3" w:rsidR="0024779F" w:rsidRPr="00A00875" w:rsidRDefault="00A00875" w:rsidP="00BE7FDF">
      <w:pPr>
        <w:pStyle w:val="Heading1"/>
        <w:rPr>
          <w:lang w:val="ru-RU"/>
        </w:rPr>
      </w:pPr>
      <w:r w:rsidRPr="00A00875">
        <w:rPr>
          <w:lang w:val="ru-RU"/>
        </w:rPr>
        <w:t xml:space="preserve">Говоря о </w:t>
      </w:r>
      <w:r>
        <w:rPr>
          <w:lang w:val="ru-RU"/>
        </w:rPr>
        <w:t xml:space="preserve">вопросах </w:t>
      </w:r>
      <w:r w:rsidRPr="00A00875">
        <w:rPr>
          <w:lang w:val="ru-RU"/>
        </w:rPr>
        <w:t>цепочк</w:t>
      </w:r>
      <w:r>
        <w:rPr>
          <w:lang w:val="ru-RU"/>
        </w:rPr>
        <w:t>и</w:t>
      </w:r>
      <w:r w:rsidRPr="00A00875">
        <w:rPr>
          <w:lang w:val="ru-RU"/>
        </w:rPr>
        <w:t xml:space="preserve"> поставок в секторе холодильного оборудования, систем кондиционирования воздуха и тепловых насосов, Секретариат поблагодарил учреждения и НОО за предоставленные ими ответы на </w:t>
      </w:r>
      <w:r>
        <w:rPr>
          <w:lang w:val="ru-RU"/>
        </w:rPr>
        <w:t xml:space="preserve">подготовленный им </w:t>
      </w:r>
      <w:r w:rsidRPr="00A00875">
        <w:rPr>
          <w:lang w:val="ru-RU"/>
        </w:rPr>
        <w:t>вопросник. Секретариат сообщил о проведенных консультациях с заинтересованными сторонами, включая поставщиков технологий, и представил результаты анализа связанных с цепочками поставок проблем, препятствующих переходу на альтернативные хладагенты.</w:t>
      </w:r>
      <w:r w:rsidR="000961C0" w:rsidRPr="000961C0">
        <w:rPr>
          <w:lang w:val="ru-RU"/>
        </w:rPr>
        <w:t xml:space="preserve"> К основным </w:t>
      </w:r>
      <w:r w:rsidR="000961C0">
        <w:rPr>
          <w:lang w:val="ru-RU"/>
        </w:rPr>
        <w:t>трудностям</w:t>
      </w:r>
      <w:r w:rsidR="000961C0" w:rsidRPr="000961C0">
        <w:rPr>
          <w:lang w:val="ru-RU"/>
        </w:rPr>
        <w:t xml:space="preserve"> относятся ограниченн</w:t>
      </w:r>
      <w:r w:rsidR="00626547">
        <w:rPr>
          <w:lang w:val="ru-RU"/>
        </w:rPr>
        <w:t>ое</w:t>
      </w:r>
      <w:r w:rsidR="000961C0" w:rsidRPr="000961C0">
        <w:rPr>
          <w:lang w:val="ru-RU"/>
        </w:rPr>
        <w:t xml:space="preserve"> </w:t>
      </w:r>
      <w:r w:rsidR="00626547">
        <w:rPr>
          <w:lang w:val="ru-RU"/>
        </w:rPr>
        <w:t>наличие</w:t>
      </w:r>
      <w:r w:rsidR="000961C0" w:rsidRPr="000961C0">
        <w:rPr>
          <w:lang w:val="ru-RU"/>
        </w:rPr>
        <w:t xml:space="preserve"> альтернативных технологий, высокие и неустойчивые цены, а также недостаточно развитая местная инфраструктура для хранения и распределения</w:t>
      </w:r>
      <w:r w:rsidR="000961C0">
        <w:rPr>
          <w:lang w:val="ru-RU"/>
        </w:rPr>
        <w:t xml:space="preserve"> хладагентов</w:t>
      </w:r>
      <w:r w:rsidR="000961C0" w:rsidRPr="000961C0">
        <w:rPr>
          <w:lang w:val="ru-RU"/>
        </w:rPr>
        <w:t xml:space="preserve">. </w:t>
      </w:r>
      <w:r w:rsidR="00AF0C18" w:rsidRPr="00AF0C18">
        <w:rPr>
          <w:lang w:val="ru-RU"/>
        </w:rPr>
        <w:t xml:space="preserve">Эти </w:t>
      </w:r>
      <w:r w:rsidR="00626547">
        <w:rPr>
          <w:lang w:val="ru-RU"/>
        </w:rPr>
        <w:t>проблемы</w:t>
      </w:r>
      <w:r w:rsidR="00AF0C18" w:rsidRPr="00AF0C18">
        <w:rPr>
          <w:lang w:val="ru-RU"/>
        </w:rPr>
        <w:t xml:space="preserve"> </w:t>
      </w:r>
      <w:r w:rsidR="004249EF">
        <w:rPr>
          <w:lang w:val="ru-RU"/>
        </w:rPr>
        <w:t>в особой степени затрагивают</w:t>
      </w:r>
      <w:r w:rsidR="00AF0C18" w:rsidRPr="00AF0C18">
        <w:rPr>
          <w:lang w:val="ru-RU"/>
        </w:rPr>
        <w:t xml:space="preserve"> новы</w:t>
      </w:r>
      <w:r w:rsidR="004249EF">
        <w:rPr>
          <w:lang w:val="ru-RU"/>
        </w:rPr>
        <w:t>е</w:t>
      </w:r>
      <w:r w:rsidR="00AF0C18" w:rsidRPr="00AF0C18">
        <w:rPr>
          <w:lang w:val="ru-RU"/>
        </w:rPr>
        <w:t xml:space="preserve"> хладагент</w:t>
      </w:r>
      <w:r w:rsidR="004249EF">
        <w:rPr>
          <w:lang w:val="ru-RU"/>
        </w:rPr>
        <w:t>ы</w:t>
      </w:r>
      <w:r w:rsidR="00AF0C18" w:rsidRPr="00AF0C18">
        <w:rPr>
          <w:lang w:val="ru-RU"/>
        </w:rPr>
        <w:t xml:space="preserve">, которые только выходят на рынок и не имеют </w:t>
      </w:r>
      <w:r w:rsidR="004249EF">
        <w:rPr>
          <w:lang w:val="ru-RU"/>
        </w:rPr>
        <w:t>налаженных</w:t>
      </w:r>
      <w:r w:rsidR="00AF0C18" w:rsidRPr="00AF0C18">
        <w:rPr>
          <w:lang w:val="ru-RU"/>
        </w:rPr>
        <w:t xml:space="preserve"> сетей поставок. Малые и средние предприятия</w:t>
      </w:r>
      <w:r w:rsidR="00AF0C18">
        <w:rPr>
          <w:lang w:val="ru-RU"/>
        </w:rPr>
        <w:t> </w:t>
      </w:r>
      <w:r w:rsidR="00AF0C18" w:rsidRPr="00AF0C18">
        <w:rPr>
          <w:lang w:val="ru-RU"/>
        </w:rPr>
        <w:t xml:space="preserve">(МСП) сталкиваются с несоразмерно серьезными препятствиями ввиду ограниченной покупательной способности, устаревших </w:t>
      </w:r>
      <w:r w:rsidR="00F17C36">
        <w:rPr>
          <w:lang w:val="ru-RU"/>
        </w:rPr>
        <w:t>регламентов</w:t>
      </w:r>
      <w:r w:rsidR="00AF0C18" w:rsidRPr="00AF0C18">
        <w:rPr>
          <w:lang w:val="ru-RU"/>
        </w:rPr>
        <w:t xml:space="preserve"> и нехватки квалифицированного персонала. В ходе дискуссий была подчеркнута необходимость комплексных решений, сочетающих </w:t>
      </w:r>
      <w:r w:rsidR="004249EF">
        <w:rPr>
          <w:lang w:val="ru-RU"/>
        </w:rPr>
        <w:t xml:space="preserve">в себе </w:t>
      </w:r>
      <w:r w:rsidR="00AF0C18" w:rsidRPr="00AF0C18">
        <w:rPr>
          <w:lang w:val="ru-RU"/>
        </w:rPr>
        <w:t>техническую помощь, реформирование политики и адресную поддержку МСП.</w:t>
      </w:r>
    </w:p>
    <w:p w14:paraId="3BF26EA3" w14:textId="7F65E73D" w:rsidR="00DE5447" w:rsidRPr="00B4576E" w:rsidRDefault="00B4576E" w:rsidP="000A3FB9">
      <w:pPr>
        <w:pStyle w:val="Heading1"/>
        <w:rPr>
          <w:lang w:val="ru-RU"/>
        </w:rPr>
      </w:pPr>
      <w:r w:rsidRPr="00B4576E">
        <w:rPr>
          <w:lang w:val="ru-RU"/>
        </w:rPr>
        <w:t xml:space="preserve">Секретариат кратко изложил проблемы, связанные с местным подсектором установки и сборки, который </w:t>
      </w:r>
      <w:r w:rsidR="00AC6D26">
        <w:rPr>
          <w:lang w:val="ru-RU"/>
        </w:rPr>
        <w:t>потребляет значительное количество</w:t>
      </w:r>
      <w:r w:rsidRPr="00B4576E">
        <w:rPr>
          <w:lang w:val="ru-RU"/>
        </w:rPr>
        <w:t xml:space="preserve"> ГФУ, </w:t>
      </w:r>
      <w:r w:rsidR="00F17C36">
        <w:rPr>
          <w:lang w:val="ru-RU"/>
        </w:rPr>
        <w:t>и при этом</w:t>
      </w:r>
      <w:r w:rsidRPr="00B4576E">
        <w:rPr>
          <w:lang w:val="ru-RU"/>
        </w:rPr>
        <w:t xml:space="preserve"> трудно поддается регулированию и контролю.</w:t>
      </w:r>
      <w:r w:rsidR="00AD5374" w:rsidRPr="00AD5374">
        <w:rPr>
          <w:lang w:val="ru-RU"/>
        </w:rPr>
        <w:t xml:space="preserve"> Для этого сектора характерны разрозненность субъектов, дублирование функций и ограниченность имеющихся данных, что затрудняет установление точных исходных уровней и отслеживание </w:t>
      </w:r>
      <w:r w:rsidR="00F920A6" w:rsidRPr="00F920A6">
        <w:rPr>
          <w:lang w:val="ru-RU"/>
        </w:rPr>
        <w:t>потребления</w:t>
      </w:r>
      <w:r w:rsidR="00AD5374" w:rsidRPr="00AD5374">
        <w:rPr>
          <w:lang w:val="ru-RU"/>
        </w:rPr>
        <w:t>. Были рассмотрены различные подходы к сбору данных, включая использование существующих программ, сотрудничество с национальными учреждениями и проведение целе</w:t>
      </w:r>
      <w:r w:rsidR="00C74020">
        <w:rPr>
          <w:lang w:val="ru-RU"/>
        </w:rPr>
        <w:t>направленных</w:t>
      </w:r>
      <w:r w:rsidR="00AD5374" w:rsidRPr="00AD5374">
        <w:rPr>
          <w:lang w:val="ru-RU"/>
        </w:rPr>
        <w:t xml:space="preserve"> исследований. В настоящее время осуществляются экспериментальные инициативы, </w:t>
      </w:r>
      <w:r w:rsidR="00C74020">
        <w:rPr>
          <w:lang w:val="ru-RU"/>
        </w:rPr>
        <w:t>призванные способствовать</w:t>
      </w:r>
      <w:r w:rsidR="00AD5374" w:rsidRPr="00AD5374">
        <w:rPr>
          <w:lang w:val="ru-RU"/>
        </w:rPr>
        <w:t xml:space="preserve"> формировани</w:t>
      </w:r>
      <w:r w:rsidR="00C74020">
        <w:rPr>
          <w:lang w:val="ru-RU"/>
        </w:rPr>
        <w:t>ю</w:t>
      </w:r>
      <w:r w:rsidR="00AD5374" w:rsidRPr="00AD5374">
        <w:rPr>
          <w:lang w:val="ru-RU"/>
        </w:rPr>
        <w:t xml:space="preserve"> </w:t>
      </w:r>
      <w:r w:rsidR="004461E6">
        <w:rPr>
          <w:lang w:val="ru-RU"/>
        </w:rPr>
        <w:t>более полного</w:t>
      </w:r>
      <w:r w:rsidR="00AD5374" w:rsidRPr="00AD5374">
        <w:rPr>
          <w:lang w:val="ru-RU"/>
        </w:rPr>
        <w:t xml:space="preserve"> представления о секторе, в частности в странах НУП.</w:t>
      </w:r>
      <w:r w:rsidR="004461E6" w:rsidRPr="004461E6">
        <w:rPr>
          <w:lang w:val="ru-RU"/>
        </w:rPr>
        <w:t xml:space="preserve"> Решение связанных с подсектором проблем потребует совершенствования систем данных, проведения специализированной подготовки, принятия учитывающих конкретные условия мер политики и разработки более четких рекомендаций по механизмам финансирования </w:t>
      </w:r>
      <w:r w:rsidR="00C74020">
        <w:rPr>
          <w:lang w:val="ru-RU"/>
        </w:rPr>
        <w:t xml:space="preserve">в поддержку </w:t>
      </w:r>
      <w:r w:rsidR="004461E6" w:rsidRPr="004461E6">
        <w:rPr>
          <w:lang w:val="ru-RU"/>
        </w:rPr>
        <w:t>проведени</w:t>
      </w:r>
      <w:r w:rsidR="00C74020">
        <w:rPr>
          <w:lang w:val="ru-RU"/>
        </w:rPr>
        <w:t>я</w:t>
      </w:r>
      <w:r w:rsidR="004461E6" w:rsidRPr="004461E6">
        <w:rPr>
          <w:lang w:val="ru-RU"/>
        </w:rPr>
        <w:t xml:space="preserve"> эффективных мероприятий.</w:t>
      </w:r>
    </w:p>
    <w:p w14:paraId="49AF4866" w14:textId="06F172C7" w:rsidR="0024779F" w:rsidRPr="00F821A5" w:rsidRDefault="00F821A5" w:rsidP="002E74F3">
      <w:pPr>
        <w:pStyle w:val="Heading1"/>
        <w:rPr>
          <w:lang w:val="ru-RU"/>
        </w:rPr>
      </w:pPr>
      <w:r w:rsidRPr="00F821A5">
        <w:rPr>
          <w:lang w:val="ru-RU"/>
        </w:rPr>
        <w:t xml:space="preserve">В ходе обсуждения стратегических подходов к </w:t>
      </w:r>
      <w:r w:rsidR="00C53E29">
        <w:rPr>
          <w:lang w:val="ru-RU"/>
        </w:rPr>
        <w:t>осуществлению</w:t>
      </w:r>
      <w:r w:rsidRPr="00F821A5">
        <w:rPr>
          <w:lang w:val="ru-RU"/>
        </w:rPr>
        <w:t xml:space="preserve"> Кигалийской поправки была подчеркнута необходимость </w:t>
      </w:r>
      <w:r>
        <w:rPr>
          <w:lang w:val="ru-RU"/>
        </w:rPr>
        <w:t xml:space="preserve">разработки </w:t>
      </w:r>
      <w:r w:rsidRPr="00F821A5">
        <w:rPr>
          <w:lang w:val="ru-RU"/>
        </w:rPr>
        <w:t>комплексных стратегических механизмов</w:t>
      </w:r>
      <w:r>
        <w:rPr>
          <w:lang w:val="ru-RU"/>
        </w:rPr>
        <w:t>, направленных на</w:t>
      </w:r>
      <w:r w:rsidRPr="00F821A5">
        <w:rPr>
          <w:lang w:val="ru-RU"/>
        </w:rPr>
        <w:t xml:space="preserve"> устранени</w:t>
      </w:r>
      <w:r>
        <w:rPr>
          <w:lang w:val="ru-RU"/>
        </w:rPr>
        <w:t>е</w:t>
      </w:r>
      <w:r w:rsidRPr="00F821A5">
        <w:rPr>
          <w:lang w:val="ru-RU"/>
        </w:rPr>
        <w:t xml:space="preserve"> пробелов в </w:t>
      </w:r>
      <w:r w:rsidR="00C53E29">
        <w:rPr>
          <w:lang w:val="ru-RU"/>
        </w:rPr>
        <w:t>области</w:t>
      </w:r>
      <w:r w:rsidRPr="00F821A5">
        <w:rPr>
          <w:lang w:val="ru-RU"/>
        </w:rPr>
        <w:t xml:space="preserve"> технического потенциала, инфраструктуры, цепочек поставок и энергоэффективности. </w:t>
      </w:r>
      <w:r>
        <w:rPr>
          <w:lang w:val="ru-RU"/>
        </w:rPr>
        <w:t>У</w:t>
      </w:r>
      <w:r w:rsidRPr="00F821A5">
        <w:rPr>
          <w:lang w:val="ru-RU"/>
        </w:rPr>
        <w:t xml:space="preserve">частники дискуссии </w:t>
      </w:r>
      <w:r>
        <w:rPr>
          <w:lang w:val="ru-RU"/>
        </w:rPr>
        <w:t xml:space="preserve">также </w:t>
      </w:r>
      <w:r w:rsidR="00DD6E9B">
        <w:rPr>
          <w:lang w:val="ru-RU"/>
        </w:rPr>
        <w:t>обратили внимание на</w:t>
      </w:r>
      <w:r w:rsidRPr="00F821A5">
        <w:rPr>
          <w:lang w:val="ru-RU"/>
        </w:rPr>
        <w:t xml:space="preserve"> важное значение регионального сотрудничества и децентрализованных моделей управления для укрепления </w:t>
      </w:r>
      <w:r w:rsidR="00C53E29">
        <w:rPr>
          <w:lang w:val="ru-RU"/>
        </w:rPr>
        <w:t xml:space="preserve">оперативного </w:t>
      </w:r>
      <w:r w:rsidRPr="00F821A5">
        <w:rPr>
          <w:lang w:val="ru-RU"/>
        </w:rPr>
        <w:t xml:space="preserve">потенциала, </w:t>
      </w:r>
      <w:r w:rsidR="00C53E29">
        <w:rPr>
          <w:lang w:val="ru-RU"/>
        </w:rPr>
        <w:t>в частности</w:t>
      </w:r>
      <w:r w:rsidRPr="00F821A5">
        <w:rPr>
          <w:lang w:val="ru-RU"/>
        </w:rPr>
        <w:t xml:space="preserve"> в крупных странах. Финансирование было названо еще одним важнейшим фактором</w:t>
      </w:r>
      <w:r w:rsidR="00C53E29">
        <w:rPr>
          <w:lang w:val="ru-RU"/>
        </w:rPr>
        <w:t xml:space="preserve"> успеха</w:t>
      </w:r>
      <w:r w:rsidRPr="00F821A5">
        <w:rPr>
          <w:lang w:val="ru-RU"/>
        </w:rPr>
        <w:t>, особенно в контексте поддержки крупномасштабных переходных процессов.</w:t>
      </w:r>
      <w:r w:rsidR="00DD6E9B" w:rsidRPr="00DD6E9B">
        <w:rPr>
          <w:lang w:val="ru-RU"/>
        </w:rPr>
        <w:t xml:space="preserve"> В целом, в рамках данного пункта </w:t>
      </w:r>
      <w:r w:rsidR="00C53E29">
        <w:rPr>
          <w:lang w:val="ru-RU"/>
        </w:rPr>
        <w:t>отмечалось</w:t>
      </w:r>
      <w:r w:rsidR="00DD6E9B" w:rsidRPr="00DD6E9B">
        <w:rPr>
          <w:lang w:val="ru-RU"/>
        </w:rPr>
        <w:t>, что успешн</w:t>
      </w:r>
      <w:r w:rsidR="00DD6E9B">
        <w:rPr>
          <w:lang w:val="ru-RU"/>
        </w:rPr>
        <w:t xml:space="preserve">ая реализация </w:t>
      </w:r>
      <w:r w:rsidR="00DD6E9B" w:rsidRPr="00DD6E9B">
        <w:rPr>
          <w:lang w:val="ru-RU"/>
        </w:rPr>
        <w:t>требует системных преобразований, охватывающих все технические, институциональные и финансовые аспекты.</w:t>
      </w:r>
    </w:p>
    <w:p w14:paraId="1C88A160" w14:textId="6FA0FC73" w:rsidR="0024779F" w:rsidRPr="00732254" w:rsidRDefault="00732254" w:rsidP="0024779F">
      <w:pPr>
        <w:pStyle w:val="Heading1"/>
        <w:rPr>
          <w:lang w:val="ru-RU"/>
        </w:rPr>
      </w:pPr>
      <w:r w:rsidRPr="00732254">
        <w:rPr>
          <w:lang w:val="ru-RU"/>
        </w:rPr>
        <w:t>Секретариат сообщил</w:t>
      </w:r>
      <w:r w:rsidR="00C53E29">
        <w:rPr>
          <w:lang w:val="ru-RU"/>
        </w:rPr>
        <w:t xml:space="preserve"> о своих планах по</w:t>
      </w:r>
      <w:r w:rsidRPr="00732254">
        <w:rPr>
          <w:lang w:val="ru-RU"/>
        </w:rPr>
        <w:t xml:space="preserve"> подготов</w:t>
      </w:r>
      <w:r w:rsidR="00C53E29">
        <w:rPr>
          <w:lang w:val="ru-RU"/>
        </w:rPr>
        <w:t>ке</w:t>
      </w:r>
      <w:r w:rsidRPr="00732254">
        <w:rPr>
          <w:lang w:val="ru-RU"/>
        </w:rPr>
        <w:t xml:space="preserve"> к 99-му совещанию программн</w:t>
      </w:r>
      <w:r w:rsidR="00C53E29">
        <w:rPr>
          <w:lang w:val="ru-RU"/>
        </w:rPr>
        <w:t>ого</w:t>
      </w:r>
      <w:r w:rsidRPr="00732254">
        <w:rPr>
          <w:lang w:val="ru-RU"/>
        </w:rPr>
        <w:t xml:space="preserve"> документ</w:t>
      </w:r>
      <w:r w:rsidR="00C53E29">
        <w:rPr>
          <w:lang w:val="ru-RU"/>
        </w:rPr>
        <w:t>а</w:t>
      </w:r>
      <w:r w:rsidRPr="00732254">
        <w:rPr>
          <w:lang w:val="ru-RU"/>
        </w:rPr>
        <w:t>, посвященн</w:t>
      </w:r>
      <w:r w:rsidR="00C53E29">
        <w:rPr>
          <w:lang w:val="ru-RU"/>
        </w:rPr>
        <w:t>ого</w:t>
      </w:r>
      <w:r w:rsidRPr="00732254">
        <w:rPr>
          <w:lang w:val="ru-RU"/>
        </w:rPr>
        <w:t xml:space="preserve"> региональным тематическим центрам, что предусматривает сбор информации в ходе региональных сетевых совещаний, опросов НОО и дискуссий с заинтересованными сторонами. Основные трудности связаны с такими аспектами, как устойчивость, финансирование и различные региональные условия, при этом изучение бизнес-моделей и институциональных партнерств находится на начальной стадии.</w:t>
      </w:r>
    </w:p>
    <w:p w14:paraId="6E934D9D" w14:textId="7B433C87" w:rsidR="0024779F" w:rsidRPr="003A0E4A" w:rsidRDefault="003A0E4A" w:rsidP="0024779F">
      <w:pPr>
        <w:pStyle w:val="Heading1"/>
        <w:rPr>
          <w:lang w:val="ru-RU"/>
        </w:rPr>
      </w:pPr>
      <w:r w:rsidRPr="003A0E4A">
        <w:rPr>
          <w:lang w:val="ru-RU"/>
        </w:rPr>
        <w:lastRenderedPageBreak/>
        <w:t xml:space="preserve">В последний день совещания был проведен семинар, посвященный </w:t>
      </w:r>
      <w:r w:rsidR="00B00518">
        <w:rPr>
          <w:lang w:val="ru-RU"/>
        </w:rPr>
        <w:t xml:space="preserve">модулю </w:t>
      </w:r>
      <w:r w:rsidR="00B33F1A">
        <w:rPr>
          <w:lang w:val="ru-RU"/>
        </w:rPr>
        <w:t xml:space="preserve">для </w:t>
      </w:r>
      <w:r w:rsidRPr="003A0E4A">
        <w:rPr>
          <w:lang w:val="ru-RU"/>
        </w:rPr>
        <w:t>представлени</w:t>
      </w:r>
      <w:r w:rsidR="00B00518">
        <w:rPr>
          <w:lang w:val="ru-RU"/>
        </w:rPr>
        <w:t>я</w:t>
      </w:r>
      <w:r w:rsidRPr="003A0E4A">
        <w:rPr>
          <w:lang w:val="ru-RU"/>
        </w:rPr>
        <w:t xml:space="preserve"> проектов </w:t>
      </w:r>
      <w:r w:rsidR="000363D0">
        <w:rPr>
          <w:lang w:val="ru-RU"/>
        </w:rPr>
        <w:t>в рамках</w:t>
      </w:r>
      <w:r w:rsidRPr="003A0E4A">
        <w:rPr>
          <w:lang w:val="ru-RU"/>
        </w:rPr>
        <w:t xml:space="preserve"> СУЗ, в котором приняли участие представители учреждений, присутствовавшие лично </w:t>
      </w:r>
      <w:r w:rsidR="00F17C36">
        <w:rPr>
          <w:lang w:val="ru-RU"/>
        </w:rPr>
        <w:t>либо</w:t>
      </w:r>
      <w:r w:rsidRPr="003A0E4A">
        <w:rPr>
          <w:lang w:val="ru-RU"/>
        </w:rPr>
        <w:t xml:space="preserve"> в режиме онлайн.</w:t>
      </w:r>
      <w:r w:rsidR="00B00518" w:rsidRPr="00B00518">
        <w:rPr>
          <w:lang w:val="ru-RU"/>
        </w:rPr>
        <w:t xml:space="preserve"> На нем обсуждались вопросы обновления СУЗ</w:t>
      </w:r>
      <w:r w:rsidR="00B00518">
        <w:rPr>
          <w:lang w:val="ru-RU"/>
        </w:rPr>
        <w:t xml:space="preserve"> и</w:t>
      </w:r>
      <w:r w:rsidR="00B00518" w:rsidRPr="00B00518">
        <w:rPr>
          <w:lang w:val="ru-RU"/>
        </w:rPr>
        <w:t xml:space="preserve"> ход переноса данных</w:t>
      </w:r>
      <w:r w:rsidR="00B00518">
        <w:rPr>
          <w:lang w:val="ru-RU"/>
        </w:rPr>
        <w:t>, а также было</w:t>
      </w:r>
      <w:r w:rsidR="00B00518" w:rsidRPr="00B00518">
        <w:rPr>
          <w:lang w:val="ru-RU"/>
        </w:rPr>
        <w:t xml:space="preserve"> </w:t>
      </w:r>
      <w:r w:rsidR="00F17C36">
        <w:rPr>
          <w:lang w:val="ru-RU"/>
        </w:rPr>
        <w:t>организовано</w:t>
      </w:r>
      <w:r w:rsidR="001129DC">
        <w:rPr>
          <w:lang w:val="ru-RU"/>
        </w:rPr>
        <w:t xml:space="preserve"> </w:t>
      </w:r>
      <w:r w:rsidR="00B00518" w:rsidRPr="00B00518">
        <w:rPr>
          <w:lang w:val="ru-RU"/>
        </w:rPr>
        <w:t xml:space="preserve">практическое ознакомление с новым модулем. Учреждения положительно оценили работу модуля, а Секретариат </w:t>
      </w:r>
      <w:r w:rsidR="005D3E3F">
        <w:rPr>
          <w:lang w:val="ru-RU"/>
        </w:rPr>
        <w:t>объявил</w:t>
      </w:r>
      <w:r w:rsidR="00B00518" w:rsidRPr="00B00518">
        <w:rPr>
          <w:lang w:val="ru-RU"/>
        </w:rPr>
        <w:t xml:space="preserve"> о</w:t>
      </w:r>
      <w:r w:rsidR="00F17C36">
        <w:rPr>
          <w:lang w:val="ru-RU"/>
        </w:rPr>
        <w:t xml:space="preserve"> проведении </w:t>
      </w:r>
      <w:r w:rsidR="00B00518" w:rsidRPr="00B00518">
        <w:rPr>
          <w:lang w:val="ru-RU"/>
        </w:rPr>
        <w:t>формального обучения в период между 98-м и 99-м совещаниями; начиная с 99-го совещания учреждения будут самостоятельно осуществлять прямой ввод данных.</w:t>
      </w:r>
    </w:p>
    <w:p w14:paraId="249954C6" w14:textId="0663DE38" w:rsidR="00F67DEB" w:rsidRPr="00DD161C" w:rsidRDefault="00F67DEB" w:rsidP="00F67DEB">
      <w:pPr>
        <w:rPr>
          <w:b/>
          <w:color w:val="000000" w:themeColor="text1"/>
          <w:sz w:val="24"/>
          <w:szCs w:val="24"/>
          <w:lang w:val="ru-RU"/>
        </w:rPr>
      </w:pPr>
      <w:r w:rsidRPr="00AF0930">
        <w:rPr>
          <w:b/>
          <w:bCs/>
          <w:sz w:val="24"/>
          <w:szCs w:val="24"/>
        </w:rPr>
        <w:t>II</w:t>
      </w:r>
      <w:r w:rsidRPr="00DD161C">
        <w:rPr>
          <w:b/>
          <w:bCs/>
          <w:sz w:val="24"/>
          <w:szCs w:val="24"/>
          <w:lang w:val="ru-RU"/>
        </w:rPr>
        <w:t>.</w:t>
      </w:r>
      <w:r w:rsidRPr="00DD161C">
        <w:rPr>
          <w:b/>
          <w:bCs/>
          <w:sz w:val="24"/>
          <w:szCs w:val="24"/>
          <w:lang w:val="ru-RU"/>
        </w:rPr>
        <w:tab/>
      </w:r>
      <w:bookmarkStart w:id="1" w:name="_Hlk131420314"/>
      <w:r w:rsidR="00DD161C" w:rsidRPr="00DD161C">
        <w:rPr>
          <w:b/>
          <w:color w:val="000000" w:themeColor="text1"/>
          <w:sz w:val="24"/>
          <w:szCs w:val="24"/>
          <w:lang w:val="ru-RU"/>
        </w:rPr>
        <w:t>Посещенные совещания и предпринятые поездки</w:t>
      </w:r>
    </w:p>
    <w:p w14:paraId="2955F610" w14:textId="77777777" w:rsidR="00F67DEB" w:rsidRPr="00DD161C" w:rsidRDefault="00F67DEB" w:rsidP="00F67DEB">
      <w:pPr>
        <w:rPr>
          <w:color w:val="000000" w:themeColor="text1"/>
          <w:sz w:val="24"/>
          <w:szCs w:val="24"/>
          <w:lang w:val="ru-RU"/>
        </w:rPr>
      </w:pPr>
    </w:p>
    <w:p w14:paraId="61CD9E40" w14:textId="34445124" w:rsidR="00F67DEB" w:rsidRPr="00DD161C" w:rsidRDefault="00DD161C" w:rsidP="00F67DEB">
      <w:pPr>
        <w:pStyle w:val="Heading1"/>
        <w:keepNext/>
        <w:keepLines/>
        <w:rPr>
          <w:lang w:val="ru-RU"/>
        </w:rPr>
      </w:pPr>
      <w:r>
        <w:rPr>
          <w:lang w:val="ru-RU"/>
        </w:rPr>
        <w:t>В</w:t>
      </w:r>
      <w:r w:rsidRPr="00DD161C">
        <w:rPr>
          <w:lang w:val="ru-RU"/>
        </w:rPr>
        <w:t xml:space="preserve"> течение отчетного периода представители </w:t>
      </w:r>
      <w:r>
        <w:rPr>
          <w:lang w:val="ru-RU"/>
        </w:rPr>
        <w:t>С</w:t>
      </w:r>
      <w:r w:rsidRPr="00DD161C">
        <w:rPr>
          <w:lang w:val="ru-RU"/>
        </w:rPr>
        <w:t>екретариата приняли участие в следующих мероприятиях:</w:t>
      </w:r>
    </w:p>
    <w:p w14:paraId="14F797C2" w14:textId="094E3974" w:rsidR="008437EB" w:rsidRPr="006A6993" w:rsidRDefault="006A6993" w:rsidP="00D81A75">
      <w:pPr>
        <w:pStyle w:val="Heading2"/>
        <w:rPr>
          <w:lang w:val="ru-RU"/>
        </w:rPr>
      </w:pPr>
      <w:bookmarkStart w:id="2" w:name="_Hlk132027434"/>
      <w:bookmarkEnd w:id="1"/>
      <w:r w:rsidRPr="006A6993">
        <w:rPr>
          <w:lang w:val="ru-RU"/>
        </w:rPr>
        <w:t xml:space="preserve">сетевое совещание национальных сотрудников по озону тихоокеанских островных стран и тематический семинар по стратегии, рекомендациям </w:t>
      </w:r>
      <w:r w:rsidR="00AC6D26">
        <w:rPr>
          <w:lang w:val="ru-RU"/>
        </w:rPr>
        <w:t>по вопросам</w:t>
      </w:r>
      <w:r w:rsidRPr="006A6993">
        <w:rPr>
          <w:lang w:val="ru-RU"/>
        </w:rPr>
        <w:t xml:space="preserve"> политики и плану действий в области </w:t>
      </w:r>
      <w:r>
        <w:rPr>
          <w:lang w:val="ru-RU"/>
        </w:rPr>
        <w:t>управления</w:t>
      </w:r>
      <w:r w:rsidRPr="006A6993">
        <w:rPr>
          <w:lang w:val="ru-RU"/>
        </w:rPr>
        <w:t xml:space="preserve"> жизненн</w:t>
      </w:r>
      <w:r>
        <w:rPr>
          <w:lang w:val="ru-RU"/>
        </w:rPr>
        <w:t>ым</w:t>
      </w:r>
      <w:r w:rsidRPr="006A6993">
        <w:rPr>
          <w:lang w:val="ru-RU"/>
        </w:rPr>
        <w:t xml:space="preserve"> цикл</w:t>
      </w:r>
      <w:r>
        <w:rPr>
          <w:lang w:val="ru-RU"/>
        </w:rPr>
        <w:t>ом</w:t>
      </w:r>
      <w:r w:rsidRPr="006A6993">
        <w:rPr>
          <w:lang w:val="ru-RU"/>
        </w:rPr>
        <w:t xml:space="preserve"> регулируемых веществ, проведенный в Маджуро, Маршалловы </w:t>
      </w:r>
      <w:r w:rsidR="00AC6D26">
        <w:rPr>
          <w:lang w:val="ru-RU"/>
        </w:rPr>
        <w:t>О</w:t>
      </w:r>
      <w:r w:rsidRPr="006A6993">
        <w:rPr>
          <w:lang w:val="ru-RU"/>
        </w:rPr>
        <w:t>строва</w:t>
      </w:r>
      <w:r w:rsidR="005323BB">
        <w:rPr>
          <w:lang w:val="ru-RU"/>
        </w:rPr>
        <w:t xml:space="preserve">, </w:t>
      </w:r>
      <w:r w:rsidR="005323BB" w:rsidRPr="006A6993">
        <w:rPr>
          <w:lang w:val="ru-RU"/>
        </w:rPr>
        <w:t>22</w:t>
      </w:r>
      <w:r w:rsidR="002B3DD4">
        <w:rPr>
          <w:lang w:val="ru-RU"/>
        </w:rPr>
        <w:t>–</w:t>
      </w:r>
      <w:r w:rsidR="005323BB" w:rsidRPr="006A6993">
        <w:rPr>
          <w:lang w:val="ru-RU"/>
        </w:rPr>
        <w:t>26</w:t>
      </w:r>
      <w:r w:rsidR="005323BB">
        <w:rPr>
          <w:lang w:val="ru-RU"/>
        </w:rPr>
        <w:t> </w:t>
      </w:r>
      <w:r w:rsidR="005323BB" w:rsidRPr="006A6993">
        <w:rPr>
          <w:lang w:val="ru-RU"/>
        </w:rPr>
        <w:t>мая 2026</w:t>
      </w:r>
      <w:r w:rsidR="005323BB">
        <w:rPr>
          <w:lang w:val="ru-RU"/>
        </w:rPr>
        <w:t> </w:t>
      </w:r>
      <w:r w:rsidR="005323BB" w:rsidRPr="006A6993">
        <w:rPr>
          <w:lang w:val="ru-RU"/>
        </w:rPr>
        <w:t>года</w:t>
      </w:r>
      <w:r w:rsidR="005323BB" w:rsidRPr="005323BB">
        <w:rPr>
          <w:lang w:val="ru-RU"/>
        </w:rPr>
        <w:t xml:space="preserve"> </w:t>
      </w:r>
      <w:r w:rsidR="00322058">
        <w:rPr>
          <w:lang w:val="ru-RU"/>
        </w:rPr>
        <w:t>(</w:t>
      </w:r>
      <w:r w:rsidR="005323BB" w:rsidRPr="006A6993">
        <w:rPr>
          <w:lang w:val="ru-RU"/>
        </w:rPr>
        <w:t>онлайн</w:t>
      </w:r>
      <w:r w:rsidR="00322058">
        <w:rPr>
          <w:lang w:val="ru-RU"/>
        </w:rPr>
        <w:t>)</w:t>
      </w:r>
      <w:r>
        <w:rPr>
          <w:lang w:val="ru-RU"/>
        </w:rPr>
        <w:t>;</w:t>
      </w:r>
    </w:p>
    <w:p w14:paraId="1349CA25" w14:textId="47A6D4EB" w:rsidR="00B37321" w:rsidRPr="005323BB" w:rsidRDefault="005323BB" w:rsidP="00256502">
      <w:pPr>
        <w:pStyle w:val="Heading2"/>
        <w:rPr>
          <w:lang w:val="ru-RU"/>
        </w:rPr>
      </w:pPr>
      <w:r w:rsidRPr="005323BB">
        <w:rPr>
          <w:lang w:val="ru-RU"/>
        </w:rPr>
        <w:t xml:space="preserve">«Роль цифровых инструментов и искусственного интеллекта в </w:t>
      </w:r>
      <w:r w:rsidR="00AC6D26">
        <w:rPr>
          <w:lang w:val="ru-RU"/>
        </w:rPr>
        <w:t>осуществлении</w:t>
      </w:r>
      <w:r w:rsidRPr="005323BB">
        <w:rPr>
          <w:lang w:val="ru-RU"/>
        </w:rPr>
        <w:t xml:space="preserve"> Кигалийской поправки», открытие и запуск лаборатории и шоурума </w:t>
      </w:r>
      <w:r>
        <w:rPr>
          <w:lang w:val="ru-RU"/>
        </w:rPr>
        <w:t>«</w:t>
      </w:r>
      <w:r w:rsidRPr="005323BB">
        <w:rPr>
          <w:lang w:val="en-US"/>
        </w:rPr>
        <w:t>BrainBox</w:t>
      </w:r>
      <w:r w:rsidRPr="005323BB">
        <w:rPr>
          <w:lang w:val="ru-RU"/>
        </w:rPr>
        <w:t xml:space="preserve"> </w:t>
      </w:r>
      <w:r w:rsidRPr="005323BB">
        <w:rPr>
          <w:lang w:val="en-US"/>
        </w:rPr>
        <w:t>AI</w:t>
      </w:r>
      <w:r>
        <w:rPr>
          <w:lang w:val="ru-RU"/>
        </w:rPr>
        <w:t>»</w:t>
      </w:r>
      <w:r w:rsidRPr="005323BB">
        <w:rPr>
          <w:lang w:val="ru-RU"/>
        </w:rPr>
        <w:t xml:space="preserve"> в офисных помещениях </w:t>
      </w:r>
      <w:r w:rsidR="006A1186">
        <w:rPr>
          <w:lang w:val="ru-RU"/>
        </w:rPr>
        <w:t xml:space="preserve">компании </w:t>
      </w:r>
      <w:r w:rsidRPr="005323BB">
        <w:rPr>
          <w:lang w:val="en-US"/>
        </w:rPr>
        <w:t>BrainBox</w:t>
      </w:r>
      <w:r w:rsidRPr="005323BB">
        <w:rPr>
          <w:lang w:val="ru-RU"/>
        </w:rPr>
        <w:t xml:space="preserve"> </w:t>
      </w:r>
      <w:r w:rsidRPr="005323BB">
        <w:rPr>
          <w:lang w:val="en-US"/>
        </w:rPr>
        <w:t>AI</w:t>
      </w:r>
      <w:r w:rsidR="006F1D64">
        <w:rPr>
          <w:lang w:val="ru-RU"/>
        </w:rPr>
        <w:t xml:space="preserve"> в</w:t>
      </w:r>
      <w:r w:rsidR="006A5C83">
        <w:rPr>
          <w:lang w:val="ru-RU"/>
        </w:rPr>
        <w:t xml:space="preserve"> </w:t>
      </w:r>
      <w:r w:rsidRPr="005323BB">
        <w:rPr>
          <w:lang w:val="ru-RU"/>
        </w:rPr>
        <w:t>Монреал</w:t>
      </w:r>
      <w:r w:rsidR="006F1D64">
        <w:rPr>
          <w:lang w:val="ru-RU"/>
        </w:rPr>
        <w:t>е</w:t>
      </w:r>
      <w:r w:rsidRPr="005323BB">
        <w:rPr>
          <w:lang w:val="ru-RU"/>
        </w:rPr>
        <w:t>, Канада, 20</w:t>
      </w:r>
      <w:r>
        <w:rPr>
          <w:lang w:val="ru-RU"/>
        </w:rPr>
        <w:t> </w:t>
      </w:r>
      <w:r w:rsidRPr="005323BB">
        <w:rPr>
          <w:lang w:val="ru-RU"/>
        </w:rPr>
        <w:t>мая 2026</w:t>
      </w:r>
      <w:r>
        <w:rPr>
          <w:lang w:val="ru-RU"/>
        </w:rPr>
        <w:t> </w:t>
      </w:r>
      <w:r w:rsidRPr="005323BB">
        <w:rPr>
          <w:lang w:val="ru-RU"/>
        </w:rPr>
        <w:t>года</w:t>
      </w:r>
      <w:r>
        <w:rPr>
          <w:lang w:val="ru-RU"/>
        </w:rPr>
        <w:t>;</w:t>
      </w:r>
    </w:p>
    <w:p w14:paraId="1BB0F58F" w14:textId="0E048188" w:rsidR="006B52E9" w:rsidRPr="00322058" w:rsidRDefault="00322058" w:rsidP="006A7840">
      <w:pPr>
        <w:pStyle w:val="Heading2"/>
        <w:rPr>
          <w:lang w:val="ru-RU"/>
        </w:rPr>
      </w:pPr>
      <w:r w:rsidRPr="00322058">
        <w:rPr>
          <w:lang w:val="ru-RU"/>
        </w:rPr>
        <w:t>вебинар «</w:t>
      </w:r>
      <w:r w:rsidR="000F51CD">
        <w:rPr>
          <w:lang w:val="ru-RU"/>
        </w:rPr>
        <w:t>Классификации для</w:t>
      </w:r>
      <w:r w:rsidRPr="00322058">
        <w:rPr>
          <w:lang w:val="ru-RU"/>
        </w:rPr>
        <w:t xml:space="preserve"> финансирования энергоэффективной бытовой техники», организованный </w:t>
      </w:r>
      <w:r w:rsidR="006769CC">
        <w:rPr>
          <w:lang w:val="ru-RU"/>
        </w:rPr>
        <w:t xml:space="preserve">Коалицией по </w:t>
      </w:r>
      <w:r w:rsidR="000F51CD">
        <w:rPr>
          <w:lang w:val="ru-RU"/>
        </w:rPr>
        <w:t xml:space="preserve">вопросам </w:t>
      </w:r>
      <w:r w:rsidR="006769CC">
        <w:rPr>
          <w:lang w:val="ru-RU"/>
        </w:rPr>
        <w:t>охлаждени</w:t>
      </w:r>
      <w:r w:rsidR="000F51CD">
        <w:rPr>
          <w:lang w:val="ru-RU"/>
        </w:rPr>
        <w:t>я</w:t>
      </w:r>
      <w:r w:rsidR="006769CC">
        <w:rPr>
          <w:lang w:val="ru-RU"/>
        </w:rPr>
        <w:t xml:space="preserve"> </w:t>
      </w:r>
      <w:r w:rsidRPr="00322058">
        <w:rPr>
          <w:lang w:val="ru-RU"/>
        </w:rPr>
        <w:t>18</w:t>
      </w:r>
      <w:r>
        <w:rPr>
          <w:lang w:val="ru-RU"/>
        </w:rPr>
        <w:t> </w:t>
      </w:r>
      <w:r w:rsidRPr="00322058">
        <w:rPr>
          <w:lang w:val="ru-RU"/>
        </w:rPr>
        <w:t>мая 2026</w:t>
      </w:r>
      <w:r>
        <w:rPr>
          <w:lang w:val="ru-RU"/>
        </w:rPr>
        <w:t> </w:t>
      </w:r>
      <w:r w:rsidRPr="00322058">
        <w:rPr>
          <w:lang w:val="ru-RU"/>
        </w:rPr>
        <w:t>года (онлайн)</w:t>
      </w:r>
      <w:r>
        <w:rPr>
          <w:lang w:val="ru-RU"/>
        </w:rPr>
        <w:t>;</w:t>
      </w:r>
    </w:p>
    <w:p w14:paraId="05ABFE00" w14:textId="50517432" w:rsidR="000E35F3" w:rsidRPr="006A5C83" w:rsidRDefault="006A5C83" w:rsidP="00E92836">
      <w:pPr>
        <w:pStyle w:val="Heading2"/>
        <w:rPr>
          <w:lang w:val="ru-RU"/>
        </w:rPr>
      </w:pPr>
      <w:r w:rsidRPr="006A5C83">
        <w:rPr>
          <w:lang w:val="ru-RU"/>
        </w:rPr>
        <w:t xml:space="preserve">сетевое совещание </w:t>
      </w:r>
      <w:r w:rsidR="000F51CD">
        <w:rPr>
          <w:lang w:val="ru-RU"/>
        </w:rPr>
        <w:t>сотрудников</w:t>
      </w:r>
      <w:r w:rsidRPr="006A5C83">
        <w:rPr>
          <w:lang w:val="ru-RU"/>
        </w:rPr>
        <w:t xml:space="preserve"> по Монреальскому протоколу и представителей ассоциаций по холодильному оборудованию, системам кондиционирования воздуха и тепловым насосам стран Европы и Центральной Азии, Бишкек, Кыргызстан, 12</w:t>
      </w:r>
      <w:r w:rsidR="002B3DD4">
        <w:rPr>
          <w:lang w:val="ru-RU"/>
        </w:rPr>
        <w:t>–</w:t>
      </w:r>
      <w:r w:rsidRPr="006A5C83">
        <w:rPr>
          <w:lang w:val="ru-RU"/>
        </w:rPr>
        <w:t>14</w:t>
      </w:r>
      <w:r w:rsidR="002B3DD4">
        <w:rPr>
          <w:lang w:val="ru-RU"/>
        </w:rPr>
        <w:t xml:space="preserve"> </w:t>
      </w:r>
      <w:r w:rsidRPr="006A5C83">
        <w:rPr>
          <w:lang w:val="ru-RU"/>
        </w:rPr>
        <w:t>мая 2026</w:t>
      </w:r>
      <w:r>
        <w:rPr>
          <w:lang w:val="ru-RU"/>
        </w:rPr>
        <w:t> </w:t>
      </w:r>
      <w:r w:rsidRPr="006A5C83">
        <w:rPr>
          <w:lang w:val="ru-RU"/>
        </w:rPr>
        <w:t>года (онлайн)</w:t>
      </w:r>
      <w:r>
        <w:rPr>
          <w:lang w:val="ru-RU"/>
        </w:rPr>
        <w:t>;</w:t>
      </w:r>
    </w:p>
    <w:p w14:paraId="2E0D8076" w14:textId="1EF1C726" w:rsidR="006B52E9" w:rsidRPr="006769CC" w:rsidRDefault="006769CC" w:rsidP="006B52E9">
      <w:pPr>
        <w:pStyle w:val="Heading2"/>
        <w:rPr>
          <w:lang w:val="ru-RU"/>
        </w:rPr>
      </w:pPr>
      <w:r w:rsidRPr="006769CC">
        <w:rPr>
          <w:lang w:val="ru-RU"/>
        </w:rPr>
        <w:t>вебинар «Центры обработки данных на перепутье: энергетика, охлаждение и стратегические задачи», организованный совместно Международным институтом холода (МИХ) и Энергетическим центром АСЕАН (ЭЦА) 12</w:t>
      </w:r>
      <w:r>
        <w:rPr>
          <w:lang w:val="ru-RU"/>
        </w:rPr>
        <w:t> </w:t>
      </w:r>
      <w:r w:rsidRPr="006769CC">
        <w:rPr>
          <w:lang w:val="ru-RU"/>
        </w:rPr>
        <w:t>мая 2026</w:t>
      </w:r>
      <w:r>
        <w:rPr>
          <w:lang w:val="ru-RU"/>
        </w:rPr>
        <w:t> </w:t>
      </w:r>
      <w:r w:rsidRPr="006769CC">
        <w:rPr>
          <w:lang w:val="ru-RU"/>
        </w:rPr>
        <w:t>года (онлайн)</w:t>
      </w:r>
      <w:r w:rsidR="006F1D64">
        <w:rPr>
          <w:lang w:val="ru-RU"/>
        </w:rPr>
        <w:t>;</w:t>
      </w:r>
    </w:p>
    <w:p w14:paraId="1316EAB5" w14:textId="622D0959" w:rsidR="00D36513" w:rsidRPr="006769CC" w:rsidRDefault="006769CC" w:rsidP="00344944">
      <w:pPr>
        <w:pStyle w:val="Heading2"/>
        <w:rPr>
          <w:lang w:val="ru-RU"/>
        </w:rPr>
      </w:pPr>
      <w:r w:rsidRPr="006769CC">
        <w:rPr>
          <w:lang w:val="ru-RU"/>
        </w:rPr>
        <w:t xml:space="preserve">тематический семинар по стратегии, рекомендациям </w:t>
      </w:r>
      <w:r w:rsidR="000F51CD">
        <w:rPr>
          <w:lang w:val="ru-RU"/>
        </w:rPr>
        <w:t>по вопросам</w:t>
      </w:r>
      <w:r w:rsidRPr="006769CC">
        <w:rPr>
          <w:lang w:val="ru-RU"/>
        </w:rPr>
        <w:t xml:space="preserve"> политики и плану действий в области управления жизненным циклом регулируемых веществ в рамках программы «ОзонЭкшн», Джокьякарт</w:t>
      </w:r>
      <w:r w:rsidR="006F1D64">
        <w:rPr>
          <w:lang w:val="ru-RU"/>
        </w:rPr>
        <w:t>а</w:t>
      </w:r>
      <w:r w:rsidRPr="006769CC">
        <w:rPr>
          <w:lang w:val="ru-RU"/>
        </w:rPr>
        <w:t>, Индонезия, 5</w:t>
      </w:r>
      <w:r w:rsidR="002B3DD4">
        <w:rPr>
          <w:lang w:val="ru-RU"/>
        </w:rPr>
        <w:t>–</w:t>
      </w:r>
      <w:r w:rsidRPr="006769CC">
        <w:rPr>
          <w:lang w:val="ru-RU"/>
        </w:rPr>
        <w:t>7</w:t>
      </w:r>
      <w:r>
        <w:rPr>
          <w:lang w:val="ru-RU"/>
        </w:rPr>
        <w:t> </w:t>
      </w:r>
      <w:r w:rsidRPr="006769CC">
        <w:rPr>
          <w:lang w:val="ru-RU"/>
        </w:rPr>
        <w:t>мая 2026</w:t>
      </w:r>
      <w:r>
        <w:rPr>
          <w:lang w:val="ru-RU"/>
        </w:rPr>
        <w:t> </w:t>
      </w:r>
      <w:r w:rsidRPr="006769CC">
        <w:rPr>
          <w:lang w:val="ru-RU"/>
        </w:rPr>
        <w:t>года (онлайн)</w:t>
      </w:r>
      <w:r>
        <w:rPr>
          <w:lang w:val="ru-RU"/>
        </w:rPr>
        <w:t>;</w:t>
      </w:r>
    </w:p>
    <w:p w14:paraId="3D5C2307" w14:textId="7B7F54B3" w:rsidR="006D741D" w:rsidRPr="006A1186" w:rsidRDefault="006A1186" w:rsidP="004C0BE2">
      <w:pPr>
        <w:pStyle w:val="Heading2"/>
        <w:rPr>
          <w:lang w:val="ru-RU"/>
        </w:rPr>
      </w:pPr>
      <w:r w:rsidRPr="006A1186">
        <w:rPr>
          <w:lang w:val="ru-RU"/>
        </w:rPr>
        <w:t xml:space="preserve">сетевое совещание национальных сотрудников по озону </w:t>
      </w:r>
      <w:r w:rsidR="00717013">
        <w:rPr>
          <w:lang w:val="ru-RU"/>
        </w:rPr>
        <w:t>стран</w:t>
      </w:r>
      <w:r w:rsidRPr="006A1186">
        <w:rPr>
          <w:lang w:val="ru-RU"/>
        </w:rPr>
        <w:t xml:space="preserve"> Латинской Америки и специальная сессия</w:t>
      </w:r>
      <w:r>
        <w:rPr>
          <w:lang w:val="ru-RU"/>
        </w:rPr>
        <w:t xml:space="preserve"> по</w:t>
      </w:r>
      <w:r w:rsidRPr="006A1186">
        <w:rPr>
          <w:lang w:val="ru-RU"/>
        </w:rPr>
        <w:t xml:space="preserve"> центрам передового опыта, Асунсьон, Парагвай, 4</w:t>
      </w:r>
      <w:r w:rsidR="002B3DD4">
        <w:rPr>
          <w:lang w:val="ru-RU"/>
        </w:rPr>
        <w:t>–</w:t>
      </w:r>
      <w:r w:rsidRPr="006A1186">
        <w:rPr>
          <w:lang w:val="ru-RU"/>
        </w:rPr>
        <w:t>8</w:t>
      </w:r>
      <w:r>
        <w:rPr>
          <w:lang w:val="ru-RU"/>
        </w:rPr>
        <w:t> </w:t>
      </w:r>
      <w:r w:rsidRPr="006A1186">
        <w:rPr>
          <w:lang w:val="ru-RU"/>
        </w:rPr>
        <w:t>мая 2026</w:t>
      </w:r>
      <w:r>
        <w:rPr>
          <w:lang w:val="ru-RU"/>
        </w:rPr>
        <w:t> </w:t>
      </w:r>
      <w:r w:rsidRPr="006A1186">
        <w:rPr>
          <w:lang w:val="ru-RU"/>
        </w:rPr>
        <w:t>года (онлайн)</w:t>
      </w:r>
      <w:r>
        <w:rPr>
          <w:lang w:val="ru-RU"/>
        </w:rPr>
        <w:t>;</w:t>
      </w:r>
    </w:p>
    <w:p w14:paraId="261D89D4" w14:textId="6A1FC279" w:rsidR="004B1F86" w:rsidRPr="006A1186" w:rsidRDefault="006A1186" w:rsidP="004B1F86">
      <w:pPr>
        <w:pStyle w:val="Heading2"/>
        <w:rPr>
          <w:lang w:val="ru-RU"/>
        </w:rPr>
      </w:pPr>
      <w:r w:rsidRPr="006A1186">
        <w:rPr>
          <w:lang w:val="ru-RU"/>
        </w:rPr>
        <w:t>совещание консультативной группы по соблюдению, Париж, Франция, 21</w:t>
      </w:r>
      <w:r w:rsidR="002B3DD4">
        <w:rPr>
          <w:lang w:val="ru-RU"/>
        </w:rPr>
        <w:t>–</w:t>
      </w:r>
      <w:r w:rsidRPr="006A1186">
        <w:rPr>
          <w:lang w:val="ru-RU"/>
        </w:rPr>
        <w:t>22</w:t>
      </w:r>
      <w:r>
        <w:rPr>
          <w:lang w:val="ru-RU"/>
        </w:rPr>
        <w:t> </w:t>
      </w:r>
      <w:r w:rsidRPr="006A1186">
        <w:rPr>
          <w:lang w:val="ru-RU"/>
        </w:rPr>
        <w:t>апреля 2026</w:t>
      </w:r>
      <w:r>
        <w:rPr>
          <w:lang w:val="ru-RU"/>
        </w:rPr>
        <w:t> </w:t>
      </w:r>
      <w:r w:rsidRPr="006A1186">
        <w:rPr>
          <w:lang w:val="ru-RU"/>
        </w:rPr>
        <w:t>года</w:t>
      </w:r>
      <w:r>
        <w:rPr>
          <w:lang w:val="ru-RU"/>
        </w:rPr>
        <w:t>;</w:t>
      </w:r>
    </w:p>
    <w:p w14:paraId="64A6FEAA" w14:textId="645B7385" w:rsidR="003B63AC" w:rsidRPr="006A1186" w:rsidRDefault="006A1186" w:rsidP="003B63AC">
      <w:pPr>
        <w:pStyle w:val="Heading2"/>
        <w:rPr>
          <w:lang w:val="ru-RU"/>
        </w:rPr>
      </w:pPr>
      <w:r w:rsidRPr="006A1186">
        <w:rPr>
          <w:lang w:val="ru-RU"/>
        </w:rPr>
        <w:t>форум по устойчивому охлаждению, организованный ЮНИДО</w:t>
      </w:r>
      <w:r w:rsidR="006F1D64">
        <w:rPr>
          <w:lang w:val="ru-RU"/>
        </w:rPr>
        <w:t xml:space="preserve"> в</w:t>
      </w:r>
      <w:r w:rsidRPr="006A1186">
        <w:rPr>
          <w:lang w:val="ru-RU"/>
        </w:rPr>
        <w:t xml:space="preserve"> Вен</w:t>
      </w:r>
      <w:r w:rsidR="006F1D64">
        <w:rPr>
          <w:lang w:val="ru-RU"/>
        </w:rPr>
        <w:t>е</w:t>
      </w:r>
      <w:r w:rsidRPr="006A1186">
        <w:rPr>
          <w:lang w:val="ru-RU"/>
        </w:rPr>
        <w:t>, Австрия,</w:t>
      </w:r>
      <w:r>
        <w:rPr>
          <w:lang w:val="ru-RU"/>
        </w:rPr>
        <w:t xml:space="preserve"> </w:t>
      </w:r>
      <w:r w:rsidRPr="006A1186">
        <w:rPr>
          <w:lang w:val="ru-RU"/>
        </w:rPr>
        <w:t>8</w:t>
      </w:r>
      <w:r w:rsidR="002B3DD4">
        <w:rPr>
          <w:lang w:val="ru-RU"/>
        </w:rPr>
        <w:t>–</w:t>
      </w:r>
      <w:r w:rsidRPr="006A1186">
        <w:rPr>
          <w:lang w:val="ru-RU"/>
        </w:rPr>
        <w:t>10</w:t>
      </w:r>
      <w:r w:rsidR="002B3DD4">
        <w:rPr>
          <w:lang w:val="ru-RU"/>
        </w:rPr>
        <w:t xml:space="preserve"> </w:t>
      </w:r>
      <w:r w:rsidRPr="006A1186">
        <w:rPr>
          <w:lang w:val="ru-RU"/>
        </w:rPr>
        <w:t>апреля 2026</w:t>
      </w:r>
      <w:r>
        <w:rPr>
          <w:lang w:val="ru-RU"/>
        </w:rPr>
        <w:t> </w:t>
      </w:r>
      <w:r w:rsidRPr="006A1186">
        <w:rPr>
          <w:lang w:val="ru-RU"/>
        </w:rPr>
        <w:t>года</w:t>
      </w:r>
      <w:r>
        <w:rPr>
          <w:lang w:val="ru-RU"/>
        </w:rPr>
        <w:t>;</w:t>
      </w:r>
    </w:p>
    <w:p w14:paraId="2AD0DC72" w14:textId="5D731C97" w:rsidR="007D4E2E" w:rsidRPr="006A1186" w:rsidRDefault="006A1186" w:rsidP="007D4E2E">
      <w:pPr>
        <w:pStyle w:val="Heading2"/>
        <w:rPr>
          <w:lang w:val="ru-RU"/>
        </w:rPr>
      </w:pPr>
      <w:r w:rsidRPr="006A1186">
        <w:rPr>
          <w:lang w:val="ru-RU"/>
        </w:rPr>
        <w:t>тематическое совещание национальных сотрудников по озону англоязычных стран Карибского бассейна и Гаити, посвященное нормативно-правовым и политическим механизмам</w:t>
      </w:r>
      <w:r>
        <w:rPr>
          <w:lang w:val="ru-RU"/>
        </w:rPr>
        <w:t>, и</w:t>
      </w:r>
      <w:r w:rsidRPr="006A1186">
        <w:rPr>
          <w:lang w:val="ru-RU"/>
        </w:rPr>
        <w:t xml:space="preserve"> специальная сессия</w:t>
      </w:r>
      <w:r>
        <w:rPr>
          <w:lang w:val="ru-RU"/>
        </w:rPr>
        <w:t xml:space="preserve"> по</w:t>
      </w:r>
      <w:r w:rsidRPr="006A1186">
        <w:rPr>
          <w:lang w:val="ru-RU"/>
        </w:rPr>
        <w:t xml:space="preserve"> центрам передового опыта</w:t>
      </w:r>
      <w:r>
        <w:rPr>
          <w:lang w:val="ru-RU"/>
        </w:rPr>
        <w:t>,</w:t>
      </w:r>
      <w:r w:rsidRPr="006A1186">
        <w:rPr>
          <w:lang w:val="ru-RU"/>
        </w:rPr>
        <w:t xml:space="preserve"> Нассау, Багам</w:t>
      </w:r>
      <w:r w:rsidR="00D3702C">
        <w:rPr>
          <w:lang w:val="ru-RU"/>
        </w:rPr>
        <w:t>ские Острова</w:t>
      </w:r>
      <w:r w:rsidRPr="006A1186">
        <w:rPr>
          <w:lang w:val="ru-RU"/>
        </w:rPr>
        <w:t>, 23</w:t>
      </w:r>
      <w:r w:rsidR="002B3DD4">
        <w:rPr>
          <w:lang w:val="ru-RU"/>
        </w:rPr>
        <w:t>–</w:t>
      </w:r>
      <w:r w:rsidRPr="006A1186">
        <w:rPr>
          <w:lang w:val="ru-RU"/>
        </w:rPr>
        <w:t>27</w:t>
      </w:r>
      <w:r>
        <w:rPr>
          <w:lang w:val="ru-RU"/>
        </w:rPr>
        <w:t> </w:t>
      </w:r>
      <w:r w:rsidRPr="006A1186">
        <w:rPr>
          <w:lang w:val="ru-RU"/>
        </w:rPr>
        <w:t>марта 2026</w:t>
      </w:r>
      <w:r>
        <w:rPr>
          <w:lang w:val="ru-RU"/>
        </w:rPr>
        <w:t> </w:t>
      </w:r>
      <w:r w:rsidRPr="006A1186">
        <w:rPr>
          <w:lang w:val="ru-RU"/>
        </w:rPr>
        <w:t>года</w:t>
      </w:r>
      <w:r>
        <w:rPr>
          <w:lang w:val="ru-RU"/>
        </w:rPr>
        <w:t>;</w:t>
      </w:r>
    </w:p>
    <w:p w14:paraId="2E4928DE" w14:textId="7A5EEA65" w:rsidR="00D405A4" w:rsidRPr="00D3702C" w:rsidRDefault="00D3702C" w:rsidP="00D405A4">
      <w:pPr>
        <w:pStyle w:val="Heading2"/>
        <w:rPr>
          <w:lang w:val="ru-RU"/>
        </w:rPr>
      </w:pPr>
      <w:r w:rsidRPr="00D3702C">
        <w:rPr>
          <w:lang w:val="ru-RU"/>
        </w:rPr>
        <w:lastRenderedPageBreak/>
        <w:t>сетевое совещание национальных сотрудников по озону тихоокеанских островных стран и специальная сессия по центрам передового опыта, Порт-Морсби, Папуа</w:t>
      </w:r>
      <w:r>
        <w:rPr>
          <w:lang w:val="ru-RU"/>
        </w:rPr>
        <w:t> </w:t>
      </w:r>
      <w:r w:rsidRPr="00D3702C">
        <w:rPr>
          <w:lang w:val="ru-RU"/>
        </w:rPr>
        <w:t>—</w:t>
      </w:r>
      <w:r>
        <w:rPr>
          <w:lang w:val="ru-RU"/>
        </w:rPr>
        <w:t> </w:t>
      </w:r>
      <w:r w:rsidRPr="00D3702C">
        <w:rPr>
          <w:lang w:val="ru-RU"/>
        </w:rPr>
        <w:t>Новая Гвинея, 25</w:t>
      </w:r>
      <w:r w:rsidR="002B3DD4">
        <w:rPr>
          <w:lang w:val="ru-RU"/>
        </w:rPr>
        <w:t>–</w:t>
      </w:r>
      <w:r w:rsidRPr="00D3702C">
        <w:rPr>
          <w:lang w:val="ru-RU"/>
        </w:rPr>
        <w:t>31</w:t>
      </w:r>
      <w:r>
        <w:rPr>
          <w:lang w:val="ru-RU"/>
        </w:rPr>
        <w:t> </w:t>
      </w:r>
      <w:r w:rsidRPr="00D3702C">
        <w:rPr>
          <w:lang w:val="ru-RU"/>
        </w:rPr>
        <w:t>марта 2026</w:t>
      </w:r>
      <w:r>
        <w:rPr>
          <w:lang w:val="ru-RU"/>
        </w:rPr>
        <w:t> </w:t>
      </w:r>
      <w:r w:rsidRPr="00D3702C">
        <w:rPr>
          <w:lang w:val="ru-RU"/>
        </w:rPr>
        <w:t>года (онлайн)</w:t>
      </w:r>
      <w:r>
        <w:rPr>
          <w:lang w:val="ru-RU"/>
        </w:rPr>
        <w:t>;</w:t>
      </w:r>
    </w:p>
    <w:p w14:paraId="291FA8FC" w14:textId="2EF2DD49" w:rsidR="00A4492E" w:rsidRPr="00717013" w:rsidRDefault="00717013" w:rsidP="005C713B">
      <w:pPr>
        <w:pStyle w:val="Heading2"/>
        <w:rPr>
          <w:lang w:val="ru-RU"/>
        </w:rPr>
      </w:pPr>
      <w:r w:rsidRPr="00717013">
        <w:rPr>
          <w:lang w:val="ru-RU"/>
        </w:rPr>
        <w:t>миссия для обсуждения с представителями правительства, промышленности и технических учебных заведений, участвующих в осуществлении финансируемых Многосторонним фондом проектов, а также с учреждениями-исполнителями и другими соответствующими заинтересованными сторонами основных задач и возможностей в области поэтапного сокращения потребления ГФУ и внедрения хладагентов с низким ПГП в Бразилии</w:t>
      </w:r>
      <w:r w:rsidR="006545D9">
        <w:rPr>
          <w:lang w:val="ru-RU"/>
        </w:rPr>
        <w:t>.</w:t>
      </w:r>
      <w:r w:rsidRPr="00717013">
        <w:rPr>
          <w:lang w:val="ru-RU"/>
        </w:rPr>
        <w:t xml:space="preserve"> Бразилиа, Куритиба и Сан-Паулу, 23</w:t>
      </w:r>
      <w:r w:rsidR="002B3DD4">
        <w:rPr>
          <w:lang w:val="ru-RU"/>
        </w:rPr>
        <w:t>–</w:t>
      </w:r>
      <w:r w:rsidRPr="00717013">
        <w:rPr>
          <w:lang w:val="ru-RU"/>
        </w:rPr>
        <w:t>27</w:t>
      </w:r>
      <w:r w:rsidR="002B3DD4">
        <w:rPr>
          <w:lang w:val="ru-RU"/>
        </w:rPr>
        <w:t xml:space="preserve"> </w:t>
      </w:r>
      <w:r w:rsidRPr="00717013">
        <w:rPr>
          <w:lang w:val="ru-RU"/>
        </w:rPr>
        <w:t>февраля 2026</w:t>
      </w:r>
      <w:r>
        <w:rPr>
          <w:lang w:val="ru-RU"/>
        </w:rPr>
        <w:t> </w:t>
      </w:r>
      <w:r w:rsidRPr="00717013">
        <w:rPr>
          <w:lang w:val="ru-RU"/>
        </w:rPr>
        <w:t>года</w:t>
      </w:r>
      <w:r>
        <w:rPr>
          <w:lang w:val="ru-RU"/>
        </w:rPr>
        <w:t>;</w:t>
      </w:r>
    </w:p>
    <w:p w14:paraId="6B8E95E3" w14:textId="639E0A12" w:rsidR="00FF6D9D" w:rsidRPr="00717013" w:rsidRDefault="00717013" w:rsidP="00FF6D9D">
      <w:pPr>
        <w:pStyle w:val="Heading2"/>
        <w:rPr>
          <w:lang w:val="ru-RU"/>
        </w:rPr>
      </w:pPr>
      <w:r w:rsidRPr="00717013">
        <w:rPr>
          <w:lang w:val="ru-RU"/>
        </w:rPr>
        <w:t>зимняя конференция Американского общества инженеров по отоплению, охлаждению и кондиционированию воздуха и организованная параллельно с ней выставка систем кондиционирования, отопления и охлаждения, Лас-Вегас, Соединенные Штаты Америки, 31 января</w:t>
      </w:r>
      <w:r>
        <w:rPr>
          <w:lang w:val="ru-RU"/>
        </w:rPr>
        <w:t> – </w:t>
      </w:r>
      <w:r w:rsidRPr="00717013">
        <w:rPr>
          <w:lang w:val="ru-RU"/>
        </w:rPr>
        <w:t>4 февраля 2026</w:t>
      </w:r>
      <w:r>
        <w:rPr>
          <w:lang w:val="ru-RU"/>
        </w:rPr>
        <w:t> </w:t>
      </w:r>
      <w:r w:rsidRPr="00717013">
        <w:rPr>
          <w:lang w:val="ru-RU"/>
        </w:rPr>
        <w:t>года. В рамках этих мероприятий было проведено несколько консультационных совещаний с участием различных заинтересованных сторон</w:t>
      </w:r>
      <w:r>
        <w:rPr>
          <w:lang w:val="ru-RU"/>
        </w:rPr>
        <w:t>;</w:t>
      </w:r>
    </w:p>
    <w:p w14:paraId="09AE8307" w14:textId="3B3DD773" w:rsidR="005C713B" w:rsidRPr="002C07D4" w:rsidRDefault="002C07D4" w:rsidP="005C713B">
      <w:pPr>
        <w:pStyle w:val="Heading2"/>
        <w:rPr>
          <w:lang w:val="ru-RU"/>
        </w:rPr>
      </w:pPr>
      <w:r w:rsidRPr="002C07D4">
        <w:rPr>
          <w:lang w:val="ru-RU"/>
        </w:rPr>
        <w:t>сетевое совещание национальных сотрудников по озону стран Юго-Восточной Азии и</w:t>
      </w:r>
      <w:r>
        <w:rPr>
          <w:lang w:val="ru-RU"/>
        </w:rPr>
        <w:t xml:space="preserve"> с</w:t>
      </w:r>
      <w:r w:rsidRPr="002C07D4">
        <w:rPr>
          <w:lang w:val="ru-RU"/>
        </w:rPr>
        <w:t>еминар по развитию партнерских отношений между национальными сотрудниками по озону и представителями таможенных органов, посвященный усилению контроля за торговлей регулируемыми веществами в соответствии с Монреальским протоколом, Луанг</w:t>
      </w:r>
      <w:r w:rsidR="00475F9C">
        <w:rPr>
          <w:lang w:val="ru-RU"/>
        </w:rPr>
        <w:t>-П</w:t>
      </w:r>
      <w:r w:rsidRPr="002C07D4">
        <w:rPr>
          <w:lang w:val="ru-RU"/>
        </w:rPr>
        <w:t>рабанг, Лаосская Народно-Демократическая Республика, 16</w:t>
      </w:r>
      <w:r w:rsidR="002B3DD4">
        <w:rPr>
          <w:lang w:val="ru-RU"/>
        </w:rPr>
        <w:t>–</w:t>
      </w:r>
      <w:r w:rsidRPr="002C07D4">
        <w:rPr>
          <w:lang w:val="ru-RU"/>
        </w:rPr>
        <w:t>19</w:t>
      </w:r>
      <w:r>
        <w:rPr>
          <w:lang w:val="ru-RU"/>
        </w:rPr>
        <w:t> </w:t>
      </w:r>
      <w:r w:rsidRPr="002C07D4">
        <w:rPr>
          <w:lang w:val="ru-RU"/>
        </w:rPr>
        <w:t>декабря 2025</w:t>
      </w:r>
      <w:r>
        <w:rPr>
          <w:lang w:val="ru-RU"/>
        </w:rPr>
        <w:t> </w:t>
      </w:r>
      <w:r w:rsidRPr="002C07D4">
        <w:rPr>
          <w:lang w:val="ru-RU"/>
        </w:rPr>
        <w:t>года (онлайн)</w:t>
      </w:r>
      <w:r>
        <w:rPr>
          <w:lang w:val="ru-RU"/>
        </w:rPr>
        <w:t>;</w:t>
      </w:r>
    </w:p>
    <w:p w14:paraId="3DDB6F16" w14:textId="22EC392B" w:rsidR="00F5427C" w:rsidRPr="00A24032" w:rsidRDefault="002B3DD4" w:rsidP="00281347">
      <w:pPr>
        <w:pStyle w:val="Heading2"/>
        <w:rPr>
          <w:lang w:val="ru-RU"/>
        </w:rPr>
      </w:pPr>
      <w:r w:rsidRPr="00A24032">
        <w:rPr>
          <w:lang w:val="ru-RU"/>
        </w:rPr>
        <w:t>седьмая сессия Ассамблеи Организации Объединенных Наций по окружающей среде (ЮНЕА), Найроби, Кения, 8–12</w:t>
      </w:r>
      <w:r w:rsidRPr="002B3DD4">
        <w:rPr>
          <w:lang w:val="en-GB"/>
        </w:rPr>
        <w:t> </w:t>
      </w:r>
      <w:r w:rsidRPr="00A24032">
        <w:rPr>
          <w:lang w:val="ru-RU"/>
        </w:rPr>
        <w:t>декабря 2025</w:t>
      </w:r>
      <w:r w:rsidRPr="002B3DD4">
        <w:rPr>
          <w:lang w:val="en-GB"/>
        </w:rPr>
        <w:t> </w:t>
      </w:r>
      <w:r w:rsidRPr="00A24032">
        <w:rPr>
          <w:lang w:val="ru-RU"/>
        </w:rPr>
        <w:t>года.</w:t>
      </w:r>
      <w:r w:rsidR="00A24032" w:rsidRPr="00A24032">
        <w:rPr>
          <w:lang w:val="ru-RU"/>
        </w:rPr>
        <w:t xml:space="preserve"> Руководитель Секретариата представлял Многосторонний фонд на Дне многосторонних природоохранных соглашений, а также на проведенном в ходе сессии ЮНЕА параллельном мероприятии «Использование искусственного интеллекта (ИИ) для повышения эффективности сотрудничества, совместной работы и воздействия в рамках многосторонних природоохранных соглашений»</w:t>
      </w:r>
      <w:r w:rsidR="00A24032">
        <w:rPr>
          <w:lang w:val="ru-RU"/>
        </w:rPr>
        <w:t>;</w:t>
      </w:r>
    </w:p>
    <w:p w14:paraId="11BF2BF2" w14:textId="6D8364F9" w:rsidR="00451FCE" w:rsidRPr="00A24032" w:rsidRDefault="00A24032" w:rsidP="00F5427C">
      <w:pPr>
        <w:pStyle w:val="Heading2"/>
        <w:rPr>
          <w:lang w:val="ru-RU"/>
        </w:rPr>
      </w:pPr>
      <w:r w:rsidRPr="00A24032">
        <w:rPr>
          <w:lang w:val="ru-RU"/>
        </w:rPr>
        <w:t xml:space="preserve">сессия </w:t>
      </w:r>
      <w:r>
        <w:rPr>
          <w:lang w:val="ru-RU"/>
        </w:rPr>
        <w:t>Молодежной а</w:t>
      </w:r>
      <w:r w:rsidRPr="00A24032">
        <w:rPr>
          <w:lang w:val="ru-RU"/>
        </w:rPr>
        <w:t>ссамблеи по окружающей среде на тему «Защита стратосферы: дальнейшие действия по защите озонового слоя и климата», Найроби, Кения, 29</w:t>
      </w:r>
      <w:r>
        <w:rPr>
          <w:lang w:val="ru-RU"/>
        </w:rPr>
        <w:t> </w:t>
      </w:r>
      <w:r w:rsidRPr="00A24032">
        <w:rPr>
          <w:lang w:val="ru-RU"/>
        </w:rPr>
        <w:t>ноября 2025</w:t>
      </w:r>
      <w:r>
        <w:rPr>
          <w:lang w:val="ru-RU"/>
        </w:rPr>
        <w:t> </w:t>
      </w:r>
      <w:r w:rsidRPr="00A24032">
        <w:rPr>
          <w:lang w:val="ru-RU"/>
        </w:rPr>
        <w:t>года (онлайн).</w:t>
      </w:r>
    </w:p>
    <w:p w14:paraId="122E385E" w14:textId="1DD83153" w:rsidR="00B26E99" w:rsidRPr="005C713B" w:rsidRDefault="00475F9C" w:rsidP="002C4F7E">
      <w:pPr>
        <w:pStyle w:val="Heading2"/>
        <w:numPr>
          <w:ilvl w:val="0"/>
          <w:numId w:val="39"/>
        </w:numPr>
        <w:ind w:left="720"/>
        <w:rPr>
          <w:b/>
          <w:bCs/>
          <w:color w:val="000000" w:themeColor="text1"/>
          <w:sz w:val="24"/>
          <w:szCs w:val="24"/>
        </w:rPr>
      </w:pPr>
      <w:bookmarkStart w:id="3" w:name="_Hlk196390608"/>
      <w:bookmarkEnd w:id="2"/>
      <w:r>
        <w:rPr>
          <w:b/>
          <w:bCs/>
          <w:color w:val="000000" w:themeColor="text1"/>
          <w:sz w:val="24"/>
          <w:szCs w:val="24"/>
          <w:lang w:val="ru-RU"/>
        </w:rPr>
        <w:t>Система управления знаниями</w:t>
      </w:r>
    </w:p>
    <w:p w14:paraId="6D4DE6FB" w14:textId="0D62F55D" w:rsidR="00E403A9" w:rsidRPr="007154AC" w:rsidRDefault="007154AC" w:rsidP="00031521">
      <w:pPr>
        <w:pStyle w:val="Heading1"/>
        <w:rPr>
          <w:color w:val="000000" w:themeColor="text1"/>
          <w:sz w:val="24"/>
          <w:szCs w:val="24"/>
          <w:lang w:val="ru-RU"/>
        </w:rPr>
      </w:pPr>
      <w:r w:rsidRPr="007154AC">
        <w:rPr>
          <w:lang w:val="ru-RU"/>
        </w:rPr>
        <w:t xml:space="preserve">После 97-го совещания Исполнительного комитета, на котором Комитет был проинформирован о завершении </w:t>
      </w:r>
      <w:r>
        <w:rPr>
          <w:lang w:val="ru-RU"/>
        </w:rPr>
        <w:t xml:space="preserve">разработки </w:t>
      </w:r>
      <w:r w:rsidRPr="007154AC">
        <w:rPr>
          <w:lang w:val="ru-RU"/>
        </w:rPr>
        <w:t>модул</w:t>
      </w:r>
      <w:r>
        <w:rPr>
          <w:lang w:val="ru-RU"/>
        </w:rPr>
        <w:t>я</w:t>
      </w:r>
      <w:r w:rsidR="00B33F1A">
        <w:rPr>
          <w:lang w:val="ru-RU"/>
        </w:rPr>
        <w:t xml:space="preserve"> для</w:t>
      </w:r>
      <w:r w:rsidRPr="007154AC">
        <w:rPr>
          <w:lang w:val="ru-RU"/>
        </w:rPr>
        <w:t xml:space="preserve"> бизнес-план</w:t>
      </w:r>
      <w:r w:rsidR="00B33F1A">
        <w:rPr>
          <w:lang w:val="ru-RU"/>
        </w:rPr>
        <w:t>ирования</w:t>
      </w:r>
      <w:r w:rsidRPr="007154AC">
        <w:rPr>
          <w:lang w:val="ru-RU"/>
        </w:rPr>
        <w:t xml:space="preserve">, </w:t>
      </w:r>
      <w:r>
        <w:rPr>
          <w:lang w:val="ru-RU"/>
        </w:rPr>
        <w:t>введении в эксплуатацию</w:t>
      </w:r>
      <w:r w:rsidRPr="007154AC">
        <w:rPr>
          <w:lang w:val="ru-RU"/>
        </w:rPr>
        <w:t xml:space="preserve"> обеих </w:t>
      </w:r>
      <w:r>
        <w:rPr>
          <w:lang w:val="ru-RU"/>
        </w:rPr>
        <w:t xml:space="preserve">информационных </w:t>
      </w:r>
      <w:r w:rsidRPr="007154AC">
        <w:rPr>
          <w:lang w:val="ru-RU"/>
        </w:rPr>
        <w:t xml:space="preserve">панелей и </w:t>
      </w:r>
      <w:r>
        <w:rPr>
          <w:lang w:val="ru-RU"/>
        </w:rPr>
        <w:t>текущей</w:t>
      </w:r>
      <w:r w:rsidRPr="007154AC">
        <w:rPr>
          <w:lang w:val="ru-RU"/>
        </w:rPr>
        <w:t xml:space="preserve"> проверке модуля </w:t>
      </w:r>
      <w:r w:rsidR="00B33F1A">
        <w:rPr>
          <w:lang w:val="ru-RU"/>
        </w:rPr>
        <w:t xml:space="preserve">для </w:t>
      </w:r>
      <w:r w:rsidRPr="007154AC">
        <w:rPr>
          <w:lang w:val="ru-RU"/>
        </w:rPr>
        <w:t xml:space="preserve">представления проектов перед </w:t>
      </w:r>
      <w:r w:rsidR="00D362D4">
        <w:rPr>
          <w:lang w:val="ru-RU"/>
        </w:rPr>
        <w:t xml:space="preserve">его полноценным </w:t>
      </w:r>
      <w:r w:rsidRPr="007154AC">
        <w:rPr>
          <w:lang w:val="ru-RU"/>
        </w:rPr>
        <w:t xml:space="preserve">запуском, Секретариат продолжил работу над СУЗ одновременно по нескольким направлениям, а именно: завершение полного цикла проверки модуля </w:t>
      </w:r>
      <w:r w:rsidR="00B33F1A">
        <w:rPr>
          <w:lang w:val="ru-RU"/>
        </w:rPr>
        <w:t xml:space="preserve">для </w:t>
      </w:r>
      <w:r w:rsidRPr="007154AC">
        <w:rPr>
          <w:lang w:val="ru-RU"/>
        </w:rPr>
        <w:t>представления проектов и его запуск на МУКС, а также проведение всестороннего стресс-тестирования в рамках подготовки к 98-му совещанию.</w:t>
      </w:r>
      <w:r w:rsidR="00EC4AE2" w:rsidRPr="00EC4AE2">
        <w:rPr>
          <w:lang w:val="ru-RU"/>
        </w:rPr>
        <w:t xml:space="preserve"> Наряду с этим близится к завершению разработка модуля </w:t>
      </w:r>
      <w:r w:rsidR="00B33F1A">
        <w:rPr>
          <w:lang w:val="ru-RU"/>
        </w:rPr>
        <w:t xml:space="preserve">для </w:t>
      </w:r>
      <w:r w:rsidR="00EC4AE2" w:rsidRPr="00EC4AE2">
        <w:rPr>
          <w:lang w:val="ru-RU"/>
        </w:rPr>
        <w:t>ежегодного доклада о ходе работы</w:t>
      </w:r>
      <w:r w:rsidR="00EC4AE2">
        <w:rPr>
          <w:lang w:val="ru-RU"/>
        </w:rPr>
        <w:t>, а в</w:t>
      </w:r>
      <w:r w:rsidR="00EC4AE2" w:rsidRPr="00EC4AE2">
        <w:rPr>
          <w:lang w:val="ru-RU"/>
        </w:rPr>
        <w:t>се проектные и учетные данные, охватывающие весь период существования Многостороннего фонда с момента его создания в 1991</w:t>
      </w:r>
      <w:r w:rsidR="00EC4AE2">
        <w:rPr>
          <w:lang w:val="ru-RU"/>
        </w:rPr>
        <w:t> </w:t>
      </w:r>
      <w:r w:rsidR="00EC4AE2" w:rsidRPr="00EC4AE2">
        <w:rPr>
          <w:lang w:val="ru-RU"/>
        </w:rPr>
        <w:t>году, были успешно перенесены в рабочую среду, что обеспечило доступ к полной истории деятельности Фонда через СУЗ. Все продукты и модули, выпущенные в рамках этапов</w:t>
      </w:r>
      <w:r w:rsidR="00EC4AE2">
        <w:rPr>
          <w:lang w:val="ru-RU"/>
        </w:rPr>
        <w:t> </w:t>
      </w:r>
      <w:r w:rsidR="00EC4AE2" w:rsidRPr="00EC4AE2">
        <w:rPr>
          <w:lang w:val="ru-RU"/>
        </w:rPr>
        <w:t>1 и 2 проекта по СУЗ, функционируют в полном объеме и работают должным образом.</w:t>
      </w:r>
    </w:p>
    <w:p w14:paraId="4642F5B7" w14:textId="35264D04" w:rsidR="00B26E99" w:rsidRPr="009D0484" w:rsidRDefault="009D0484" w:rsidP="00E403A9">
      <w:pPr>
        <w:pStyle w:val="Heading1"/>
        <w:rPr>
          <w:color w:val="000000" w:themeColor="text1"/>
          <w:sz w:val="24"/>
          <w:szCs w:val="24"/>
          <w:lang w:val="ru-RU"/>
        </w:rPr>
      </w:pPr>
      <w:r w:rsidRPr="009D0484">
        <w:rPr>
          <w:lang w:val="ru-RU"/>
        </w:rPr>
        <w:lastRenderedPageBreak/>
        <w:t xml:space="preserve">Секретариат по-прежнему </w:t>
      </w:r>
      <w:r w:rsidR="00D362D4">
        <w:rPr>
          <w:lang w:val="ru-RU"/>
        </w:rPr>
        <w:t>планирует</w:t>
      </w:r>
      <w:r w:rsidRPr="009D0484">
        <w:rPr>
          <w:lang w:val="ru-RU"/>
        </w:rPr>
        <w:t xml:space="preserve"> завершить </w:t>
      </w:r>
      <w:r w:rsidR="00D362D4">
        <w:rPr>
          <w:lang w:val="ru-RU"/>
        </w:rPr>
        <w:t>разработку</w:t>
      </w:r>
      <w:r w:rsidRPr="009D0484">
        <w:rPr>
          <w:lang w:val="ru-RU"/>
        </w:rPr>
        <w:t xml:space="preserve"> всех оставшихся </w:t>
      </w:r>
      <w:r w:rsidR="00D362D4">
        <w:rPr>
          <w:lang w:val="ru-RU"/>
        </w:rPr>
        <w:t>компонентов</w:t>
      </w:r>
      <w:r w:rsidRPr="009D0484">
        <w:rPr>
          <w:lang w:val="ru-RU"/>
        </w:rPr>
        <w:t xml:space="preserve"> СУЗ к концу 2026</w:t>
      </w:r>
      <w:r>
        <w:rPr>
          <w:lang w:val="ru-RU"/>
        </w:rPr>
        <w:t> </w:t>
      </w:r>
      <w:r w:rsidRPr="009D0484">
        <w:rPr>
          <w:lang w:val="ru-RU"/>
        </w:rPr>
        <w:t xml:space="preserve">года, </w:t>
      </w:r>
      <w:r w:rsidR="005E663D">
        <w:rPr>
          <w:lang w:val="ru-RU"/>
        </w:rPr>
        <w:t>что позволит</w:t>
      </w:r>
      <w:r w:rsidRPr="009D0484">
        <w:rPr>
          <w:lang w:val="ru-RU"/>
        </w:rPr>
        <w:t xml:space="preserve"> обеспечить использование все</w:t>
      </w:r>
      <w:r w:rsidR="00CD16CB">
        <w:rPr>
          <w:lang w:val="ru-RU"/>
        </w:rPr>
        <w:t>го</w:t>
      </w:r>
      <w:r w:rsidRPr="009D0484">
        <w:rPr>
          <w:lang w:val="ru-RU"/>
        </w:rPr>
        <w:t xml:space="preserve"> операционн</w:t>
      </w:r>
      <w:r w:rsidR="00CD16CB">
        <w:rPr>
          <w:lang w:val="ru-RU"/>
        </w:rPr>
        <w:t xml:space="preserve">ого потенциала </w:t>
      </w:r>
      <w:r w:rsidRPr="009D0484">
        <w:rPr>
          <w:lang w:val="ru-RU"/>
        </w:rPr>
        <w:t xml:space="preserve">системы </w:t>
      </w:r>
      <w:r w:rsidR="00D362D4">
        <w:rPr>
          <w:lang w:val="ru-RU"/>
        </w:rPr>
        <w:t>в интересах</w:t>
      </w:r>
      <w:r w:rsidRPr="009D0484">
        <w:rPr>
          <w:lang w:val="ru-RU"/>
        </w:rPr>
        <w:t xml:space="preserve"> Фонда.</w:t>
      </w:r>
      <w:r w:rsidR="000F0563" w:rsidRPr="000F0563">
        <w:rPr>
          <w:lang w:val="ru-RU"/>
        </w:rPr>
        <w:t xml:space="preserve"> В преддверии 99-го совещания первоочередными задачами являются доработка и запуск модуля для докладов о завершении проектов</w:t>
      </w:r>
      <w:r w:rsidR="000F0563">
        <w:rPr>
          <w:lang w:val="ru-RU"/>
        </w:rPr>
        <w:t> </w:t>
      </w:r>
      <w:r w:rsidR="000F0563" w:rsidRPr="000F0563">
        <w:rPr>
          <w:lang w:val="ru-RU"/>
        </w:rPr>
        <w:t xml:space="preserve">(ДЗП), введение в эксплуатацию первого набора информационных панелей СУЗ, предоставляющих доступ к аналитическим данным о портфеле Фонда в режиме реального времени, и проведение учебных семинаров для представителей учреждений, с тем чтобы все учреждения-исполнители </w:t>
      </w:r>
      <w:r w:rsidR="00CF0405">
        <w:rPr>
          <w:lang w:val="ru-RU"/>
        </w:rPr>
        <w:t>могли в полной мере использовать</w:t>
      </w:r>
      <w:r w:rsidR="000F0563" w:rsidRPr="000F0563">
        <w:rPr>
          <w:lang w:val="ru-RU"/>
        </w:rPr>
        <w:t xml:space="preserve"> </w:t>
      </w:r>
      <w:r w:rsidR="00D362D4">
        <w:rPr>
          <w:lang w:val="ru-RU"/>
        </w:rPr>
        <w:t xml:space="preserve">СУЗ для </w:t>
      </w:r>
      <w:r w:rsidR="000F0563" w:rsidRPr="000F0563">
        <w:rPr>
          <w:lang w:val="ru-RU"/>
        </w:rPr>
        <w:t>представлени</w:t>
      </w:r>
      <w:r w:rsidR="00CF0405">
        <w:rPr>
          <w:lang w:val="ru-RU"/>
        </w:rPr>
        <w:t>я</w:t>
      </w:r>
      <w:r w:rsidR="000F0563" w:rsidRPr="000F0563">
        <w:rPr>
          <w:lang w:val="ru-RU"/>
        </w:rPr>
        <w:t xml:space="preserve"> проектов. После 99-го совещания Секретариат продолжит работать над остальными компонентами информационной панели и интегрировать весь массив данных Многостороннего фонда по мере развертывания модуля для</w:t>
      </w:r>
      <w:r w:rsidR="000F0563">
        <w:rPr>
          <w:lang w:val="ru-RU"/>
        </w:rPr>
        <w:t xml:space="preserve"> ДЗП.</w:t>
      </w:r>
      <w:r w:rsidR="00B244D7" w:rsidRPr="00B244D7">
        <w:rPr>
          <w:lang w:val="ru-RU"/>
        </w:rPr>
        <w:t xml:space="preserve"> Секретариат также изучает возможные </w:t>
      </w:r>
      <w:r w:rsidR="00CF0405">
        <w:rPr>
          <w:lang w:val="ru-RU"/>
        </w:rPr>
        <w:t>способы</w:t>
      </w:r>
      <w:r w:rsidR="00B244D7" w:rsidRPr="00B244D7">
        <w:rPr>
          <w:lang w:val="ru-RU"/>
        </w:rPr>
        <w:t xml:space="preserve"> обеспечения более тесной </w:t>
      </w:r>
      <w:r w:rsidR="0059522D">
        <w:rPr>
          <w:lang w:val="ru-RU"/>
        </w:rPr>
        <w:t>взаимо</w:t>
      </w:r>
      <w:r w:rsidR="00B244D7" w:rsidRPr="00B244D7">
        <w:rPr>
          <w:lang w:val="ru-RU"/>
        </w:rPr>
        <w:t>связи СУЗ с помощником на базе искусственного интеллекта и проинформирует Исполнительный комитет о своей работе в этой области на</w:t>
      </w:r>
      <w:r w:rsidR="00B244D7">
        <w:rPr>
          <w:lang w:val="ru-RU"/>
        </w:rPr>
        <w:t xml:space="preserve"> его</w:t>
      </w:r>
      <w:r w:rsidR="00B244D7" w:rsidRPr="00B244D7">
        <w:rPr>
          <w:lang w:val="ru-RU"/>
        </w:rPr>
        <w:t xml:space="preserve"> 100-м совещании. В приложении</w:t>
      </w:r>
      <w:r w:rsidR="00B244D7">
        <w:rPr>
          <w:lang w:val="ru-RU"/>
        </w:rPr>
        <w:t> </w:t>
      </w:r>
      <w:r w:rsidR="00B244D7" w:rsidRPr="00B244D7">
        <w:rPr>
          <w:lang w:val="ru-RU"/>
        </w:rPr>
        <w:t>I к настоящему документу содержится обновленный доклад о состоянии СУЗ.</w:t>
      </w:r>
    </w:p>
    <w:p w14:paraId="5AF04B90" w14:textId="7F1780FA" w:rsidR="00A227B8" w:rsidRPr="00EF6BEB" w:rsidRDefault="00EF6BEB" w:rsidP="00A227B8">
      <w:pPr>
        <w:pStyle w:val="Heading1"/>
        <w:rPr>
          <w:lang w:val="ru-RU"/>
        </w:rPr>
      </w:pPr>
      <w:r w:rsidRPr="00EF6BEB">
        <w:rPr>
          <w:lang w:val="ru-RU"/>
        </w:rPr>
        <w:t>Секретариат совместно с программой ЮНЕП «ОзонЭкшн» организовал два вебинара для сотрудников по озону, посвященных работе с онлайновой системой представления данных по СП. Эти вебинары были проведены 16</w:t>
      </w:r>
      <w:r>
        <w:rPr>
          <w:lang w:val="ru-RU"/>
        </w:rPr>
        <w:t> </w:t>
      </w:r>
      <w:r w:rsidRPr="00EF6BEB">
        <w:rPr>
          <w:lang w:val="ru-RU"/>
        </w:rPr>
        <w:t>апреля 2026</w:t>
      </w:r>
      <w:r>
        <w:rPr>
          <w:lang w:val="ru-RU"/>
        </w:rPr>
        <w:t> </w:t>
      </w:r>
      <w:r w:rsidRPr="00EF6BEB">
        <w:rPr>
          <w:lang w:val="ru-RU"/>
        </w:rPr>
        <w:t>года для региона Африки и 3</w:t>
      </w:r>
      <w:r>
        <w:rPr>
          <w:lang w:val="ru-RU"/>
        </w:rPr>
        <w:t> </w:t>
      </w:r>
      <w:r w:rsidRPr="00EF6BEB">
        <w:rPr>
          <w:lang w:val="ru-RU"/>
        </w:rPr>
        <w:t>июня 2026</w:t>
      </w:r>
      <w:r>
        <w:rPr>
          <w:lang w:val="ru-RU"/>
        </w:rPr>
        <w:t> </w:t>
      </w:r>
      <w:r w:rsidRPr="00EF6BEB">
        <w:rPr>
          <w:lang w:val="ru-RU"/>
        </w:rPr>
        <w:t>года для региона Латинской Америки и Карибского бассейна. Участники был</w:t>
      </w:r>
      <w:r>
        <w:rPr>
          <w:lang w:val="ru-RU"/>
        </w:rPr>
        <w:t>и</w:t>
      </w:r>
      <w:r w:rsidRPr="00EF6BEB">
        <w:rPr>
          <w:lang w:val="ru-RU"/>
        </w:rPr>
        <w:t xml:space="preserve"> ознакомлены с системой и получили методическую помощь в освоении ее функциональных возможностей.</w:t>
      </w:r>
      <w:r w:rsidR="00A01932" w:rsidRPr="00877DBB">
        <w:rPr>
          <w:rFonts w:ascii="Segoe UI" w:hAnsi="Segoe UI" w:cs="Segoe UI"/>
        </w:rPr>
        <w:t> </w:t>
      </w:r>
    </w:p>
    <w:p w14:paraId="07683C2C" w14:textId="27EB7D46" w:rsidR="00A227B8" w:rsidRPr="00EF6BEB" w:rsidRDefault="00EF6BEB" w:rsidP="00C70DD7">
      <w:pPr>
        <w:keepNext/>
        <w:keepLines/>
        <w:rPr>
          <w:u w:val="single"/>
          <w:lang w:val="ru-RU"/>
        </w:rPr>
      </w:pPr>
      <w:r w:rsidRPr="00EF6BEB">
        <w:rPr>
          <w:u w:val="single"/>
          <w:lang w:val="ru-RU"/>
        </w:rPr>
        <w:t>Политика, процедуры, руководящие принципы и критерии</w:t>
      </w:r>
      <w:r w:rsidR="00A227B8" w:rsidRPr="00EF6BEB">
        <w:rPr>
          <w:u w:val="single"/>
          <w:lang w:val="ru-RU"/>
        </w:rPr>
        <w:t xml:space="preserve"> </w:t>
      </w:r>
    </w:p>
    <w:p w14:paraId="6FB74688" w14:textId="77777777" w:rsidR="00A227B8" w:rsidRPr="00EF6BEB" w:rsidRDefault="00A227B8" w:rsidP="00C70DD7">
      <w:pPr>
        <w:keepNext/>
        <w:keepLines/>
        <w:rPr>
          <w:lang w:val="ru-RU"/>
        </w:rPr>
      </w:pPr>
    </w:p>
    <w:p w14:paraId="019F7F4F" w14:textId="697DEAB0" w:rsidR="006B2087" w:rsidRPr="003346C2" w:rsidRDefault="003346C2" w:rsidP="007109E6">
      <w:pPr>
        <w:pStyle w:val="Heading1"/>
        <w:rPr>
          <w:lang w:val="ru-RU"/>
        </w:rPr>
      </w:pPr>
      <w:r w:rsidRPr="003346C2">
        <w:rPr>
          <w:lang w:val="ru-RU"/>
        </w:rPr>
        <w:t xml:space="preserve">Учитывая, что </w:t>
      </w:r>
      <w:r w:rsidR="006A4D00">
        <w:rPr>
          <w:lang w:val="ru-RU"/>
        </w:rPr>
        <w:t>платформа</w:t>
      </w:r>
      <w:r w:rsidRPr="003346C2">
        <w:rPr>
          <w:lang w:val="ru-RU"/>
        </w:rPr>
        <w:t xml:space="preserve"> </w:t>
      </w:r>
      <w:r w:rsidRPr="003346C2">
        <w:t>QuiriO</w:t>
      </w:r>
      <w:r w:rsidRPr="003346C2">
        <w:rPr>
          <w:vertAlign w:val="subscript"/>
          <w:lang w:val="ru-RU"/>
        </w:rPr>
        <w:t>3</w:t>
      </w:r>
      <w:r w:rsidRPr="003346C2">
        <w:rPr>
          <w:lang w:val="ru-RU"/>
        </w:rPr>
        <w:t xml:space="preserve"> обеспечивает упрощенный доступ к более чем десяти тысячам решений, принятых Исполнительным комитетом на всех 97 проведенных на сегодняшний день совещаниях, предлагается прекратить выпуск документа «Политика, процедуры, руководящие принципы и критерии Многостороннего фонда» и соответствующего сборника, которые обновлялись после каждого совещания Комитета.</w:t>
      </w:r>
      <w:r w:rsidR="000E3451" w:rsidRPr="000E3451">
        <w:rPr>
          <w:lang w:val="ru-RU"/>
        </w:rPr>
        <w:t xml:space="preserve"> </w:t>
      </w:r>
      <w:r w:rsidR="00590A8B">
        <w:rPr>
          <w:lang w:val="ru-RU"/>
        </w:rPr>
        <w:t>В</w:t>
      </w:r>
      <w:r w:rsidR="00590A8B" w:rsidRPr="000E3451">
        <w:rPr>
          <w:lang w:val="ru-RU"/>
        </w:rPr>
        <w:t xml:space="preserve"> 2027</w:t>
      </w:r>
      <w:r w:rsidR="00590A8B">
        <w:rPr>
          <w:lang w:val="ru-RU"/>
        </w:rPr>
        <w:t> </w:t>
      </w:r>
      <w:r w:rsidR="00590A8B" w:rsidRPr="000E3451">
        <w:rPr>
          <w:lang w:val="ru-RU"/>
        </w:rPr>
        <w:t>году Секретариат создаст на платформе QuiriO</w:t>
      </w:r>
      <w:r w:rsidR="00590A8B" w:rsidRPr="000E3451">
        <w:rPr>
          <w:vertAlign w:val="subscript"/>
          <w:lang w:val="ru-RU"/>
        </w:rPr>
        <w:t>3</w:t>
      </w:r>
      <w:r w:rsidR="00590A8B" w:rsidRPr="000E3451">
        <w:rPr>
          <w:lang w:val="ru-RU"/>
        </w:rPr>
        <w:t xml:space="preserve"> отдельный раздел </w:t>
      </w:r>
      <w:r w:rsidR="00590A8B">
        <w:rPr>
          <w:lang w:val="ru-RU"/>
        </w:rPr>
        <w:t>д</w:t>
      </w:r>
      <w:r w:rsidR="000E3451" w:rsidRPr="000E3451">
        <w:rPr>
          <w:lang w:val="ru-RU"/>
        </w:rPr>
        <w:t xml:space="preserve">ля </w:t>
      </w:r>
      <w:r w:rsidR="000E3451">
        <w:rPr>
          <w:lang w:val="ru-RU"/>
        </w:rPr>
        <w:t xml:space="preserve">принятых на </w:t>
      </w:r>
      <w:r w:rsidR="006A4D00">
        <w:rPr>
          <w:lang w:val="ru-RU"/>
        </w:rPr>
        <w:t>С</w:t>
      </w:r>
      <w:r w:rsidR="000E3451" w:rsidRPr="000E3451">
        <w:rPr>
          <w:lang w:val="ru-RU"/>
        </w:rPr>
        <w:t>овещани</w:t>
      </w:r>
      <w:r w:rsidR="000E3451">
        <w:rPr>
          <w:lang w:val="ru-RU"/>
        </w:rPr>
        <w:t>ях</w:t>
      </w:r>
      <w:r w:rsidR="000E3451" w:rsidRPr="000E3451">
        <w:rPr>
          <w:lang w:val="ru-RU"/>
        </w:rPr>
        <w:t xml:space="preserve"> Сторон Монреальского протокола</w:t>
      </w:r>
      <w:r w:rsidR="000E3451">
        <w:rPr>
          <w:lang w:val="ru-RU"/>
        </w:rPr>
        <w:t> </w:t>
      </w:r>
      <w:r w:rsidR="000E3451" w:rsidRPr="000E3451">
        <w:rPr>
          <w:lang w:val="ru-RU"/>
        </w:rPr>
        <w:t>(СС)</w:t>
      </w:r>
      <w:r w:rsidR="000E3451">
        <w:rPr>
          <w:lang w:val="ru-RU"/>
        </w:rPr>
        <w:t xml:space="preserve"> решений</w:t>
      </w:r>
      <w:r w:rsidR="000E3451" w:rsidRPr="000E3451">
        <w:rPr>
          <w:lang w:val="ru-RU"/>
        </w:rPr>
        <w:t xml:space="preserve">, </w:t>
      </w:r>
      <w:r w:rsidR="00590A8B">
        <w:rPr>
          <w:lang w:val="ru-RU"/>
        </w:rPr>
        <w:t>на которые ссылается ука</w:t>
      </w:r>
      <w:r w:rsidR="000E3451">
        <w:rPr>
          <w:lang w:val="ru-RU"/>
        </w:rPr>
        <w:t>зан</w:t>
      </w:r>
      <w:r w:rsidR="00590A8B">
        <w:rPr>
          <w:lang w:val="ru-RU"/>
        </w:rPr>
        <w:t xml:space="preserve">ный </w:t>
      </w:r>
      <w:r w:rsidR="000E3451" w:rsidRPr="000E3451">
        <w:rPr>
          <w:lang w:val="ru-RU"/>
        </w:rPr>
        <w:t xml:space="preserve">документ, </w:t>
      </w:r>
      <w:r w:rsidR="00590A8B">
        <w:rPr>
          <w:lang w:val="ru-RU"/>
        </w:rPr>
        <w:t>т. е.</w:t>
      </w:r>
      <w:r w:rsidR="000E3451" w:rsidRPr="000E3451">
        <w:rPr>
          <w:lang w:val="ru-RU"/>
        </w:rPr>
        <w:t xml:space="preserve"> тех решений, в которых упоминаются Многосторонний фонд или Исполнительный комитет.</w:t>
      </w:r>
    </w:p>
    <w:p w14:paraId="5D96D5BB" w14:textId="46204476" w:rsidR="00C22D0A" w:rsidRPr="00AD6EC9" w:rsidRDefault="00AD6EC9" w:rsidP="00C22D0A">
      <w:pPr>
        <w:pStyle w:val="Heading1"/>
        <w:keepNext/>
        <w:numPr>
          <w:ilvl w:val="0"/>
          <w:numId w:val="0"/>
        </w:numPr>
        <w:rPr>
          <w:bCs/>
          <w:u w:val="single"/>
          <w:lang w:val="ru-RU"/>
        </w:rPr>
      </w:pPr>
      <w:r>
        <w:rPr>
          <w:bCs/>
          <w:color w:val="000000" w:themeColor="text1"/>
          <w:u w:val="single"/>
          <w:lang w:val="ru-RU"/>
        </w:rPr>
        <w:t>Коммуникация и веб-сайт</w:t>
      </w:r>
    </w:p>
    <w:p w14:paraId="4402957B" w14:textId="1EA15508" w:rsidR="00C22D0A" w:rsidRPr="00E75461" w:rsidRDefault="00E75461" w:rsidP="00C22D0A">
      <w:pPr>
        <w:pStyle w:val="Heading1"/>
        <w:rPr>
          <w:lang w:val="ru-RU"/>
        </w:rPr>
      </w:pPr>
      <w:r w:rsidRPr="00E75461">
        <w:rPr>
          <w:lang w:val="ru-RU"/>
        </w:rPr>
        <w:t>На веб-сайте по-прежнему ежемесячно публикуются новости и статьи о финансируемых Многосторонним фондом успешных проектах, осуществляемых в действующих в рамках статьи</w:t>
      </w:r>
      <w:r>
        <w:rPr>
          <w:lang w:val="ru-RU"/>
        </w:rPr>
        <w:t> </w:t>
      </w:r>
      <w:r w:rsidRPr="00E75461">
        <w:rPr>
          <w:lang w:val="ru-RU"/>
        </w:rPr>
        <w:t>5 странах в различных регионах</w:t>
      </w:r>
      <w:r>
        <w:rPr>
          <w:rStyle w:val="FootnoteReference"/>
        </w:rPr>
        <w:footnoteReference w:id="6"/>
      </w:r>
      <w:r w:rsidRPr="00E75461">
        <w:rPr>
          <w:lang w:val="ru-RU"/>
        </w:rPr>
        <w:t xml:space="preserve">.  </w:t>
      </w:r>
      <w:r w:rsidR="00AD6EC9" w:rsidRPr="00AD6EC9">
        <w:rPr>
          <w:lang w:val="ru-RU"/>
        </w:rPr>
        <w:t>В разделе сайта, посвященном совещаниям, размещена п</w:t>
      </w:r>
      <w:r w:rsidR="00AD6EC9">
        <w:rPr>
          <w:lang w:val="ru-RU"/>
        </w:rPr>
        <w:t>е</w:t>
      </w:r>
      <w:r w:rsidR="00AD6EC9" w:rsidRPr="00AD6EC9">
        <w:rPr>
          <w:lang w:val="ru-RU"/>
        </w:rPr>
        <w:t>ресмотренная и обновленная версия Руководства с более современным дизайном. Цель данного Руководства</w:t>
      </w:r>
      <w:r w:rsidR="00AD6EC9">
        <w:rPr>
          <w:lang w:val="ru-RU"/>
        </w:rPr>
        <w:t> —</w:t>
      </w:r>
      <w:r w:rsidR="00AD6EC9" w:rsidRPr="00AD6EC9">
        <w:rPr>
          <w:lang w:val="ru-RU"/>
        </w:rPr>
        <w:t xml:space="preserve"> </w:t>
      </w:r>
      <w:r w:rsidR="00AD6EC9">
        <w:rPr>
          <w:lang w:val="ru-RU"/>
        </w:rPr>
        <w:t>ознакомить</w:t>
      </w:r>
      <w:r w:rsidR="00AD6EC9" w:rsidRPr="00AD6EC9">
        <w:rPr>
          <w:lang w:val="ru-RU"/>
        </w:rPr>
        <w:t xml:space="preserve"> новы</w:t>
      </w:r>
      <w:r w:rsidR="00AD6EC9">
        <w:rPr>
          <w:lang w:val="ru-RU"/>
        </w:rPr>
        <w:t>х</w:t>
      </w:r>
      <w:r w:rsidR="00AD6EC9" w:rsidRPr="00AD6EC9">
        <w:rPr>
          <w:lang w:val="ru-RU"/>
        </w:rPr>
        <w:t xml:space="preserve"> член</w:t>
      </w:r>
      <w:r w:rsidR="00AD6EC9">
        <w:rPr>
          <w:lang w:val="ru-RU"/>
        </w:rPr>
        <w:t>ов</w:t>
      </w:r>
      <w:r w:rsidR="00AD6EC9" w:rsidRPr="00AD6EC9">
        <w:rPr>
          <w:lang w:val="ru-RU"/>
        </w:rPr>
        <w:t xml:space="preserve"> Исполнительного комитета </w:t>
      </w:r>
      <w:r w:rsidR="00AD6EC9">
        <w:rPr>
          <w:lang w:val="ru-RU"/>
        </w:rPr>
        <w:t>с</w:t>
      </w:r>
      <w:r w:rsidR="00AD6EC9" w:rsidRPr="00AD6EC9">
        <w:rPr>
          <w:lang w:val="ru-RU"/>
        </w:rPr>
        <w:t xml:space="preserve"> </w:t>
      </w:r>
      <w:r w:rsidR="00AD6EC9">
        <w:rPr>
          <w:lang w:val="ru-RU"/>
        </w:rPr>
        <w:t>функционированием</w:t>
      </w:r>
      <w:r w:rsidR="00AD6EC9" w:rsidRPr="00AD6EC9">
        <w:rPr>
          <w:lang w:val="ru-RU"/>
        </w:rPr>
        <w:t xml:space="preserve"> Фонда и его Исполнительного комитета, а также </w:t>
      </w:r>
      <w:r w:rsidR="00AD6EC9">
        <w:rPr>
          <w:lang w:val="ru-RU"/>
        </w:rPr>
        <w:t>предоставить им информацию</w:t>
      </w:r>
      <w:r w:rsidR="00AD6EC9" w:rsidRPr="00AD6EC9">
        <w:rPr>
          <w:lang w:val="ru-RU"/>
        </w:rPr>
        <w:t>, необходим</w:t>
      </w:r>
      <w:r w:rsidR="00AD6EC9">
        <w:rPr>
          <w:lang w:val="ru-RU"/>
        </w:rPr>
        <w:t>ую</w:t>
      </w:r>
      <w:r w:rsidR="00AD6EC9" w:rsidRPr="00AD6EC9">
        <w:rPr>
          <w:lang w:val="ru-RU"/>
        </w:rPr>
        <w:t xml:space="preserve"> для понимания работы совещаний Комитета и соответствующих процедур, с тем чтобы новые члены могли принимать действенное участие</w:t>
      </w:r>
      <w:r w:rsidR="00AD6EC9">
        <w:rPr>
          <w:lang w:val="ru-RU"/>
        </w:rPr>
        <w:t xml:space="preserve"> в этих совещаниях.</w:t>
      </w:r>
    </w:p>
    <w:bookmarkEnd w:id="3"/>
    <w:p w14:paraId="5B2C37A9" w14:textId="2E0C7300" w:rsidR="00F67DEB" w:rsidRPr="00AD6EC9" w:rsidRDefault="00F67DEB" w:rsidP="00F67DEB">
      <w:pPr>
        <w:pStyle w:val="Heading1"/>
        <w:numPr>
          <w:ilvl w:val="0"/>
          <w:numId w:val="0"/>
        </w:numPr>
        <w:rPr>
          <w:b/>
          <w:color w:val="000000" w:themeColor="text1"/>
          <w:sz w:val="24"/>
          <w:szCs w:val="24"/>
          <w:lang w:val="ru-RU"/>
        </w:rPr>
      </w:pPr>
      <w:r w:rsidRPr="00781568">
        <w:rPr>
          <w:b/>
          <w:color w:val="000000" w:themeColor="text1"/>
          <w:sz w:val="24"/>
          <w:szCs w:val="24"/>
        </w:rPr>
        <w:t>IV</w:t>
      </w:r>
      <w:r w:rsidRPr="00AD6EC9">
        <w:rPr>
          <w:b/>
          <w:color w:val="000000" w:themeColor="text1"/>
          <w:sz w:val="24"/>
          <w:szCs w:val="24"/>
          <w:lang w:val="ru-RU"/>
        </w:rPr>
        <w:t>.</w:t>
      </w:r>
      <w:r w:rsidRPr="00AD6EC9">
        <w:rPr>
          <w:b/>
          <w:color w:val="000000" w:themeColor="text1"/>
          <w:sz w:val="24"/>
          <w:szCs w:val="24"/>
          <w:lang w:val="ru-RU"/>
        </w:rPr>
        <w:tab/>
      </w:r>
      <w:r w:rsidR="00AD6EC9">
        <w:rPr>
          <w:b/>
          <w:color w:val="000000" w:themeColor="text1"/>
          <w:sz w:val="24"/>
          <w:szCs w:val="24"/>
          <w:lang w:val="ru-RU"/>
        </w:rPr>
        <w:t>Административные вопросы</w:t>
      </w:r>
    </w:p>
    <w:p w14:paraId="4A60339F" w14:textId="6BA19980" w:rsidR="00F67DEB" w:rsidRPr="00AD6EC9" w:rsidRDefault="00F67DEB" w:rsidP="00F67DEB">
      <w:pPr>
        <w:pStyle w:val="Heading1"/>
        <w:keepNext/>
        <w:numPr>
          <w:ilvl w:val="0"/>
          <w:numId w:val="0"/>
        </w:numPr>
        <w:rPr>
          <w:b/>
          <w:lang w:val="ru-RU"/>
        </w:rPr>
      </w:pPr>
      <w:r w:rsidRPr="00781568">
        <w:rPr>
          <w:b/>
          <w:color w:val="000000" w:themeColor="text1"/>
        </w:rPr>
        <w:t>IV</w:t>
      </w:r>
      <w:r w:rsidRPr="00AD6EC9">
        <w:rPr>
          <w:b/>
          <w:color w:val="000000" w:themeColor="text1"/>
          <w:lang w:val="ru-RU"/>
        </w:rPr>
        <w:t>.1</w:t>
      </w:r>
      <w:r w:rsidRPr="00AD6EC9">
        <w:rPr>
          <w:b/>
          <w:color w:val="000000" w:themeColor="text1"/>
          <w:lang w:val="ru-RU"/>
        </w:rPr>
        <w:tab/>
      </w:r>
      <w:r w:rsidR="00AD6EC9" w:rsidRPr="00AD6EC9">
        <w:rPr>
          <w:b/>
          <w:color w:val="000000" w:themeColor="text1"/>
          <w:lang w:val="ru-RU"/>
        </w:rPr>
        <w:t>Кадровое обеспечение и набор персонала</w:t>
      </w:r>
    </w:p>
    <w:p w14:paraId="7DCD7BD6" w14:textId="41B7FDD0" w:rsidR="004F1770" w:rsidRPr="00143CDA" w:rsidRDefault="00143CDA" w:rsidP="00E403A9">
      <w:pPr>
        <w:pStyle w:val="Heading1"/>
        <w:rPr>
          <w:lang w:val="ru-RU"/>
        </w:rPr>
      </w:pPr>
      <w:r w:rsidRPr="00143CDA">
        <w:rPr>
          <w:lang w:val="ru-RU"/>
        </w:rPr>
        <w:t xml:space="preserve">Процесс </w:t>
      </w:r>
      <w:r>
        <w:rPr>
          <w:lang w:val="ru-RU"/>
        </w:rPr>
        <w:t>на</w:t>
      </w:r>
      <w:r w:rsidRPr="00143CDA">
        <w:rPr>
          <w:lang w:val="ru-RU"/>
        </w:rPr>
        <w:t>бора на должность старшего сотрудника по оценке</w:t>
      </w:r>
      <w:r>
        <w:rPr>
          <w:lang w:val="ru-RU"/>
        </w:rPr>
        <w:t> </w:t>
      </w:r>
      <w:r w:rsidRPr="00143CDA">
        <w:rPr>
          <w:lang w:val="ru-RU"/>
        </w:rPr>
        <w:t>(</w:t>
      </w:r>
      <w:r w:rsidRPr="00143CDA">
        <w:t>P</w:t>
      </w:r>
      <w:r w:rsidRPr="00143CDA">
        <w:rPr>
          <w:lang w:val="ru-RU"/>
        </w:rPr>
        <w:t>-5) заверш</w:t>
      </w:r>
      <w:r w:rsidR="00315A5A">
        <w:rPr>
          <w:lang w:val="ru-RU"/>
        </w:rPr>
        <w:t>ился</w:t>
      </w:r>
      <w:r w:rsidRPr="00143CDA">
        <w:rPr>
          <w:lang w:val="ru-RU"/>
        </w:rPr>
        <w:t xml:space="preserve"> </w:t>
      </w:r>
      <w:r w:rsidR="00F044CD">
        <w:rPr>
          <w:lang w:val="ru-RU"/>
        </w:rPr>
        <w:t>избранием</w:t>
      </w:r>
      <w:r w:rsidRPr="00143CDA">
        <w:rPr>
          <w:lang w:val="ru-RU"/>
        </w:rPr>
        <w:t xml:space="preserve"> г-на Аднана Атвы, который приступил к </w:t>
      </w:r>
      <w:r w:rsidR="00DA6D23">
        <w:rPr>
          <w:lang w:val="ru-RU"/>
        </w:rPr>
        <w:t>вы</w:t>
      </w:r>
      <w:r w:rsidRPr="00143CDA">
        <w:rPr>
          <w:lang w:val="ru-RU"/>
        </w:rPr>
        <w:t>полнению своих обязанностей 1</w:t>
      </w:r>
      <w:r>
        <w:rPr>
          <w:lang w:val="ru-RU"/>
        </w:rPr>
        <w:t> </w:t>
      </w:r>
      <w:r w:rsidRPr="00143CDA">
        <w:rPr>
          <w:lang w:val="ru-RU"/>
        </w:rPr>
        <w:t>мая 2026</w:t>
      </w:r>
      <w:r>
        <w:rPr>
          <w:lang w:val="ru-RU"/>
        </w:rPr>
        <w:t> </w:t>
      </w:r>
      <w:r w:rsidRPr="00143CDA">
        <w:rPr>
          <w:lang w:val="ru-RU"/>
        </w:rPr>
        <w:t>года.</w:t>
      </w:r>
    </w:p>
    <w:p w14:paraId="68EA84DD" w14:textId="632EDC18" w:rsidR="004F1770" w:rsidRPr="00F044CD" w:rsidRDefault="00F044CD" w:rsidP="00E403A9">
      <w:pPr>
        <w:pStyle w:val="Heading1"/>
        <w:rPr>
          <w:lang w:val="ru-RU"/>
        </w:rPr>
      </w:pPr>
      <w:r w:rsidRPr="00F044CD">
        <w:rPr>
          <w:lang w:val="ru-RU"/>
        </w:rPr>
        <w:lastRenderedPageBreak/>
        <w:t>Процесс набора на должность административного сотрудника (</w:t>
      </w:r>
      <w:r w:rsidRPr="00F044CD">
        <w:t>P</w:t>
      </w:r>
      <w:r w:rsidRPr="00F044CD">
        <w:rPr>
          <w:lang w:val="ru-RU"/>
        </w:rPr>
        <w:t>-3) заверш</w:t>
      </w:r>
      <w:r w:rsidR="00315A5A">
        <w:rPr>
          <w:lang w:val="ru-RU"/>
        </w:rPr>
        <w:t>ился</w:t>
      </w:r>
      <w:r w:rsidRPr="00F044CD">
        <w:rPr>
          <w:lang w:val="ru-RU"/>
        </w:rPr>
        <w:t xml:space="preserve"> избранием г-на Рони Салима Ауна, который был </w:t>
      </w:r>
      <w:r w:rsidR="00DA6D23">
        <w:rPr>
          <w:lang w:val="ru-RU"/>
        </w:rPr>
        <w:t>перепрофилирован</w:t>
      </w:r>
      <w:r>
        <w:rPr>
          <w:lang w:val="ru-RU"/>
        </w:rPr>
        <w:t xml:space="preserve"> и </w:t>
      </w:r>
      <w:r w:rsidRPr="00F044CD">
        <w:rPr>
          <w:lang w:val="ru-RU"/>
        </w:rPr>
        <w:t>приступи</w:t>
      </w:r>
      <w:r>
        <w:rPr>
          <w:lang w:val="ru-RU"/>
        </w:rPr>
        <w:t>л</w:t>
      </w:r>
      <w:r w:rsidRPr="00F044CD">
        <w:rPr>
          <w:lang w:val="ru-RU"/>
        </w:rPr>
        <w:t xml:space="preserve"> к выполнению своих обязанностей 1</w:t>
      </w:r>
      <w:r>
        <w:rPr>
          <w:lang w:val="ru-RU"/>
        </w:rPr>
        <w:t> </w:t>
      </w:r>
      <w:r w:rsidRPr="00F044CD">
        <w:rPr>
          <w:lang w:val="ru-RU"/>
        </w:rPr>
        <w:t>апреля 2026</w:t>
      </w:r>
      <w:r>
        <w:rPr>
          <w:lang w:val="ru-RU"/>
        </w:rPr>
        <w:t> </w:t>
      </w:r>
      <w:r w:rsidRPr="00F044CD">
        <w:rPr>
          <w:lang w:val="ru-RU"/>
        </w:rPr>
        <w:t>года после выхода на пенсию г-на Джека</w:t>
      </w:r>
      <w:r>
        <w:rPr>
          <w:lang w:val="ru-RU"/>
        </w:rPr>
        <w:t> </w:t>
      </w:r>
      <w:r w:rsidRPr="00F044CD">
        <w:rPr>
          <w:lang w:val="ru-RU"/>
        </w:rPr>
        <w:t>Ли 31</w:t>
      </w:r>
      <w:r>
        <w:rPr>
          <w:lang w:val="ru-RU"/>
        </w:rPr>
        <w:t> </w:t>
      </w:r>
      <w:r w:rsidRPr="00F044CD">
        <w:rPr>
          <w:lang w:val="ru-RU"/>
        </w:rPr>
        <w:t>марта 2026</w:t>
      </w:r>
      <w:r>
        <w:rPr>
          <w:lang w:val="ru-RU"/>
        </w:rPr>
        <w:t> </w:t>
      </w:r>
      <w:r w:rsidRPr="00F044CD">
        <w:rPr>
          <w:lang w:val="ru-RU"/>
        </w:rPr>
        <w:t>года.</w:t>
      </w:r>
    </w:p>
    <w:p w14:paraId="52743C62" w14:textId="2290D53F" w:rsidR="004F1770" w:rsidRPr="00E9786A" w:rsidRDefault="00E9786A" w:rsidP="00E403A9">
      <w:pPr>
        <w:pStyle w:val="Heading1"/>
        <w:rPr>
          <w:lang w:val="ru-RU"/>
        </w:rPr>
      </w:pPr>
      <w:r w:rsidRPr="00E9786A">
        <w:rPr>
          <w:lang w:val="ru-RU"/>
        </w:rPr>
        <w:t xml:space="preserve">В связи с </w:t>
      </w:r>
      <w:r w:rsidR="00DA6D23">
        <w:rPr>
          <w:lang w:val="ru-RU"/>
        </w:rPr>
        <w:t>перепрофилированием</w:t>
      </w:r>
      <w:r w:rsidRPr="00E9786A">
        <w:rPr>
          <w:lang w:val="ru-RU"/>
        </w:rPr>
        <w:t xml:space="preserve"> г-на Салима Ауна должность сотрудника по управлению программами</w:t>
      </w:r>
      <w:r>
        <w:rPr>
          <w:lang w:val="ru-RU"/>
        </w:rPr>
        <w:t> </w:t>
      </w:r>
      <w:r w:rsidRPr="00E9786A">
        <w:rPr>
          <w:lang w:val="ru-RU"/>
        </w:rPr>
        <w:t>(</w:t>
      </w:r>
      <w:r w:rsidRPr="00E9786A">
        <w:t>P</w:t>
      </w:r>
      <w:r w:rsidRPr="00E9786A">
        <w:rPr>
          <w:lang w:val="ru-RU"/>
        </w:rPr>
        <w:t>-3)</w:t>
      </w:r>
      <w:r w:rsidR="00DA6D23">
        <w:rPr>
          <w:lang w:val="ru-RU"/>
        </w:rPr>
        <w:t xml:space="preserve"> стала вакантной</w:t>
      </w:r>
      <w:r w:rsidRPr="00E9786A">
        <w:rPr>
          <w:lang w:val="ru-RU"/>
        </w:rPr>
        <w:t>. Было опубликовано объявление о вакансии с датой закрытия 31</w:t>
      </w:r>
      <w:r>
        <w:rPr>
          <w:lang w:val="ru-RU"/>
        </w:rPr>
        <w:t> </w:t>
      </w:r>
      <w:r w:rsidRPr="00E9786A">
        <w:rPr>
          <w:lang w:val="ru-RU"/>
        </w:rPr>
        <w:t>марта 2026</w:t>
      </w:r>
      <w:r>
        <w:rPr>
          <w:lang w:val="ru-RU"/>
        </w:rPr>
        <w:t> </w:t>
      </w:r>
      <w:r w:rsidRPr="00E9786A">
        <w:rPr>
          <w:lang w:val="ru-RU"/>
        </w:rPr>
        <w:t>года; процесс найма продолжается.</w:t>
      </w:r>
    </w:p>
    <w:p w14:paraId="5E4567BA" w14:textId="197F9639" w:rsidR="004F1770" w:rsidRPr="00B47272" w:rsidRDefault="00B47272" w:rsidP="00E403A9">
      <w:pPr>
        <w:pStyle w:val="Heading1"/>
        <w:rPr>
          <w:lang w:val="ru-RU"/>
        </w:rPr>
      </w:pPr>
      <w:r w:rsidRPr="00B47272">
        <w:rPr>
          <w:lang w:val="ru-RU"/>
        </w:rPr>
        <w:t>Завершены процессы найма и заключения контрактов с сотрудниками по конференционному обслуживанию, обеспечивающими поддержку деятельности в предсессионный и сессионный периоды, тремя консультантами и одним индивидуальным подрядчиком, оказывающим</w:t>
      </w:r>
      <w:r w:rsidR="002E3226">
        <w:rPr>
          <w:lang w:val="ru-RU"/>
        </w:rPr>
        <w:t>и</w:t>
      </w:r>
      <w:r w:rsidRPr="00B47272">
        <w:rPr>
          <w:lang w:val="ru-RU"/>
        </w:rPr>
        <w:t xml:space="preserve"> помощь по специализированным аспектам подготовки программных документов и обзора проектов, одним индивидуальным подрядчиком, оказывающим поддержку в редактировании и вычитке документов, одним индивидуальным подрядчиком, обеспечивающим координацию работы по переводу и одним стажером, оказывающим поддержку в области информационных систем и управления данными.</w:t>
      </w:r>
      <w:r w:rsidR="000E0B5D" w:rsidRPr="000E0B5D">
        <w:rPr>
          <w:lang w:val="ru-RU"/>
        </w:rPr>
        <w:t xml:space="preserve"> Кроме того, были наняты еще три стажера</w:t>
      </w:r>
      <w:r w:rsidR="000E0B5D">
        <w:rPr>
          <w:lang w:val="ru-RU"/>
        </w:rPr>
        <w:t> —</w:t>
      </w:r>
      <w:r w:rsidR="000E0B5D" w:rsidRPr="000E0B5D">
        <w:rPr>
          <w:lang w:val="ru-RU"/>
        </w:rPr>
        <w:t xml:space="preserve"> два для удовлетворения различных потребностей в </w:t>
      </w:r>
      <w:r w:rsidR="000B44DE">
        <w:rPr>
          <w:lang w:val="ru-RU"/>
        </w:rPr>
        <w:t>сфере</w:t>
      </w:r>
      <w:r w:rsidR="000E0B5D" w:rsidRPr="000E0B5D">
        <w:rPr>
          <w:lang w:val="ru-RU"/>
        </w:rPr>
        <w:t xml:space="preserve"> исследований и оказания содействия группе по управлению знаниями и один для поддержки координации работы по переводу,</w:t>
      </w:r>
      <w:r w:rsidR="000E0B5D">
        <w:rPr>
          <w:lang w:val="ru-RU"/>
        </w:rPr>
        <w:t> —</w:t>
      </w:r>
      <w:r w:rsidR="000E0B5D" w:rsidRPr="000E0B5D">
        <w:rPr>
          <w:lang w:val="ru-RU"/>
        </w:rPr>
        <w:t xml:space="preserve"> которые будут оказывать помощь в </w:t>
      </w:r>
      <w:r w:rsidR="000B44DE">
        <w:rPr>
          <w:lang w:val="ru-RU"/>
        </w:rPr>
        <w:t xml:space="preserve">проведении </w:t>
      </w:r>
      <w:r w:rsidR="000B44DE" w:rsidRPr="000E0B5D">
        <w:rPr>
          <w:lang w:val="ru-RU"/>
        </w:rPr>
        <w:t>98-го и 99-го совещаний соответственно</w:t>
      </w:r>
      <w:r w:rsidR="000B44DE">
        <w:rPr>
          <w:lang w:val="ru-RU"/>
        </w:rPr>
        <w:t xml:space="preserve"> в</w:t>
      </w:r>
      <w:r w:rsidR="000B44DE" w:rsidRPr="000E0B5D">
        <w:rPr>
          <w:lang w:val="ru-RU"/>
        </w:rPr>
        <w:t xml:space="preserve"> </w:t>
      </w:r>
      <w:r w:rsidR="000E0B5D" w:rsidRPr="000E0B5D">
        <w:rPr>
          <w:lang w:val="ru-RU"/>
        </w:rPr>
        <w:t>последующие периоды.</w:t>
      </w:r>
    </w:p>
    <w:p w14:paraId="5B65CD95" w14:textId="1578A296" w:rsidR="00F67DEB" w:rsidRPr="000E0B5D" w:rsidRDefault="00F67DEB" w:rsidP="00F67DEB">
      <w:pPr>
        <w:pStyle w:val="Heading1"/>
        <w:numPr>
          <w:ilvl w:val="0"/>
          <w:numId w:val="0"/>
        </w:numPr>
        <w:rPr>
          <w:lang w:val="ru-RU"/>
        </w:rPr>
      </w:pPr>
      <w:r w:rsidRPr="00781568">
        <w:rPr>
          <w:b/>
          <w:color w:val="000000" w:themeColor="text1"/>
        </w:rPr>
        <w:t>IV</w:t>
      </w:r>
      <w:r w:rsidRPr="000E0B5D">
        <w:rPr>
          <w:b/>
          <w:color w:val="000000" w:themeColor="text1"/>
          <w:lang w:val="ru-RU"/>
        </w:rPr>
        <w:t>.2</w:t>
      </w:r>
      <w:r w:rsidRPr="000E0B5D">
        <w:rPr>
          <w:b/>
          <w:color w:val="000000" w:themeColor="text1"/>
          <w:lang w:val="ru-RU"/>
        </w:rPr>
        <w:tab/>
      </w:r>
      <w:r w:rsidR="000E0B5D" w:rsidRPr="000E0B5D">
        <w:rPr>
          <w:b/>
          <w:color w:val="000000" w:themeColor="text1"/>
          <w:lang w:val="ru-RU"/>
        </w:rPr>
        <w:t>Повышение квалификации и обучение сотрудников</w:t>
      </w:r>
    </w:p>
    <w:p w14:paraId="2C7F9B50" w14:textId="31602845" w:rsidR="004F1770" w:rsidRPr="000E0B5D" w:rsidRDefault="000E0B5D" w:rsidP="00E403A9">
      <w:pPr>
        <w:pStyle w:val="Heading1"/>
        <w:rPr>
          <w:lang w:val="ru-RU"/>
        </w:rPr>
      </w:pPr>
      <w:bookmarkStart w:id="4" w:name="_Hlk131422396"/>
      <w:r w:rsidRPr="000E0B5D">
        <w:rPr>
          <w:lang w:val="ru-RU"/>
        </w:rPr>
        <w:t>Сотрудники прошли ряд обязательных онлайновых учебных курсов Организации Объединенных Наций, а также другие внутренние учебные программы, предлагаемые ЮНОН и ЮНЕП.</w:t>
      </w:r>
    </w:p>
    <w:p w14:paraId="0E7B236F" w14:textId="446E4EC5" w:rsidR="00F67DEB" w:rsidRPr="000E0B5D" w:rsidRDefault="00F67DEB" w:rsidP="00F67DEB">
      <w:pPr>
        <w:pStyle w:val="Heading1"/>
        <w:keepNext/>
        <w:numPr>
          <w:ilvl w:val="0"/>
          <w:numId w:val="0"/>
        </w:numPr>
        <w:rPr>
          <w:b/>
          <w:color w:val="000000" w:themeColor="text1"/>
          <w:sz w:val="24"/>
          <w:szCs w:val="24"/>
          <w:lang w:val="ru-RU"/>
        </w:rPr>
      </w:pPr>
      <w:r w:rsidRPr="00781568">
        <w:rPr>
          <w:b/>
          <w:color w:val="000000" w:themeColor="text1"/>
          <w:sz w:val="24"/>
          <w:szCs w:val="24"/>
        </w:rPr>
        <w:t>V</w:t>
      </w:r>
      <w:r w:rsidRPr="000E0B5D">
        <w:rPr>
          <w:b/>
          <w:color w:val="000000" w:themeColor="text1"/>
          <w:sz w:val="24"/>
          <w:szCs w:val="24"/>
          <w:lang w:val="ru-RU"/>
        </w:rPr>
        <w:t>.</w:t>
      </w:r>
      <w:r w:rsidRPr="000E0B5D">
        <w:rPr>
          <w:b/>
          <w:color w:val="000000" w:themeColor="text1"/>
          <w:sz w:val="24"/>
          <w:szCs w:val="24"/>
          <w:lang w:val="ru-RU"/>
        </w:rPr>
        <w:tab/>
      </w:r>
      <w:r w:rsidR="000E0B5D" w:rsidRPr="000E0B5D">
        <w:rPr>
          <w:b/>
          <w:color w:val="000000" w:themeColor="text1"/>
          <w:sz w:val="24"/>
          <w:szCs w:val="24"/>
          <w:lang w:val="ru-RU"/>
        </w:rPr>
        <w:t>Сотрудничество с учреждениями – исполнителями Многостороннего фонда и другими организациями</w:t>
      </w:r>
    </w:p>
    <w:bookmarkEnd w:id="4"/>
    <w:p w14:paraId="250B0250" w14:textId="2B14D212" w:rsidR="00F67DEB" w:rsidRPr="000E0B5D" w:rsidRDefault="000E0B5D" w:rsidP="00F67DEB">
      <w:pPr>
        <w:pStyle w:val="Heading1"/>
        <w:rPr>
          <w:bCs/>
          <w:lang w:val="ru-RU"/>
        </w:rPr>
      </w:pPr>
      <w:r>
        <w:rPr>
          <w:lang w:val="ru-RU"/>
        </w:rPr>
        <w:t xml:space="preserve">В </w:t>
      </w:r>
      <w:r w:rsidRPr="000E0B5D">
        <w:rPr>
          <w:lang w:val="ru-RU"/>
        </w:rPr>
        <w:t>соответствии с решением</w:t>
      </w:r>
      <w:r>
        <w:rPr>
          <w:lang w:val="ru-RU"/>
        </w:rPr>
        <w:t> </w:t>
      </w:r>
      <w:r w:rsidRPr="000E0B5D">
        <w:rPr>
          <w:lang w:val="ru-RU"/>
        </w:rPr>
        <w:t>79/1</w:t>
      </w:r>
      <w:r>
        <w:rPr>
          <w:lang w:val="ru-RU"/>
        </w:rPr>
        <w:t> </w:t>
      </w:r>
      <w:r w:rsidRPr="000E0B5D">
        <w:t>b</w:t>
      </w:r>
      <w:r w:rsidRPr="000E0B5D">
        <w:rPr>
          <w:lang w:val="ru-RU"/>
        </w:rPr>
        <w:t>) в приложении</w:t>
      </w:r>
      <w:r w:rsidR="00A73446">
        <w:rPr>
          <w:lang w:val="ru-RU"/>
        </w:rPr>
        <w:t> </w:t>
      </w:r>
      <w:r w:rsidRPr="000E0B5D">
        <w:t>II</w:t>
      </w:r>
      <w:r w:rsidRPr="000E0B5D">
        <w:rPr>
          <w:lang w:val="ru-RU"/>
        </w:rPr>
        <w:t xml:space="preserve"> к настоящему документу </w:t>
      </w:r>
      <w:r w:rsidR="00A73446">
        <w:rPr>
          <w:lang w:val="ru-RU"/>
        </w:rPr>
        <w:t>С</w:t>
      </w:r>
      <w:r w:rsidRPr="000E0B5D">
        <w:rPr>
          <w:lang w:val="ru-RU"/>
        </w:rPr>
        <w:t>екретариат представил всеобъемлющий обзор хода всех дискуссий с многосторонними природоохранными соглашениями (МПС) и другими соответствующими организациями.</w:t>
      </w:r>
    </w:p>
    <w:p w14:paraId="32647840" w14:textId="0BB41AC8" w:rsidR="00F67DEB" w:rsidRPr="00A73446" w:rsidRDefault="009E668C" w:rsidP="00F67DEB">
      <w:pPr>
        <w:pStyle w:val="Heading1"/>
        <w:keepNext/>
        <w:numPr>
          <w:ilvl w:val="0"/>
          <w:numId w:val="0"/>
        </w:numPr>
        <w:rPr>
          <w:b/>
          <w:color w:val="000000" w:themeColor="text1"/>
          <w:lang w:val="ru-RU"/>
        </w:rPr>
      </w:pPr>
      <w:r w:rsidRPr="005F1A15">
        <w:rPr>
          <w:b/>
          <w:color w:val="000000" w:themeColor="text1"/>
        </w:rPr>
        <w:t>V</w:t>
      </w:r>
      <w:r w:rsidRPr="00A73446">
        <w:rPr>
          <w:b/>
          <w:color w:val="000000" w:themeColor="text1"/>
          <w:lang w:val="ru-RU"/>
        </w:rPr>
        <w:t>.1</w:t>
      </w:r>
      <w:r w:rsidRPr="00A73446">
        <w:rPr>
          <w:b/>
          <w:color w:val="000000" w:themeColor="text1"/>
          <w:lang w:val="ru-RU"/>
        </w:rPr>
        <w:tab/>
      </w:r>
      <w:r w:rsidR="00A73446" w:rsidRPr="00A73446">
        <w:rPr>
          <w:b/>
          <w:color w:val="000000" w:themeColor="text1"/>
          <w:lang w:val="ru-RU"/>
        </w:rPr>
        <w:t>Программа Организации Объединенных Наций по окружающей среде</w:t>
      </w:r>
    </w:p>
    <w:p w14:paraId="2AC27043" w14:textId="7045E259" w:rsidR="00EA14FD" w:rsidRPr="001D78A7" w:rsidRDefault="000B44DE" w:rsidP="00EA14FD">
      <w:pPr>
        <w:pStyle w:val="Heading1"/>
        <w:keepNext/>
        <w:rPr>
          <w:lang w:val="ru-RU"/>
        </w:rPr>
      </w:pPr>
      <w:r>
        <w:rPr>
          <w:lang w:val="ru-RU"/>
        </w:rPr>
        <w:t>Наряду</w:t>
      </w:r>
      <w:r w:rsidR="001D78A7" w:rsidRPr="001D78A7">
        <w:rPr>
          <w:lang w:val="ru-RU"/>
        </w:rPr>
        <w:t xml:space="preserve"> с административными руководителями МПС и директорами отделов ЮНЕП руководитель Секретариата принял участие в дискуссиях по рабочему пакету</w:t>
      </w:r>
      <w:r w:rsidR="001D78A7">
        <w:rPr>
          <w:lang w:val="ru-RU"/>
        </w:rPr>
        <w:t> </w:t>
      </w:r>
      <w:r w:rsidR="001D78A7" w:rsidRPr="001D78A7">
        <w:rPr>
          <w:lang w:val="ru-RU"/>
        </w:rPr>
        <w:t>27</w:t>
      </w:r>
      <w:r w:rsidR="001D78A7">
        <w:rPr>
          <w:lang w:val="ru-RU"/>
        </w:rPr>
        <w:t> </w:t>
      </w:r>
      <w:r w:rsidR="001D78A7" w:rsidRPr="001D78A7">
        <w:rPr>
          <w:lang w:val="ru-RU"/>
        </w:rPr>
        <w:t>(РП</w:t>
      </w:r>
      <w:r w:rsidR="001D78A7">
        <w:rPr>
          <w:lang w:val="ru-RU"/>
        </w:rPr>
        <w:t> </w:t>
      </w:r>
      <w:r w:rsidR="001D78A7" w:rsidRPr="001D78A7">
        <w:rPr>
          <w:lang w:val="ru-RU"/>
        </w:rPr>
        <w:t>27) в рамках инициативы «ООН-80».</w:t>
      </w:r>
      <w:r w:rsidR="00942873" w:rsidRPr="00942873">
        <w:rPr>
          <w:lang w:val="ru-RU"/>
        </w:rPr>
        <w:t xml:space="preserve"> В круге ведения для РП</w:t>
      </w:r>
      <w:r w:rsidR="00942873">
        <w:rPr>
          <w:lang w:val="ru-RU"/>
        </w:rPr>
        <w:t> </w:t>
      </w:r>
      <w:r w:rsidR="00942873" w:rsidRPr="00942873">
        <w:rPr>
          <w:lang w:val="ru-RU"/>
        </w:rPr>
        <w:t xml:space="preserve">27 изложен порядок проведения оценки и, при необходимости, внесения предложений по структурным изменениям и программным корректировкам с целью повышения эффективности природоохранной деятельности в </w:t>
      </w:r>
      <w:r w:rsidR="00A31FF1">
        <w:rPr>
          <w:lang w:val="ru-RU"/>
        </w:rPr>
        <w:t>масштабах</w:t>
      </w:r>
      <w:r w:rsidR="00942873" w:rsidRPr="00942873">
        <w:rPr>
          <w:lang w:val="ru-RU"/>
        </w:rPr>
        <w:t xml:space="preserve"> всей системы Организации Объединенных Наций. В этом документе, основанном на докладе Генерального секретаря под названием «Смена парадигм: объединение ради результата», отмечается, что обязанности в области охраны окружающей среды распределены между несколькими структурами, а нынешняя архитектура формировалась постепенно </w:t>
      </w:r>
      <w:r w:rsidR="00942873">
        <w:rPr>
          <w:lang w:val="ru-RU"/>
        </w:rPr>
        <w:t>с учетом</w:t>
      </w:r>
      <w:r w:rsidR="00942873" w:rsidRPr="00942873">
        <w:rPr>
          <w:lang w:val="ru-RU"/>
        </w:rPr>
        <w:t xml:space="preserve"> потребност</w:t>
      </w:r>
      <w:r w:rsidR="00942873">
        <w:rPr>
          <w:lang w:val="ru-RU"/>
        </w:rPr>
        <w:t>ей</w:t>
      </w:r>
      <w:r w:rsidR="00942873" w:rsidRPr="00942873">
        <w:rPr>
          <w:lang w:val="ru-RU"/>
        </w:rPr>
        <w:t xml:space="preserve"> государств-членов.</w:t>
      </w:r>
      <w:r w:rsidR="00835F4D" w:rsidRPr="00835F4D">
        <w:rPr>
          <w:lang w:val="ru-RU"/>
        </w:rPr>
        <w:t xml:space="preserve"> Хотя такой подход способствовал прогрессу в ряде тематических областей, РП 27 предусм</w:t>
      </w:r>
      <w:r w:rsidR="00A31FF1">
        <w:rPr>
          <w:lang w:val="ru-RU"/>
        </w:rPr>
        <w:t>атривает</w:t>
      </w:r>
      <w:r w:rsidR="00835F4D" w:rsidRPr="00835F4D">
        <w:rPr>
          <w:lang w:val="ru-RU"/>
        </w:rPr>
        <w:t xml:space="preserve"> проведение анализа существующих механизмов </w:t>
      </w:r>
      <w:r w:rsidR="00947CBF">
        <w:rPr>
          <w:lang w:val="ru-RU"/>
        </w:rPr>
        <w:t>в целях</w:t>
      </w:r>
      <w:r w:rsidR="00835F4D" w:rsidRPr="00835F4D">
        <w:rPr>
          <w:lang w:val="ru-RU"/>
        </w:rPr>
        <w:t xml:space="preserve"> определения возможных способов повышения согласованности, эффективности и общесистемного воздействия.</w:t>
      </w:r>
      <w:r w:rsidR="00947CBF" w:rsidRPr="00947CBF">
        <w:rPr>
          <w:lang w:val="ru-RU"/>
        </w:rPr>
        <w:t xml:space="preserve"> В основе этой работы лежит стремление укрепить роль экологической устойчивости в рамках трех основных направлений деятельности Организации Объединенных Наций</w:t>
      </w:r>
      <w:r w:rsidR="00947CBF">
        <w:rPr>
          <w:lang w:val="ru-RU"/>
        </w:rPr>
        <w:t> </w:t>
      </w:r>
      <w:r w:rsidR="00947CBF" w:rsidRPr="00947CBF">
        <w:rPr>
          <w:lang w:val="ru-RU"/>
        </w:rPr>
        <w:t xml:space="preserve">— мир и </w:t>
      </w:r>
      <w:r w:rsidR="00947CBF" w:rsidRPr="00947CBF">
        <w:rPr>
          <w:lang w:val="ru-RU"/>
        </w:rPr>
        <w:lastRenderedPageBreak/>
        <w:t>безопасность, развитие и права человека</w:t>
      </w:r>
      <w:r w:rsidR="00947CBF">
        <w:rPr>
          <w:lang w:val="ru-RU"/>
        </w:rPr>
        <w:t> </w:t>
      </w:r>
      <w:r w:rsidR="00947CBF" w:rsidRPr="00947CBF">
        <w:rPr>
          <w:lang w:val="ru-RU"/>
        </w:rPr>
        <w:t>— при содействии сотрудничеству, выработке общих подходов и осуществлению деятельности на более комплексной основе.</w:t>
      </w:r>
    </w:p>
    <w:p w14:paraId="00598319" w14:textId="47452BD6" w:rsidR="00EA14FD" w:rsidRPr="00A31FF1" w:rsidRDefault="00034F4E" w:rsidP="00EA14FD">
      <w:pPr>
        <w:pStyle w:val="Heading1"/>
        <w:keepNext/>
        <w:rPr>
          <w:lang w:val="ru-RU"/>
        </w:rPr>
      </w:pPr>
      <w:r>
        <w:rPr>
          <w:lang w:val="ru-RU"/>
        </w:rPr>
        <w:t xml:space="preserve">Структура </w:t>
      </w:r>
      <w:r w:rsidR="00A31FF1" w:rsidRPr="00A31FF1">
        <w:rPr>
          <w:lang w:val="ru-RU"/>
        </w:rPr>
        <w:t>РП</w:t>
      </w:r>
      <w:r w:rsidR="00A31FF1">
        <w:rPr>
          <w:lang w:val="ru-RU"/>
        </w:rPr>
        <w:t> </w:t>
      </w:r>
      <w:r w:rsidR="00A31FF1" w:rsidRPr="00A31FF1">
        <w:rPr>
          <w:lang w:val="ru-RU"/>
        </w:rPr>
        <w:t xml:space="preserve">27 </w:t>
      </w:r>
      <w:r w:rsidR="002335A6">
        <w:rPr>
          <w:lang w:val="ru-RU"/>
        </w:rPr>
        <w:t>вы</w:t>
      </w:r>
      <w:r>
        <w:rPr>
          <w:lang w:val="ru-RU"/>
        </w:rPr>
        <w:t xml:space="preserve">строена </w:t>
      </w:r>
      <w:r w:rsidR="002335A6">
        <w:rPr>
          <w:lang w:val="ru-RU"/>
        </w:rPr>
        <w:t>вокруг</w:t>
      </w:r>
      <w:r w:rsidR="00A31FF1" w:rsidRPr="00A31FF1">
        <w:rPr>
          <w:lang w:val="ru-RU"/>
        </w:rPr>
        <w:t xml:space="preserve"> четыр</w:t>
      </w:r>
      <w:r>
        <w:rPr>
          <w:lang w:val="ru-RU"/>
        </w:rPr>
        <w:t>ех</w:t>
      </w:r>
      <w:r w:rsidR="00A31FF1" w:rsidRPr="00A31FF1">
        <w:rPr>
          <w:lang w:val="ru-RU"/>
        </w:rPr>
        <w:t xml:space="preserve"> взаимосвязанных област</w:t>
      </w:r>
      <w:r w:rsidR="002335A6">
        <w:rPr>
          <w:lang w:val="ru-RU"/>
        </w:rPr>
        <w:t>ей</w:t>
      </w:r>
      <w:r w:rsidR="00A31FF1" w:rsidRPr="00A31FF1">
        <w:rPr>
          <w:lang w:val="ru-RU"/>
        </w:rPr>
        <w:t xml:space="preserve"> анализа (наука, управление, координация и осуществление), </w:t>
      </w:r>
      <w:r w:rsidR="008B04CE">
        <w:rPr>
          <w:lang w:val="ru-RU"/>
        </w:rPr>
        <w:t xml:space="preserve">в </w:t>
      </w:r>
      <w:r w:rsidR="00575AB0">
        <w:rPr>
          <w:lang w:val="ru-RU"/>
        </w:rPr>
        <w:t>рамках</w:t>
      </w:r>
      <w:r w:rsidR="008B04CE">
        <w:rPr>
          <w:lang w:val="ru-RU"/>
        </w:rPr>
        <w:t xml:space="preserve"> которы</w:t>
      </w:r>
      <w:r w:rsidR="00575AB0">
        <w:rPr>
          <w:lang w:val="ru-RU"/>
        </w:rPr>
        <w:t>х</w:t>
      </w:r>
      <w:r w:rsidR="00A31FF1" w:rsidRPr="00A31FF1">
        <w:rPr>
          <w:lang w:val="ru-RU"/>
        </w:rPr>
        <w:t xml:space="preserve"> проводится общесистемный обзор, выявляются пробелы и случаи дублирования, а также разрабатываются практические рекомендации.</w:t>
      </w:r>
      <w:r w:rsidR="00010741" w:rsidRPr="00010741">
        <w:rPr>
          <w:lang w:val="ru-RU"/>
        </w:rPr>
        <w:t xml:space="preserve"> Это предполагает, в частности, </w:t>
      </w:r>
      <w:r w:rsidR="002335A6">
        <w:rPr>
          <w:lang w:val="ru-RU"/>
        </w:rPr>
        <w:t>изучение</w:t>
      </w:r>
      <w:r w:rsidR="00010741" w:rsidRPr="00010741">
        <w:rPr>
          <w:lang w:val="ru-RU"/>
        </w:rPr>
        <w:t xml:space="preserve"> способов получения и использования научных данных в </w:t>
      </w:r>
      <w:r w:rsidR="00575AB0">
        <w:rPr>
          <w:lang w:val="ru-RU"/>
        </w:rPr>
        <w:t>масштабах</w:t>
      </w:r>
      <w:r w:rsidR="00010741" w:rsidRPr="00010741">
        <w:rPr>
          <w:lang w:val="ru-RU"/>
        </w:rPr>
        <w:t xml:space="preserve"> всей системы, </w:t>
      </w:r>
      <w:r w:rsidR="002335A6">
        <w:rPr>
          <w:lang w:val="ru-RU"/>
        </w:rPr>
        <w:t>поиск</w:t>
      </w:r>
      <w:r w:rsidR="00010741" w:rsidRPr="00010741">
        <w:rPr>
          <w:lang w:val="ru-RU"/>
        </w:rPr>
        <w:t xml:space="preserve"> возможностей развития синергетических связей между МПС и </w:t>
      </w:r>
      <w:r w:rsidR="00010741" w:rsidRPr="00575AB0">
        <w:rPr>
          <w:lang w:val="ru-RU"/>
        </w:rPr>
        <w:t>платформами по</w:t>
      </w:r>
      <w:r w:rsidR="00575AB0" w:rsidRPr="00575AB0">
        <w:rPr>
          <w:lang w:val="ru-RU"/>
        </w:rPr>
        <w:t xml:space="preserve"> вопросам</w:t>
      </w:r>
      <w:r w:rsidR="00010741" w:rsidRPr="00575AB0">
        <w:rPr>
          <w:lang w:val="ru-RU"/>
        </w:rPr>
        <w:t xml:space="preserve"> управлени</w:t>
      </w:r>
      <w:r w:rsidR="00575AB0" w:rsidRPr="00575AB0">
        <w:rPr>
          <w:lang w:val="ru-RU"/>
        </w:rPr>
        <w:t>я</w:t>
      </w:r>
      <w:r w:rsidR="00010741" w:rsidRPr="00010741">
        <w:rPr>
          <w:lang w:val="ru-RU"/>
        </w:rPr>
        <w:t xml:space="preserve">, такими как ЮНЕА, укрепление механизмов координации деятельности различных учреждений ООН и расширение оказываемой государствам-членам поддержки в </w:t>
      </w:r>
      <w:r w:rsidR="00575AB0">
        <w:rPr>
          <w:lang w:val="ru-RU"/>
        </w:rPr>
        <w:t xml:space="preserve">деле </w:t>
      </w:r>
      <w:r w:rsidR="00010741" w:rsidRPr="00010741">
        <w:rPr>
          <w:lang w:val="ru-RU"/>
        </w:rPr>
        <w:t>выполнени</w:t>
      </w:r>
      <w:r w:rsidR="00575AB0">
        <w:rPr>
          <w:lang w:val="ru-RU"/>
        </w:rPr>
        <w:t>я</w:t>
      </w:r>
      <w:r w:rsidR="00010741" w:rsidRPr="00010741">
        <w:rPr>
          <w:lang w:val="ru-RU"/>
        </w:rPr>
        <w:t xml:space="preserve"> обязательств в области охраны окружающей среды.</w:t>
      </w:r>
      <w:r w:rsidR="008B04CE" w:rsidRPr="008B04CE">
        <w:rPr>
          <w:lang w:val="ru-RU"/>
        </w:rPr>
        <w:t xml:space="preserve"> Использ</w:t>
      </w:r>
      <w:r w:rsidR="00F91343">
        <w:rPr>
          <w:lang w:val="ru-RU"/>
        </w:rPr>
        <w:t>ованная</w:t>
      </w:r>
      <w:r w:rsidR="008B04CE" w:rsidRPr="008B04CE">
        <w:rPr>
          <w:lang w:val="ru-RU"/>
        </w:rPr>
        <w:t xml:space="preserve"> методология предусматривала применение поэтапного подхода в целях выработки рекомендаций, </w:t>
      </w:r>
      <w:r w:rsidR="00F91343" w:rsidRPr="008B04CE">
        <w:rPr>
          <w:lang w:val="ru-RU"/>
        </w:rPr>
        <w:t>согласованных с соответствующими рабочими пакетами в рамках инициативы «ООН-80»</w:t>
      </w:r>
      <w:r w:rsidR="00F91343">
        <w:rPr>
          <w:lang w:val="ru-RU"/>
        </w:rPr>
        <w:t xml:space="preserve"> и </w:t>
      </w:r>
      <w:r w:rsidR="008B04CE" w:rsidRPr="008B04CE">
        <w:rPr>
          <w:lang w:val="ru-RU"/>
        </w:rPr>
        <w:t>содержащих конкретные указания в отношении механизмов реализации, функций и сроков.</w:t>
      </w:r>
      <w:r w:rsidR="00575AB0" w:rsidRPr="00575AB0">
        <w:rPr>
          <w:lang w:val="ru-RU"/>
        </w:rPr>
        <w:t xml:space="preserve"> Ожидаемые результаты включают аналитические доклады, выводы консультаций с заинтересованными сторонами и сводный документ об оценке с вариантами структурных и программных корректировок, которые будут представлены на рассмотрение через существующие процессы Организации Объединенных Наций в 2026</w:t>
      </w:r>
      <w:r w:rsidR="00575AB0">
        <w:rPr>
          <w:lang w:val="ru-RU"/>
        </w:rPr>
        <w:t> </w:t>
      </w:r>
      <w:r w:rsidR="00575AB0" w:rsidRPr="00575AB0">
        <w:rPr>
          <w:lang w:val="ru-RU"/>
        </w:rPr>
        <w:t>году.</w:t>
      </w:r>
    </w:p>
    <w:p w14:paraId="6E2BAFCE" w14:textId="229541AB" w:rsidR="006F7C38" w:rsidRPr="005F1A15" w:rsidRDefault="009E668C" w:rsidP="00F67DEB">
      <w:pPr>
        <w:pStyle w:val="Heading1"/>
        <w:keepNext/>
        <w:numPr>
          <w:ilvl w:val="0"/>
          <w:numId w:val="0"/>
        </w:numPr>
        <w:rPr>
          <w:b/>
          <w:color w:val="000000" w:themeColor="text1"/>
        </w:rPr>
      </w:pPr>
      <w:r w:rsidRPr="005F1A15">
        <w:rPr>
          <w:b/>
          <w:color w:val="000000" w:themeColor="text1"/>
        </w:rPr>
        <w:t xml:space="preserve">V.2 </w:t>
      </w:r>
      <w:r>
        <w:rPr>
          <w:b/>
          <w:color w:val="000000" w:themeColor="text1"/>
        </w:rPr>
        <w:tab/>
      </w:r>
      <w:r w:rsidR="00034F4E" w:rsidRPr="00034F4E">
        <w:rPr>
          <w:b/>
          <w:color w:val="000000" w:themeColor="text1"/>
        </w:rPr>
        <w:t>Программа «ОзонЭкшн»</w:t>
      </w:r>
    </w:p>
    <w:p w14:paraId="3A23E007" w14:textId="57CA9B62" w:rsidR="006F7C38" w:rsidRPr="00034F4E" w:rsidRDefault="00034F4E" w:rsidP="00610193">
      <w:pPr>
        <w:pStyle w:val="Heading1"/>
        <w:rPr>
          <w:lang w:val="ru-RU"/>
        </w:rPr>
      </w:pPr>
      <w:r w:rsidRPr="00034F4E">
        <w:rPr>
          <w:lang w:val="ru-RU"/>
        </w:rPr>
        <w:t xml:space="preserve">Секретариат вносит вклад в реализацию </w:t>
      </w:r>
      <w:r w:rsidR="006A4190">
        <w:rPr>
          <w:lang w:val="ru-RU"/>
        </w:rPr>
        <w:t xml:space="preserve">развернутой в рамках </w:t>
      </w:r>
      <w:r w:rsidR="006A4190" w:rsidRPr="00034F4E">
        <w:rPr>
          <w:lang w:val="ru-RU"/>
        </w:rPr>
        <w:t xml:space="preserve">программы </w:t>
      </w:r>
      <w:r w:rsidRPr="00034F4E">
        <w:rPr>
          <w:lang w:val="ru-RU"/>
        </w:rPr>
        <w:t xml:space="preserve">«ОзонЭкшн» </w:t>
      </w:r>
      <w:r w:rsidR="006A4190" w:rsidRPr="00034F4E">
        <w:rPr>
          <w:lang w:val="ru-RU"/>
        </w:rPr>
        <w:t xml:space="preserve">инициативы </w:t>
      </w:r>
      <w:r w:rsidRPr="00034F4E">
        <w:rPr>
          <w:lang w:val="ru-RU"/>
        </w:rPr>
        <w:t>по подготовке специального выпуска информационного бюллетеня</w:t>
      </w:r>
      <w:r w:rsidR="006A4190">
        <w:rPr>
          <w:lang w:val="ru-RU"/>
        </w:rPr>
        <w:t xml:space="preserve"> в ознаменование</w:t>
      </w:r>
      <w:r w:rsidRPr="00034F4E">
        <w:rPr>
          <w:lang w:val="ru-RU"/>
        </w:rPr>
        <w:t xml:space="preserve"> десятой годовщин</w:t>
      </w:r>
      <w:r w:rsidR="006A4190">
        <w:rPr>
          <w:lang w:val="ru-RU"/>
        </w:rPr>
        <w:t>ы</w:t>
      </w:r>
      <w:r w:rsidRPr="00034F4E">
        <w:rPr>
          <w:lang w:val="ru-RU"/>
        </w:rPr>
        <w:t xml:space="preserve"> принятия Кигалийской поправки</w:t>
      </w:r>
      <w:r w:rsidR="006A4190">
        <w:rPr>
          <w:lang w:val="ru-RU"/>
        </w:rPr>
        <w:t xml:space="preserve">, который будет посвящен </w:t>
      </w:r>
      <w:r w:rsidR="006A4190" w:rsidRPr="006A4190">
        <w:rPr>
          <w:lang w:val="ru-RU"/>
        </w:rPr>
        <w:t>прогрессу стран, действующи</w:t>
      </w:r>
      <w:r w:rsidR="006F0C00">
        <w:rPr>
          <w:lang w:val="ru-RU"/>
        </w:rPr>
        <w:t>х</w:t>
      </w:r>
      <w:r w:rsidR="006A4190" w:rsidRPr="006A4190">
        <w:rPr>
          <w:lang w:val="ru-RU"/>
        </w:rPr>
        <w:t xml:space="preserve"> в рамках статьи</w:t>
      </w:r>
      <w:r w:rsidR="00315A5A">
        <w:rPr>
          <w:lang w:val="ru-RU"/>
        </w:rPr>
        <w:t> </w:t>
      </w:r>
      <w:r w:rsidR="006A4190" w:rsidRPr="006A4190">
        <w:rPr>
          <w:lang w:val="ru-RU"/>
        </w:rPr>
        <w:t>5, в осуществлении Кигалийской поправки.</w:t>
      </w:r>
    </w:p>
    <w:p w14:paraId="0C9FC738" w14:textId="2A013589" w:rsidR="00F67DEB" w:rsidRPr="006A4190" w:rsidRDefault="009E668C" w:rsidP="00F67DEB">
      <w:pPr>
        <w:pStyle w:val="Heading1"/>
        <w:keepNext/>
        <w:numPr>
          <w:ilvl w:val="0"/>
          <w:numId w:val="0"/>
        </w:numPr>
        <w:rPr>
          <w:b/>
          <w:color w:val="000000" w:themeColor="text1"/>
          <w:lang w:val="ru-RU"/>
        </w:rPr>
      </w:pPr>
      <w:r>
        <w:rPr>
          <w:b/>
          <w:color w:val="000000" w:themeColor="text1"/>
        </w:rPr>
        <w:t xml:space="preserve">V.3 </w:t>
      </w:r>
      <w:r>
        <w:rPr>
          <w:b/>
          <w:color w:val="000000" w:themeColor="text1"/>
        </w:rPr>
        <w:tab/>
      </w:r>
      <w:r w:rsidR="006A4190">
        <w:rPr>
          <w:b/>
          <w:color w:val="000000" w:themeColor="text1"/>
          <w:lang w:val="ru-RU"/>
        </w:rPr>
        <w:t>Секретариат по озону</w:t>
      </w:r>
    </w:p>
    <w:p w14:paraId="7775C2A3" w14:textId="2145847E" w:rsidR="00F67DEB" w:rsidRPr="006A4190" w:rsidRDefault="006A4190" w:rsidP="00610193">
      <w:pPr>
        <w:pStyle w:val="Heading1"/>
        <w:rPr>
          <w:color w:val="212121"/>
          <w:lang w:val="ru-RU" w:eastAsia="en-GB"/>
        </w:rPr>
      </w:pPr>
      <w:r w:rsidRPr="006A4190">
        <w:rPr>
          <w:color w:val="212121"/>
          <w:lang w:val="ru-RU" w:eastAsia="en-GB"/>
        </w:rPr>
        <w:t>Секретариат вносит вклад в подготовку аналитической записки о достижениях, трудностях и возможностях, связанных с осуществлени</w:t>
      </w:r>
      <w:r w:rsidR="00315A5A">
        <w:rPr>
          <w:color w:val="212121"/>
          <w:lang w:val="ru-RU" w:eastAsia="en-GB"/>
        </w:rPr>
        <w:t>е</w:t>
      </w:r>
      <w:r w:rsidRPr="006A4190">
        <w:rPr>
          <w:color w:val="212121"/>
          <w:lang w:val="ru-RU" w:eastAsia="en-GB"/>
        </w:rPr>
        <w:t xml:space="preserve">м Кигалийской поправки, которую секретариат по озону </w:t>
      </w:r>
      <w:r w:rsidR="006F0C00">
        <w:rPr>
          <w:color w:val="212121"/>
          <w:lang w:val="ru-RU" w:eastAsia="en-GB"/>
        </w:rPr>
        <w:t>планирует выпустить</w:t>
      </w:r>
      <w:r w:rsidRPr="006A4190">
        <w:rPr>
          <w:color w:val="212121"/>
          <w:lang w:val="ru-RU" w:eastAsia="en-GB"/>
        </w:rPr>
        <w:t xml:space="preserve"> к десятой годовщине </w:t>
      </w:r>
      <w:r w:rsidR="00315A5A">
        <w:rPr>
          <w:color w:val="212121"/>
          <w:lang w:val="ru-RU" w:eastAsia="en-GB"/>
        </w:rPr>
        <w:t xml:space="preserve">ее </w:t>
      </w:r>
      <w:r w:rsidRPr="006A4190">
        <w:rPr>
          <w:color w:val="212121"/>
          <w:lang w:val="ru-RU" w:eastAsia="en-GB"/>
        </w:rPr>
        <w:t>принятия.</w:t>
      </w:r>
      <w:r w:rsidR="00315A5A" w:rsidRPr="00315A5A">
        <w:rPr>
          <w:lang w:val="ru-RU"/>
        </w:rPr>
        <w:t xml:space="preserve"> </w:t>
      </w:r>
      <w:r w:rsidR="00315A5A" w:rsidRPr="00315A5A">
        <w:rPr>
          <w:color w:val="212121"/>
          <w:lang w:val="ru-RU" w:eastAsia="en-GB"/>
        </w:rPr>
        <w:t xml:space="preserve">В этой аналитической записке будут рассмотрены достигнутые за последние десять лет результаты, а также задачи и перспективы на ближайшие </w:t>
      </w:r>
      <w:r w:rsidR="00315A5A">
        <w:rPr>
          <w:color w:val="212121"/>
          <w:lang w:val="ru-RU" w:eastAsia="en-GB"/>
        </w:rPr>
        <w:t>десять</w:t>
      </w:r>
      <w:r w:rsidR="00315A5A" w:rsidRPr="00315A5A">
        <w:rPr>
          <w:color w:val="212121"/>
          <w:lang w:val="ru-RU" w:eastAsia="en-GB"/>
        </w:rPr>
        <w:t xml:space="preserve"> лет.</w:t>
      </w:r>
    </w:p>
    <w:p w14:paraId="103BFAD3" w14:textId="7296BCC5" w:rsidR="00B117C4" w:rsidRPr="00A77478" w:rsidRDefault="00A77478" w:rsidP="00B117C4">
      <w:pPr>
        <w:pStyle w:val="Heading1"/>
        <w:keepNext/>
        <w:keepLines/>
        <w:numPr>
          <w:ilvl w:val="0"/>
          <w:numId w:val="32"/>
        </w:numPr>
        <w:tabs>
          <w:tab w:val="num" w:pos="1800"/>
        </w:tabs>
        <w:ind w:left="709" w:hanging="709"/>
        <w:rPr>
          <w:b/>
          <w:color w:val="000000" w:themeColor="text1"/>
          <w:sz w:val="24"/>
          <w:szCs w:val="24"/>
          <w:lang w:val="ru-RU"/>
        </w:rPr>
      </w:pPr>
      <w:r w:rsidRPr="00A77478">
        <w:rPr>
          <w:b/>
          <w:color w:val="000000" w:themeColor="text1"/>
          <w:sz w:val="24"/>
          <w:szCs w:val="24"/>
          <w:lang w:val="ru-RU"/>
        </w:rPr>
        <w:t xml:space="preserve">Изучение возможностей </w:t>
      </w:r>
      <w:r w:rsidR="003A779D">
        <w:rPr>
          <w:b/>
          <w:color w:val="000000" w:themeColor="text1"/>
          <w:sz w:val="24"/>
          <w:szCs w:val="24"/>
          <w:lang w:val="ru-RU"/>
        </w:rPr>
        <w:t>применения</w:t>
      </w:r>
      <w:r w:rsidRPr="00A77478">
        <w:rPr>
          <w:b/>
          <w:color w:val="000000" w:themeColor="text1"/>
          <w:sz w:val="24"/>
          <w:szCs w:val="24"/>
          <w:lang w:val="ru-RU"/>
        </w:rPr>
        <w:t xml:space="preserve"> искусственного интеллекта</w:t>
      </w:r>
      <w:r>
        <w:rPr>
          <w:b/>
          <w:color w:val="000000" w:themeColor="text1"/>
          <w:sz w:val="24"/>
          <w:szCs w:val="24"/>
          <w:lang w:val="ru-RU"/>
        </w:rPr>
        <w:t xml:space="preserve"> </w:t>
      </w:r>
      <w:r w:rsidRPr="00A77478">
        <w:rPr>
          <w:b/>
          <w:color w:val="000000" w:themeColor="text1"/>
          <w:sz w:val="24"/>
          <w:szCs w:val="24"/>
          <w:lang w:val="ru-RU"/>
        </w:rPr>
        <w:t>в работе Секретариата и членов Исполнительного комитета</w:t>
      </w:r>
    </w:p>
    <w:p w14:paraId="14A345C3" w14:textId="1A3BA428" w:rsidR="00610193" w:rsidRPr="00A77478" w:rsidRDefault="00B117C4" w:rsidP="00610193">
      <w:pPr>
        <w:pStyle w:val="Heading1"/>
        <w:keepNext/>
        <w:keepLines/>
        <w:numPr>
          <w:ilvl w:val="0"/>
          <w:numId w:val="0"/>
        </w:numPr>
        <w:ind w:left="709" w:hanging="709"/>
        <w:rPr>
          <w:color w:val="212121"/>
          <w:lang w:val="ru-RU" w:eastAsia="en-GB"/>
        </w:rPr>
      </w:pPr>
      <w:r>
        <w:rPr>
          <w:b/>
          <w:color w:val="000000" w:themeColor="text1"/>
        </w:rPr>
        <w:t>V</w:t>
      </w:r>
      <w:r w:rsidR="00DF6B79">
        <w:rPr>
          <w:b/>
          <w:color w:val="000000" w:themeColor="text1"/>
        </w:rPr>
        <w:t>I</w:t>
      </w:r>
      <w:r w:rsidRPr="00A77478">
        <w:rPr>
          <w:b/>
          <w:color w:val="000000" w:themeColor="text1"/>
          <w:lang w:val="ru-RU"/>
        </w:rPr>
        <w:t xml:space="preserve">.1 </w:t>
      </w:r>
      <w:r w:rsidRPr="00A77478">
        <w:rPr>
          <w:b/>
          <w:color w:val="000000" w:themeColor="text1"/>
          <w:lang w:val="ru-RU"/>
        </w:rPr>
        <w:tab/>
      </w:r>
      <w:r w:rsidR="00A77478" w:rsidRPr="00A77478">
        <w:rPr>
          <w:b/>
          <w:color w:val="000000" w:themeColor="text1"/>
          <w:lang w:val="ru-RU"/>
        </w:rPr>
        <w:t xml:space="preserve">Использование </w:t>
      </w:r>
      <w:r w:rsidR="007A6608">
        <w:rPr>
          <w:b/>
          <w:color w:val="000000" w:themeColor="text1"/>
          <w:lang w:val="ru-RU"/>
        </w:rPr>
        <w:t>искусственного интеллекта</w:t>
      </w:r>
      <w:r w:rsidR="00A77478" w:rsidRPr="00A77478">
        <w:rPr>
          <w:b/>
          <w:color w:val="000000" w:themeColor="text1"/>
          <w:lang w:val="ru-RU"/>
        </w:rPr>
        <w:t xml:space="preserve"> для оптимизации затрат на переводческие услуги</w:t>
      </w:r>
    </w:p>
    <w:p w14:paraId="4C2F2167" w14:textId="539EBE7F" w:rsidR="00B117C4" w:rsidRPr="00584332" w:rsidRDefault="00584332" w:rsidP="00610193">
      <w:pPr>
        <w:pStyle w:val="Heading1"/>
        <w:rPr>
          <w:lang w:val="ru-RU" w:eastAsia="en-GB"/>
        </w:rPr>
      </w:pPr>
      <w:r w:rsidRPr="00584332">
        <w:rPr>
          <w:lang w:val="ru-RU" w:eastAsia="en-GB"/>
        </w:rPr>
        <w:t xml:space="preserve">С учетом </w:t>
      </w:r>
      <w:r w:rsidR="00EE469C">
        <w:rPr>
          <w:lang w:val="ru-RU" w:eastAsia="en-GB"/>
        </w:rPr>
        <w:t>приведенной</w:t>
      </w:r>
      <w:r w:rsidRPr="00584332">
        <w:rPr>
          <w:lang w:val="ru-RU" w:eastAsia="en-GB"/>
        </w:rPr>
        <w:t xml:space="preserve"> в документе</w:t>
      </w:r>
      <w:r>
        <w:rPr>
          <w:lang w:val="ru-RU" w:eastAsia="en-GB"/>
        </w:rPr>
        <w:t> </w:t>
      </w:r>
      <w:r w:rsidRPr="00584332">
        <w:rPr>
          <w:lang w:val="ru-RU" w:eastAsia="en-GB"/>
        </w:rPr>
        <w:t>97/2</w:t>
      </w:r>
      <w:r w:rsidR="00EE469C" w:rsidRPr="00EE469C">
        <w:rPr>
          <w:lang w:val="ru-RU" w:eastAsia="en-GB"/>
        </w:rPr>
        <w:t xml:space="preserve"> </w:t>
      </w:r>
      <w:r w:rsidR="00EE469C" w:rsidRPr="00584332">
        <w:rPr>
          <w:lang w:val="ru-RU" w:eastAsia="en-GB"/>
        </w:rPr>
        <w:t>информации</w:t>
      </w:r>
      <w:r w:rsidRPr="00584332">
        <w:rPr>
          <w:lang w:val="ru-RU" w:eastAsia="en-GB"/>
        </w:rPr>
        <w:t xml:space="preserve"> Секретариат начал применять искусственный интеллект для перевода документов 98-го совещания Исполнительного комитета и </w:t>
      </w:r>
      <w:r w:rsidR="00EE469C">
        <w:rPr>
          <w:lang w:val="ru-RU" w:eastAsia="en-GB"/>
        </w:rPr>
        <w:t>остановил свой выбор на</w:t>
      </w:r>
      <w:r w:rsidRPr="00584332">
        <w:rPr>
          <w:lang w:val="ru-RU" w:eastAsia="en-GB"/>
        </w:rPr>
        <w:t xml:space="preserve"> систем</w:t>
      </w:r>
      <w:r w:rsidR="00EE469C">
        <w:rPr>
          <w:lang w:val="ru-RU" w:eastAsia="en-GB"/>
        </w:rPr>
        <w:t>е</w:t>
      </w:r>
      <w:r w:rsidRPr="00584332">
        <w:rPr>
          <w:lang w:val="ru-RU" w:eastAsia="en-GB"/>
        </w:rPr>
        <w:t xml:space="preserve"> машинного перевода </w:t>
      </w:r>
      <w:r w:rsidRPr="00584332">
        <w:rPr>
          <w:lang w:val="en-GB" w:eastAsia="en-GB"/>
        </w:rPr>
        <w:t>DeepL</w:t>
      </w:r>
      <w:r w:rsidRPr="00584332">
        <w:rPr>
          <w:lang w:val="ru-RU" w:eastAsia="en-GB"/>
        </w:rPr>
        <w:t xml:space="preserve"> для французско</w:t>
      </w:r>
      <w:r w:rsidR="002A22FE">
        <w:rPr>
          <w:lang w:val="ru-RU" w:eastAsia="en-GB"/>
        </w:rPr>
        <w:t>го</w:t>
      </w:r>
      <w:r w:rsidRPr="00584332">
        <w:rPr>
          <w:lang w:val="ru-RU" w:eastAsia="en-GB"/>
        </w:rPr>
        <w:t xml:space="preserve"> и испанско</w:t>
      </w:r>
      <w:r w:rsidR="002A22FE">
        <w:rPr>
          <w:lang w:val="ru-RU" w:eastAsia="en-GB"/>
        </w:rPr>
        <w:t>го</w:t>
      </w:r>
      <w:r w:rsidRPr="00584332">
        <w:rPr>
          <w:lang w:val="ru-RU" w:eastAsia="en-GB"/>
        </w:rPr>
        <w:t xml:space="preserve"> язык</w:t>
      </w:r>
      <w:r w:rsidR="002A22FE">
        <w:rPr>
          <w:lang w:val="ru-RU" w:eastAsia="en-GB"/>
        </w:rPr>
        <w:t>ов</w:t>
      </w:r>
      <w:r w:rsidRPr="00584332">
        <w:rPr>
          <w:lang w:val="ru-RU" w:eastAsia="en-GB"/>
        </w:rPr>
        <w:t>.</w:t>
      </w:r>
    </w:p>
    <w:p w14:paraId="6374396E" w14:textId="240B420A" w:rsidR="00B117C4" w:rsidRDefault="00B53E93" w:rsidP="00610193">
      <w:pPr>
        <w:pStyle w:val="Heading1"/>
        <w:rPr>
          <w:lang w:val="ru-RU" w:eastAsia="en-GB"/>
        </w:rPr>
      </w:pPr>
      <w:r w:rsidRPr="00B53E93">
        <w:rPr>
          <w:lang w:val="ru-RU" w:eastAsia="en-GB"/>
        </w:rPr>
        <w:t>В соответствии с изложенным выше подходом перевод с использованием искусственного интеллекта применя</w:t>
      </w:r>
      <w:r>
        <w:rPr>
          <w:lang w:val="ru-RU" w:eastAsia="en-GB"/>
        </w:rPr>
        <w:t>ет</w:t>
      </w:r>
      <w:r w:rsidRPr="00B53E93">
        <w:rPr>
          <w:lang w:val="ru-RU" w:eastAsia="en-GB"/>
        </w:rPr>
        <w:t xml:space="preserve">ся исключительно к </w:t>
      </w:r>
      <w:r w:rsidR="002A22FE">
        <w:rPr>
          <w:lang w:val="ru-RU" w:eastAsia="en-GB"/>
        </w:rPr>
        <w:t xml:space="preserve">проектным </w:t>
      </w:r>
      <w:r w:rsidRPr="00B53E93">
        <w:rPr>
          <w:lang w:val="ru-RU" w:eastAsia="en-GB"/>
        </w:rPr>
        <w:t xml:space="preserve">документам, переводимым на языки, </w:t>
      </w:r>
      <w:r w:rsidR="003A779D">
        <w:rPr>
          <w:lang w:val="ru-RU" w:eastAsia="en-GB"/>
        </w:rPr>
        <w:t>н</w:t>
      </w:r>
      <w:r w:rsidR="002A22FE">
        <w:rPr>
          <w:lang w:val="ru-RU" w:eastAsia="en-GB"/>
        </w:rPr>
        <w:t>е</w:t>
      </w:r>
      <w:r w:rsidR="003A779D">
        <w:rPr>
          <w:lang w:val="ru-RU" w:eastAsia="en-GB"/>
        </w:rPr>
        <w:t xml:space="preserve"> являющиеся</w:t>
      </w:r>
      <w:r w:rsidRPr="00B53E93">
        <w:rPr>
          <w:lang w:val="ru-RU" w:eastAsia="en-GB"/>
        </w:rPr>
        <w:t xml:space="preserve"> официальн</w:t>
      </w:r>
      <w:r w:rsidR="003A779D">
        <w:rPr>
          <w:lang w:val="ru-RU" w:eastAsia="en-GB"/>
        </w:rPr>
        <w:t>ым</w:t>
      </w:r>
      <w:r w:rsidRPr="00B53E93">
        <w:rPr>
          <w:lang w:val="ru-RU" w:eastAsia="en-GB"/>
        </w:rPr>
        <w:t xml:space="preserve"> язык</w:t>
      </w:r>
      <w:r w:rsidR="003A779D">
        <w:rPr>
          <w:lang w:val="ru-RU" w:eastAsia="en-GB"/>
        </w:rPr>
        <w:t>ом</w:t>
      </w:r>
      <w:r w:rsidRPr="00B53E93">
        <w:rPr>
          <w:lang w:val="ru-RU" w:eastAsia="en-GB"/>
        </w:rPr>
        <w:t xml:space="preserve"> страны</w:t>
      </w:r>
      <w:r w:rsidR="00027AF4">
        <w:rPr>
          <w:lang w:val="ru-RU" w:eastAsia="en-GB"/>
        </w:rPr>
        <w:t>-</w:t>
      </w:r>
      <w:r w:rsidRPr="00B53E93">
        <w:rPr>
          <w:lang w:val="ru-RU" w:eastAsia="en-GB"/>
        </w:rPr>
        <w:t>бенефициар</w:t>
      </w:r>
      <w:r w:rsidR="003A779D">
        <w:rPr>
          <w:lang w:val="ru-RU" w:eastAsia="en-GB"/>
        </w:rPr>
        <w:t>а</w:t>
      </w:r>
      <w:r w:rsidRPr="00B53E93">
        <w:rPr>
          <w:lang w:val="ru-RU" w:eastAsia="en-GB"/>
        </w:rPr>
        <w:t>.</w:t>
      </w:r>
      <w:r w:rsidRPr="00B53E93">
        <w:rPr>
          <w:lang w:val="ru-RU"/>
        </w:rPr>
        <w:t xml:space="preserve"> </w:t>
      </w:r>
      <w:r w:rsidR="003A779D">
        <w:rPr>
          <w:lang w:val="ru-RU" w:eastAsia="en-GB"/>
        </w:rPr>
        <w:t>П</w:t>
      </w:r>
      <w:r w:rsidR="003A779D" w:rsidRPr="00B53E93">
        <w:rPr>
          <w:lang w:val="ru-RU" w:eastAsia="en-GB"/>
        </w:rPr>
        <w:t xml:space="preserve">ереводы на официальный язык страны-бенефициара </w:t>
      </w:r>
      <w:r w:rsidR="003A779D">
        <w:rPr>
          <w:lang w:val="ru-RU" w:eastAsia="en-GB"/>
        </w:rPr>
        <w:t>по-прежнему выполняются п</w:t>
      </w:r>
      <w:r w:rsidRPr="00B53E93">
        <w:rPr>
          <w:lang w:val="ru-RU" w:eastAsia="en-GB"/>
        </w:rPr>
        <w:t>рофессиональны</w:t>
      </w:r>
      <w:r w:rsidR="003A779D">
        <w:rPr>
          <w:lang w:val="ru-RU" w:eastAsia="en-GB"/>
        </w:rPr>
        <w:t>ми</w:t>
      </w:r>
      <w:r w:rsidRPr="00B53E93">
        <w:rPr>
          <w:lang w:val="ru-RU" w:eastAsia="en-GB"/>
        </w:rPr>
        <w:t xml:space="preserve"> </w:t>
      </w:r>
      <w:r w:rsidR="003A779D">
        <w:rPr>
          <w:lang w:val="ru-RU" w:eastAsia="en-GB"/>
        </w:rPr>
        <w:t>переводчиками</w:t>
      </w:r>
      <w:r w:rsidRPr="00B53E93">
        <w:rPr>
          <w:lang w:val="ru-RU" w:eastAsia="en-GB"/>
        </w:rPr>
        <w:t>.</w:t>
      </w:r>
      <w:r w:rsidRPr="00B53E93">
        <w:rPr>
          <w:lang w:val="ru-RU"/>
        </w:rPr>
        <w:t xml:space="preserve"> </w:t>
      </w:r>
      <w:r w:rsidRPr="00B53E93">
        <w:rPr>
          <w:lang w:val="ru-RU" w:eastAsia="en-GB"/>
        </w:rPr>
        <w:t xml:space="preserve">Например, </w:t>
      </w:r>
      <w:r w:rsidR="00027AF4">
        <w:rPr>
          <w:lang w:val="ru-RU" w:eastAsia="en-GB"/>
        </w:rPr>
        <w:t xml:space="preserve">проектный </w:t>
      </w:r>
      <w:r w:rsidRPr="00B53E93">
        <w:rPr>
          <w:lang w:val="ru-RU" w:eastAsia="en-GB"/>
        </w:rPr>
        <w:t>документ</w:t>
      </w:r>
      <w:r>
        <w:rPr>
          <w:lang w:val="ru-RU" w:eastAsia="en-GB"/>
        </w:rPr>
        <w:t xml:space="preserve"> </w:t>
      </w:r>
      <w:r w:rsidRPr="00B53E93">
        <w:rPr>
          <w:lang w:val="ru-RU" w:eastAsia="en-GB"/>
        </w:rPr>
        <w:t>для Бенина, являющегося франкоязычной страной, перев</w:t>
      </w:r>
      <w:r w:rsidR="00872A77">
        <w:rPr>
          <w:lang w:val="ru-RU" w:eastAsia="en-GB"/>
        </w:rPr>
        <w:t>одится</w:t>
      </w:r>
      <w:r w:rsidRPr="00B53E93">
        <w:rPr>
          <w:lang w:val="ru-RU" w:eastAsia="en-GB"/>
        </w:rPr>
        <w:t xml:space="preserve"> на испанский язык с использованием DeepL, в то время как перевод на французский язык для этой же страны по-прежнему осуществля</w:t>
      </w:r>
      <w:r w:rsidR="008124E9">
        <w:rPr>
          <w:lang w:val="ru-RU" w:eastAsia="en-GB"/>
        </w:rPr>
        <w:t>ет</w:t>
      </w:r>
      <w:r w:rsidRPr="00B53E93">
        <w:rPr>
          <w:lang w:val="ru-RU" w:eastAsia="en-GB"/>
        </w:rPr>
        <w:t>ся профессиональными переводчиками.</w:t>
      </w:r>
      <w:r w:rsidR="00872A77" w:rsidRPr="00872A77">
        <w:rPr>
          <w:lang w:val="ru-RU"/>
        </w:rPr>
        <w:t xml:space="preserve"> </w:t>
      </w:r>
      <w:r w:rsidR="00872A77" w:rsidRPr="00872A77">
        <w:rPr>
          <w:lang w:val="ru-RU" w:eastAsia="en-GB"/>
        </w:rPr>
        <w:t xml:space="preserve">Все переводы, сгенерированные </w:t>
      </w:r>
      <w:r w:rsidR="00872A77" w:rsidRPr="00872A77">
        <w:rPr>
          <w:lang w:val="ru-RU" w:eastAsia="en-GB"/>
        </w:rPr>
        <w:lastRenderedPageBreak/>
        <w:t>искусственным интеллектом, подлежат дополнительной вычитке</w:t>
      </w:r>
      <w:r w:rsidR="002A22FE">
        <w:rPr>
          <w:lang w:val="ru-RU" w:eastAsia="en-GB"/>
        </w:rPr>
        <w:t xml:space="preserve"> на соответствие </w:t>
      </w:r>
      <w:r w:rsidR="00872A77" w:rsidRPr="00872A77">
        <w:rPr>
          <w:lang w:val="ru-RU" w:eastAsia="en-GB"/>
        </w:rPr>
        <w:t xml:space="preserve">стандартам качества, применяемым к выполненным </w:t>
      </w:r>
      <w:r w:rsidR="00872A77">
        <w:rPr>
          <w:lang w:val="ru-RU" w:eastAsia="en-GB"/>
        </w:rPr>
        <w:t>специалистами переводам</w:t>
      </w:r>
      <w:r w:rsidR="00872A77" w:rsidRPr="00872A77">
        <w:rPr>
          <w:lang w:val="ru-RU" w:eastAsia="en-GB"/>
        </w:rPr>
        <w:t>.</w:t>
      </w:r>
    </w:p>
    <w:p w14:paraId="3DA9EAE9" w14:textId="621EF62F" w:rsidR="00B117C4" w:rsidRPr="00146E28" w:rsidRDefault="00146E28" w:rsidP="00610193">
      <w:pPr>
        <w:pStyle w:val="Heading1"/>
        <w:rPr>
          <w:lang w:val="ru-RU" w:eastAsia="en-GB"/>
        </w:rPr>
      </w:pPr>
      <w:r w:rsidRPr="00146E28">
        <w:rPr>
          <w:lang w:val="ru-RU" w:eastAsia="en-GB"/>
        </w:rPr>
        <w:t xml:space="preserve">Качество переводов </w:t>
      </w:r>
      <w:r w:rsidR="00027AF4">
        <w:rPr>
          <w:lang w:val="ru-RU" w:eastAsia="en-GB"/>
        </w:rPr>
        <w:t>является</w:t>
      </w:r>
      <w:r>
        <w:rPr>
          <w:lang w:val="ru-RU" w:eastAsia="en-GB"/>
        </w:rPr>
        <w:t xml:space="preserve"> </w:t>
      </w:r>
      <w:r w:rsidRPr="00146E28">
        <w:rPr>
          <w:lang w:val="ru-RU" w:eastAsia="en-GB"/>
        </w:rPr>
        <w:t>стабильно высок</w:t>
      </w:r>
      <w:r>
        <w:rPr>
          <w:lang w:val="ru-RU" w:eastAsia="en-GB"/>
        </w:rPr>
        <w:t>им</w:t>
      </w:r>
      <w:r w:rsidRPr="00146E28">
        <w:rPr>
          <w:lang w:val="ru-RU" w:eastAsia="en-GB"/>
        </w:rPr>
        <w:t xml:space="preserve">, </w:t>
      </w:r>
      <w:r>
        <w:rPr>
          <w:lang w:val="ru-RU" w:eastAsia="en-GB"/>
        </w:rPr>
        <w:t xml:space="preserve">во многом благодаря </w:t>
      </w:r>
      <w:r w:rsidRPr="00146E28">
        <w:rPr>
          <w:lang w:val="ru-RU" w:eastAsia="en-GB"/>
        </w:rPr>
        <w:t>тщательн</w:t>
      </w:r>
      <w:r>
        <w:rPr>
          <w:lang w:val="ru-RU" w:eastAsia="en-GB"/>
        </w:rPr>
        <w:t>ой</w:t>
      </w:r>
      <w:r w:rsidRPr="00146E28">
        <w:rPr>
          <w:lang w:val="ru-RU" w:eastAsia="en-GB"/>
        </w:rPr>
        <w:t xml:space="preserve"> проработк</w:t>
      </w:r>
      <w:r>
        <w:rPr>
          <w:lang w:val="ru-RU" w:eastAsia="en-GB"/>
        </w:rPr>
        <w:t>е</w:t>
      </w:r>
      <w:r w:rsidRPr="00146E28">
        <w:rPr>
          <w:lang w:val="ru-RU" w:eastAsia="en-GB"/>
        </w:rPr>
        <w:t xml:space="preserve"> глоссария и памяти переводов </w:t>
      </w:r>
      <w:r w:rsidRPr="00146E28">
        <w:rPr>
          <w:lang w:val="en-GB" w:eastAsia="en-GB"/>
        </w:rPr>
        <w:t>DeepL</w:t>
      </w:r>
      <w:r w:rsidRPr="00146E28">
        <w:rPr>
          <w:lang w:val="ru-RU" w:eastAsia="en-GB"/>
        </w:rPr>
        <w:t>, что позволяет обеспечивать единообразие специализированной терминологии во всех документах.</w:t>
      </w:r>
      <w:r w:rsidRPr="00146E28">
        <w:rPr>
          <w:lang w:val="ru-RU"/>
        </w:rPr>
        <w:t xml:space="preserve"> </w:t>
      </w:r>
      <w:r w:rsidRPr="00146E28">
        <w:rPr>
          <w:lang w:val="ru-RU" w:eastAsia="en-GB"/>
        </w:rPr>
        <w:t>При подготовке к 98-му совещанию этот подход был применен к 32 проектным документам, что способствовало оптимизации рабочих процессов перевода.</w:t>
      </w:r>
    </w:p>
    <w:p w14:paraId="012FFD97" w14:textId="31722D87" w:rsidR="00B117C4" w:rsidRPr="007A6608" w:rsidRDefault="007A6608" w:rsidP="00610193">
      <w:pPr>
        <w:pStyle w:val="Heading1"/>
        <w:rPr>
          <w:lang w:val="ru-RU" w:eastAsia="en-GB"/>
        </w:rPr>
      </w:pPr>
      <w:r w:rsidRPr="007A6608">
        <w:rPr>
          <w:lang w:val="ru-RU" w:eastAsia="en-GB"/>
        </w:rPr>
        <w:t xml:space="preserve">Секретариат продолжит контролировать качество переводов и сообщать о результатах, в том числе о финансовых последствиях, по мере накопления опыта работы с этим инструментом. Кроме того, </w:t>
      </w:r>
      <w:r w:rsidR="00EE469C">
        <w:rPr>
          <w:lang w:val="ru-RU" w:eastAsia="en-GB"/>
        </w:rPr>
        <w:t xml:space="preserve">учитывая </w:t>
      </w:r>
      <w:r w:rsidR="00456A03">
        <w:rPr>
          <w:lang w:val="ru-RU" w:eastAsia="en-GB"/>
        </w:rPr>
        <w:t>расширение</w:t>
      </w:r>
      <w:r w:rsidR="00EE469C">
        <w:rPr>
          <w:lang w:val="ru-RU" w:eastAsia="en-GB"/>
        </w:rPr>
        <w:t xml:space="preserve"> </w:t>
      </w:r>
      <w:r w:rsidR="00EE469C" w:rsidRPr="007A6608">
        <w:rPr>
          <w:lang w:val="ru-RU" w:eastAsia="en-GB"/>
        </w:rPr>
        <w:t xml:space="preserve">доказательной базы в поддержку </w:t>
      </w:r>
      <w:r w:rsidR="00EE469C">
        <w:rPr>
          <w:lang w:val="ru-RU" w:eastAsia="en-GB"/>
        </w:rPr>
        <w:t>данного</w:t>
      </w:r>
      <w:r w:rsidR="00EE469C" w:rsidRPr="007A6608">
        <w:rPr>
          <w:lang w:val="ru-RU" w:eastAsia="en-GB"/>
        </w:rPr>
        <w:t xml:space="preserve"> подхода</w:t>
      </w:r>
      <w:r w:rsidR="00EE469C">
        <w:rPr>
          <w:lang w:val="ru-RU" w:eastAsia="en-GB"/>
        </w:rPr>
        <w:t>,</w:t>
      </w:r>
      <w:r w:rsidR="00EE469C" w:rsidRPr="007A6608">
        <w:rPr>
          <w:lang w:val="ru-RU" w:eastAsia="en-GB"/>
        </w:rPr>
        <w:t xml:space="preserve"> </w:t>
      </w:r>
      <w:r w:rsidRPr="007A6608">
        <w:rPr>
          <w:lang w:val="ru-RU" w:eastAsia="en-GB"/>
        </w:rPr>
        <w:t xml:space="preserve">будет рассмотрена возможность </w:t>
      </w:r>
      <w:r w:rsidR="00027AF4">
        <w:rPr>
          <w:lang w:val="ru-RU" w:eastAsia="en-GB"/>
        </w:rPr>
        <w:t>распространения практики перевода с</w:t>
      </w:r>
      <w:r w:rsidRPr="007A6608">
        <w:rPr>
          <w:lang w:val="ru-RU" w:eastAsia="en-GB"/>
        </w:rPr>
        <w:t xml:space="preserve"> использовани</w:t>
      </w:r>
      <w:r w:rsidR="00027AF4">
        <w:rPr>
          <w:lang w:val="ru-RU" w:eastAsia="en-GB"/>
        </w:rPr>
        <w:t>ем</w:t>
      </w:r>
      <w:r w:rsidRPr="007A6608">
        <w:rPr>
          <w:lang w:val="ru-RU" w:eastAsia="en-GB"/>
        </w:rPr>
        <w:t xml:space="preserve"> искусственного интеллекта </w:t>
      </w:r>
      <w:r w:rsidR="00027AF4">
        <w:rPr>
          <w:lang w:val="ru-RU" w:eastAsia="en-GB"/>
        </w:rPr>
        <w:t xml:space="preserve">на </w:t>
      </w:r>
      <w:r w:rsidRPr="007A6608">
        <w:rPr>
          <w:lang w:val="ru-RU" w:eastAsia="en-GB"/>
        </w:rPr>
        <w:t>другие типы документов.</w:t>
      </w:r>
    </w:p>
    <w:p w14:paraId="0DF33F34" w14:textId="4DDBA3DD" w:rsidR="00BF1295" w:rsidRPr="00447B23" w:rsidRDefault="00B117C4" w:rsidP="00610193">
      <w:pPr>
        <w:pStyle w:val="Heading1"/>
        <w:numPr>
          <w:ilvl w:val="0"/>
          <w:numId w:val="0"/>
        </w:numPr>
        <w:tabs>
          <w:tab w:val="num" w:pos="709"/>
        </w:tabs>
        <w:rPr>
          <w:b/>
          <w:color w:val="000000" w:themeColor="text1"/>
          <w:lang w:val="ru-RU"/>
        </w:rPr>
      </w:pPr>
      <w:r w:rsidRPr="001A0C21">
        <w:rPr>
          <w:b/>
          <w:bCs/>
          <w:color w:val="000000" w:themeColor="text1"/>
        </w:rPr>
        <w:t>V</w:t>
      </w:r>
      <w:r w:rsidR="00DF6B79">
        <w:rPr>
          <w:b/>
          <w:bCs/>
          <w:color w:val="000000" w:themeColor="text1"/>
        </w:rPr>
        <w:t>I</w:t>
      </w:r>
      <w:r w:rsidRPr="00447B23">
        <w:rPr>
          <w:b/>
          <w:bCs/>
          <w:color w:val="000000" w:themeColor="text1"/>
          <w:lang w:val="ru-RU"/>
        </w:rPr>
        <w:t>.2</w:t>
      </w:r>
      <w:r w:rsidR="00467DE3" w:rsidRPr="00447B23">
        <w:rPr>
          <w:b/>
          <w:bCs/>
          <w:color w:val="000000" w:themeColor="text1"/>
          <w:lang w:val="ru-RU"/>
        </w:rPr>
        <w:tab/>
      </w:r>
      <w:r w:rsidR="00447B23" w:rsidRPr="00447B23">
        <w:rPr>
          <w:b/>
          <w:bCs/>
          <w:lang w:val="ru-RU"/>
        </w:rPr>
        <w:t xml:space="preserve">Использование чат-бота на </w:t>
      </w:r>
      <w:r w:rsidR="00456A03">
        <w:rPr>
          <w:b/>
          <w:bCs/>
          <w:lang w:val="ru-RU"/>
        </w:rPr>
        <w:t>базе</w:t>
      </w:r>
      <w:r w:rsidR="00447B23" w:rsidRPr="00447B23">
        <w:rPr>
          <w:b/>
          <w:bCs/>
          <w:lang w:val="ru-RU"/>
        </w:rPr>
        <w:t xml:space="preserve"> искусственного интеллекта</w:t>
      </w:r>
      <w:r w:rsidR="00447B23">
        <w:rPr>
          <w:lang w:val="ru-RU"/>
        </w:rPr>
        <w:t xml:space="preserve"> </w:t>
      </w:r>
      <w:r w:rsidR="00447B23" w:rsidRPr="00447B23">
        <w:rPr>
          <w:b/>
          <w:color w:val="000000" w:themeColor="text1"/>
          <w:lang w:val="ru-RU"/>
        </w:rPr>
        <w:t>для поиска решений в</w:t>
      </w:r>
      <w:r w:rsidR="00447B23">
        <w:rPr>
          <w:b/>
          <w:color w:val="000000" w:themeColor="text1"/>
          <w:lang w:val="ru-RU"/>
        </w:rPr>
        <w:t xml:space="preserve"> системе</w:t>
      </w:r>
      <w:r w:rsidR="00447B23" w:rsidRPr="00447B23">
        <w:rPr>
          <w:b/>
          <w:color w:val="000000" w:themeColor="text1"/>
          <w:lang w:val="ru-RU"/>
        </w:rPr>
        <w:t xml:space="preserve"> </w:t>
      </w:r>
      <w:r w:rsidR="00447B23" w:rsidRPr="00447B23">
        <w:rPr>
          <w:b/>
          <w:color w:val="000000" w:themeColor="text1"/>
        </w:rPr>
        <w:t>QuiriO</w:t>
      </w:r>
      <w:r w:rsidR="00447B23" w:rsidRPr="00447B23">
        <w:rPr>
          <w:b/>
          <w:color w:val="000000" w:themeColor="text1"/>
          <w:vertAlign w:val="subscript"/>
          <w:lang w:val="ru-RU"/>
        </w:rPr>
        <w:t>3</w:t>
      </w:r>
      <w:r w:rsidR="00456A03">
        <w:rPr>
          <w:b/>
          <w:color w:val="000000" w:themeColor="text1"/>
          <w:lang w:val="ru-RU"/>
        </w:rPr>
        <w:t> —</w:t>
      </w:r>
      <w:r w:rsidR="00447B23" w:rsidRPr="00447B23">
        <w:rPr>
          <w:b/>
          <w:color w:val="000000" w:themeColor="text1"/>
          <w:lang w:val="ru-RU"/>
        </w:rPr>
        <w:t xml:space="preserve"> сотрудничество с </w:t>
      </w:r>
      <w:r w:rsidR="00447B23">
        <w:rPr>
          <w:b/>
          <w:color w:val="000000" w:themeColor="text1"/>
          <w:lang w:val="ru-RU"/>
        </w:rPr>
        <w:t>Немецким</w:t>
      </w:r>
      <w:r w:rsidR="00447B23" w:rsidRPr="00447B23">
        <w:rPr>
          <w:b/>
          <w:color w:val="000000" w:themeColor="text1"/>
          <w:lang w:val="ru-RU"/>
        </w:rPr>
        <w:t xml:space="preserve"> общество</w:t>
      </w:r>
      <w:r w:rsidR="00447B23">
        <w:rPr>
          <w:b/>
          <w:color w:val="000000" w:themeColor="text1"/>
          <w:lang w:val="ru-RU"/>
        </w:rPr>
        <w:t>м</w:t>
      </w:r>
      <w:r w:rsidR="00447B23" w:rsidRPr="00447B23">
        <w:rPr>
          <w:b/>
          <w:color w:val="000000" w:themeColor="text1"/>
          <w:lang w:val="ru-RU"/>
        </w:rPr>
        <w:t xml:space="preserve"> по международному сотрудничеству </w:t>
      </w:r>
      <w:r w:rsidR="00447B23">
        <w:rPr>
          <w:b/>
          <w:color w:val="000000" w:themeColor="text1"/>
          <w:lang w:val="ru-RU"/>
        </w:rPr>
        <w:t>(</w:t>
      </w:r>
      <w:r w:rsidR="00447B23" w:rsidRPr="00447B23">
        <w:rPr>
          <w:b/>
          <w:color w:val="000000" w:themeColor="text1"/>
        </w:rPr>
        <w:t>GIZ</w:t>
      </w:r>
      <w:r w:rsidR="00447B23">
        <w:rPr>
          <w:b/>
          <w:color w:val="000000" w:themeColor="text1"/>
          <w:lang w:val="ru-RU"/>
        </w:rPr>
        <w:t>)</w:t>
      </w:r>
    </w:p>
    <w:p w14:paraId="2DE6C7A7" w14:textId="089D30B7" w:rsidR="003D35DF" w:rsidRPr="006D6716" w:rsidRDefault="006D6716" w:rsidP="00BD5DDC">
      <w:pPr>
        <w:pStyle w:val="Heading1"/>
        <w:rPr>
          <w:lang w:val="ru-RU"/>
        </w:rPr>
      </w:pPr>
      <w:r w:rsidRPr="006D6716">
        <w:rPr>
          <w:lang w:val="ru-RU"/>
        </w:rPr>
        <w:t xml:space="preserve">В соответствии с представленной на 97-м совещании информацией по данному вопросу Секретариат получил от </w:t>
      </w:r>
      <w:r w:rsidRPr="006D6716">
        <w:t>GIZ</w:t>
      </w:r>
      <w:r w:rsidRPr="006D6716">
        <w:rPr>
          <w:lang w:val="ru-RU"/>
        </w:rPr>
        <w:t xml:space="preserve"> программный код и материалы для демонстрационного чат-бота, который позволит выполнять поиск по более чем 10</w:t>
      </w:r>
      <w:r>
        <w:rPr>
          <w:lang w:val="ru-RU"/>
        </w:rPr>
        <w:t> </w:t>
      </w:r>
      <w:r w:rsidRPr="006D6716">
        <w:rPr>
          <w:lang w:val="ru-RU"/>
        </w:rPr>
        <w:t xml:space="preserve">000 решений Исполнительного комитета в ответ на запросы пользователей в системе </w:t>
      </w:r>
      <w:r w:rsidRPr="006D6716">
        <w:t>QuiriO</w:t>
      </w:r>
      <w:r w:rsidRPr="006D6716">
        <w:rPr>
          <w:vertAlign w:val="subscript"/>
          <w:lang w:val="ru-RU"/>
        </w:rPr>
        <w:t>3</w:t>
      </w:r>
      <w:r w:rsidRPr="006D6716">
        <w:rPr>
          <w:lang w:val="ru-RU"/>
        </w:rPr>
        <w:t>.</w:t>
      </w:r>
      <w:r w:rsidR="00900D7A" w:rsidRPr="00900D7A">
        <w:rPr>
          <w:lang w:val="ru-RU"/>
        </w:rPr>
        <w:t xml:space="preserve"> В интересах обеспечения согласованности и объединения усилий с работой в рамках </w:t>
      </w:r>
      <w:r w:rsidR="00E170AB">
        <w:rPr>
          <w:lang w:val="ru-RU"/>
        </w:rPr>
        <w:t>осуществляемых</w:t>
      </w:r>
      <w:r w:rsidR="00900D7A" w:rsidRPr="00900D7A">
        <w:rPr>
          <w:lang w:val="ru-RU"/>
        </w:rPr>
        <w:t xml:space="preserve"> секретариатом по озону инициатив были проведены предварительные дискуссии с секретариатом по озону с целью </w:t>
      </w:r>
      <w:r w:rsidR="00456A03">
        <w:rPr>
          <w:lang w:val="ru-RU"/>
        </w:rPr>
        <w:t>исследования</w:t>
      </w:r>
      <w:r w:rsidR="00900D7A" w:rsidRPr="00900D7A">
        <w:rPr>
          <w:lang w:val="ru-RU"/>
        </w:rPr>
        <w:t xml:space="preserve"> </w:t>
      </w:r>
      <w:r w:rsidR="00456A03">
        <w:rPr>
          <w:lang w:val="ru-RU"/>
        </w:rPr>
        <w:t>целесообразности</w:t>
      </w:r>
      <w:r w:rsidR="00900D7A" w:rsidRPr="00900D7A">
        <w:rPr>
          <w:lang w:val="ru-RU"/>
        </w:rPr>
        <w:t xml:space="preserve"> применения комплексного подхода при разработке чат-бота, позволяющего осуществлять поиск на обоих веб-сайтах.</w:t>
      </w:r>
      <w:r w:rsidR="00143CDA" w:rsidRPr="00143CDA">
        <w:rPr>
          <w:lang w:val="ru-RU"/>
        </w:rPr>
        <w:t xml:space="preserve"> Секретариат выражает признательность GIZ за время и средства, выделенные </w:t>
      </w:r>
      <w:r w:rsidR="00143CDA">
        <w:rPr>
          <w:lang w:val="ru-RU"/>
        </w:rPr>
        <w:t xml:space="preserve">им </w:t>
      </w:r>
      <w:r w:rsidR="00143CDA" w:rsidRPr="00143CDA">
        <w:rPr>
          <w:lang w:val="ru-RU"/>
        </w:rPr>
        <w:t>на эту работу.</w:t>
      </w:r>
    </w:p>
    <w:p w14:paraId="67787C58" w14:textId="6A1720AC" w:rsidR="00B117C4" w:rsidRPr="001E4C2E" w:rsidRDefault="00467DE3" w:rsidP="001A0C21">
      <w:pPr>
        <w:pStyle w:val="Heading1"/>
        <w:numPr>
          <w:ilvl w:val="0"/>
          <w:numId w:val="0"/>
        </w:numPr>
        <w:rPr>
          <w:b/>
          <w:bCs/>
          <w:color w:val="000000" w:themeColor="text1"/>
          <w:lang w:val="ru-RU"/>
        </w:rPr>
      </w:pPr>
      <w:r w:rsidRPr="001A0C21">
        <w:rPr>
          <w:b/>
          <w:bCs/>
          <w:color w:val="000000" w:themeColor="text1"/>
        </w:rPr>
        <w:t>V</w:t>
      </w:r>
      <w:r w:rsidR="00DF6B79">
        <w:rPr>
          <w:b/>
          <w:bCs/>
          <w:color w:val="000000" w:themeColor="text1"/>
        </w:rPr>
        <w:t>I</w:t>
      </w:r>
      <w:r w:rsidRPr="001E4C2E">
        <w:rPr>
          <w:b/>
          <w:bCs/>
          <w:color w:val="000000" w:themeColor="text1"/>
          <w:lang w:val="ru-RU"/>
        </w:rPr>
        <w:t>.3</w:t>
      </w:r>
      <w:r w:rsidRPr="001E4C2E">
        <w:rPr>
          <w:b/>
          <w:bCs/>
          <w:color w:val="000000" w:themeColor="text1"/>
          <w:lang w:val="ru-RU"/>
        </w:rPr>
        <w:tab/>
      </w:r>
      <w:r w:rsidR="001E4C2E" w:rsidRPr="001E4C2E">
        <w:rPr>
          <w:b/>
          <w:bCs/>
          <w:color w:val="000000" w:themeColor="text1"/>
          <w:lang w:val="ru-RU"/>
        </w:rPr>
        <w:t xml:space="preserve">Обновленная информация </w:t>
      </w:r>
      <w:r w:rsidR="00456A03">
        <w:rPr>
          <w:b/>
          <w:bCs/>
          <w:color w:val="000000" w:themeColor="text1"/>
          <w:lang w:val="ru-RU"/>
        </w:rPr>
        <w:t>о разработке</w:t>
      </w:r>
      <w:r w:rsidR="001E4C2E" w:rsidRPr="001E4C2E">
        <w:rPr>
          <w:b/>
          <w:bCs/>
          <w:color w:val="000000" w:themeColor="text1"/>
          <w:lang w:val="ru-RU"/>
        </w:rPr>
        <w:t xml:space="preserve"> функционирующе</w:t>
      </w:r>
      <w:r w:rsidR="00456A03">
        <w:rPr>
          <w:b/>
          <w:bCs/>
          <w:color w:val="000000" w:themeColor="text1"/>
          <w:lang w:val="ru-RU"/>
        </w:rPr>
        <w:t>го</w:t>
      </w:r>
      <w:r w:rsidR="001E4C2E" w:rsidRPr="001E4C2E">
        <w:rPr>
          <w:b/>
          <w:bCs/>
          <w:color w:val="000000" w:themeColor="text1"/>
          <w:lang w:val="ru-RU"/>
        </w:rPr>
        <w:t xml:space="preserve"> на базе искусственного интеллекта онлайново</w:t>
      </w:r>
      <w:r w:rsidR="00456A03">
        <w:rPr>
          <w:b/>
          <w:bCs/>
          <w:color w:val="000000" w:themeColor="text1"/>
          <w:lang w:val="ru-RU"/>
        </w:rPr>
        <w:t>го</w:t>
      </w:r>
      <w:r w:rsidR="001E4C2E" w:rsidRPr="001E4C2E">
        <w:rPr>
          <w:b/>
          <w:bCs/>
          <w:color w:val="000000" w:themeColor="text1"/>
          <w:lang w:val="ru-RU"/>
        </w:rPr>
        <w:t xml:space="preserve"> инструмент</w:t>
      </w:r>
      <w:r w:rsidR="00456A03">
        <w:rPr>
          <w:b/>
          <w:bCs/>
          <w:color w:val="000000" w:themeColor="text1"/>
          <w:lang w:val="ru-RU"/>
        </w:rPr>
        <w:t>а</w:t>
      </w:r>
      <w:r w:rsidR="001E4C2E" w:rsidRPr="001E4C2E">
        <w:rPr>
          <w:b/>
          <w:bCs/>
          <w:color w:val="000000" w:themeColor="text1"/>
          <w:lang w:val="ru-RU"/>
        </w:rPr>
        <w:t xml:space="preserve"> с открытым исходным кодом </w:t>
      </w:r>
      <w:r w:rsidR="001E4C2E" w:rsidRPr="001E4C2E">
        <w:rPr>
          <w:b/>
          <w:bCs/>
          <w:color w:val="000000" w:themeColor="text1"/>
        </w:rPr>
        <w:t>Kigali</w:t>
      </w:r>
      <w:r w:rsidR="001E4C2E" w:rsidRPr="001E4C2E">
        <w:rPr>
          <w:b/>
          <w:bCs/>
          <w:color w:val="000000" w:themeColor="text1"/>
          <w:lang w:val="ru-RU"/>
        </w:rPr>
        <w:t xml:space="preserve"> </w:t>
      </w:r>
      <w:r w:rsidR="001E4C2E" w:rsidRPr="001E4C2E">
        <w:rPr>
          <w:b/>
          <w:bCs/>
          <w:color w:val="000000" w:themeColor="text1"/>
        </w:rPr>
        <w:t>Sim</w:t>
      </w:r>
      <w:r w:rsidR="001E4C2E">
        <w:rPr>
          <w:b/>
          <w:bCs/>
          <w:color w:val="000000" w:themeColor="text1"/>
          <w:lang w:val="ru-RU"/>
        </w:rPr>
        <w:t> —</w:t>
      </w:r>
      <w:r w:rsidR="001E4C2E" w:rsidRPr="001E4C2E">
        <w:rPr>
          <w:b/>
          <w:bCs/>
          <w:color w:val="000000" w:themeColor="text1"/>
          <w:lang w:val="ru-RU"/>
        </w:rPr>
        <w:t xml:space="preserve"> сотрудничество с Центром Эрика и Венди Шмидт по науке о данных и окружающей среде (</w:t>
      </w:r>
      <w:r w:rsidR="001E4C2E" w:rsidRPr="001E4C2E">
        <w:rPr>
          <w:b/>
          <w:bCs/>
          <w:color w:val="000000" w:themeColor="text1"/>
        </w:rPr>
        <w:t>DSE</w:t>
      </w:r>
      <w:r w:rsidR="001E4C2E" w:rsidRPr="001E4C2E">
        <w:rPr>
          <w:b/>
          <w:bCs/>
          <w:color w:val="000000" w:themeColor="text1"/>
          <w:lang w:val="ru-RU"/>
        </w:rPr>
        <w:t>), Калифорнийский университет, Беркли</w:t>
      </w:r>
    </w:p>
    <w:p w14:paraId="193ABC76" w14:textId="45BE529A" w:rsidR="00A97275" w:rsidRPr="00AF4B01" w:rsidRDefault="00AF4B01" w:rsidP="00F57B87">
      <w:pPr>
        <w:pStyle w:val="Heading1"/>
        <w:rPr>
          <w:lang w:val="ru-RU"/>
        </w:rPr>
      </w:pPr>
      <w:r w:rsidRPr="00AF4B01">
        <w:rPr>
          <w:lang w:val="ru-RU"/>
        </w:rPr>
        <w:t xml:space="preserve">Секретариат с удовлетворением сообщает о двух значимых вехах в разработке инструмента </w:t>
      </w:r>
      <w:r w:rsidRPr="00AF4B01">
        <w:rPr>
          <w:lang w:val="en-US"/>
        </w:rPr>
        <w:t>Kigali</w:t>
      </w:r>
      <w:r w:rsidRPr="00AF4B01">
        <w:rPr>
          <w:lang w:val="ru-RU"/>
        </w:rPr>
        <w:t xml:space="preserve"> </w:t>
      </w:r>
      <w:r w:rsidRPr="00AF4B01">
        <w:rPr>
          <w:lang w:val="en-US"/>
        </w:rPr>
        <w:t>Sim</w:t>
      </w:r>
      <w:r w:rsidRPr="00AF4B01">
        <w:rPr>
          <w:lang w:val="ru-RU"/>
        </w:rPr>
        <w:t>. В мае 2026</w:t>
      </w:r>
      <w:r>
        <w:rPr>
          <w:lang w:val="ru-RU"/>
        </w:rPr>
        <w:t> </w:t>
      </w:r>
      <w:r w:rsidRPr="00AF4B01">
        <w:rPr>
          <w:lang w:val="ru-RU"/>
        </w:rPr>
        <w:t xml:space="preserve">года статья о </w:t>
      </w:r>
      <w:r w:rsidRPr="00AF4B01">
        <w:rPr>
          <w:lang w:val="en-US"/>
        </w:rPr>
        <w:t>Kigali</w:t>
      </w:r>
      <w:r w:rsidRPr="00AF4B01">
        <w:rPr>
          <w:lang w:val="ru-RU"/>
        </w:rPr>
        <w:t xml:space="preserve"> </w:t>
      </w:r>
      <w:r w:rsidRPr="00AF4B01">
        <w:rPr>
          <w:lang w:val="en-US"/>
        </w:rPr>
        <w:t>Sim</w:t>
      </w:r>
      <w:r w:rsidRPr="00AF4B01">
        <w:rPr>
          <w:lang w:val="ru-RU"/>
        </w:rPr>
        <w:t xml:space="preserve"> была опубликована в </w:t>
      </w:r>
      <w:r w:rsidRPr="00AF4B01">
        <w:rPr>
          <w:lang w:val="en-US"/>
        </w:rPr>
        <w:t>Journal</w:t>
      </w:r>
      <w:r w:rsidRPr="00AF4B01">
        <w:rPr>
          <w:lang w:val="ru-RU"/>
        </w:rPr>
        <w:t xml:space="preserve"> </w:t>
      </w:r>
      <w:r w:rsidRPr="00AF4B01">
        <w:rPr>
          <w:lang w:val="en-US"/>
        </w:rPr>
        <w:t>of</w:t>
      </w:r>
      <w:r w:rsidRPr="00AF4B01">
        <w:rPr>
          <w:lang w:val="ru-RU"/>
        </w:rPr>
        <w:t xml:space="preserve"> </w:t>
      </w:r>
      <w:r w:rsidRPr="00AF4B01">
        <w:rPr>
          <w:lang w:val="en-US"/>
        </w:rPr>
        <w:t>Open</w:t>
      </w:r>
      <w:r w:rsidRPr="00AF4B01">
        <w:rPr>
          <w:lang w:val="ru-RU"/>
        </w:rPr>
        <w:t>-</w:t>
      </w:r>
      <w:r w:rsidRPr="00AF4B01">
        <w:rPr>
          <w:lang w:val="en-US"/>
        </w:rPr>
        <w:t>Source</w:t>
      </w:r>
      <w:r w:rsidRPr="00AF4B01">
        <w:rPr>
          <w:lang w:val="ru-RU"/>
        </w:rPr>
        <w:t xml:space="preserve"> </w:t>
      </w:r>
      <w:r w:rsidRPr="00AF4B01">
        <w:rPr>
          <w:lang w:val="en-US"/>
        </w:rPr>
        <w:t>Software</w:t>
      </w:r>
      <w:r w:rsidRPr="00AF4B01">
        <w:rPr>
          <w:lang w:val="ru-RU"/>
        </w:rPr>
        <w:t xml:space="preserve"> («Журнал о программном обеспечении с открытым исходным кодом»)</w:t>
      </w:r>
      <w:r>
        <w:rPr>
          <w:lang w:val="ru-RU"/>
        </w:rPr>
        <w:t> —</w:t>
      </w:r>
      <w:r w:rsidRPr="00AF4B01">
        <w:rPr>
          <w:lang w:val="ru-RU"/>
        </w:rPr>
        <w:t xml:space="preserve"> рецензируемом научном издании, посвященном научно-исследовательскому программному обеспечению, имеющему очевидную научную и академическую ценность; такая оценка свидетельствует о техническом совершенстве и надежности данного инструмента.  Со статье</w:t>
      </w:r>
      <w:r>
        <w:rPr>
          <w:lang w:val="ru-RU"/>
        </w:rPr>
        <w:t>й</w:t>
      </w:r>
      <w:r w:rsidRPr="00AF4B01">
        <w:rPr>
          <w:lang w:val="ru-RU"/>
        </w:rPr>
        <w:t xml:space="preserve"> можно ознакомиться по следующей ссылке: </w:t>
      </w:r>
      <w:hyperlink r:id="rId13" w:history="1">
        <w:r w:rsidRPr="00DD78D0">
          <w:rPr>
            <w:rStyle w:val="Hyperlink"/>
            <w:lang w:val="en-US"/>
          </w:rPr>
          <w:t>https</w:t>
        </w:r>
        <w:r w:rsidRPr="00AF4B01">
          <w:rPr>
            <w:rStyle w:val="Hyperlink"/>
            <w:lang w:val="ru-RU"/>
          </w:rPr>
          <w:t>://</w:t>
        </w:r>
        <w:r w:rsidRPr="00DD78D0">
          <w:rPr>
            <w:rStyle w:val="Hyperlink"/>
            <w:lang w:val="en-US"/>
          </w:rPr>
          <w:t>joss</w:t>
        </w:r>
        <w:r w:rsidRPr="00AF4B01">
          <w:rPr>
            <w:rStyle w:val="Hyperlink"/>
            <w:lang w:val="ru-RU"/>
          </w:rPr>
          <w:t>.</w:t>
        </w:r>
        <w:r w:rsidRPr="00DD78D0">
          <w:rPr>
            <w:rStyle w:val="Hyperlink"/>
            <w:lang w:val="en-US"/>
          </w:rPr>
          <w:t>theoj</w:t>
        </w:r>
        <w:r w:rsidRPr="00AF4B01">
          <w:rPr>
            <w:rStyle w:val="Hyperlink"/>
            <w:lang w:val="ru-RU"/>
          </w:rPr>
          <w:t>.</w:t>
        </w:r>
        <w:r w:rsidRPr="00DD78D0">
          <w:rPr>
            <w:rStyle w:val="Hyperlink"/>
            <w:lang w:val="en-US"/>
          </w:rPr>
          <w:t>org</w:t>
        </w:r>
        <w:r w:rsidRPr="00AF4B01">
          <w:rPr>
            <w:rStyle w:val="Hyperlink"/>
            <w:lang w:val="ru-RU"/>
          </w:rPr>
          <w:t>/</w:t>
        </w:r>
        <w:r w:rsidRPr="00DD78D0">
          <w:rPr>
            <w:rStyle w:val="Hyperlink"/>
            <w:lang w:val="en-US"/>
          </w:rPr>
          <w:t>papers</w:t>
        </w:r>
        <w:r w:rsidRPr="00AF4B01">
          <w:rPr>
            <w:rStyle w:val="Hyperlink"/>
            <w:lang w:val="ru-RU"/>
          </w:rPr>
          <w:t>/10.21105/</w:t>
        </w:r>
        <w:r w:rsidRPr="00DD78D0">
          <w:rPr>
            <w:rStyle w:val="Hyperlink"/>
            <w:lang w:val="en-US"/>
          </w:rPr>
          <w:t>joss</w:t>
        </w:r>
        <w:r w:rsidRPr="00AF4B01">
          <w:rPr>
            <w:rStyle w:val="Hyperlink"/>
            <w:lang w:val="ru-RU"/>
          </w:rPr>
          <w:t>.10104</w:t>
        </w:r>
      </w:hyperlink>
      <w:r>
        <w:rPr>
          <w:lang w:val="ru-RU"/>
        </w:rPr>
        <w:t>.</w:t>
      </w:r>
    </w:p>
    <w:p w14:paraId="46B27523" w14:textId="3BD12E48" w:rsidR="00467DE3" w:rsidRPr="0063612F" w:rsidRDefault="0063612F" w:rsidP="00F57B87">
      <w:pPr>
        <w:pStyle w:val="Heading1"/>
        <w:rPr>
          <w:lang w:val="ru-RU"/>
        </w:rPr>
      </w:pPr>
      <w:r w:rsidRPr="0063612F">
        <w:rPr>
          <w:lang w:val="ru-RU"/>
        </w:rPr>
        <w:t xml:space="preserve">В развитие этого успеха Секретариату и </w:t>
      </w:r>
      <w:r w:rsidRPr="0063612F">
        <w:rPr>
          <w:lang w:val="en-US"/>
        </w:rPr>
        <w:t>DSE</w:t>
      </w:r>
      <w:r w:rsidRPr="0063612F">
        <w:rPr>
          <w:lang w:val="ru-RU"/>
        </w:rPr>
        <w:t xml:space="preserve"> было предложено представить инструмент </w:t>
      </w:r>
      <w:r w:rsidRPr="0063612F">
        <w:rPr>
          <w:lang w:val="en-US"/>
        </w:rPr>
        <w:t>Kigali</w:t>
      </w:r>
      <w:r w:rsidRPr="0063612F">
        <w:rPr>
          <w:lang w:val="ru-RU"/>
        </w:rPr>
        <w:t xml:space="preserve"> </w:t>
      </w:r>
      <w:r w:rsidRPr="0063612F">
        <w:rPr>
          <w:lang w:val="en-US"/>
        </w:rPr>
        <w:t>Sim</w:t>
      </w:r>
      <w:r w:rsidRPr="0063612F">
        <w:rPr>
          <w:lang w:val="ru-RU"/>
        </w:rPr>
        <w:t xml:space="preserve"> на провозглашенной ООН Неделе открытого исходного кода 2026 года, </w:t>
      </w:r>
      <w:r w:rsidR="006509BE">
        <w:rPr>
          <w:lang w:val="ru-RU"/>
        </w:rPr>
        <w:t>которая будет проходить</w:t>
      </w:r>
      <w:r w:rsidRPr="0063612F">
        <w:rPr>
          <w:lang w:val="ru-RU"/>
        </w:rPr>
        <w:t xml:space="preserve"> 22–26 июня в Центральных учреждениях ООН в Нью-Йорке. Это позволи</w:t>
      </w:r>
      <w:r w:rsidR="00F83ACD">
        <w:rPr>
          <w:lang w:val="ru-RU"/>
        </w:rPr>
        <w:t>т</w:t>
      </w:r>
      <w:r w:rsidRPr="0063612F">
        <w:rPr>
          <w:lang w:val="ru-RU"/>
        </w:rPr>
        <w:t xml:space="preserve"> </w:t>
      </w:r>
      <w:r w:rsidR="006509BE">
        <w:rPr>
          <w:lang w:val="ru-RU"/>
        </w:rPr>
        <w:t xml:space="preserve">закрепить за </w:t>
      </w:r>
      <w:r w:rsidRPr="0063612F">
        <w:rPr>
          <w:lang w:val="ru-RU"/>
        </w:rPr>
        <w:t>Многосторонн</w:t>
      </w:r>
      <w:r w:rsidR="006509BE">
        <w:rPr>
          <w:lang w:val="ru-RU"/>
        </w:rPr>
        <w:t>им</w:t>
      </w:r>
      <w:r w:rsidRPr="0063612F">
        <w:rPr>
          <w:lang w:val="ru-RU"/>
        </w:rPr>
        <w:t xml:space="preserve"> фонд</w:t>
      </w:r>
      <w:r w:rsidR="006509BE">
        <w:rPr>
          <w:lang w:val="ru-RU"/>
        </w:rPr>
        <w:t xml:space="preserve">ом роль </w:t>
      </w:r>
      <w:r w:rsidR="006509BE" w:rsidRPr="006509BE">
        <w:rPr>
          <w:lang w:val="ru-RU"/>
        </w:rPr>
        <w:t xml:space="preserve">ключевого участника инноваций </w:t>
      </w:r>
      <w:r w:rsidR="006509BE">
        <w:rPr>
          <w:lang w:val="ru-RU"/>
        </w:rPr>
        <w:t xml:space="preserve">и </w:t>
      </w:r>
      <w:r w:rsidRPr="0063612F">
        <w:rPr>
          <w:lang w:val="ru-RU"/>
        </w:rPr>
        <w:t>усили</w:t>
      </w:r>
      <w:r w:rsidR="006509BE">
        <w:rPr>
          <w:lang w:val="ru-RU"/>
        </w:rPr>
        <w:t>й</w:t>
      </w:r>
      <w:r w:rsidRPr="0063612F">
        <w:rPr>
          <w:lang w:val="ru-RU"/>
        </w:rPr>
        <w:t xml:space="preserve"> ООН по развитию открытого и инклюзивного цифрового сотрудничества.</w:t>
      </w:r>
      <w:r w:rsidR="00F83ACD" w:rsidRPr="00F83ACD">
        <w:rPr>
          <w:lang w:val="ru-RU"/>
        </w:rPr>
        <w:t xml:space="preserve"> Поскольку сроки проведения Недели и 98-го совещания совпадают, на этом важном мероприятии команду по разработке Kigali Sim будет представлять DSE.</w:t>
      </w:r>
    </w:p>
    <w:p w14:paraId="6519C9FF" w14:textId="626ED47D" w:rsidR="007C043D" w:rsidRPr="00C05231" w:rsidRDefault="00C05231" w:rsidP="00BD5DDC">
      <w:pPr>
        <w:pStyle w:val="Heading1"/>
        <w:rPr>
          <w:lang w:val="ru-RU"/>
        </w:rPr>
      </w:pPr>
      <w:r w:rsidRPr="00C05231">
        <w:rPr>
          <w:lang w:val="en-US"/>
        </w:rPr>
        <w:t>Kigali</w:t>
      </w:r>
      <w:r w:rsidRPr="00C05231">
        <w:rPr>
          <w:lang w:val="ru-RU"/>
        </w:rPr>
        <w:t xml:space="preserve"> </w:t>
      </w:r>
      <w:r w:rsidRPr="00C05231">
        <w:rPr>
          <w:lang w:val="en-US"/>
        </w:rPr>
        <w:t>Sim</w:t>
      </w:r>
      <w:r w:rsidRPr="00C05231">
        <w:rPr>
          <w:lang w:val="ru-RU"/>
        </w:rPr>
        <w:t xml:space="preserve"> был представлен на 97-м совещании Исполнительного комитета в декабре 2025</w:t>
      </w:r>
      <w:r>
        <w:rPr>
          <w:lang w:val="ru-RU"/>
        </w:rPr>
        <w:t> </w:t>
      </w:r>
      <w:r w:rsidRPr="00C05231">
        <w:rPr>
          <w:lang w:val="ru-RU"/>
        </w:rPr>
        <w:t xml:space="preserve">года как инструмент, призванный помочь развивающимся странам, исследователям и аналитикам в понимании тенденций потребления ГФУ и изучении возможных </w:t>
      </w:r>
      <w:r w:rsidR="00EA27FF">
        <w:rPr>
          <w:lang w:val="ru-RU"/>
        </w:rPr>
        <w:t xml:space="preserve">вариантов </w:t>
      </w:r>
      <w:r w:rsidR="00EA27FF">
        <w:rPr>
          <w:lang w:val="ru-RU"/>
        </w:rPr>
        <w:lastRenderedPageBreak/>
        <w:t>стратегических мер</w:t>
      </w:r>
      <w:r w:rsidRPr="00C05231">
        <w:rPr>
          <w:lang w:val="ru-RU"/>
        </w:rPr>
        <w:t xml:space="preserve"> в рамках Кигалийской поправки к Монреальскому протоколу. Секретариат Многостороннего фонда рассчитывает на дальнейшее развитие сотрудничества в этой области и готов оказывать поддержку странам, действующим в рамках статьи</w:t>
      </w:r>
      <w:r>
        <w:rPr>
          <w:lang w:val="ru-RU"/>
        </w:rPr>
        <w:t> </w:t>
      </w:r>
      <w:r w:rsidRPr="00C05231">
        <w:rPr>
          <w:lang w:val="ru-RU"/>
        </w:rPr>
        <w:t>5, в деле эффективного и оптимального с точки зрения затрат выполнения их обязательств, предусмотренных Кигалийской поправкой.</w:t>
      </w:r>
    </w:p>
    <w:p w14:paraId="1032A11D" w14:textId="2DA60E65" w:rsidR="00467DE3" w:rsidRPr="00143CDA" w:rsidRDefault="00143CDA" w:rsidP="00E718C4">
      <w:pPr>
        <w:pStyle w:val="ListParagraph"/>
        <w:numPr>
          <w:ilvl w:val="0"/>
          <w:numId w:val="32"/>
        </w:numPr>
        <w:ind w:left="993" w:hanging="1080"/>
        <w:jc w:val="left"/>
        <w:rPr>
          <w:b/>
          <w:bCs/>
          <w:color w:val="000000" w:themeColor="text1"/>
          <w:kern w:val="28"/>
          <w:sz w:val="24"/>
          <w:szCs w:val="24"/>
          <w:lang w:val="ru-RU"/>
        </w:rPr>
      </w:pPr>
      <w:r w:rsidRPr="00143CDA">
        <w:rPr>
          <w:b/>
          <w:bCs/>
          <w:color w:val="000000" w:themeColor="text1"/>
          <w:kern w:val="28"/>
          <w:sz w:val="24"/>
          <w:szCs w:val="24"/>
          <w:lang w:val="ru-RU"/>
        </w:rPr>
        <w:t>Вопросы</w:t>
      </w:r>
      <w:r>
        <w:rPr>
          <w:b/>
          <w:bCs/>
          <w:color w:val="000000" w:themeColor="text1"/>
          <w:kern w:val="28"/>
          <w:sz w:val="24"/>
          <w:szCs w:val="24"/>
          <w:lang w:val="ru-RU"/>
        </w:rPr>
        <w:t>, требующие внимания</w:t>
      </w:r>
      <w:r w:rsidRPr="00143CDA">
        <w:rPr>
          <w:b/>
          <w:bCs/>
          <w:color w:val="000000" w:themeColor="text1"/>
          <w:kern w:val="28"/>
          <w:sz w:val="24"/>
          <w:szCs w:val="24"/>
          <w:lang w:val="ru-RU"/>
        </w:rPr>
        <w:t xml:space="preserve"> Исполнительн</w:t>
      </w:r>
      <w:r>
        <w:rPr>
          <w:b/>
          <w:bCs/>
          <w:color w:val="000000" w:themeColor="text1"/>
          <w:kern w:val="28"/>
          <w:sz w:val="24"/>
          <w:szCs w:val="24"/>
          <w:lang w:val="ru-RU"/>
        </w:rPr>
        <w:t>ого</w:t>
      </w:r>
      <w:r w:rsidRPr="00143CDA">
        <w:rPr>
          <w:b/>
          <w:bCs/>
          <w:color w:val="000000" w:themeColor="text1"/>
          <w:kern w:val="28"/>
          <w:sz w:val="24"/>
          <w:szCs w:val="24"/>
          <w:lang w:val="ru-RU"/>
        </w:rPr>
        <w:t xml:space="preserve"> комитет</w:t>
      </w:r>
      <w:r>
        <w:rPr>
          <w:b/>
          <w:bCs/>
          <w:color w:val="000000" w:themeColor="text1"/>
          <w:kern w:val="28"/>
          <w:sz w:val="24"/>
          <w:szCs w:val="24"/>
          <w:lang w:val="ru-RU"/>
        </w:rPr>
        <w:t>а</w:t>
      </w:r>
    </w:p>
    <w:p w14:paraId="779199AD" w14:textId="77777777" w:rsidR="00E718C4" w:rsidRPr="00143CDA" w:rsidRDefault="00E718C4" w:rsidP="00E718C4">
      <w:pPr>
        <w:pStyle w:val="ListParagraph"/>
        <w:ind w:left="993"/>
        <w:jc w:val="left"/>
        <w:rPr>
          <w:b/>
          <w:bCs/>
          <w:color w:val="000000" w:themeColor="text1"/>
          <w:kern w:val="28"/>
          <w:lang w:val="ru-RU"/>
        </w:rPr>
      </w:pPr>
    </w:p>
    <w:p w14:paraId="502FAF29" w14:textId="749D9954" w:rsidR="00CE15B2" w:rsidRPr="00143CDA" w:rsidRDefault="00143CDA" w:rsidP="00F57B87">
      <w:pPr>
        <w:pStyle w:val="Heading1"/>
        <w:rPr>
          <w:lang w:val="ru-RU"/>
        </w:rPr>
      </w:pPr>
      <w:r w:rsidRPr="00143CDA">
        <w:rPr>
          <w:lang w:val="ru-RU"/>
        </w:rPr>
        <w:t>Секретариат хотел бы обратить внимание Комитета на совпадение запланированных сроков проведения восьмой сессии ЮНЕА, которая должна состояться в Найроби, Кения, с 6 по 10</w:t>
      </w:r>
      <w:r>
        <w:rPr>
          <w:lang w:val="ru-RU"/>
        </w:rPr>
        <w:t> </w:t>
      </w:r>
      <w:r w:rsidRPr="00143CDA">
        <w:rPr>
          <w:lang w:val="ru-RU"/>
        </w:rPr>
        <w:t>декабря 2027</w:t>
      </w:r>
      <w:r>
        <w:rPr>
          <w:lang w:val="ru-RU"/>
        </w:rPr>
        <w:t> </w:t>
      </w:r>
      <w:r w:rsidRPr="00143CDA">
        <w:rPr>
          <w:lang w:val="ru-RU"/>
        </w:rPr>
        <w:t>года, со сроками проведения 101-го совещания Исполнительного комитета, которое пройдет в Монреале, Канада.</w:t>
      </w:r>
    </w:p>
    <w:p w14:paraId="0CFF4260" w14:textId="77777777" w:rsidR="00E718C4" w:rsidRPr="00143CDA" w:rsidRDefault="00E718C4" w:rsidP="00E718C4">
      <w:pPr>
        <w:pStyle w:val="ListParagraph"/>
        <w:ind w:left="0"/>
        <w:jc w:val="left"/>
        <w:rPr>
          <w:b/>
          <w:bCs/>
          <w:color w:val="000000" w:themeColor="text1"/>
          <w:kern w:val="28"/>
          <w:lang w:val="ru-RU"/>
        </w:rPr>
      </w:pPr>
    </w:p>
    <w:p w14:paraId="31983343" w14:textId="77777777" w:rsidR="00467DE3" w:rsidRPr="00143CDA" w:rsidRDefault="00467DE3" w:rsidP="00250404">
      <w:pPr>
        <w:jc w:val="left"/>
        <w:rPr>
          <w:b/>
          <w:bCs/>
          <w:color w:val="000000" w:themeColor="text1"/>
          <w:kern w:val="28"/>
          <w:lang w:val="ru-RU"/>
        </w:rPr>
      </w:pPr>
    </w:p>
    <w:p w14:paraId="2F58CF71" w14:textId="77777777" w:rsidR="00467DE3" w:rsidRPr="00143CDA" w:rsidRDefault="00467DE3" w:rsidP="00250404">
      <w:pPr>
        <w:jc w:val="left"/>
        <w:rPr>
          <w:b/>
          <w:bCs/>
          <w:color w:val="000000" w:themeColor="text1"/>
          <w:kern w:val="28"/>
          <w:lang w:val="ru-RU"/>
        </w:rPr>
      </w:pPr>
    </w:p>
    <w:p w14:paraId="1D4A9A05" w14:textId="7D1AFD76" w:rsidR="00467DE3" w:rsidRPr="00143CDA" w:rsidRDefault="00467DE3">
      <w:pPr>
        <w:jc w:val="left"/>
        <w:rPr>
          <w:b/>
          <w:bCs/>
          <w:color w:val="000000" w:themeColor="text1"/>
          <w:kern w:val="28"/>
          <w:lang w:val="ru-RU"/>
        </w:rPr>
      </w:pPr>
      <w:r w:rsidRPr="00143CDA">
        <w:rPr>
          <w:b/>
          <w:bCs/>
          <w:color w:val="000000" w:themeColor="text1"/>
          <w:kern w:val="28"/>
          <w:lang w:val="ru-RU"/>
        </w:rPr>
        <w:br w:type="page"/>
      </w:r>
    </w:p>
    <w:p w14:paraId="0F7A88CA" w14:textId="77777777" w:rsidR="00467DE3" w:rsidRPr="00143CDA" w:rsidRDefault="00467DE3" w:rsidP="00250404">
      <w:pPr>
        <w:jc w:val="left"/>
        <w:rPr>
          <w:b/>
          <w:bCs/>
          <w:color w:val="000000" w:themeColor="text1"/>
          <w:kern w:val="28"/>
          <w:lang w:val="ru-RU"/>
        </w:rPr>
        <w:sectPr w:rsidR="00467DE3" w:rsidRPr="00143CDA" w:rsidSect="00495F7A">
          <w:headerReference w:type="even" r:id="rId14"/>
          <w:headerReference w:type="default" r:id="rId15"/>
          <w:footerReference w:type="even" r:id="rId16"/>
          <w:footerReference w:type="default" r:id="rId17"/>
          <w:footerReference w:type="first" r:id="rId18"/>
          <w:type w:val="continuous"/>
          <w:pgSz w:w="12240" w:h="15840" w:code="1"/>
          <w:pgMar w:top="720" w:right="1350" w:bottom="864" w:left="1440" w:header="720" w:footer="475" w:gutter="0"/>
          <w:pgNumType w:start="1"/>
          <w:cols w:space="720"/>
          <w:titlePg/>
          <w:docGrid w:linePitch="299"/>
        </w:sectPr>
      </w:pPr>
    </w:p>
    <w:p w14:paraId="583EAB5D" w14:textId="32B39ABC"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7740E792" w14:textId="77777777" w:rsidR="00F67DEB" w:rsidRPr="00CB4B88" w:rsidRDefault="00F67DEB" w:rsidP="00F67DEB">
      <w:pPr>
        <w:pStyle w:val="Title"/>
        <w:spacing w:before="0" w:after="0"/>
        <w:jc w:val="both"/>
        <w:rPr>
          <w:rFonts w:ascii="Times New Roman" w:hAnsi="Times New Roman" w:cs="Times New Roman"/>
          <w:color w:val="000000" w:themeColor="text1"/>
          <w:lang w:val="en-US"/>
        </w:rPr>
      </w:pPr>
    </w:p>
    <w:p w14:paraId="1000D59C"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0B0F8808"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6DE263E2" w14:textId="77777777" w:rsidR="00F67DEB" w:rsidRPr="00CB4B88" w:rsidRDefault="00F67DEB" w:rsidP="00F67DEB">
      <w:pPr>
        <w:pStyle w:val="Heading1"/>
        <w:numPr>
          <w:ilvl w:val="0"/>
          <w:numId w:val="0"/>
        </w:numPr>
        <w:spacing w:after="0"/>
        <w:rPr>
          <w:b/>
          <w:bCs/>
          <w:lang w:val="en-US"/>
        </w:rPr>
      </w:pPr>
    </w:p>
    <w:p w14:paraId="47F80998" w14:textId="50F138C9" w:rsidR="00D01BF9" w:rsidRPr="00812BC0" w:rsidRDefault="00D01BF9" w:rsidP="009C5244">
      <w:pPr>
        <w:pStyle w:val="Heading1"/>
        <w:numPr>
          <w:ilvl w:val="0"/>
          <w:numId w:val="42"/>
        </w:numPr>
        <w:rPr>
          <w:lang w:val="en-US"/>
        </w:rPr>
      </w:pPr>
      <w:r w:rsidRPr="00812BC0">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95th meeting, the Executive Committee noted the progress made and approved the funding for phase 3 of the KMS on the “Agencies’ portal and other enhancements.” As presented in paragraph 5 of annex I of document UNEP/OzL.Pro/ExCom/96/2, “the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191C75AF" w14:textId="34BB9A78" w:rsidR="00D01BF9" w:rsidRPr="00D01BF9" w:rsidRDefault="00D01BF9" w:rsidP="009C5244">
      <w:pPr>
        <w:pStyle w:val="Heading1"/>
        <w:rPr>
          <w:lang w:val="en-US"/>
        </w:rPr>
      </w:pPr>
      <w:r>
        <w:t>At the 96</w:t>
      </w:r>
      <w:r w:rsidRPr="00D01BF9">
        <w:rPr>
          <w:vertAlign w:val="superscript"/>
        </w:rPr>
        <w:t>th</w:t>
      </w:r>
      <w:r>
        <w:t xml:space="preserve"> meeting, the Secretariat reported on the finalization of the CP Data Centre and Contributions dashboards, and the initiation of development of the IA/BA Portal modules. At the 97</w:t>
      </w:r>
      <w:r w:rsidRPr="00D01BF9">
        <w:rPr>
          <w:vertAlign w:val="superscript"/>
        </w:rPr>
        <w:t>th</w:t>
      </w:r>
      <w:r>
        <w:t xml:space="preserve"> meeting, the Committee was informed of the completion of the Business Plan module, the deployment of both dashboards into production, and the ongoing validation of the Project Submission module ahead of its full release.</w:t>
      </w:r>
    </w:p>
    <w:p w14:paraId="73DB73AB" w14:textId="77777777" w:rsidR="00D01BF9" w:rsidRPr="006A2EBC" w:rsidRDefault="00D01BF9" w:rsidP="009C5244">
      <w:pPr>
        <w:pStyle w:val="Heading1"/>
        <w:rPr>
          <w:lang w:val="en-US"/>
        </w:rPr>
      </w:pPr>
      <w:r>
        <w:t>This progress report provides updates on the status of all products to be delivered under the KMS.</w:t>
      </w:r>
    </w:p>
    <w:p w14:paraId="44F150B2" w14:textId="77777777" w:rsidR="00D01BF9" w:rsidRDefault="00D01BF9" w:rsidP="00D01BF9">
      <w:pPr>
        <w:rPr>
          <w:b/>
          <w:bCs/>
          <w:lang w:val="en-US"/>
        </w:rPr>
      </w:pPr>
      <w:r w:rsidRPr="000E3F0C">
        <w:rPr>
          <w:b/>
          <w:bCs/>
          <w:lang w:val="en-US"/>
        </w:rPr>
        <w:t xml:space="preserve">Status of implementation </w:t>
      </w:r>
    </w:p>
    <w:p w14:paraId="78B193F4" w14:textId="77777777" w:rsidR="00D01BF9" w:rsidRDefault="00D01BF9" w:rsidP="00D01BF9">
      <w:pPr>
        <w:rPr>
          <w:b/>
          <w:bCs/>
          <w:lang w:val="en-US"/>
        </w:rPr>
      </w:pPr>
    </w:p>
    <w:p w14:paraId="4F85E8EE" w14:textId="77777777" w:rsidR="00D01BF9" w:rsidRPr="000E3F0C" w:rsidRDefault="00D01BF9" w:rsidP="009C5244">
      <w:pPr>
        <w:pStyle w:val="Heading1"/>
        <w:rPr>
          <w:lang w:val="en-US"/>
        </w:rPr>
      </w:pPr>
      <w:r w:rsidRPr="000E3F0C">
        <w:rPr>
          <w:lang w:val="en-US"/>
        </w:rPr>
        <w:t>The Secretariat is pleased to report that all products and modules released under phases 1 and 2 of the KMS are fully operational and performing as intended</w:t>
      </w:r>
      <w:r>
        <w:rPr>
          <w:lang w:val="en-US"/>
        </w:rPr>
        <w:t>,</w:t>
      </w:r>
      <w:r>
        <w:t xml:space="preserve"> as evidenced by the active use of the revamped website and meeting portal, the successful processing of country programme data submissions from countries through the CP data centre, the tracking of contributions through the dashboard, and the continued daily use of the QuiriO</w:t>
      </w:r>
      <w:r w:rsidRPr="00C50870">
        <w:rPr>
          <w:vertAlign w:val="subscript"/>
        </w:rPr>
        <w:t>3</w:t>
      </w:r>
      <w:r>
        <w:t xml:space="preserve"> handbook.</w:t>
      </w:r>
      <w:r w:rsidRPr="000E3F0C">
        <w:rPr>
          <w:lang w:val="en-US"/>
        </w:rPr>
        <w:t xml:space="preserve"> These solutions are being actively and consistently utilized by all relevant stakeholders. The adoption has been notably strong across all user groups, reflecting the intuitive design, reliability, and practical value of the system. In line with the previous updates table 1 presents the status of the implementation of the Knowledge Management System. Each product in the table includes typical application development components such as user requirements, design, backend and frontend adjustments, data migration, testing, and deployment.</w:t>
      </w:r>
    </w:p>
    <w:p w14:paraId="5F45E4E0" w14:textId="77777777" w:rsidR="00D01BF9" w:rsidRDefault="00D01BF9" w:rsidP="00D01BF9">
      <w:pPr>
        <w:sectPr w:rsidR="00D01BF9" w:rsidSect="00D01BF9">
          <w:headerReference w:type="default" r:id="rId19"/>
          <w:headerReference w:type="first" r:id="rId20"/>
          <w:footerReference w:type="first" r:id="rId21"/>
          <w:type w:val="continuous"/>
          <w:pgSz w:w="12240" w:h="15840" w:code="1"/>
          <w:pgMar w:top="864" w:right="1440" w:bottom="720" w:left="1350" w:header="720" w:footer="475" w:gutter="0"/>
          <w:pgNumType w:start="1"/>
          <w:cols w:space="720"/>
          <w:titlePg/>
          <w:docGrid w:linePitch="299"/>
        </w:sectPr>
      </w:pPr>
    </w:p>
    <w:p w14:paraId="176A4D3A" w14:textId="4FE49F8E" w:rsidR="00D01BF9" w:rsidRPr="00C47DEB" w:rsidRDefault="00D01BF9" w:rsidP="00D01BF9">
      <w:pPr>
        <w:spacing w:line="240" w:lineRule="atLeast"/>
        <w:rPr>
          <w:b/>
          <w:bCs/>
          <w:lang w:val="en-US"/>
        </w:rPr>
      </w:pPr>
      <w:r w:rsidRPr="00C47DEB">
        <w:rPr>
          <w:b/>
          <w:bCs/>
        </w:rPr>
        <w:lastRenderedPageBreak/>
        <w:t>Table 1</w:t>
      </w:r>
      <w:r w:rsidR="00727120">
        <w:rPr>
          <w:b/>
          <w:bCs/>
        </w:rPr>
        <w:t>.</w:t>
      </w:r>
      <w:r w:rsidRPr="00C47DEB">
        <w:rPr>
          <w:b/>
          <w:bCs/>
        </w:rPr>
        <w:t xml:space="preserve"> </w:t>
      </w:r>
      <w:r w:rsidRPr="00C47DEB">
        <w:rPr>
          <w:b/>
          <w:bCs/>
          <w:lang w:val="en-US"/>
        </w:rPr>
        <w:t>Status of implementation and key updates since the 97</w:t>
      </w:r>
      <w:r w:rsidRPr="00C47DEB">
        <w:rPr>
          <w:b/>
          <w:bCs/>
          <w:vertAlign w:val="superscript"/>
          <w:lang w:val="en-US"/>
        </w:rPr>
        <w:t>th</w:t>
      </w:r>
      <w:r w:rsidRPr="00C47DEB">
        <w:rPr>
          <w:b/>
          <w:bCs/>
          <w:lang w:val="en-US"/>
        </w:rPr>
        <w:t xml:space="preserve"> meeting of the Executive Committee</w:t>
      </w:r>
    </w:p>
    <w:tbl>
      <w:tblPr>
        <w:tblStyle w:val="TableGrid"/>
        <w:tblW w:w="5000" w:type="pct"/>
        <w:tblLook w:val="04A0" w:firstRow="1" w:lastRow="0" w:firstColumn="1" w:lastColumn="0" w:noHBand="0" w:noVBand="1"/>
      </w:tblPr>
      <w:tblGrid>
        <w:gridCol w:w="538"/>
        <w:gridCol w:w="2966"/>
        <w:gridCol w:w="1351"/>
        <w:gridCol w:w="1351"/>
        <w:gridCol w:w="8040"/>
      </w:tblGrid>
      <w:tr w:rsidR="00D01BF9" w:rsidRPr="00C47DEB" w14:paraId="623C9E4C" w14:textId="77777777" w:rsidTr="009B7C71">
        <w:trPr>
          <w:tblHeader/>
        </w:trPr>
        <w:tc>
          <w:tcPr>
            <w:tcW w:w="1230" w:type="pct"/>
            <w:gridSpan w:val="2"/>
          </w:tcPr>
          <w:p w14:paraId="64217A77" w14:textId="77777777" w:rsidR="00D01BF9" w:rsidRPr="00C04F85" w:rsidRDefault="00D01BF9" w:rsidP="009B7C71">
            <w:pPr>
              <w:spacing w:line="240" w:lineRule="atLeast"/>
              <w:jc w:val="left"/>
              <w:rPr>
                <w:b/>
                <w:bCs/>
                <w:sz w:val="20"/>
                <w:szCs w:val="20"/>
              </w:rPr>
            </w:pPr>
            <w:bookmarkStart w:id="5" w:name="_Hlk148104200"/>
            <w:r w:rsidRPr="00C04F85">
              <w:rPr>
                <w:b/>
                <w:bCs/>
                <w:sz w:val="20"/>
                <w:szCs w:val="20"/>
              </w:rPr>
              <w:t>Group of tasks / tasks</w:t>
            </w:r>
          </w:p>
        </w:tc>
        <w:tc>
          <w:tcPr>
            <w:tcW w:w="474" w:type="pct"/>
          </w:tcPr>
          <w:p w14:paraId="7364239C" w14:textId="77777777" w:rsidR="00D01BF9" w:rsidRPr="00C04F85" w:rsidRDefault="00D01BF9" w:rsidP="009B7C71">
            <w:pPr>
              <w:spacing w:line="240" w:lineRule="atLeast"/>
              <w:jc w:val="left"/>
              <w:rPr>
                <w:b/>
                <w:bCs/>
                <w:sz w:val="20"/>
                <w:szCs w:val="20"/>
              </w:rPr>
            </w:pPr>
            <w:r w:rsidRPr="00C04F85">
              <w:rPr>
                <w:b/>
                <w:bCs/>
                <w:sz w:val="20"/>
                <w:szCs w:val="20"/>
              </w:rPr>
              <w:t>Completion rate (%) – 97</w:t>
            </w:r>
            <w:r w:rsidRPr="00C04F85">
              <w:rPr>
                <w:b/>
                <w:bCs/>
                <w:sz w:val="20"/>
                <w:szCs w:val="20"/>
                <w:vertAlign w:val="superscript"/>
              </w:rPr>
              <w:t>th</w:t>
            </w:r>
            <w:r w:rsidRPr="00C04F85">
              <w:rPr>
                <w:b/>
                <w:bCs/>
                <w:sz w:val="20"/>
                <w:szCs w:val="20"/>
              </w:rPr>
              <w:t xml:space="preserve"> meeting</w:t>
            </w:r>
          </w:p>
        </w:tc>
        <w:tc>
          <w:tcPr>
            <w:tcW w:w="474" w:type="pct"/>
          </w:tcPr>
          <w:p w14:paraId="63B70597" w14:textId="77777777" w:rsidR="00D01BF9" w:rsidRPr="00C04F85" w:rsidRDefault="00D01BF9" w:rsidP="009B7C71">
            <w:pPr>
              <w:spacing w:line="240" w:lineRule="atLeast"/>
              <w:jc w:val="left"/>
              <w:rPr>
                <w:b/>
                <w:bCs/>
                <w:sz w:val="20"/>
                <w:szCs w:val="20"/>
              </w:rPr>
            </w:pPr>
            <w:r w:rsidRPr="00C04F85">
              <w:rPr>
                <w:b/>
                <w:bCs/>
                <w:sz w:val="20"/>
                <w:szCs w:val="20"/>
              </w:rPr>
              <w:t>Completion rate (%) – 98</w:t>
            </w:r>
            <w:r w:rsidRPr="00C04F85">
              <w:rPr>
                <w:b/>
                <w:bCs/>
                <w:sz w:val="20"/>
                <w:szCs w:val="20"/>
                <w:vertAlign w:val="superscript"/>
              </w:rPr>
              <w:t>th</w:t>
            </w:r>
            <w:r w:rsidRPr="00C04F85">
              <w:rPr>
                <w:b/>
                <w:bCs/>
                <w:sz w:val="20"/>
                <w:szCs w:val="20"/>
              </w:rPr>
              <w:t xml:space="preserve"> meeting</w:t>
            </w:r>
          </w:p>
        </w:tc>
        <w:tc>
          <w:tcPr>
            <w:tcW w:w="2822" w:type="pct"/>
          </w:tcPr>
          <w:p w14:paraId="7F5E5DAC" w14:textId="77777777" w:rsidR="00D01BF9" w:rsidRPr="00C04F85" w:rsidRDefault="00D01BF9" w:rsidP="009B7C71">
            <w:pPr>
              <w:spacing w:line="240" w:lineRule="atLeast"/>
              <w:jc w:val="left"/>
              <w:rPr>
                <w:b/>
                <w:bCs/>
                <w:sz w:val="20"/>
                <w:szCs w:val="20"/>
              </w:rPr>
            </w:pPr>
            <w:r w:rsidRPr="00C04F85">
              <w:rPr>
                <w:b/>
                <w:bCs/>
                <w:sz w:val="20"/>
                <w:szCs w:val="20"/>
              </w:rPr>
              <w:t>Comments</w:t>
            </w:r>
          </w:p>
        </w:tc>
      </w:tr>
      <w:tr w:rsidR="00D01BF9" w:rsidRPr="00C47DEB" w14:paraId="516EB67B" w14:textId="77777777" w:rsidTr="009B7C71">
        <w:tc>
          <w:tcPr>
            <w:tcW w:w="5000" w:type="pct"/>
            <w:gridSpan w:val="5"/>
          </w:tcPr>
          <w:p w14:paraId="4A91AB8A" w14:textId="77777777" w:rsidR="00D01BF9" w:rsidRPr="00C04F85" w:rsidRDefault="00D01BF9" w:rsidP="009B7C71">
            <w:pPr>
              <w:spacing w:line="240" w:lineRule="atLeast"/>
              <w:jc w:val="left"/>
              <w:rPr>
                <w:b/>
                <w:bCs/>
                <w:sz w:val="20"/>
                <w:szCs w:val="20"/>
                <w:lang w:val="en-US"/>
              </w:rPr>
            </w:pPr>
            <w:r w:rsidRPr="00C04F85">
              <w:rPr>
                <w:b/>
                <w:bCs/>
                <w:sz w:val="20"/>
                <w:szCs w:val="20"/>
                <w:lang w:val="en-US"/>
              </w:rPr>
              <w:t xml:space="preserve">Group 1: Overall website </w:t>
            </w:r>
          </w:p>
        </w:tc>
      </w:tr>
      <w:tr w:rsidR="00D01BF9" w:rsidRPr="00C47DEB" w14:paraId="38700689" w14:textId="77777777" w:rsidTr="009B7C71">
        <w:tc>
          <w:tcPr>
            <w:tcW w:w="189" w:type="pct"/>
            <w:shd w:val="clear" w:color="auto" w:fill="EAF1DD" w:themeFill="accent3" w:themeFillTint="33"/>
          </w:tcPr>
          <w:p w14:paraId="1F5B755C" w14:textId="77777777" w:rsidR="00D01BF9" w:rsidRPr="00C04F85" w:rsidRDefault="00D01BF9" w:rsidP="009B7C71">
            <w:pPr>
              <w:spacing w:line="240" w:lineRule="atLeast"/>
              <w:jc w:val="left"/>
              <w:rPr>
                <w:color w:val="000000"/>
                <w:sz w:val="20"/>
                <w:szCs w:val="20"/>
                <w:lang w:val="en-GB"/>
              </w:rPr>
            </w:pPr>
            <w:r w:rsidRPr="00C04F85">
              <w:rPr>
                <w:color w:val="000000"/>
                <w:sz w:val="20"/>
                <w:szCs w:val="20"/>
                <w:lang w:val="en-GB"/>
              </w:rPr>
              <w:t>1</w:t>
            </w:r>
          </w:p>
        </w:tc>
        <w:tc>
          <w:tcPr>
            <w:tcW w:w="1041" w:type="pct"/>
            <w:shd w:val="clear" w:color="auto" w:fill="EAF1DD" w:themeFill="accent3" w:themeFillTint="33"/>
          </w:tcPr>
          <w:p w14:paraId="12B21AC0" w14:textId="77777777" w:rsidR="00D01BF9" w:rsidRPr="00C04F85" w:rsidRDefault="00D01BF9" w:rsidP="009B7C71">
            <w:pPr>
              <w:spacing w:line="240" w:lineRule="atLeast"/>
              <w:jc w:val="left"/>
              <w:rPr>
                <w:sz w:val="20"/>
                <w:szCs w:val="20"/>
              </w:rPr>
            </w:pPr>
            <w:r w:rsidRPr="00C04F85">
              <w:rPr>
                <w:sz w:val="20"/>
                <w:szCs w:val="20"/>
              </w:rPr>
              <w:t>Website, QuiriO</w:t>
            </w:r>
            <w:r w:rsidRPr="00C04F85">
              <w:rPr>
                <w:sz w:val="20"/>
                <w:szCs w:val="20"/>
                <w:vertAlign w:val="subscript"/>
              </w:rPr>
              <w:t>3</w:t>
            </w:r>
            <w:r w:rsidRPr="00C04F85">
              <w:rPr>
                <w:sz w:val="20"/>
                <w:szCs w:val="20"/>
              </w:rPr>
              <w:t>, meeting portal</w:t>
            </w:r>
          </w:p>
        </w:tc>
        <w:tc>
          <w:tcPr>
            <w:tcW w:w="474" w:type="pct"/>
            <w:shd w:val="clear" w:color="auto" w:fill="EAF1DD" w:themeFill="accent3" w:themeFillTint="33"/>
          </w:tcPr>
          <w:p w14:paraId="55B8E06F"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3086F45E" w14:textId="77777777" w:rsidR="00D01BF9" w:rsidRPr="00C04F85" w:rsidRDefault="00D01BF9" w:rsidP="009B7C71">
            <w:pPr>
              <w:spacing w:line="240" w:lineRule="atLeast"/>
              <w:jc w:val="left"/>
              <w:rPr>
                <w:sz w:val="20"/>
                <w:szCs w:val="20"/>
                <w:lang w:val="en-US"/>
              </w:rPr>
            </w:pPr>
            <w:r w:rsidRPr="00C04F85">
              <w:rPr>
                <w:sz w:val="20"/>
                <w:szCs w:val="20"/>
                <w:lang w:val="en-US"/>
              </w:rPr>
              <w:t>100</w:t>
            </w:r>
          </w:p>
        </w:tc>
        <w:tc>
          <w:tcPr>
            <w:tcW w:w="2822" w:type="pct"/>
            <w:shd w:val="clear" w:color="auto" w:fill="EAF1DD" w:themeFill="accent3" w:themeFillTint="33"/>
          </w:tcPr>
          <w:p w14:paraId="44597F28" w14:textId="77777777" w:rsidR="00D01BF9" w:rsidRPr="00C04F85" w:rsidRDefault="00D01BF9" w:rsidP="009B7C71">
            <w:pPr>
              <w:spacing w:line="240" w:lineRule="atLeast"/>
              <w:jc w:val="left"/>
              <w:rPr>
                <w:sz w:val="20"/>
                <w:szCs w:val="20"/>
              </w:rPr>
            </w:pPr>
            <w:r w:rsidRPr="00C04F85">
              <w:rPr>
                <w:sz w:val="20"/>
                <w:szCs w:val="20"/>
              </w:rPr>
              <w:t>These items have been grouped together for the Secretariat to report back at future meetings in case of any changes or updates. Regular maintenance activities taking place</w:t>
            </w:r>
            <w:r>
              <w:rPr>
                <w:sz w:val="20"/>
                <w:szCs w:val="20"/>
              </w:rPr>
              <w:t>.</w:t>
            </w:r>
          </w:p>
        </w:tc>
      </w:tr>
      <w:tr w:rsidR="00D01BF9" w:rsidRPr="00C47DEB" w14:paraId="6832AF2C" w14:textId="77777777" w:rsidTr="009B7C71">
        <w:tc>
          <w:tcPr>
            <w:tcW w:w="5000" w:type="pct"/>
            <w:gridSpan w:val="5"/>
          </w:tcPr>
          <w:p w14:paraId="3CB789EA" w14:textId="77777777" w:rsidR="00D01BF9" w:rsidRPr="00C04F85" w:rsidRDefault="00D01BF9" w:rsidP="009B7C71">
            <w:pPr>
              <w:spacing w:line="240" w:lineRule="atLeast"/>
              <w:jc w:val="left"/>
              <w:rPr>
                <w:sz w:val="20"/>
                <w:szCs w:val="20"/>
              </w:rPr>
            </w:pPr>
            <w:r w:rsidRPr="00C04F85">
              <w:rPr>
                <w:b/>
                <w:bCs/>
                <w:sz w:val="20"/>
                <w:szCs w:val="20"/>
                <w:lang w:val="en-US"/>
              </w:rPr>
              <w:t>Group 2: “Projects and data” main tab of the website adjusted to “Our work” tab</w:t>
            </w:r>
          </w:p>
        </w:tc>
      </w:tr>
      <w:tr w:rsidR="00D01BF9" w:rsidRPr="00C47DEB" w14:paraId="4F100032" w14:textId="77777777" w:rsidTr="009B7C71">
        <w:trPr>
          <w:trHeight w:val="890"/>
        </w:trPr>
        <w:tc>
          <w:tcPr>
            <w:tcW w:w="189" w:type="pct"/>
          </w:tcPr>
          <w:p w14:paraId="7B770AAA" w14:textId="77777777" w:rsidR="00D01BF9" w:rsidRPr="00C04F85" w:rsidRDefault="00D01BF9" w:rsidP="009B7C71">
            <w:pPr>
              <w:spacing w:line="240" w:lineRule="atLeast"/>
              <w:jc w:val="left"/>
              <w:rPr>
                <w:sz w:val="20"/>
                <w:szCs w:val="20"/>
              </w:rPr>
            </w:pPr>
            <w:r w:rsidRPr="00C04F85">
              <w:rPr>
                <w:color w:val="000000"/>
                <w:sz w:val="20"/>
                <w:szCs w:val="20"/>
                <w:lang w:val="en-GB"/>
              </w:rPr>
              <w:t>2</w:t>
            </w:r>
          </w:p>
        </w:tc>
        <w:tc>
          <w:tcPr>
            <w:tcW w:w="1041" w:type="pct"/>
          </w:tcPr>
          <w:p w14:paraId="20E11A3D" w14:textId="77777777" w:rsidR="00D01BF9" w:rsidRPr="00C04F85" w:rsidRDefault="00D01BF9" w:rsidP="009B7C71">
            <w:pPr>
              <w:spacing w:line="240" w:lineRule="atLeast"/>
              <w:jc w:val="left"/>
              <w:rPr>
                <w:sz w:val="20"/>
                <w:szCs w:val="20"/>
              </w:rPr>
            </w:pPr>
            <w:r w:rsidRPr="00C04F85">
              <w:rPr>
                <w:sz w:val="20"/>
                <w:szCs w:val="20"/>
              </w:rPr>
              <w:t xml:space="preserve">Projects and impact will become </w:t>
            </w:r>
          </w:p>
          <w:p w14:paraId="76B86103" w14:textId="77777777" w:rsidR="00D01BF9" w:rsidRPr="00C04F85" w:rsidRDefault="00D01BF9" w:rsidP="009B7C71">
            <w:pPr>
              <w:spacing w:line="240" w:lineRule="atLeast"/>
              <w:jc w:val="left"/>
              <w:rPr>
                <w:rStyle w:val="Strong"/>
                <w:sz w:val="20"/>
                <w:szCs w:val="20"/>
              </w:rPr>
            </w:pPr>
            <w:r w:rsidRPr="00C04F85">
              <w:rPr>
                <w:rStyle w:val="Strong"/>
                <w:sz w:val="20"/>
                <w:szCs w:val="20"/>
              </w:rPr>
              <w:t xml:space="preserve">Project performance </w:t>
            </w:r>
            <w:r w:rsidRPr="00C04F85">
              <w:rPr>
                <w:b/>
                <w:bCs/>
                <w:sz w:val="20"/>
                <w:szCs w:val="20"/>
              </w:rPr>
              <w:br/>
            </w:r>
            <w:r w:rsidRPr="00C04F85">
              <w:rPr>
                <w:rStyle w:val="Strong"/>
                <w:sz w:val="20"/>
                <w:szCs w:val="20"/>
              </w:rPr>
              <w:t xml:space="preserve">a. Portfolio </w:t>
            </w:r>
          </w:p>
          <w:p w14:paraId="1A6E9B8A" w14:textId="77777777" w:rsidR="00D01BF9" w:rsidRPr="00C04F85" w:rsidRDefault="00D01BF9" w:rsidP="009B7C71">
            <w:pPr>
              <w:spacing w:line="240" w:lineRule="atLeast"/>
              <w:jc w:val="left"/>
              <w:rPr>
                <w:sz w:val="20"/>
                <w:szCs w:val="20"/>
              </w:rPr>
            </w:pPr>
            <w:r w:rsidRPr="00C04F85">
              <w:rPr>
                <w:rStyle w:val="Strong"/>
                <w:sz w:val="20"/>
                <w:szCs w:val="20"/>
              </w:rPr>
              <w:t xml:space="preserve">b. Dashboards </w:t>
            </w:r>
          </w:p>
        </w:tc>
        <w:tc>
          <w:tcPr>
            <w:tcW w:w="474" w:type="pct"/>
          </w:tcPr>
          <w:p w14:paraId="2051C2E5" w14:textId="77777777" w:rsidR="00D01BF9" w:rsidRPr="00C04F85" w:rsidRDefault="00D01BF9" w:rsidP="009B7C71">
            <w:pPr>
              <w:spacing w:line="240" w:lineRule="atLeast"/>
              <w:jc w:val="left"/>
              <w:rPr>
                <w:sz w:val="20"/>
                <w:szCs w:val="20"/>
              </w:rPr>
            </w:pPr>
            <w:r w:rsidRPr="00C04F85">
              <w:rPr>
                <w:sz w:val="20"/>
                <w:szCs w:val="20"/>
              </w:rPr>
              <w:t>20</w:t>
            </w:r>
          </w:p>
        </w:tc>
        <w:tc>
          <w:tcPr>
            <w:tcW w:w="474" w:type="pct"/>
          </w:tcPr>
          <w:p w14:paraId="7BAE82C9" w14:textId="77777777" w:rsidR="00D01BF9" w:rsidRPr="00C04F85" w:rsidRDefault="00D01BF9" w:rsidP="009B7C71">
            <w:pPr>
              <w:spacing w:line="240" w:lineRule="atLeast"/>
              <w:jc w:val="left"/>
              <w:rPr>
                <w:sz w:val="20"/>
                <w:szCs w:val="20"/>
                <w:lang w:val="en-US"/>
              </w:rPr>
            </w:pPr>
            <w:r w:rsidRPr="00C04F85">
              <w:rPr>
                <w:sz w:val="20"/>
                <w:szCs w:val="20"/>
                <w:lang w:val="en-US"/>
              </w:rPr>
              <w:t>30</w:t>
            </w:r>
          </w:p>
        </w:tc>
        <w:tc>
          <w:tcPr>
            <w:tcW w:w="2822" w:type="pct"/>
          </w:tcPr>
          <w:p w14:paraId="70DC50AD" w14:textId="77777777" w:rsidR="00D01BF9" w:rsidRPr="00C04F85" w:rsidRDefault="00D01BF9" w:rsidP="009B7C71">
            <w:pPr>
              <w:spacing w:line="240" w:lineRule="atLeast"/>
              <w:jc w:val="left"/>
              <w:rPr>
                <w:sz w:val="20"/>
                <w:szCs w:val="20"/>
              </w:rPr>
            </w:pPr>
            <w:r w:rsidRPr="00C04F85">
              <w:rPr>
                <w:sz w:val="20"/>
                <w:szCs w:val="20"/>
              </w:rPr>
              <w:t>Requirements and design completed, pending development</w:t>
            </w:r>
            <w:r>
              <w:rPr>
                <w:sz w:val="20"/>
                <w:szCs w:val="20"/>
              </w:rPr>
              <w:t>.</w:t>
            </w:r>
          </w:p>
        </w:tc>
      </w:tr>
      <w:tr w:rsidR="00D01BF9" w:rsidRPr="00C47DEB" w14:paraId="2F8C17E9" w14:textId="77777777" w:rsidTr="009B7C71">
        <w:tc>
          <w:tcPr>
            <w:tcW w:w="189" w:type="pct"/>
          </w:tcPr>
          <w:p w14:paraId="33E4680A" w14:textId="77777777" w:rsidR="00D01BF9" w:rsidRPr="00C04F85" w:rsidRDefault="00D01BF9" w:rsidP="009B7C71">
            <w:pPr>
              <w:spacing w:line="240" w:lineRule="atLeast"/>
              <w:jc w:val="left"/>
              <w:rPr>
                <w:sz w:val="20"/>
                <w:szCs w:val="20"/>
              </w:rPr>
            </w:pPr>
            <w:r w:rsidRPr="00C04F85">
              <w:rPr>
                <w:color w:val="000000"/>
                <w:sz w:val="20"/>
                <w:szCs w:val="20"/>
                <w:lang w:val="en-GB"/>
              </w:rPr>
              <w:t>3</w:t>
            </w:r>
          </w:p>
        </w:tc>
        <w:tc>
          <w:tcPr>
            <w:tcW w:w="1041" w:type="pct"/>
          </w:tcPr>
          <w:p w14:paraId="5C78145C" w14:textId="77777777" w:rsidR="00D01BF9" w:rsidRPr="00C04F85" w:rsidRDefault="00D01BF9" w:rsidP="009B7C71">
            <w:pPr>
              <w:spacing w:line="240" w:lineRule="atLeast"/>
              <w:jc w:val="left"/>
              <w:rPr>
                <w:sz w:val="20"/>
                <w:szCs w:val="20"/>
              </w:rPr>
            </w:pPr>
            <w:r w:rsidRPr="00C04F85">
              <w:rPr>
                <w:sz w:val="20"/>
                <w:szCs w:val="20"/>
              </w:rPr>
              <w:t xml:space="preserve">Country profiles  </w:t>
            </w:r>
          </w:p>
        </w:tc>
        <w:tc>
          <w:tcPr>
            <w:tcW w:w="474" w:type="pct"/>
          </w:tcPr>
          <w:p w14:paraId="05B1E744" w14:textId="77777777" w:rsidR="00D01BF9" w:rsidRPr="00C04F85" w:rsidRDefault="00D01BF9" w:rsidP="009B7C71">
            <w:pPr>
              <w:spacing w:line="240" w:lineRule="atLeast"/>
              <w:jc w:val="left"/>
              <w:rPr>
                <w:sz w:val="20"/>
                <w:szCs w:val="20"/>
              </w:rPr>
            </w:pPr>
            <w:r w:rsidRPr="00C04F85">
              <w:rPr>
                <w:sz w:val="20"/>
                <w:szCs w:val="20"/>
              </w:rPr>
              <w:t>20</w:t>
            </w:r>
          </w:p>
        </w:tc>
        <w:tc>
          <w:tcPr>
            <w:tcW w:w="474" w:type="pct"/>
          </w:tcPr>
          <w:p w14:paraId="1501C704" w14:textId="77777777" w:rsidR="00D01BF9" w:rsidRPr="00C04F85" w:rsidRDefault="00D01BF9" w:rsidP="009B7C71">
            <w:pPr>
              <w:spacing w:line="240" w:lineRule="atLeast"/>
              <w:jc w:val="left"/>
              <w:rPr>
                <w:sz w:val="20"/>
                <w:szCs w:val="20"/>
              </w:rPr>
            </w:pPr>
            <w:r w:rsidRPr="00C04F85">
              <w:rPr>
                <w:sz w:val="20"/>
                <w:szCs w:val="20"/>
              </w:rPr>
              <w:t>30</w:t>
            </w:r>
          </w:p>
        </w:tc>
        <w:tc>
          <w:tcPr>
            <w:tcW w:w="2822" w:type="pct"/>
          </w:tcPr>
          <w:p w14:paraId="003C977C" w14:textId="77777777" w:rsidR="00D01BF9" w:rsidRPr="00C04F85" w:rsidRDefault="00D01BF9" w:rsidP="009B7C71">
            <w:pPr>
              <w:spacing w:line="240" w:lineRule="atLeast"/>
              <w:jc w:val="left"/>
              <w:rPr>
                <w:sz w:val="20"/>
                <w:szCs w:val="20"/>
              </w:rPr>
            </w:pPr>
            <w:r w:rsidRPr="00C04F85">
              <w:rPr>
                <w:sz w:val="20"/>
                <w:szCs w:val="20"/>
              </w:rPr>
              <w:t>Requirements and design completed, pending development</w:t>
            </w:r>
            <w:r>
              <w:rPr>
                <w:sz w:val="20"/>
                <w:szCs w:val="20"/>
              </w:rPr>
              <w:t>.</w:t>
            </w:r>
          </w:p>
        </w:tc>
      </w:tr>
      <w:tr w:rsidR="00D01BF9" w:rsidRPr="00C47DEB" w14:paraId="4B54F921" w14:textId="77777777" w:rsidTr="009B7C71">
        <w:tc>
          <w:tcPr>
            <w:tcW w:w="189" w:type="pct"/>
            <w:shd w:val="clear" w:color="auto" w:fill="EAF1DD" w:themeFill="accent3" w:themeFillTint="33"/>
          </w:tcPr>
          <w:p w14:paraId="2C7E1166" w14:textId="77777777" w:rsidR="00D01BF9" w:rsidRPr="00C04F85" w:rsidRDefault="00D01BF9" w:rsidP="009B7C71">
            <w:pPr>
              <w:spacing w:line="240" w:lineRule="atLeast"/>
              <w:jc w:val="left"/>
              <w:rPr>
                <w:color w:val="000000"/>
                <w:sz w:val="20"/>
                <w:szCs w:val="20"/>
                <w:lang w:val="en-GB"/>
              </w:rPr>
            </w:pPr>
            <w:r w:rsidRPr="00C04F85">
              <w:rPr>
                <w:color w:val="000000"/>
                <w:sz w:val="20"/>
                <w:szCs w:val="20"/>
                <w:lang w:val="en-GB"/>
              </w:rPr>
              <w:t>4</w:t>
            </w:r>
          </w:p>
        </w:tc>
        <w:tc>
          <w:tcPr>
            <w:tcW w:w="1041" w:type="pct"/>
            <w:shd w:val="clear" w:color="auto" w:fill="EAF1DD" w:themeFill="accent3" w:themeFillTint="33"/>
          </w:tcPr>
          <w:p w14:paraId="7B6E506A" w14:textId="77777777" w:rsidR="00D01BF9" w:rsidRPr="00C04F85" w:rsidRDefault="00D01BF9" w:rsidP="009B7C71">
            <w:pPr>
              <w:spacing w:line="240" w:lineRule="atLeast"/>
              <w:jc w:val="left"/>
              <w:rPr>
                <w:sz w:val="20"/>
                <w:szCs w:val="20"/>
              </w:rPr>
            </w:pPr>
            <w:r w:rsidRPr="00C04F85">
              <w:rPr>
                <w:color w:val="000000"/>
                <w:sz w:val="20"/>
                <w:szCs w:val="20"/>
                <w:lang w:val="en-GB"/>
              </w:rPr>
              <w:t>Country Programme (CP) data centre</w:t>
            </w:r>
          </w:p>
        </w:tc>
        <w:tc>
          <w:tcPr>
            <w:tcW w:w="474" w:type="pct"/>
            <w:shd w:val="clear" w:color="auto" w:fill="EAF1DD" w:themeFill="accent3" w:themeFillTint="33"/>
          </w:tcPr>
          <w:p w14:paraId="520FF4F5"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49353DFC" w14:textId="77777777" w:rsidR="00D01BF9" w:rsidRPr="00C04F85" w:rsidRDefault="00D01BF9" w:rsidP="009B7C71">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A97C45E" w14:textId="77777777" w:rsidR="00D01BF9" w:rsidRPr="00C04F85" w:rsidRDefault="00D01BF9" w:rsidP="009B7C71">
            <w:pPr>
              <w:spacing w:line="240" w:lineRule="atLeast"/>
              <w:jc w:val="left"/>
              <w:rPr>
                <w:sz w:val="20"/>
                <w:szCs w:val="20"/>
              </w:rPr>
            </w:pPr>
            <w:r>
              <w:rPr>
                <w:sz w:val="20"/>
                <w:szCs w:val="20"/>
              </w:rPr>
              <w:t>T</w:t>
            </w:r>
            <w:r>
              <w:t xml:space="preserve">he </w:t>
            </w:r>
            <w:r w:rsidRPr="00C04F85">
              <w:rPr>
                <w:sz w:val="20"/>
                <w:szCs w:val="20"/>
              </w:rPr>
              <w:t>CP data center includes full datasets with</w:t>
            </w:r>
            <w:r>
              <w:rPr>
                <w:sz w:val="20"/>
                <w:szCs w:val="20"/>
              </w:rPr>
              <w:t>i</w:t>
            </w:r>
            <w:r>
              <w:t>n a</w:t>
            </w:r>
            <w:r w:rsidRPr="00C04F85">
              <w:rPr>
                <w:sz w:val="20"/>
                <w:szCs w:val="20"/>
              </w:rPr>
              <w:t xml:space="preserve"> country</w:t>
            </w:r>
            <w:r>
              <w:rPr>
                <w:sz w:val="20"/>
                <w:szCs w:val="20"/>
              </w:rPr>
              <w:t xml:space="preserve"> </w:t>
            </w:r>
            <w:r>
              <w:t>and</w:t>
            </w:r>
            <w:r w:rsidRPr="00C04F85">
              <w:rPr>
                <w:sz w:val="20"/>
                <w:szCs w:val="20"/>
              </w:rPr>
              <w:t xml:space="preserve"> comparison of substance data among countries and regions. The dashboard includes additional details on substance sectors and prices. Reduced public version is deployed and live. Th</w:t>
            </w:r>
            <w:r>
              <w:rPr>
                <w:sz w:val="20"/>
                <w:szCs w:val="20"/>
              </w:rPr>
              <w:t>e</w:t>
            </w:r>
            <w:r w:rsidRPr="00C04F85">
              <w:rPr>
                <w:sz w:val="20"/>
                <w:szCs w:val="20"/>
              </w:rPr>
              <w:t xml:space="preserve"> CP </w:t>
            </w:r>
            <w:r>
              <w:rPr>
                <w:sz w:val="20"/>
                <w:szCs w:val="20"/>
              </w:rPr>
              <w:t>data center maintains</w:t>
            </w:r>
            <w:r w:rsidRPr="00C04F85">
              <w:rPr>
                <w:sz w:val="20"/>
                <w:szCs w:val="20"/>
              </w:rPr>
              <w:t xml:space="preserve"> the integrity and confidentiality of the data through common aggregation formulas.</w:t>
            </w:r>
          </w:p>
        </w:tc>
      </w:tr>
      <w:tr w:rsidR="00D01BF9" w:rsidRPr="00C47DEB" w14:paraId="0077A37A" w14:textId="77777777" w:rsidTr="009B7C71">
        <w:tc>
          <w:tcPr>
            <w:tcW w:w="189" w:type="pct"/>
            <w:shd w:val="clear" w:color="auto" w:fill="EAF1DD" w:themeFill="accent3" w:themeFillTint="33"/>
          </w:tcPr>
          <w:p w14:paraId="15E63C8F" w14:textId="77777777" w:rsidR="00D01BF9" w:rsidRPr="00C04F85" w:rsidRDefault="00D01BF9" w:rsidP="009B7C71">
            <w:pPr>
              <w:spacing w:line="240" w:lineRule="atLeast"/>
              <w:jc w:val="left"/>
              <w:rPr>
                <w:sz w:val="20"/>
                <w:szCs w:val="20"/>
              </w:rPr>
            </w:pPr>
            <w:r w:rsidRPr="00C04F85">
              <w:rPr>
                <w:color w:val="000000"/>
                <w:sz w:val="20"/>
                <w:szCs w:val="20"/>
                <w:lang w:val="en-GB"/>
              </w:rPr>
              <w:t>5</w:t>
            </w:r>
          </w:p>
        </w:tc>
        <w:tc>
          <w:tcPr>
            <w:tcW w:w="1041" w:type="pct"/>
            <w:shd w:val="clear" w:color="auto" w:fill="EAF1DD" w:themeFill="accent3" w:themeFillTint="33"/>
          </w:tcPr>
          <w:p w14:paraId="3CADFE0F" w14:textId="77777777" w:rsidR="00D01BF9" w:rsidRPr="00C04F85" w:rsidRDefault="00D01BF9" w:rsidP="009B7C71">
            <w:pPr>
              <w:spacing w:line="240" w:lineRule="atLeast"/>
              <w:jc w:val="left"/>
              <w:rPr>
                <w:sz w:val="20"/>
                <w:szCs w:val="20"/>
              </w:rPr>
            </w:pPr>
            <w:r w:rsidRPr="00C04F85">
              <w:rPr>
                <w:sz w:val="20"/>
                <w:szCs w:val="20"/>
              </w:rPr>
              <w:t>Contributions</w:t>
            </w:r>
          </w:p>
        </w:tc>
        <w:tc>
          <w:tcPr>
            <w:tcW w:w="474" w:type="pct"/>
            <w:shd w:val="clear" w:color="auto" w:fill="EAF1DD" w:themeFill="accent3" w:themeFillTint="33"/>
          </w:tcPr>
          <w:p w14:paraId="79F8638E"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4910442F" w14:textId="77777777" w:rsidR="00D01BF9" w:rsidRPr="00C04F85" w:rsidRDefault="00D01BF9" w:rsidP="009B7C71">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01493D2" w14:textId="77777777" w:rsidR="00D01BF9" w:rsidRPr="00C04F85" w:rsidRDefault="00D01BF9" w:rsidP="009B7C71">
            <w:pPr>
              <w:spacing w:line="240" w:lineRule="atLeast"/>
              <w:jc w:val="left"/>
              <w:rPr>
                <w:sz w:val="20"/>
                <w:szCs w:val="20"/>
              </w:rPr>
            </w:pPr>
            <w:r w:rsidRPr="00C04F85">
              <w:rPr>
                <w:sz w:val="20"/>
                <w:szCs w:val="20"/>
              </w:rPr>
              <w:t>Full contribution dashboard includes sections on</w:t>
            </w:r>
            <w:r>
              <w:rPr>
                <w:sz w:val="20"/>
                <w:szCs w:val="20"/>
              </w:rPr>
              <w:t xml:space="preserve"> s</w:t>
            </w:r>
            <w:r w:rsidRPr="00C04F85">
              <w:rPr>
                <w:sz w:val="20"/>
                <w:szCs w:val="20"/>
              </w:rPr>
              <w:t>cale of assessments</w:t>
            </w:r>
            <w:r>
              <w:rPr>
                <w:sz w:val="20"/>
                <w:szCs w:val="20"/>
              </w:rPr>
              <w:t>, s</w:t>
            </w:r>
            <w:r w:rsidRPr="00C04F85">
              <w:rPr>
                <w:sz w:val="20"/>
                <w:szCs w:val="20"/>
              </w:rPr>
              <w:t>tatus of the Fund</w:t>
            </w:r>
            <w:r>
              <w:rPr>
                <w:sz w:val="20"/>
                <w:szCs w:val="20"/>
              </w:rPr>
              <w:t>, s</w:t>
            </w:r>
            <w:r w:rsidRPr="00C04F85">
              <w:rPr>
                <w:sz w:val="20"/>
                <w:szCs w:val="20"/>
              </w:rPr>
              <w:t>tatus of contributions</w:t>
            </w:r>
            <w:r>
              <w:rPr>
                <w:sz w:val="20"/>
                <w:szCs w:val="20"/>
              </w:rPr>
              <w:t>, b</w:t>
            </w:r>
            <w:r w:rsidRPr="00C04F85">
              <w:rPr>
                <w:sz w:val="20"/>
                <w:szCs w:val="20"/>
              </w:rPr>
              <w:t>ilateral assistance</w:t>
            </w:r>
            <w:r>
              <w:rPr>
                <w:sz w:val="20"/>
                <w:szCs w:val="20"/>
              </w:rPr>
              <w:t>, f</w:t>
            </w:r>
            <w:r w:rsidRPr="00C04F85">
              <w:rPr>
                <w:sz w:val="20"/>
                <w:szCs w:val="20"/>
              </w:rPr>
              <w:t>ixed exchange rate mechanism</w:t>
            </w:r>
            <w:r>
              <w:rPr>
                <w:sz w:val="20"/>
                <w:szCs w:val="20"/>
              </w:rPr>
              <w:t>, i</w:t>
            </w:r>
            <w:r w:rsidRPr="00C04F85">
              <w:rPr>
                <w:sz w:val="20"/>
                <w:szCs w:val="20"/>
              </w:rPr>
              <w:t>nterest earned</w:t>
            </w:r>
            <w:r>
              <w:rPr>
                <w:sz w:val="20"/>
                <w:szCs w:val="20"/>
              </w:rPr>
              <w:t>, d</w:t>
            </w:r>
            <w:r w:rsidRPr="00C04F85">
              <w:rPr>
                <w:sz w:val="20"/>
                <w:szCs w:val="20"/>
              </w:rPr>
              <w:t>isputed contributions</w:t>
            </w:r>
            <w:r>
              <w:rPr>
                <w:sz w:val="20"/>
                <w:szCs w:val="20"/>
              </w:rPr>
              <w:t>, i</w:t>
            </w:r>
            <w:r w:rsidRPr="00C04F85">
              <w:rPr>
                <w:sz w:val="20"/>
                <w:szCs w:val="20"/>
              </w:rPr>
              <w:t>nvoice/payment logs</w:t>
            </w:r>
            <w:r>
              <w:rPr>
                <w:sz w:val="20"/>
                <w:szCs w:val="20"/>
              </w:rPr>
              <w:t xml:space="preserve">. </w:t>
            </w:r>
            <w:r w:rsidRPr="00C04F85">
              <w:rPr>
                <w:sz w:val="20"/>
                <w:szCs w:val="20"/>
              </w:rPr>
              <w:t>All the above pages are accessible to the Secretariat and the Treasurer while a reduced public version is deployed and live</w:t>
            </w:r>
            <w:r>
              <w:rPr>
                <w:sz w:val="20"/>
                <w:szCs w:val="20"/>
              </w:rPr>
              <w:t>.</w:t>
            </w:r>
          </w:p>
        </w:tc>
      </w:tr>
      <w:tr w:rsidR="00D01BF9" w:rsidRPr="00C47DEB" w14:paraId="770C4BE6" w14:textId="77777777" w:rsidTr="009B7C71">
        <w:tc>
          <w:tcPr>
            <w:tcW w:w="189" w:type="pct"/>
            <w:shd w:val="clear" w:color="auto" w:fill="EAF1DD" w:themeFill="accent3" w:themeFillTint="33"/>
          </w:tcPr>
          <w:p w14:paraId="08C73E0A" w14:textId="77777777" w:rsidR="00D01BF9" w:rsidRPr="00C04F85" w:rsidDel="00D959C0" w:rsidRDefault="00D01BF9" w:rsidP="009B7C71">
            <w:pPr>
              <w:widowControl w:val="0"/>
              <w:spacing w:line="240" w:lineRule="atLeast"/>
              <w:jc w:val="left"/>
              <w:rPr>
                <w:color w:val="000000"/>
                <w:sz w:val="20"/>
                <w:szCs w:val="20"/>
                <w:lang w:val="en-GB"/>
              </w:rPr>
            </w:pPr>
            <w:r w:rsidRPr="00C04F85">
              <w:rPr>
                <w:color w:val="000000"/>
                <w:sz w:val="20"/>
                <w:szCs w:val="20"/>
                <w:lang w:val="en-GB"/>
              </w:rPr>
              <w:t>6</w:t>
            </w:r>
          </w:p>
        </w:tc>
        <w:tc>
          <w:tcPr>
            <w:tcW w:w="1041" w:type="pct"/>
            <w:shd w:val="clear" w:color="auto" w:fill="EAF1DD" w:themeFill="accent3" w:themeFillTint="33"/>
          </w:tcPr>
          <w:p w14:paraId="5EA3BA62" w14:textId="77777777" w:rsidR="00D01BF9" w:rsidRPr="00C04F85" w:rsidRDefault="00D01BF9" w:rsidP="009B7C71">
            <w:pPr>
              <w:widowControl w:val="0"/>
              <w:spacing w:line="240" w:lineRule="atLeast"/>
              <w:jc w:val="left"/>
              <w:rPr>
                <w:sz w:val="20"/>
                <w:szCs w:val="20"/>
              </w:rPr>
            </w:pPr>
            <w:r w:rsidRPr="00C04F85">
              <w:rPr>
                <w:sz w:val="20"/>
                <w:szCs w:val="20"/>
              </w:rPr>
              <w:t>Portals</w:t>
            </w:r>
          </w:p>
        </w:tc>
        <w:tc>
          <w:tcPr>
            <w:tcW w:w="474" w:type="pct"/>
            <w:shd w:val="clear" w:color="auto" w:fill="EAF1DD" w:themeFill="accent3" w:themeFillTint="33"/>
          </w:tcPr>
          <w:p w14:paraId="4A322225" w14:textId="77777777" w:rsidR="00D01BF9" w:rsidRPr="00C04F85" w:rsidRDefault="00D01BF9" w:rsidP="009B7C71">
            <w:pPr>
              <w:widowControl w:val="0"/>
              <w:spacing w:line="240" w:lineRule="atLeast"/>
              <w:jc w:val="left"/>
              <w:rPr>
                <w:sz w:val="20"/>
                <w:szCs w:val="20"/>
              </w:rPr>
            </w:pPr>
            <w:r w:rsidRPr="00C04F85">
              <w:rPr>
                <w:sz w:val="20"/>
                <w:szCs w:val="20"/>
              </w:rPr>
              <w:t>50</w:t>
            </w:r>
          </w:p>
        </w:tc>
        <w:tc>
          <w:tcPr>
            <w:tcW w:w="474" w:type="pct"/>
            <w:shd w:val="clear" w:color="auto" w:fill="EAF1DD" w:themeFill="accent3" w:themeFillTint="33"/>
          </w:tcPr>
          <w:p w14:paraId="0054D431"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515CFABF" w14:textId="77777777" w:rsidR="00D01BF9" w:rsidRPr="00C04F85" w:rsidRDefault="00D01BF9" w:rsidP="009B7C71">
            <w:pPr>
              <w:widowControl w:val="0"/>
              <w:spacing w:line="240" w:lineRule="atLeast"/>
              <w:jc w:val="left"/>
              <w:rPr>
                <w:sz w:val="20"/>
                <w:szCs w:val="20"/>
              </w:rPr>
            </w:pPr>
            <w:r w:rsidRPr="00C04F85">
              <w:rPr>
                <w:sz w:val="20"/>
                <w:szCs w:val="20"/>
              </w:rPr>
              <w:t xml:space="preserve">This page provides access to various portals available to stakeholders. The implementing and bilateral agency portal (IA/BA), the treasurer portal, the CP online reporting portal are operational. </w:t>
            </w:r>
          </w:p>
        </w:tc>
      </w:tr>
      <w:tr w:rsidR="00D01BF9" w:rsidRPr="00C47DEB" w14:paraId="06ED0FAD" w14:textId="77777777" w:rsidTr="009B7C71">
        <w:tc>
          <w:tcPr>
            <w:tcW w:w="5000" w:type="pct"/>
            <w:gridSpan w:val="5"/>
          </w:tcPr>
          <w:p w14:paraId="2DC8AEF7" w14:textId="77777777" w:rsidR="00D01BF9" w:rsidRPr="00C04F85" w:rsidRDefault="00D01BF9" w:rsidP="009B7C71">
            <w:pPr>
              <w:widowControl w:val="0"/>
              <w:spacing w:line="240" w:lineRule="atLeast"/>
              <w:jc w:val="left"/>
              <w:rPr>
                <w:b/>
                <w:bCs/>
                <w:sz w:val="20"/>
                <w:szCs w:val="20"/>
              </w:rPr>
            </w:pPr>
            <w:r w:rsidRPr="00C04F85">
              <w:rPr>
                <w:b/>
                <w:bCs/>
                <w:color w:val="000000"/>
                <w:sz w:val="20"/>
                <w:szCs w:val="20"/>
                <w:lang w:val="en-GB"/>
              </w:rPr>
              <w:t xml:space="preserve">Group 3: KMS as a solution for the project cycle </w:t>
            </w:r>
          </w:p>
        </w:tc>
      </w:tr>
      <w:tr w:rsidR="00D01BF9" w:rsidRPr="00C47DEB" w14:paraId="7B866957" w14:textId="77777777" w:rsidTr="009B7C71">
        <w:tc>
          <w:tcPr>
            <w:tcW w:w="189" w:type="pct"/>
            <w:shd w:val="clear" w:color="auto" w:fill="EAF1DD" w:themeFill="accent3" w:themeFillTint="33"/>
          </w:tcPr>
          <w:p w14:paraId="4F7F206F" w14:textId="77777777" w:rsidR="00D01BF9" w:rsidRPr="00C04F85" w:rsidRDefault="00D01BF9" w:rsidP="009B7C71">
            <w:pPr>
              <w:widowControl w:val="0"/>
              <w:spacing w:line="240" w:lineRule="atLeast"/>
              <w:jc w:val="left"/>
              <w:rPr>
                <w:sz w:val="20"/>
                <w:szCs w:val="20"/>
              </w:rPr>
            </w:pPr>
            <w:r w:rsidRPr="00C04F85">
              <w:rPr>
                <w:color w:val="000000"/>
                <w:sz w:val="20"/>
                <w:szCs w:val="20"/>
                <w:lang w:val="en-GB"/>
              </w:rPr>
              <w:t>7</w:t>
            </w:r>
          </w:p>
        </w:tc>
        <w:tc>
          <w:tcPr>
            <w:tcW w:w="1041" w:type="pct"/>
            <w:shd w:val="clear" w:color="auto" w:fill="EAF1DD" w:themeFill="accent3" w:themeFillTint="33"/>
          </w:tcPr>
          <w:p w14:paraId="5B0C3231" w14:textId="77777777" w:rsidR="00D01BF9" w:rsidRPr="00C04F85" w:rsidRDefault="00D01BF9" w:rsidP="009B7C71">
            <w:pPr>
              <w:widowControl w:val="0"/>
              <w:spacing w:line="240" w:lineRule="atLeast"/>
              <w:jc w:val="left"/>
              <w:rPr>
                <w:sz w:val="20"/>
                <w:szCs w:val="20"/>
              </w:rPr>
            </w:pPr>
            <w:r>
              <w:rPr>
                <w:sz w:val="20"/>
                <w:szCs w:val="20"/>
              </w:rPr>
              <w:t>C</w:t>
            </w:r>
            <w:r w:rsidRPr="00C04F85">
              <w:rPr>
                <w:sz w:val="20"/>
                <w:szCs w:val="20"/>
              </w:rPr>
              <w:t>lear user requirements of all core modules and applications</w:t>
            </w:r>
          </w:p>
        </w:tc>
        <w:tc>
          <w:tcPr>
            <w:tcW w:w="474" w:type="pct"/>
            <w:shd w:val="clear" w:color="auto" w:fill="EAF1DD" w:themeFill="accent3" w:themeFillTint="33"/>
          </w:tcPr>
          <w:p w14:paraId="7DEE62E8"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3D5547B5"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0BACB41D" w14:textId="77777777" w:rsidR="00D01BF9" w:rsidRPr="00C04F85" w:rsidRDefault="00D01BF9" w:rsidP="009B7C71">
            <w:pPr>
              <w:widowControl w:val="0"/>
              <w:spacing w:line="240" w:lineRule="atLeast"/>
              <w:jc w:val="left"/>
              <w:rPr>
                <w:sz w:val="20"/>
                <w:szCs w:val="20"/>
              </w:rPr>
            </w:pPr>
          </w:p>
        </w:tc>
      </w:tr>
      <w:tr w:rsidR="00D01BF9" w:rsidRPr="00C47DEB" w14:paraId="4C3BC270" w14:textId="77777777" w:rsidTr="009B7C71">
        <w:trPr>
          <w:trHeight w:val="314"/>
        </w:trPr>
        <w:tc>
          <w:tcPr>
            <w:tcW w:w="189" w:type="pct"/>
            <w:shd w:val="clear" w:color="auto" w:fill="EAF1DD" w:themeFill="accent3" w:themeFillTint="33"/>
          </w:tcPr>
          <w:p w14:paraId="6E842045"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8</w:t>
            </w:r>
          </w:p>
        </w:tc>
        <w:tc>
          <w:tcPr>
            <w:tcW w:w="1041" w:type="pct"/>
            <w:shd w:val="clear" w:color="auto" w:fill="EAF1DD" w:themeFill="accent3" w:themeFillTint="33"/>
          </w:tcPr>
          <w:p w14:paraId="5DD6E609" w14:textId="77777777" w:rsidR="00D01BF9" w:rsidRPr="00C04F85" w:rsidRDefault="00D01BF9" w:rsidP="009B7C71">
            <w:pPr>
              <w:widowControl w:val="0"/>
              <w:spacing w:line="240" w:lineRule="atLeast"/>
              <w:jc w:val="left"/>
              <w:rPr>
                <w:sz w:val="20"/>
                <w:szCs w:val="20"/>
              </w:rPr>
            </w:pPr>
            <w:r w:rsidRPr="00C04F85">
              <w:rPr>
                <w:sz w:val="20"/>
                <w:szCs w:val="20"/>
              </w:rPr>
              <w:t>Business plan module</w:t>
            </w:r>
          </w:p>
        </w:tc>
        <w:tc>
          <w:tcPr>
            <w:tcW w:w="474" w:type="pct"/>
            <w:shd w:val="clear" w:color="auto" w:fill="EAF1DD" w:themeFill="accent3" w:themeFillTint="33"/>
          </w:tcPr>
          <w:p w14:paraId="1843C190"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7A656011"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E235334" w14:textId="77777777" w:rsidR="00D01BF9" w:rsidRPr="00C04F85" w:rsidRDefault="00D01BF9" w:rsidP="009B7C71">
            <w:pPr>
              <w:widowControl w:val="0"/>
              <w:spacing w:line="240" w:lineRule="atLeast"/>
              <w:jc w:val="left"/>
              <w:outlineLvl w:val="1"/>
              <w:rPr>
                <w:sz w:val="20"/>
                <w:szCs w:val="20"/>
              </w:rPr>
            </w:pPr>
            <w:r w:rsidRPr="00C04F85">
              <w:rPr>
                <w:sz w:val="20"/>
                <w:szCs w:val="20"/>
              </w:rPr>
              <w:t>Development is complete.</w:t>
            </w:r>
          </w:p>
        </w:tc>
      </w:tr>
      <w:tr w:rsidR="00D01BF9" w:rsidRPr="00C47DEB" w14:paraId="714BCA5A" w14:textId="77777777" w:rsidTr="009B7C71">
        <w:tc>
          <w:tcPr>
            <w:tcW w:w="189" w:type="pct"/>
          </w:tcPr>
          <w:p w14:paraId="2B9F26A5"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9</w:t>
            </w:r>
          </w:p>
        </w:tc>
        <w:tc>
          <w:tcPr>
            <w:tcW w:w="1041" w:type="pct"/>
          </w:tcPr>
          <w:p w14:paraId="139A4742" w14:textId="77777777" w:rsidR="00D01BF9" w:rsidRPr="00C04F85" w:rsidRDefault="00D01BF9" w:rsidP="009B7C71">
            <w:pPr>
              <w:widowControl w:val="0"/>
              <w:spacing w:line="240" w:lineRule="atLeast"/>
              <w:jc w:val="left"/>
              <w:rPr>
                <w:sz w:val="20"/>
                <w:szCs w:val="20"/>
              </w:rPr>
            </w:pPr>
            <w:r w:rsidRPr="00C04F85">
              <w:rPr>
                <w:sz w:val="20"/>
                <w:szCs w:val="20"/>
              </w:rPr>
              <w:t xml:space="preserve">Project submission module </w:t>
            </w:r>
          </w:p>
        </w:tc>
        <w:tc>
          <w:tcPr>
            <w:tcW w:w="474" w:type="pct"/>
          </w:tcPr>
          <w:p w14:paraId="20AC751D" w14:textId="77777777" w:rsidR="00D01BF9" w:rsidRPr="00C04F85" w:rsidRDefault="00D01BF9" w:rsidP="009B7C71">
            <w:pPr>
              <w:widowControl w:val="0"/>
              <w:spacing w:line="240" w:lineRule="atLeast"/>
              <w:jc w:val="left"/>
              <w:rPr>
                <w:sz w:val="20"/>
                <w:szCs w:val="20"/>
              </w:rPr>
            </w:pPr>
            <w:r w:rsidRPr="00C04F85">
              <w:rPr>
                <w:sz w:val="20"/>
                <w:szCs w:val="20"/>
              </w:rPr>
              <w:t>85</w:t>
            </w:r>
          </w:p>
        </w:tc>
        <w:tc>
          <w:tcPr>
            <w:tcW w:w="474" w:type="pct"/>
          </w:tcPr>
          <w:p w14:paraId="13158D9D"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2822" w:type="pct"/>
          </w:tcPr>
          <w:p w14:paraId="3CE67CBA" w14:textId="77777777" w:rsidR="00D01BF9" w:rsidRPr="00C04F85" w:rsidRDefault="00D01BF9" w:rsidP="009B7C71">
            <w:pPr>
              <w:widowControl w:val="0"/>
              <w:spacing w:line="240" w:lineRule="atLeast"/>
              <w:jc w:val="left"/>
              <w:rPr>
                <w:sz w:val="20"/>
                <w:szCs w:val="20"/>
              </w:rPr>
            </w:pPr>
            <w:r w:rsidRPr="00C04F85">
              <w:rPr>
                <w:sz w:val="20"/>
                <w:szCs w:val="20"/>
              </w:rPr>
              <w:t>The</w:t>
            </w:r>
            <w:r w:rsidRPr="00C04F85">
              <w:rPr>
                <w:b/>
                <w:bCs/>
                <w:sz w:val="20"/>
                <w:szCs w:val="20"/>
              </w:rPr>
              <w:t xml:space="preserve"> </w:t>
            </w:r>
            <w:r w:rsidRPr="00C04F85">
              <w:rPr>
                <w:sz w:val="20"/>
                <w:szCs w:val="20"/>
              </w:rPr>
              <w:t>module followed a structured validation cycle. It was first tested internally, then presented and demonstrated to implementing and bilateral agencies during a dedicated half-day workshop at the March Inter-Agency Coordination Meeting (IACM). The results were encouraging, demonstrating that the module is robust and ready for agency-wide deployment. Feedback collected during the IACM was incorporated before the module was used by the Secretariat to input project submissions for the 98</w:t>
            </w:r>
            <w:r w:rsidRPr="00C04F85">
              <w:rPr>
                <w:sz w:val="20"/>
                <w:szCs w:val="20"/>
                <w:vertAlign w:val="superscript"/>
              </w:rPr>
              <w:t>th</w:t>
            </w:r>
            <w:r w:rsidRPr="00C04F85">
              <w:rPr>
                <w:sz w:val="20"/>
                <w:szCs w:val="20"/>
              </w:rPr>
              <w:t xml:space="preserve"> meeting. A comprehensive, end-to-end stress test that validated data flows, confirmed system performance under full load was conducted and residual issues were resolved. Following the 98</w:t>
            </w:r>
            <w:r w:rsidRPr="00C04F85">
              <w:rPr>
                <w:sz w:val="20"/>
                <w:szCs w:val="20"/>
                <w:vertAlign w:val="superscript"/>
              </w:rPr>
              <w:t>th</w:t>
            </w:r>
            <w:r w:rsidRPr="00C04F85">
              <w:rPr>
                <w:sz w:val="20"/>
                <w:szCs w:val="20"/>
              </w:rPr>
              <w:t xml:space="preserve"> meeting, the Secretariat will organize a series of training sessions and workshops to ensure implementing and bilateral agencies are fully prepared to </w:t>
            </w:r>
            <w:r w:rsidRPr="00C04F85">
              <w:rPr>
                <w:sz w:val="20"/>
                <w:szCs w:val="20"/>
              </w:rPr>
              <w:lastRenderedPageBreak/>
              <w:t>submit their projects through the KMS for the 99</w:t>
            </w:r>
            <w:r w:rsidRPr="00C04F85">
              <w:rPr>
                <w:sz w:val="20"/>
                <w:szCs w:val="20"/>
                <w:vertAlign w:val="superscript"/>
              </w:rPr>
              <w:t>th</w:t>
            </w:r>
            <w:r w:rsidRPr="00C04F85">
              <w:rPr>
                <w:sz w:val="20"/>
                <w:szCs w:val="20"/>
              </w:rPr>
              <w:t xml:space="preserve"> meeting, with individualized follow-up support provided. Module remains at 99% pending full adoption. </w:t>
            </w:r>
          </w:p>
        </w:tc>
      </w:tr>
      <w:tr w:rsidR="00D01BF9" w:rsidRPr="00C47DEB" w14:paraId="2011FD7A" w14:textId="77777777" w:rsidTr="009B7C71">
        <w:tc>
          <w:tcPr>
            <w:tcW w:w="189" w:type="pct"/>
          </w:tcPr>
          <w:p w14:paraId="039ED649"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lastRenderedPageBreak/>
              <w:t>10</w:t>
            </w:r>
          </w:p>
        </w:tc>
        <w:tc>
          <w:tcPr>
            <w:tcW w:w="1041" w:type="pct"/>
          </w:tcPr>
          <w:p w14:paraId="7F8F5E18" w14:textId="77777777" w:rsidR="00D01BF9" w:rsidRPr="00C04F85" w:rsidRDefault="00D01BF9" w:rsidP="009B7C71">
            <w:pPr>
              <w:widowControl w:val="0"/>
              <w:spacing w:line="240" w:lineRule="atLeast"/>
              <w:jc w:val="left"/>
              <w:rPr>
                <w:sz w:val="20"/>
                <w:szCs w:val="20"/>
              </w:rPr>
            </w:pPr>
            <w:r w:rsidRPr="00C04F85">
              <w:rPr>
                <w:sz w:val="20"/>
                <w:szCs w:val="20"/>
              </w:rPr>
              <w:t>Annual progress report module</w:t>
            </w:r>
          </w:p>
        </w:tc>
        <w:tc>
          <w:tcPr>
            <w:tcW w:w="474" w:type="pct"/>
          </w:tcPr>
          <w:p w14:paraId="3A19CC09" w14:textId="77777777" w:rsidR="00D01BF9" w:rsidRPr="00C04F85" w:rsidRDefault="00D01BF9" w:rsidP="009B7C71">
            <w:pPr>
              <w:widowControl w:val="0"/>
              <w:spacing w:line="240" w:lineRule="atLeast"/>
              <w:jc w:val="left"/>
              <w:rPr>
                <w:sz w:val="20"/>
                <w:szCs w:val="20"/>
              </w:rPr>
            </w:pPr>
            <w:r w:rsidRPr="00C04F85">
              <w:rPr>
                <w:sz w:val="20"/>
                <w:szCs w:val="20"/>
              </w:rPr>
              <w:t>30</w:t>
            </w:r>
          </w:p>
        </w:tc>
        <w:tc>
          <w:tcPr>
            <w:tcW w:w="474" w:type="pct"/>
          </w:tcPr>
          <w:p w14:paraId="0AB53EED"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2822" w:type="pct"/>
          </w:tcPr>
          <w:p w14:paraId="663BD2C7" w14:textId="77777777" w:rsidR="00D01BF9" w:rsidRPr="00C04F85" w:rsidRDefault="00D01BF9" w:rsidP="009B7C71">
            <w:pPr>
              <w:pStyle w:val="Heading1"/>
              <w:widowControl w:val="0"/>
              <w:spacing w:after="0" w:line="240" w:lineRule="atLeast"/>
              <w:jc w:val="left"/>
              <w:rPr>
                <w:sz w:val="20"/>
                <w:szCs w:val="20"/>
              </w:rPr>
            </w:pPr>
            <w:r w:rsidRPr="00C04F85">
              <w:rPr>
                <w:sz w:val="20"/>
                <w:szCs w:val="20"/>
              </w:rPr>
              <w:t>The module has been successfully finalized and is now in the user verification testing phase. As part of the testing and finalization process, all relevant data was migrated into the system using the platform’s built-in functionality, which provided an important opportunity to conduct a comprehensive, end-to-end test of this module under realistic conditions. The migration and testing exercise confirms the integrity, accuracy, and completeness of the data now residing in the production environment. As a result, all project data and inventory information are now fully accessible by the Secretariat through the KMS production system, significantly enhancing our capacity to manage, track, and report on funded activities in a centralized and efficient manner.</w:t>
            </w:r>
          </w:p>
        </w:tc>
      </w:tr>
      <w:tr w:rsidR="00D01BF9" w:rsidRPr="00C47DEB" w14:paraId="7E7790E7" w14:textId="77777777" w:rsidTr="009B7C71">
        <w:tc>
          <w:tcPr>
            <w:tcW w:w="189" w:type="pct"/>
          </w:tcPr>
          <w:p w14:paraId="6D35FB59"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11</w:t>
            </w:r>
          </w:p>
        </w:tc>
        <w:tc>
          <w:tcPr>
            <w:tcW w:w="1041" w:type="pct"/>
          </w:tcPr>
          <w:p w14:paraId="4AF870DB" w14:textId="77777777" w:rsidR="00D01BF9" w:rsidRPr="00C04F85" w:rsidRDefault="00D01BF9" w:rsidP="009B7C71">
            <w:pPr>
              <w:widowControl w:val="0"/>
              <w:spacing w:line="240" w:lineRule="atLeast"/>
              <w:jc w:val="left"/>
              <w:rPr>
                <w:sz w:val="20"/>
                <w:szCs w:val="20"/>
              </w:rPr>
            </w:pPr>
            <w:r w:rsidRPr="00C04F85">
              <w:rPr>
                <w:sz w:val="20"/>
                <w:szCs w:val="20"/>
              </w:rPr>
              <w:t>Project completion report module</w:t>
            </w:r>
          </w:p>
        </w:tc>
        <w:tc>
          <w:tcPr>
            <w:tcW w:w="474" w:type="pct"/>
          </w:tcPr>
          <w:p w14:paraId="380E4E36" w14:textId="77777777" w:rsidR="00D01BF9" w:rsidRPr="00C04F85" w:rsidRDefault="00D01BF9" w:rsidP="009B7C71">
            <w:pPr>
              <w:widowControl w:val="0"/>
              <w:spacing w:line="240" w:lineRule="atLeast"/>
              <w:jc w:val="left"/>
              <w:rPr>
                <w:sz w:val="20"/>
                <w:szCs w:val="20"/>
              </w:rPr>
            </w:pPr>
            <w:r w:rsidRPr="00C04F85">
              <w:rPr>
                <w:sz w:val="20"/>
                <w:szCs w:val="20"/>
              </w:rPr>
              <w:t>20</w:t>
            </w:r>
          </w:p>
        </w:tc>
        <w:tc>
          <w:tcPr>
            <w:tcW w:w="474" w:type="pct"/>
          </w:tcPr>
          <w:p w14:paraId="17DB407E" w14:textId="77777777" w:rsidR="00D01BF9" w:rsidRPr="00C04F85" w:rsidRDefault="00D01BF9" w:rsidP="009B7C71">
            <w:pPr>
              <w:widowControl w:val="0"/>
              <w:spacing w:line="240" w:lineRule="atLeast"/>
              <w:jc w:val="left"/>
              <w:rPr>
                <w:sz w:val="20"/>
                <w:szCs w:val="20"/>
              </w:rPr>
            </w:pPr>
            <w:r w:rsidRPr="00C04F85">
              <w:rPr>
                <w:sz w:val="20"/>
                <w:szCs w:val="20"/>
              </w:rPr>
              <w:t>30</w:t>
            </w:r>
          </w:p>
        </w:tc>
        <w:tc>
          <w:tcPr>
            <w:tcW w:w="2822" w:type="pct"/>
          </w:tcPr>
          <w:p w14:paraId="5145D134" w14:textId="77777777" w:rsidR="00D01BF9" w:rsidRPr="00C04F85" w:rsidRDefault="00D01BF9" w:rsidP="009B7C71">
            <w:pPr>
              <w:pStyle w:val="Heading1"/>
              <w:widowControl w:val="0"/>
              <w:spacing w:after="0" w:line="240" w:lineRule="atLeast"/>
              <w:jc w:val="left"/>
              <w:rPr>
                <w:sz w:val="20"/>
                <w:szCs w:val="20"/>
              </w:rPr>
            </w:pPr>
            <w:r w:rsidRPr="00C04F85">
              <w:rPr>
                <w:sz w:val="20"/>
                <w:szCs w:val="20"/>
              </w:rPr>
              <w:t>Between the 98</w:t>
            </w:r>
            <w:r w:rsidRPr="00C04F85">
              <w:rPr>
                <w:sz w:val="20"/>
                <w:szCs w:val="20"/>
                <w:vertAlign w:val="superscript"/>
              </w:rPr>
              <w:t>th</w:t>
            </w:r>
            <w:r w:rsidRPr="00C04F85">
              <w:rPr>
                <w:sz w:val="20"/>
                <w:szCs w:val="20"/>
              </w:rPr>
              <w:t xml:space="preserve"> and 99</w:t>
            </w:r>
            <w:r w:rsidRPr="00C04F85">
              <w:rPr>
                <w:sz w:val="20"/>
                <w:szCs w:val="20"/>
                <w:vertAlign w:val="superscript"/>
              </w:rPr>
              <w:t>th</w:t>
            </w:r>
            <w:r w:rsidRPr="00C04F85">
              <w:rPr>
                <w:sz w:val="20"/>
                <w:szCs w:val="20"/>
              </w:rPr>
              <w:t xml:space="preserve"> meetings, the Secretariat will launch this module. Development is well advanced, with user acceptance testing set to begin in the coming weeks. </w:t>
            </w:r>
          </w:p>
        </w:tc>
      </w:tr>
      <w:tr w:rsidR="00D01BF9" w:rsidRPr="00C47DEB" w14:paraId="22CEA90D" w14:textId="77777777" w:rsidTr="009B7C71">
        <w:trPr>
          <w:trHeight w:val="233"/>
        </w:trPr>
        <w:tc>
          <w:tcPr>
            <w:tcW w:w="189" w:type="pct"/>
          </w:tcPr>
          <w:p w14:paraId="4BFEE607" w14:textId="77777777" w:rsidR="00D01BF9" w:rsidRPr="00C04F85" w:rsidRDefault="00D01BF9" w:rsidP="009B7C71">
            <w:pPr>
              <w:widowControl w:val="0"/>
              <w:jc w:val="left"/>
              <w:rPr>
                <w:color w:val="000000"/>
                <w:sz w:val="20"/>
                <w:szCs w:val="20"/>
                <w:lang w:val="en-GB"/>
              </w:rPr>
            </w:pPr>
            <w:r w:rsidRPr="00C04F85">
              <w:rPr>
                <w:color w:val="000000"/>
                <w:sz w:val="20"/>
                <w:szCs w:val="20"/>
                <w:lang w:val="en-GB"/>
              </w:rPr>
              <w:t>12</w:t>
            </w:r>
          </w:p>
        </w:tc>
        <w:tc>
          <w:tcPr>
            <w:tcW w:w="1041" w:type="pct"/>
          </w:tcPr>
          <w:p w14:paraId="0CCB7AFB" w14:textId="77777777" w:rsidR="00D01BF9" w:rsidRPr="00C04F85" w:rsidRDefault="00D01BF9" w:rsidP="009B7C71">
            <w:pPr>
              <w:widowControl w:val="0"/>
              <w:jc w:val="left"/>
              <w:rPr>
                <w:sz w:val="20"/>
                <w:szCs w:val="20"/>
                <w:vertAlign w:val="superscript"/>
              </w:rPr>
            </w:pPr>
            <w:r w:rsidRPr="00C04F85">
              <w:rPr>
                <w:sz w:val="20"/>
                <w:szCs w:val="20"/>
              </w:rPr>
              <w:t>APIs1</w:t>
            </w:r>
            <w:r w:rsidRPr="00C04F85">
              <w:rPr>
                <w:rStyle w:val="FootnoteReference"/>
                <w:sz w:val="20"/>
                <w:szCs w:val="20"/>
              </w:rPr>
              <w:footnoteReference w:id="7"/>
            </w:r>
          </w:p>
        </w:tc>
        <w:tc>
          <w:tcPr>
            <w:tcW w:w="474" w:type="pct"/>
          </w:tcPr>
          <w:p w14:paraId="753999E4" w14:textId="77777777" w:rsidR="00D01BF9" w:rsidRPr="00C04F85" w:rsidRDefault="00D01BF9" w:rsidP="009B7C71">
            <w:pPr>
              <w:widowControl w:val="0"/>
              <w:jc w:val="left"/>
              <w:rPr>
                <w:sz w:val="20"/>
                <w:szCs w:val="20"/>
              </w:rPr>
            </w:pPr>
            <w:r w:rsidRPr="00C04F85">
              <w:rPr>
                <w:sz w:val="20"/>
                <w:szCs w:val="20"/>
              </w:rPr>
              <w:t>90</w:t>
            </w:r>
          </w:p>
        </w:tc>
        <w:tc>
          <w:tcPr>
            <w:tcW w:w="474" w:type="pct"/>
          </w:tcPr>
          <w:p w14:paraId="3DD1AE33" w14:textId="77777777" w:rsidR="00D01BF9" w:rsidRPr="00C04F85" w:rsidRDefault="00D01BF9" w:rsidP="009B7C71">
            <w:pPr>
              <w:widowControl w:val="0"/>
              <w:jc w:val="left"/>
              <w:rPr>
                <w:sz w:val="20"/>
                <w:szCs w:val="20"/>
              </w:rPr>
            </w:pPr>
            <w:r w:rsidRPr="00C04F85">
              <w:rPr>
                <w:sz w:val="20"/>
                <w:szCs w:val="20"/>
              </w:rPr>
              <w:t>90</w:t>
            </w:r>
          </w:p>
        </w:tc>
        <w:tc>
          <w:tcPr>
            <w:tcW w:w="2822" w:type="pct"/>
          </w:tcPr>
          <w:p w14:paraId="3014A36F" w14:textId="77777777" w:rsidR="00D01BF9" w:rsidRPr="00C04F85" w:rsidRDefault="00D01BF9" w:rsidP="009B7C71">
            <w:pPr>
              <w:widowControl w:val="0"/>
              <w:jc w:val="left"/>
              <w:rPr>
                <w:sz w:val="20"/>
                <w:szCs w:val="20"/>
              </w:rPr>
            </w:pPr>
            <w:r w:rsidRPr="00C04F85">
              <w:rPr>
                <w:sz w:val="20"/>
                <w:szCs w:val="20"/>
              </w:rPr>
              <w:t xml:space="preserve">In continuous updates as new modules/data sets are finalized. </w:t>
            </w:r>
          </w:p>
        </w:tc>
      </w:tr>
      <w:tr w:rsidR="00D01BF9" w:rsidRPr="00C47DEB" w14:paraId="1B99639D" w14:textId="77777777" w:rsidTr="009B7C71">
        <w:tc>
          <w:tcPr>
            <w:tcW w:w="5000" w:type="pct"/>
            <w:gridSpan w:val="5"/>
          </w:tcPr>
          <w:p w14:paraId="6D381563" w14:textId="77777777" w:rsidR="00D01BF9" w:rsidRPr="00C04F85" w:rsidRDefault="00D01BF9" w:rsidP="009B7C71">
            <w:pPr>
              <w:widowControl w:val="0"/>
              <w:spacing w:line="240" w:lineRule="atLeast"/>
              <w:jc w:val="left"/>
              <w:rPr>
                <w:b/>
                <w:bCs/>
                <w:sz w:val="20"/>
                <w:szCs w:val="20"/>
              </w:rPr>
            </w:pPr>
            <w:r w:rsidRPr="00C04F85">
              <w:rPr>
                <w:b/>
                <w:bCs/>
                <w:sz w:val="20"/>
                <w:szCs w:val="20"/>
              </w:rPr>
              <w:t xml:space="preserve">Group 4: Infrastructure and technical issues </w:t>
            </w:r>
          </w:p>
        </w:tc>
      </w:tr>
      <w:tr w:rsidR="00D01BF9" w:rsidRPr="00C47DEB" w14:paraId="509E4472" w14:textId="77777777" w:rsidTr="009B7C71">
        <w:tc>
          <w:tcPr>
            <w:tcW w:w="189" w:type="pct"/>
          </w:tcPr>
          <w:p w14:paraId="668F4032"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13</w:t>
            </w:r>
          </w:p>
        </w:tc>
        <w:tc>
          <w:tcPr>
            <w:tcW w:w="1041" w:type="pct"/>
          </w:tcPr>
          <w:p w14:paraId="209EA6EB" w14:textId="77777777" w:rsidR="00D01BF9" w:rsidRPr="00C04F85" w:rsidRDefault="00D01BF9" w:rsidP="009B7C71">
            <w:pPr>
              <w:widowControl w:val="0"/>
              <w:spacing w:line="240" w:lineRule="atLeast"/>
              <w:jc w:val="left"/>
              <w:rPr>
                <w:sz w:val="20"/>
                <w:szCs w:val="20"/>
              </w:rPr>
            </w:pPr>
            <w:r w:rsidRPr="00C04F85">
              <w:rPr>
                <w:color w:val="000000"/>
                <w:sz w:val="20"/>
                <w:szCs w:val="20"/>
                <w:lang w:val="en-GB"/>
              </w:rPr>
              <w:t>User processes (governance</w:t>
            </w:r>
            <w:r>
              <w:rPr>
                <w:color w:val="000000"/>
                <w:sz w:val="20"/>
                <w:szCs w:val="20"/>
                <w:lang w:val="en-GB"/>
              </w:rPr>
              <w:t xml:space="preserve">, </w:t>
            </w:r>
            <w:r w:rsidRPr="00C04F85">
              <w:rPr>
                <w:color w:val="000000"/>
                <w:sz w:val="20"/>
                <w:szCs w:val="20"/>
                <w:lang w:val="en-GB"/>
              </w:rPr>
              <w:t>administering and managing data)</w:t>
            </w:r>
          </w:p>
        </w:tc>
        <w:tc>
          <w:tcPr>
            <w:tcW w:w="474" w:type="pct"/>
          </w:tcPr>
          <w:p w14:paraId="0176364E" w14:textId="77777777" w:rsidR="00D01BF9" w:rsidRPr="00C04F85" w:rsidRDefault="00D01BF9" w:rsidP="009B7C71">
            <w:pPr>
              <w:widowControl w:val="0"/>
              <w:spacing w:line="240" w:lineRule="atLeast"/>
              <w:jc w:val="left"/>
              <w:rPr>
                <w:sz w:val="20"/>
                <w:szCs w:val="20"/>
              </w:rPr>
            </w:pPr>
            <w:r w:rsidRPr="00C04F85">
              <w:rPr>
                <w:sz w:val="20"/>
                <w:szCs w:val="20"/>
              </w:rPr>
              <w:t>80</w:t>
            </w:r>
          </w:p>
        </w:tc>
        <w:tc>
          <w:tcPr>
            <w:tcW w:w="474" w:type="pct"/>
          </w:tcPr>
          <w:p w14:paraId="2F0DF2E7" w14:textId="77777777" w:rsidR="00D01BF9" w:rsidRPr="00C04F85" w:rsidRDefault="00D01BF9" w:rsidP="009B7C71">
            <w:pPr>
              <w:widowControl w:val="0"/>
              <w:spacing w:line="240" w:lineRule="atLeast"/>
              <w:jc w:val="left"/>
              <w:rPr>
                <w:sz w:val="20"/>
                <w:szCs w:val="20"/>
              </w:rPr>
            </w:pPr>
            <w:r w:rsidRPr="00C04F85">
              <w:rPr>
                <w:sz w:val="20"/>
                <w:szCs w:val="20"/>
              </w:rPr>
              <w:t>80</w:t>
            </w:r>
          </w:p>
        </w:tc>
        <w:tc>
          <w:tcPr>
            <w:tcW w:w="2822" w:type="pct"/>
          </w:tcPr>
          <w:p w14:paraId="452C53F9" w14:textId="77777777" w:rsidR="00D01BF9" w:rsidRPr="00C04F85" w:rsidRDefault="00D01BF9" w:rsidP="009B7C71">
            <w:pPr>
              <w:widowControl w:val="0"/>
              <w:spacing w:line="240" w:lineRule="atLeast"/>
              <w:jc w:val="left"/>
              <w:rPr>
                <w:sz w:val="20"/>
                <w:szCs w:val="20"/>
              </w:rPr>
            </w:pPr>
            <w:r w:rsidRPr="00C04F85">
              <w:rPr>
                <w:sz w:val="20"/>
                <w:szCs w:val="20"/>
              </w:rPr>
              <w:t xml:space="preserve">This process remains open and continues until the finalization of </w:t>
            </w:r>
            <w:r>
              <w:rPr>
                <w:sz w:val="20"/>
                <w:szCs w:val="20"/>
              </w:rPr>
              <w:t>all products</w:t>
            </w:r>
            <w:r w:rsidRPr="00C04F85">
              <w:rPr>
                <w:sz w:val="20"/>
                <w:szCs w:val="20"/>
              </w:rPr>
              <w:t>.</w:t>
            </w:r>
          </w:p>
        </w:tc>
      </w:tr>
      <w:tr w:rsidR="00D01BF9" w:rsidRPr="00C47DEB" w14:paraId="613BBC98" w14:textId="77777777" w:rsidTr="009B7C71">
        <w:tc>
          <w:tcPr>
            <w:tcW w:w="189" w:type="pct"/>
          </w:tcPr>
          <w:p w14:paraId="62B4A86C"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14</w:t>
            </w:r>
          </w:p>
        </w:tc>
        <w:tc>
          <w:tcPr>
            <w:tcW w:w="1041" w:type="pct"/>
          </w:tcPr>
          <w:p w14:paraId="47AE1D5D" w14:textId="77777777" w:rsidR="00D01BF9" w:rsidRPr="00C04F85" w:rsidRDefault="00D01BF9" w:rsidP="009B7C71">
            <w:pPr>
              <w:widowControl w:val="0"/>
              <w:spacing w:line="240" w:lineRule="atLeast"/>
              <w:jc w:val="left"/>
              <w:rPr>
                <w:color w:val="000000"/>
                <w:sz w:val="20"/>
                <w:szCs w:val="20"/>
                <w:lang w:val="en-GB"/>
              </w:rPr>
            </w:pPr>
            <w:r>
              <w:rPr>
                <w:color w:val="000000"/>
                <w:sz w:val="20"/>
                <w:szCs w:val="20"/>
                <w:lang w:val="en-GB"/>
              </w:rPr>
              <w:t xml:space="preserve">Migration </w:t>
            </w:r>
            <w:r w:rsidRPr="00C04F85">
              <w:rPr>
                <w:color w:val="000000"/>
                <w:sz w:val="20"/>
                <w:szCs w:val="20"/>
                <w:lang w:val="en-GB"/>
              </w:rPr>
              <w:t>into a new master database </w:t>
            </w:r>
          </w:p>
        </w:tc>
        <w:tc>
          <w:tcPr>
            <w:tcW w:w="474" w:type="pct"/>
          </w:tcPr>
          <w:p w14:paraId="7DA9425C"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474" w:type="pct"/>
          </w:tcPr>
          <w:p w14:paraId="6163D1DC"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2822" w:type="pct"/>
          </w:tcPr>
          <w:p w14:paraId="4D76CA4D" w14:textId="77777777" w:rsidR="00D01BF9" w:rsidRPr="00C04F85" w:rsidRDefault="00D01BF9" w:rsidP="009B7C71">
            <w:pPr>
              <w:widowControl w:val="0"/>
              <w:spacing w:line="240" w:lineRule="atLeast"/>
              <w:jc w:val="left"/>
              <w:rPr>
                <w:sz w:val="20"/>
                <w:szCs w:val="20"/>
              </w:rPr>
            </w:pPr>
            <w:r w:rsidRPr="00C04F85">
              <w:rPr>
                <w:sz w:val="20"/>
                <w:szCs w:val="20"/>
              </w:rPr>
              <w:t>This process will continue until the finalization of core modules as minor adjustments to the master data might be required.</w:t>
            </w:r>
          </w:p>
        </w:tc>
      </w:tr>
      <w:tr w:rsidR="00D01BF9" w:rsidRPr="00C47DEB" w14:paraId="0BC07075" w14:textId="77777777" w:rsidTr="009B7C71">
        <w:tc>
          <w:tcPr>
            <w:tcW w:w="189" w:type="pct"/>
          </w:tcPr>
          <w:p w14:paraId="4BBEFE24"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15</w:t>
            </w:r>
          </w:p>
        </w:tc>
        <w:tc>
          <w:tcPr>
            <w:tcW w:w="1041" w:type="pct"/>
          </w:tcPr>
          <w:p w14:paraId="79288CA2" w14:textId="77777777" w:rsidR="00D01BF9" w:rsidRPr="00C04F85" w:rsidRDefault="00D01BF9" w:rsidP="009B7C71">
            <w:pPr>
              <w:widowControl w:val="0"/>
              <w:spacing w:line="240" w:lineRule="atLeast"/>
              <w:jc w:val="left"/>
              <w:rPr>
                <w:color w:val="000000"/>
                <w:sz w:val="20"/>
                <w:szCs w:val="20"/>
                <w:lang w:val="en-GB"/>
              </w:rPr>
            </w:pPr>
            <w:r>
              <w:rPr>
                <w:color w:val="000000"/>
                <w:sz w:val="20"/>
                <w:szCs w:val="20"/>
                <w:lang w:val="en-GB"/>
              </w:rPr>
              <w:t>N</w:t>
            </w:r>
            <w:r w:rsidRPr="00C04F85">
              <w:rPr>
                <w:color w:val="000000"/>
                <w:sz w:val="20"/>
                <w:szCs w:val="20"/>
                <w:lang w:val="en-GB"/>
              </w:rPr>
              <w:t>ew technology needs for the KMS - configuration (proxies, security assessment, new coding)</w:t>
            </w:r>
          </w:p>
        </w:tc>
        <w:tc>
          <w:tcPr>
            <w:tcW w:w="474" w:type="pct"/>
          </w:tcPr>
          <w:p w14:paraId="23A80FB9"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474" w:type="pct"/>
          </w:tcPr>
          <w:p w14:paraId="01700334"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2822" w:type="pct"/>
          </w:tcPr>
          <w:p w14:paraId="413790F2" w14:textId="77777777" w:rsidR="00D01BF9" w:rsidRPr="00C04F85" w:rsidRDefault="00D01BF9" w:rsidP="009B7C71">
            <w:pPr>
              <w:widowControl w:val="0"/>
              <w:spacing w:line="240" w:lineRule="atLeast"/>
              <w:jc w:val="left"/>
              <w:rPr>
                <w:sz w:val="20"/>
                <w:szCs w:val="20"/>
              </w:rPr>
            </w:pPr>
            <w:r w:rsidRPr="00C04F85">
              <w:rPr>
                <w:sz w:val="20"/>
                <w:szCs w:val="20"/>
              </w:rPr>
              <w:t>This is a continuous task. As new technologies and techniques are available, we implement them to make sure are systems are modern and offer the best user experience.</w:t>
            </w:r>
          </w:p>
        </w:tc>
      </w:tr>
      <w:tr w:rsidR="00D01BF9" w:rsidRPr="00C47DEB" w14:paraId="16B132BF" w14:textId="77777777" w:rsidTr="009B7C71">
        <w:tc>
          <w:tcPr>
            <w:tcW w:w="189" w:type="pct"/>
          </w:tcPr>
          <w:p w14:paraId="70A6DD97"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16</w:t>
            </w:r>
          </w:p>
        </w:tc>
        <w:tc>
          <w:tcPr>
            <w:tcW w:w="1041" w:type="pct"/>
          </w:tcPr>
          <w:p w14:paraId="4C8FE6B0" w14:textId="77777777" w:rsidR="00D01BF9" w:rsidRPr="00C04F85" w:rsidRDefault="00D01BF9" w:rsidP="009B7C71">
            <w:pPr>
              <w:widowControl w:val="0"/>
              <w:spacing w:line="240" w:lineRule="atLeast"/>
              <w:jc w:val="left"/>
              <w:rPr>
                <w:sz w:val="20"/>
                <w:szCs w:val="20"/>
                <w:lang w:val="fr-CA"/>
              </w:rPr>
            </w:pPr>
            <w:r w:rsidRPr="00C04F85">
              <w:rPr>
                <w:sz w:val="20"/>
                <w:szCs w:val="20"/>
                <w:lang w:val="fr-CA"/>
              </w:rPr>
              <w:t xml:space="preserve">Move infrastructure to UN cloud environnent </w:t>
            </w:r>
          </w:p>
        </w:tc>
        <w:tc>
          <w:tcPr>
            <w:tcW w:w="474" w:type="pct"/>
          </w:tcPr>
          <w:p w14:paraId="4791B917"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474" w:type="pct"/>
          </w:tcPr>
          <w:p w14:paraId="3C768850" w14:textId="77777777" w:rsidR="00D01BF9" w:rsidRPr="00C04F85" w:rsidRDefault="00D01BF9" w:rsidP="009B7C71">
            <w:pPr>
              <w:widowControl w:val="0"/>
              <w:spacing w:line="240" w:lineRule="atLeast"/>
              <w:jc w:val="left"/>
              <w:rPr>
                <w:sz w:val="20"/>
                <w:szCs w:val="20"/>
              </w:rPr>
            </w:pPr>
            <w:r w:rsidRPr="00C04F85">
              <w:rPr>
                <w:sz w:val="20"/>
                <w:szCs w:val="20"/>
              </w:rPr>
              <w:t>95</w:t>
            </w:r>
          </w:p>
        </w:tc>
        <w:tc>
          <w:tcPr>
            <w:tcW w:w="2822" w:type="pct"/>
          </w:tcPr>
          <w:p w14:paraId="2A58408D" w14:textId="77777777" w:rsidR="00D01BF9" w:rsidRPr="00C04F85" w:rsidRDefault="00D01BF9" w:rsidP="009B7C71">
            <w:pPr>
              <w:widowControl w:val="0"/>
              <w:spacing w:line="240" w:lineRule="atLeast"/>
              <w:jc w:val="left"/>
              <w:rPr>
                <w:sz w:val="20"/>
                <w:szCs w:val="20"/>
              </w:rPr>
            </w:pPr>
            <w:r w:rsidRPr="00C04F85">
              <w:rPr>
                <w:sz w:val="20"/>
                <w:szCs w:val="20"/>
              </w:rPr>
              <w:t xml:space="preserve">The website and all major applications have been successfully migrated to the UN cloud environment. Migration of the IA/BA portal is </w:t>
            </w:r>
            <w:r>
              <w:rPr>
                <w:sz w:val="20"/>
                <w:szCs w:val="20"/>
              </w:rPr>
              <w:t>under process</w:t>
            </w:r>
            <w:r w:rsidRPr="00C04F85">
              <w:rPr>
                <w:sz w:val="20"/>
                <w:szCs w:val="20"/>
              </w:rPr>
              <w:t>.</w:t>
            </w:r>
          </w:p>
        </w:tc>
      </w:tr>
      <w:bookmarkEnd w:id="5"/>
    </w:tbl>
    <w:p w14:paraId="26F494D7" w14:textId="77777777" w:rsidR="00D01BF9" w:rsidRPr="00C47DEB" w:rsidRDefault="00D01BF9" w:rsidP="00D01BF9">
      <w:pPr>
        <w:spacing w:line="240" w:lineRule="atLeast"/>
        <w:rPr>
          <w:rFonts w:eastAsiaTheme="minorHAnsi"/>
        </w:rPr>
      </w:pPr>
    </w:p>
    <w:p w14:paraId="0FFED293" w14:textId="77777777" w:rsidR="00D01BF9" w:rsidRDefault="00D01BF9" w:rsidP="00D01BF9">
      <w:pPr>
        <w:jc w:val="left"/>
        <w:rPr>
          <w:b/>
          <w:bCs/>
          <w:lang w:val="en-US"/>
        </w:rPr>
        <w:sectPr w:rsidR="00D01BF9" w:rsidSect="00D85AD2">
          <w:headerReference w:type="first" r:id="rId22"/>
          <w:footerReference w:type="first" r:id="rId23"/>
          <w:pgSz w:w="15840" w:h="12240" w:orient="landscape" w:code="1"/>
          <w:pgMar w:top="1350" w:right="864" w:bottom="1440" w:left="720" w:header="720" w:footer="475" w:gutter="0"/>
          <w:cols w:space="720"/>
          <w:titlePg/>
          <w:docGrid w:linePitch="299"/>
        </w:sectPr>
      </w:pPr>
    </w:p>
    <w:p w14:paraId="3DE11C68" w14:textId="77777777" w:rsidR="00D01BF9" w:rsidRDefault="00D01BF9" w:rsidP="00D01BF9">
      <w:pPr>
        <w:spacing w:line="240" w:lineRule="atLeast"/>
        <w:rPr>
          <w:b/>
          <w:bCs/>
          <w:lang w:val="en-US"/>
        </w:rPr>
      </w:pPr>
      <w:r w:rsidRPr="00C47DEB">
        <w:rPr>
          <w:b/>
          <w:bCs/>
          <w:lang w:val="en-US"/>
        </w:rPr>
        <w:lastRenderedPageBreak/>
        <w:t>Concluding remarks</w:t>
      </w:r>
    </w:p>
    <w:p w14:paraId="000B94CE" w14:textId="77777777" w:rsidR="00D01BF9" w:rsidRPr="000E3F0C" w:rsidRDefault="00D01BF9" w:rsidP="00D01BF9">
      <w:pPr>
        <w:spacing w:line="240" w:lineRule="atLeast"/>
        <w:rPr>
          <w:lang w:val="en-US"/>
        </w:rPr>
      </w:pPr>
    </w:p>
    <w:p w14:paraId="57586033" w14:textId="5AC98658" w:rsidR="00D01BF9" w:rsidRPr="00007017" w:rsidRDefault="00D01BF9" w:rsidP="009C5244">
      <w:pPr>
        <w:pStyle w:val="Heading1"/>
        <w:numPr>
          <w:ilvl w:val="0"/>
          <w:numId w:val="44"/>
        </w:numPr>
        <w:rPr>
          <w:lang w:val="en-US"/>
        </w:rPr>
      </w:pPr>
      <w:r w:rsidRPr="00007017">
        <w:rPr>
          <w:lang w:val="en-US"/>
        </w:rPr>
        <w:t>Following the 97</w:t>
      </w:r>
      <w:r w:rsidRPr="00007017">
        <w:rPr>
          <w:vertAlign w:val="superscript"/>
          <w:lang w:val="en-US"/>
        </w:rPr>
        <w:t>th</w:t>
      </w:r>
      <w:r w:rsidRPr="00007017">
        <w:rPr>
          <w:lang w:val="en-US"/>
        </w:rPr>
        <w:t xml:space="preserve"> meeting of the Executive Committee, the Secretariat has continued to advance the KMS on multiple fronts simultaneously: completing the full validation cycle of the Project Submission Module, launching it at </w:t>
      </w:r>
      <w:r w:rsidRPr="009C5244">
        <w:t>the</w:t>
      </w:r>
      <w:r w:rsidRPr="00007017">
        <w:rPr>
          <w:lang w:val="en-US"/>
        </w:rPr>
        <w:t xml:space="preserve"> IACM, and conducting the comprehensive stress test through the 98</w:t>
      </w:r>
      <w:r w:rsidRPr="00007017">
        <w:rPr>
          <w:vertAlign w:val="superscript"/>
          <w:lang w:val="en-US"/>
        </w:rPr>
        <w:t>th</w:t>
      </w:r>
      <w:r w:rsidRPr="00007017">
        <w:rPr>
          <w:lang w:val="en-US"/>
        </w:rPr>
        <w:t xml:space="preserve"> meeting preparation. </w:t>
      </w:r>
      <w:r>
        <w:t>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p>
    <w:p w14:paraId="746F7BA9" w14:textId="77777777" w:rsidR="00D01BF9" w:rsidRPr="0057318A" w:rsidRDefault="00D01BF9" w:rsidP="009C5244">
      <w:pPr>
        <w:pStyle w:val="Heading1"/>
        <w:rPr>
          <w:lang w:val="en-US"/>
        </w:rPr>
      </w:pPr>
      <w:r>
        <w:t>The Secretariat remains committed to completing all outstanding KMS deliverables by the end of 2026, ensuring that the system reaches its full operational potential in service of the Multilateral Fund and its implementing agencies. Looking ahead to the 99</w:t>
      </w:r>
      <w:r w:rsidRPr="0057318A">
        <w:rPr>
          <w:vertAlign w:val="superscript"/>
        </w:rPr>
        <w:t>th</w:t>
      </w:r>
      <w:r>
        <w:t xml:space="preserve"> meeting, the immediate priorities are the finalization and launch of the Project Completion Report module, the release of the first set of KMS dashboards offering real-time insights into the Fund's portfolio, and the rollout of agency training workshops to ensure that all implementing agencies are fully equipped to submit projects through the KMS. Beyond the 99</w:t>
      </w:r>
      <w:r w:rsidRPr="0057318A">
        <w:rPr>
          <w:vertAlign w:val="superscript"/>
        </w:rPr>
        <w:t>th</w:t>
      </w:r>
      <w:r>
        <w:t xml:space="preserve"> meeting, the Secretariat will continue advancing the remaining dashboard components and consolidating the full MLF data set as the PCR module comes online.</w:t>
      </w:r>
      <w:r w:rsidRPr="000E3F0C">
        <w:rPr>
          <w:lang w:val="en-US"/>
        </w:rPr>
        <w:t xml:space="preserve"> The Secretariat is also exploring options of how the KMS will be more intertwined with </w:t>
      </w:r>
      <w:r>
        <w:rPr>
          <w:lang w:val="en-US"/>
        </w:rPr>
        <w:t xml:space="preserve">an </w:t>
      </w:r>
      <w:r w:rsidRPr="000E3F0C">
        <w:rPr>
          <w:lang w:val="en-US"/>
        </w:rPr>
        <w:t>AI</w:t>
      </w:r>
      <w:r>
        <w:rPr>
          <w:lang w:val="en-US"/>
        </w:rPr>
        <w:t>-enabled</w:t>
      </w:r>
      <w:r w:rsidRPr="000E3F0C">
        <w:rPr>
          <w:lang w:val="en-US"/>
        </w:rPr>
        <w:t xml:space="preserve"> assistant and will inform the Executive Committee on its efforts at the 100</w:t>
      </w:r>
      <w:r w:rsidRPr="0057318A">
        <w:rPr>
          <w:vertAlign w:val="superscript"/>
          <w:lang w:val="en-US"/>
        </w:rPr>
        <w:t>th</w:t>
      </w:r>
      <w:r w:rsidRPr="000E3F0C">
        <w:rPr>
          <w:lang w:val="en-US"/>
        </w:rPr>
        <w:t xml:space="preserve"> meeting.</w:t>
      </w:r>
    </w:p>
    <w:p w14:paraId="57686B26" w14:textId="77777777" w:rsidR="00D2611C" w:rsidRDefault="00D2611C" w:rsidP="00D01BF9">
      <w:pPr>
        <w:pStyle w:val="StyleHeader4Para4Left0Firstline0"/>
        <w:numPr>
          <w:ilvl w:val="0"/>
          <w:numId w:val="0"/>
        </w:numPr>
        <w:tabs>
          <w:tab w:val="clear" w:pos="2880"/>
          <w:tab w:val="clear" w:pos="5760"/>
        </w:tabs>
        <w:rPr>
          <w:b/>
          <w:sz w:val="22"/>
        </w:rPr>
        <w:sectPr w:rsidR="00D2611C" w:rsidSect="00D2611C">
          <w:footerReference w:type="even" r:id="rId24"/>
          <w:footerReference w:type="default" r:id="rId25"/>
          <w:footerReference w:type="first" r:id="rId26"/>
          <w:type w:val="continuous"/>
          <w:pgSz w:w="12240" w:h="15840" w:code="1"/>
          <w:pgMar w:top="720" w:right="1440" w:bottom="864" w:left="1440" w:header="720" w:footer="475" w:gutter="0"/>
          <w:cols w:space="720"/>
          <w:titlePg/>
        </w:sectPr>
      </w:pPr>
    </w:p>
    <w:p w14:paraId="40867281" w14:textId="77777777" w:rsidR="000F609D" w:rsidRPr="00781568" w:rsidRDefault="000F609D" w:rsidP="000F609D">
      <w:pPr>
        <w:spacing w:after="160" w:line="259" w:lineRule="auto"/>
        <w:jc w:val="center"/>
        <w:rPr>
          <w:b/>
          <w:color w:val="000000" w:themeColor="text1"/>
        </w:rPr>
      </w:pPr>
      <w:r w:rsidRPr="00781568">
        <w:rPr>
          <w:b/>
          <w:color w:val="000000" w:themeColor="text1"/>
        </w:rPr>
        <w:lastRenderedPageBreak/>
        <w:t>Annex II</w:t>
      </w:r>
    </w:p>
    <w:p w14:paraId="62B6C429" w14:textId="77777777" w:rsidR="004733B3" w:rsidRPr="00781568" w:rsidRDefault="004733B3" w:rsidP="004733B3">
      <w:pPr>
        <w:widowControl w:val="0"/>
        <w:spacing w:after="240"/>
        <w:jc w:val="center"/>
        <w:rPr>
          <w:b/>
        </w:rPr>
      </w:pPr>
      <w:bookmarkStart w:id="6" w:name="_Hlk131422276"/>
      <w:r w:rsidRPr="00781568">
        <w:rPr>
          <w:b/>
        </w:rPr>
        <w:t>ADVICE AND/OR INFORMATION PROVIDED BY THE SECRETARIAT OF THE MULTILATERAL FUND TO NON-MONTREAL PROTOCOL BODIES</w:t>
      </w:r>
    </w:p>
    <w:p w14:paraId="18905188" w14:textId="77777777" w:rsidR="004733B3" w:rsidRPr="00781568" w:rsidRDefault="004733B3" w:rsidP="004733B3">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4733B3" w:rsidRPr="00CA75E2" w14:paraId="6519DC9B" w14:textId="77777777" w:rsidTr="009B7C71">
        <w:trPr>
          <w:cantSplit/>
          <w:tblHeader/>
        </w:trPr>
        <w:tc>
          <w:tcPr>
            <w:tcW w:w="8217" w:type="dxa"/>
            <w:vAlign w:val="center"/>
            <w:hideMark/>
          </w:tcPr>
          <w:bookmarkEnd w:id="6"/>
          <w:p w14:paraId="739492D0" w14:textId="77777777" w:rsidR="004733B3" w:rsidRPr="00CA75E2" w:rsidRDefault="004733B3" w:rsidP="009B7C71">
            <w:pPr>
              <w:spacing w:before="60" w:after="60"/>
              <w:rPr>
                <w:b/>
                <w:bCs/>
                <w:color w:val="000000" w:themeColor="text1"/>
                <w:sz w:val="19"/>
                <w:szCs w:val="19"/>
              </w:rPr>
            </w:pPr>
            <w:r w:rsidRPr="00CA75E2">
              <w:rPr>
                <w:b/>
                <w:bCs/>
                <w:color w:val="000000" w:themeColor="text1"/>
                <w:sz w:val="19"/>
                <w:szCs w:val="19"/>
              </w:rPr>
              <w:t>Secretariat advice/discussions held/interaction</w:t>
            </w:r>
          </w:p>
        </w:tc>
        <w:tc>
          <w:tcPr>
            <w:tcW w:w="1143" w:type="dxa"/>
            <w:tcMar>
              <w:left w:w="115" w:type="dxa"/>
              <w:right w:w="173" w:type="dxa"/>
            </w:tcMar>
            <w:vAlign w:val="center"/>
            <w:hideMark/>
          </w:tcPr>
          <w:p w14:paraId="25D12F8C" w14:textId="77777777" w:rsidR="004733B3" w:rsidRPr="00CA75E2" w:rsidRDefault="004733B3" w:rsidP="009B7C71">
            <w:pPr>
              <w:spacing w:before="60" w:after="60"/>
              <w:rPr>
                <w:b/>
                <w:bCs/>
                <w:color w:val="000000" w:themeColor="text1"/>
                <w:sz w:val="19"/>
                <w:szCs w:val="19"/>
              </w:rPr>
            </w:pPr>
            <w:r w:rsidRPr="00CA75E2">
              <w:rPr>
                <w:b/>
                <w:bCs/>
                <w:color w:val="000000" w:themeColor="text1"/>
                <w:sz w:val="19"/>
                <w:szCs w:val="19"/>
              </w:rPr>
              <w:t xml:space="preserve">Meeting </w:t>
            </w:r>
          </w:p>
        </w:tc>
      </w:tr>
      <w:tr w:rsidR="004733B3" w:rsidRPr="00CA75E2" w14:paraId="74126799" w14:textId="77777777" w:rsidTr="009B7C71">
        <w:trPr>
          <w:cantSplit/>
        </w:trPr>
        <w:tc>
          <w:tcPr>
            <w:tcW w:w="9360" w:type="dxa"/>
            <w:gridSpan w:val="2"/>
            <w:tcMar>
              <w:left w:w="115" w:type="dxa"/>
              <w:right w:w="173" w:type="dxa"/>
            </w:tcMar>
            <w:vAlign w:val="center"/>
          </w:tcPr>
          <w:p w14:paraId="2C3122D7"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Adaption Fund</w:t>
            </w:r>
          </w:p>
        </w:tc>
      </w:tr>
      <w:tr w:rsidR="004733B3" w:rsidRPr="00CA75E2" w14:paraId="100A3B92" w14:textId="77777777" w:rsidTr="009B7C71">
        <w:trPr>
          <w:cantSplit/>
        </w:trPr>
        <w:tc>
          <w:tcPr>
            <w:tcW w:w="8217" w:type="dxa"/>
            <w:vAlign w:val="center"/>
            <w:hideMark/>
          </w:tcPr>
          <w:p w14:paraId="011D3C17"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Explanation of Multilateral Fund policies on interest earned. The information provided by the Secretariat can be found in document AFB/EFC.18/10 of the 18</w:t>
            </w:r>
            <w:r w:rsidRPr="00CA75E2">
              <w:rPr>
                <w:color w:val="000000" w:themeColor="text1"/>
                <w:sz w:val="19"/>
                <w:szCs w:val="19"/>
                <w:vertAlign w:val="superscript"/>
              </w:rPr>
              <w:t>th</w:t>
            </w:r>
            <w:r w:rsidRPr="00CA75E2">
              <w:rPr>
                <w:color w:val="000000" w:themeColor="text1"/>
                <w:sz w:val="19"/>
                <w:szCs w:val="19"/>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5996FA3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76</w:t>
            </w:r>
          </w:p>
        </w:tc>
      </w:tr>
      <w:tr w:rsidR="004733B3" w:rsidRPr="00CA75E2" w14:paraId="44B83FAF" w14:textId="77777777" w:rsidTr="009B7C71">
        <w:trPr>
          <w:cantSplit/>
        </w:trPr>
        <w:tc>
          <w:tcPr>
            <w:tcW w:w="9360" w:type="dxa"/>
            <w:gridSpan w:val="2"/>
            <w:tcMar>
              <w:left w:w="115" w:type="dxa"/>
              <w:right w:w="173" w:type="dxa"/>
            </w:tcMar>
            <w:vAlign w:val="center"/>
          </w:tcPr>
          <w:p w14:paraId="739C0D54"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Arab Forum for Environment and Development</w:t>
            </w:r>
          </w:p>
        </w:tc>
      </w:tr>
      <w:tr w:rsidR="004733B3" w:rsidRPr="00CA75E2" w14:paraId="2D31E8B2" w14:textId="77777777" w:rsidTr="009B7C71">
        <w:trPr>
          <w:cantSplit/>
        </w:trPr>
        <w:tc>
          <w:tcPr>
            <w:tcW w:w="8217" w:type="dxa"/>
            <w:vAlign w:val="center"/>
          </w:tcPr>
          <w:p w14:paraId="6B6FF344" w14:textId="77777777" w:rsidR="004733B3" w:rsidRPr="00CA75E2" w:rsidRDefault="004733B3" w:rsidP="009B7C71">
            <w:pPr>
              <w:spacing w:before="60" w:after="60"/>
              <w:rPr>
                <w:color w:val="000000" w:themeColor="text1"/>
                <w:sz w:val="19"/>
                <w:szCs w:val="19"/>
              </w:rPr>
            </w:pPr>
            <w:r w:rsidRPr="00CA75E2">
              <w:rPr>
                <w:sz w:val="19"/>
                <w:szCs w:val="19"/>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40D4579D"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81</w:t>
            </w:r>
          </w:p>
        </w:tc>
      </w:tr>
      <w:tr w:rsidR="004733B3" w:rsidRPr="00CA75E2" w14:paraId="3EBDCBBD" w14:textId="77777777" w:rsidTr="009B7C71">
        <w:trPr>
          <w:cantSplit/>
        </w:trPr>
        <w:tc>
          <w:tcPr>
            <w:tcW w:w="9360" w:type="dxa"/>
            <w:gridSpan w:val="2"/>
            <w:tcMar>
              <w:left w:w="115" w:type="dxa"/>
              <w:right w:w="173" w:type="dxa"/>
            </w:tcMar>
            <w:vAlign w:val="center"/>
          </w:tcPr>
          <w:p w14:paraId="6EB8B327" w14:textId="77777777" w:rsidR="004733B3" w:rsidRPr="00CA75E2" w:rsidRDefault="004733B3" w:rsidP="009B7C71">
            <w:pPr>
              <w:spacing w:before="60" w:after="60"/>
              <w:rPr>
                <w:b/>
                <w:color w:val="000000" w:themeColor="text1"/>
                <w:sz w:val="19"/>
                <w:szCs w:val="19"/>
              </w:rPr>
            </w:pPr>
            <w:r w:rsidRPr="00CA75E2">
              <w:rPr>
                <w:b/>
                <w:bCs/>
                <w:color w:val="000000" w:themeColor="text1"/>
                <w:sz w:val="19"/>
                <w:szCs w:val="19"/>
              </w:rPr>
              <w:t>Asian Infrastructure Investment Bank (AIIB)</w:t>
            </w:r>
          </w:p>
        </w:tc>
      </w:tr>
      <w:tr w:rsidR="004733B3" w:rsidRPr="00CA75E2" w14:paraId="03DE253A" w14:textId="77777777" w:rsidTr="009B7C71">
        <w:trPr>
          <w:cantSplit/>
        </w:trPr>
        <w:tc>
          <w:tcPr>
            <w:tcW w:w="8217" w:type="dxa"/>
            <w:tcMar>
              <w:left w:w="115" w:type="dxa"/>
              <w:right w:w="173" w:type="dxa"/>
            </w:tcMar>
            <w:vAlign w:val="center"/>
          </w:tcPr>
          <w:p w14:paraId="123DF325" w14:textId="77777777" w:rsidR="004733B3" w:rsidRPr="00CA75E2" w:rsidRDefault="004733B3" w:rsidP="009B7C71">
            <w:pPr>
              <w:spacing w:before="60" w:after="60"/>
              <w:rPr>
                <w:color w:val="000000" w:themeColor="text1"/>
                <w:sz w:val="19"/>
                <w:szCs w:val="19"/>
              </w:rPr>
            </w:pPr>
            <w:r w:rsidRPr="00CA75E2">
              <w:rPr>
                <w:sz w:val="19"/>
                <w:szCs w:val="19"/>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6DA591F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11A60D01" w14:textId="77777777" w:rsidTr="009B7C71">
        <w:trPr>
          <w:cantSplit/>
        </w:trPr>
        <w:tc>
          <w:tcPr>
            <w:tcW w:w="8217" w:type="dxa"/>
            <w:tcMar>
              <w:left w:w="115" w:type="dxa"/>
              <w:right w:w="173" w:type="dxa"/>
            </w:tcMar>
          </w:tcPr>
          <w:p w14:paraId="7C46C9DB" w14:textId="77777777" w:rsidR="004733B3" w:rsidRPr="00CA75E2" w:rsidRDefault="004733B3" w:rsidP="009B7C71">
            <w:pPr>
              <w:spacing w:before="60" w:after="60"/>
              <w:rPr>
                <w:b/>
                <w:bCs/>
                <w:sz w:val="19"/>
                <w:szCs w:val="19"/>
              </w:rPr>
            </w:pPr>
            <w:r w:rsidRPr="00CA75E2">
              <w:rPr>
                <w:b/>
                <w:bCs/>
                <w:sz w:val="19"/>
                <w:szCs w:val="19"/>
              </w:rPr>
              <w:t>Birmingham Energy Institute, University of Birmingham</w:t>
            </w:r>
          </w:p>
        </w:tc>
        <w:tc>
          <w:tcPr>
            <w:tcW w:w="1143" w:type="dxa"/>
          </w:tcPr>
          <w:p w14:paraId="42BAC1B5" w14:textId="77777777" w:rsidR="004733B3" w:rsidRPr="00CA75E2" w:rsidRDefault="004733B3" w:rsidP="009B7C71">
            <w:pPr>
              <w:spacing w:before="60" w:after="60"/>
              <w:jc w:val="right"/>
              <w:rPr>
                <w:i/>
                <w:iCs/>
                <w:sz w:val="19"/>
                <w:szCs w:val="19"/>
                <w:u w:val="single"/>
              </w:rPr>
            </w:pPr>
          </w:p>
        </w:tc>
      </w:tr>
      <w:tr w:rsidR="004733B3" w:rsidRPr="00CA75E2" w14:paraId="0932529E" w14:textId="77777777" w:rsidTr="009B7C71">
        <w:trPr>
          <w:cantSplit/>
          <w:trHeight w:val="766"/>
        </w:trPr>
        <w:tc>
          <w:tcPr>
            <w:tcW w:w="8217" w:type="dxa"/>
            <w:tcMar>
              <w:left w:w="115" w:type="dxa"/>
              <w:right w:w="173" w:type="dxa"/>
            </w:tcMar>
          </w:tcPr>
          <w:p w14:paraId="2A4DA772" w14:textId="77777777" w:rsidR="004733B3" w:rsidRPr="00CA75E2" w:rsidRDefault="004733B3" w:rsidP="009B7C71">
            <w:pPr>
              <w:pStyle w:val="Heading1"/>
              <w:numPr>
                <w:ilvl w:val="0"/>
                <w:numId w:val="0"/>
              </w:numPr>
              <w:spacing w:after="0"/>
              <w:rPr>
                <w:sz w:val="19"/>
                <w:szCs w:val="19"/>
              </w:rPr>
            </w:pPr>
            <w:r w:rsidRPr="00CA75E2">
              <w:rPr>
                <w:sz w:val="19"/>
                <w:szCs w:val="19"/>
              </w:rPr>
              <w:t>At the invitation of the “informal advisory group for the virtual model”, the Secretariat participated as an observer in a webinar on the virtual model for cold chain that is under development by the University of Birmingham, where discussions were held by technical and policy experts.</w:t>
            </w:r>
          </w:p>
        </w:tc>
        <w:tc>
          <w:tcPr>
            <w:tcW w:w="1143" w:type="dxa"/>
          </w:tcPr>
          <w:p w14:paraId="001D903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6CE51A13" w14:textId="77777777" w:rsidTr="009B7C71">
        <w:trPr>
          <w:cantSplit/>
        </w:trPr>
        <w:tc>
          <w:tcPr>
            <w:tcW w:w="9360" w:type="dxa"/>
            <w:gridSpan w:val="2"/>
            <w:tcMar>
              <w:left w:w="115" w:type="dxa"/>
              <w:right w:w="173" w:type="dxa"/>
            </w:tcMar>
            <w:vAlign w:val="center"/>
          </w:tcPr>
          <w:p w14:paraId="6A98398F"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Center for Climate and Energy Solutions (formerly, Pew Center on Climate Change)</w:t>
            </w:r>
          </w:p>
        </w:tc>
      </w:tr>
      <w:tr w:rsidR="004733B3" w:rsidRPr="00CA75E2" w14:paraId="3E6F68F7" w14:textId="77777777" w:rsidTr="009B7C71">
        <w:trPr>
          <w:cantSplit/>
        </w:trPr>
        <w:tc>
          <w:tcPr>
            <w:tcW w:w="8217" w:type="dxa"/>
            <w:vAlign w:val="center"/>
            <w:hideMark/>
          </w:tcPr>
          <w:p w14:paraId="2C26347A"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50B8039C"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 xml:space="preserve">75 </w:t>
            </w:r>
          </w:p>
        </w:tc>
      </w:tr>
      <w:tr w:rsidR="004733B3" w:rsidRPr="00CA75E2" w14:paraId="3E3DBB82" w14:textId="77777777" w:rsidTr="009B7C71">
        <w:trPr>
          <w:cantSplit/>
        </w:trPr>
        <w:tc>
          <w:tcPr>
            <w:tcW w:w="9360" w:type="dxa"/>
            <w:gridSpan w:val="2"/>
            <w:tcMar>
              <w:left w:w="115" w:type="dxa"/>
              <w:right w:w="173" w:type="dxa"/>
            </w:tcMar>
            <w:vAlign w:val="center"/>
          </w:tcPr>
          <w:p w14:paraId="531A97C8" w14:textId="77777777" w:rsidR="004733B3" w:rsidRPr="00CA75E2" w:rsidRDefault="004733B3" w:rsidP="009B7C71">
            <w:pPr>
              <w:spacing w:before="60" w:after="60"/>
              <w:rPr>
                <w:b/>
                <w:bCs/>
                <w:color w:val="000000" w:themeColor="text1"/>
                <w:sz w:val="19"/>
                <w:szCs w:val="19"/>
              </w:rPr>
            </w:pPr>
            <w:r w:rsidRPr="00CA75E2">
              <w:rPr>
                <w:b/>
                <w:bCs/>
                <w:color w:val="000000" w:themeColor="text1"/>
                <w:sz w:val="19"/>
                <w:szCs w:val="19"/>
              </w:rPr>
              <w:t>Climate and Clean Air Coalition to Reduce Short-Lived Climate Pollutants (CCAC)</w:t>
            </w:r>
          </w:p>
        </w:tc>
      </w:tr>
      <w:tr w:rsidR="004733B3" w:rsidRPr="00CA75E2" w14:paraId="19586D00" w14:textId="77777777" w:rsidTr="009B7C71">
        <w:trPr>
          <w:cantSplit/>
        </w:trPr>
        <w:tc>
          <w:tcPr>
            <w:tcW w:w="8217" w:type="dxa"/>
            <w:vAlign w:val="center"/>
          </w:tcPr>
          <w:p w14:paraId="614F3A9F" w14:textId="77777777" w:rsidR="004733B3" w:rsidRPr="00CA75E2" w:rsidRDefault="004733B3" w:rsidP="009B7C71">
            <w:pPr>
              <w:spacing w:before="60" w:after="60"/>
              <w:rPr>
                <w:color w:val="000000" w:themeColor="text1"/>
                <w:sz w:val="19"/>
                <w:szCs w:val="19"/>
              </w:rPr>
            </w:pPr>
            <w:r w:rsidRPr="00CA75E2">
              <w:rPr>
                <w:sz w:val="19"/>
                <w:szCs w:val="19"/>
              </w:rPr>
              <w:t>The Secretariat provided relevant information of the Multilateral Fund relating to cooling initiatives and programmes.</w:t>
            </w:r>
          </w:p>
        </w:tc>
        <w:tc>
          <w:tcPr>
            <w:tcW w:w="1143" w:type="dxa"/>
            <w:tcMar>
              <w:left w:w="115" w:type="dxa"/>
              <w:right w:w="173" w:type="dxa"/>
            </w:tcMar>
            <w:vAlign w:val="center"/>
          </w:tcPr>
          <w:p w14:paraId="3788E22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88</w:t>
            </w:r>
          </w:p>
        </w:tc>
      </w:tr>
      <w:tr w:rsidR="004733B3" w:rsidRPr="00CA75E2" w14:paraId="1BF3869C" w14:textId="77777777" w:rsidTr="009B7C71">
        <w:trPr>
          <w:cantSplit/>
        </w:trPr>
        <w:tc>
          <w:tcPr>
            <w:tcW w:w="8217" w:type="dxa"/>
            <w:vAlign w:val="center"/>
          </w:tcPr>
          <w:p w14:paraId="705A5E62"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55E3B71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40CF20CB" w14:textId="77777777" w:rsidTr="009B7C71">
        <w:trPr>
          <w:cantSplit/>
        </w:trPr>
        <w:tc>
          <w:tcPr>
            <w:tcW w:w="8217" w:type="dxa"/>
            <w:vAlign w:val="center"/>
          </w:tcPr>
          <w:p w14:paraId="687FCA50"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09814F6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5D9516FC" w14:textId="77777777" w:rsidTr="009B7C71">
        <w:trPr>
          <w:cantSplit/>
        </w:trPr>
        <w:tc>
          <w:tcPr>
            <w:tcW w:w="8217" w:type="dxa"/>
            <w:vAlign w:val="center"/>
            <w:hideMark/>
          </w:tcPr>
          <w:p w14:paraId="6529DC71"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11FACCF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 xml:space="preserve">75 </w:t>
            </w:r>
          </w:p>
        </w:tc>
      </w:tr>
      <w:tr w:rsidR="004733B3" w:rsidRPr="00CA75E2" w14:paraId="6AF7C649" w14:textId="77777777" w:rsidTr="009B7C71">
        <w:trPr>
          <w:cantSplit/>
        </w:trPr>
        <w:tc>
          <w:tcPr>
            <w:tcW w:w="8217" w:type="dxa"/>
            <w:vAlign w:val="center"/>
            <w:hideMark/>
          </w:tcPr>
          <w:p w14:paraId="3B9FAECB"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Document 72/40, Overview of approved HCFC demonstration projects and options for additional projects to demonstrate climate</w:t>
            </w:r>
            <w:r w:rsidRPr="00CA75E2">
              <w:rPr>
                <w:color w:val="000000" w:themeColor="text1"/>
                <w:sz w:val="19"/>
                <w:szCs w:val="19"/>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7801752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74</w:t>
            </w:r>
          </w:p>
        </w:tc>
      </w:tr>
      <w:tr w:rsidR="004733B3" w:rsidRPr="00CA75E2" w14:paraId="1FC0E42B" w14:textId="77777777" w:rsidTr="009B7C71">
        <w:trPr>
          <w:cantSplit/>
        </w:trPr>
        <w:tc>
          <w:tcPr>
            <w:tcW w:w="9360" w:type="dxa"/>
            <w:gridSpan w:val="2"/>
            <w:tcMar>
              <w:left w:w="115" w:type="dxa"/>
              <w:right w:w="173" w:type="dxa"/>
            </w:tcMar>
            <w:vAlign w:val="center"/>
          </w:tcPr>
          <w:p w14:paraId="3E7EC10D"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lastRenderedPageBreak/>
              <w:t>Climate Technology Centre and Network</w:t>
            </w:r>
          </w:p>
        </w:tc>
      </w:tr>
      <w:tr w:rsidR="004733B3" w:rsidRPr="00CA75E2" w14:paraId="7FA3BCCF" w14:textId="77777777" w:rsidTr="009B7C71">
        <w:trPr>
          <w:cantSplit/>
        </w:trPr>
        <w:tc>
          <w:tcPr>
            <w:tcW w:w="8217" w:type="dxa"/>
            <w:vAlign w:val="center"/>
            <w:hideMark/>
          </w:tcPr>
          <w:p w14:paraId="45FE144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3F5D76C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r w:rsidR="004733B3" w:rsidRPr="00CA75E2" w14:paraId="61971E20" w14:textId="77777777" w:rsidTr="009B7C71">
        <w:trPr>
          <w:cantSplit/>
        </w:trPr>
        <w:tc>
          <w:tcPr>
            <w:tcW w:w="9360" w:type="dxa"/>
            <w:gridSpan w:val="2"/>
            <w:tcMar>
              <w:left w:w="115" w:type="dxa"/>
              <w:right w:w="173" w:type="dxa"/>
            </w:tcMar>
            <w:vAlign w:val="center"/>
          </w:tcPr>
          <w:p w14:paraId="478F5AB1"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Cool Coalition Working Group</w:t>
            </w:r>
          </w:p>
        </w:tc>
      </w:tr>
      <w:tr w:rsidR="004733B3" w:rsidRPr="00CA75E2" w14:paraId="77AAD6D1" w14:textId="77777777" w:rsidTr="009B7C71">
        <w:trPr>
          <w:cantSplit/>
        </w:trPr>
        <w:tc>
          <w:tcPr>
            <w:tcW w:w="8217" w:type="dxa"/>
            <w:vAlign w:val="center"/>
          </w:tcPr>
          <w:p w14:paraId="7D6BAC0E" w14:textId="77777777" w:rsidR="004733B3" w:rsidRPr="00CA75E2" w:rsidRDefault="004733B3" w:rsidP="009B7C71">
            <w:pPr>
              <w:spacing w:before="60" w:after="60"/>
              <w:rPr>
                <w:sz w:val="19"/>
                <w:szCs w:val="19"/>
              </w:rPr>
            </w:pPr>
            <w:r w:rsidRPr="00CA75E2">
              <w:rPr>
                <w:sz w:val="19"/>
                <w:szCs w:val="19"/>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26B48DA6"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93</w:t>
            </w:r>
          </w:p>
        </w:tc>
      </w:tr>
      <w:tr w:rsidR="004733B3" w:rsidRPr="00CA75E2" w14:paraId="7F4976C0" w14:textId="77777777" w:rsidTr="009B7C71">
        <w:trPr>
          <w:cantSplit/>
        </w:trPr>
        <w:tc>
          <w:tcPr>
            <w:tcW w:w="8217" w:type="dxa"/>
            <w:vAlign w:val="center"/>
            <w:hideMark/>
          </w:tcPr>
          <w:p w14:paraId="700014FF" w14:textId="77777777" w:rsidR="004733B3" w:rsidRPr="00CA75E2" w:rsidRDefault="004733B3" w:rsidP="009B7C71">
            <w:pPr>
              <w:spacing w:before="60" w:after="60"/>
              <w:rPr>
                <w:color w:val="000000" w:themeColor="text1"/>
                <w:sz w:val="19"/>
                <w:szCs w:val="19"/>
              </w:rPr>
            </w:pPr>
            <w:r w:rsidRPr="00CA75E2">
              <w:rPr>
                <w:sz w:val="19"/>
                <w:szCs w:val="19"/>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4E326B4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609BD9AA" w14:textId="77777777" w:rsidTr="009B7C71">
        <w:trPr>
          <w:cantSplit/>
        </w:trPr>
        <w:tc>
          <w:tcPr>
            <w:tcW w:w="9360" w:type="dxa"/>
            <w:gridSpan w:val="2"/>
            <w:tcMar>
              <w:left w:w="115" w:type="dxa"/>
              <w:right w:w="173" w:type="dxa"/>
            </w:tcMar>
            <w:vAlign w:val="center"/>
          </w:tcPr>
          <w:p w14:paraId="405D914C"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European Union / European Parliament</w:t>
            </w:r>
          </w:p>
        </w:tc>
      </w:tr>
      <w:tr w:rsidR="004733B3" w:rsidRPr="00CA75E2" w14:paraId="46657A6D" w14:textId="77777777" w:rsidTr="009B7C71">
        <w:trPr>
          <w:cantSplit/>
        </w:trPr>
        <w:tc>
          <w:tcPr>
            <w:tcW w:w="8217" w:type="dxa"/>
            <w:vAlign w:val="center"/>
            <w:hideMark/>
          </w:tcPr>
          <w:p w14:paraId="55FA2C6B"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During the 25</w:t>
            </w:r>
            <w:r w:rsidRPr="00CA75E2">
              <w:rPr>
                <w:color w:val="000000" w:themeColor="text1"/>
                <w:sz w:val="19"/>
                <w:szCs w:val="19"/>
                <w:vertAlign w:val="superscript"/>
              </w:rPr>
              <w:t>th</w:t>
            </w:r>
            <w:r w:rsidRPr="00CA75E2">
              <w:rPr>
                <w:color w:val="000000" w:themeColor="text1"/>
                <w:sz w:val="19"/>
                <w:szCs w:val="19"/>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7986E0A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71</w:t>
            </w:r>
          </w:p>
        </w:tc>
      </w:tr>
      <w:tr w:rsidR="004733B3" w:rsidRPr="00CA75E2" w14:paraId="018FEA6E" w14:textId="77777777" w:rsidTr="009B7C71">
        <w:trPr>
          <w:cantSplit/>
        </w:trPr>
        <w:tc>
          <w:tcPr>
            <w:tcW w:w="9360" w:type="dxa"/>
            <w:gridSpan w:val="2"/>
            <w:tcMar>
              <w:left w:w="115" w:type="dxa"/>
              <w:right w:w="173" w:type="dxa"/>
            </w:tcMar>
            <w:vAlign w:val="center"/>
          </w:tcPr>
          <w:p w14:paraId="3E1688EE"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German Ministry for Economic Cooperation and Development</w:t>
            </w:r>
          </w:p>
        </w:tc>
      </w:tr>
      <w:tr w:rsidR="004733B3" w:rsidRPr="00CA75E2" w14:paraId="5B9C3789" w14:textId="77777777" w:rsidTr="009B7C71">
        <w:trPr>
          <w:cantSplit/>
        </w:trPr>
        <w:tc>
          <w:tcPr>
            <w:tcW w:w="8217" w:type="dxa"/>
            <w:vAlign w:val="center"/>
            <w:hideMark/>
          </w:tcPr>
          <w:p w14:paraId="09213AE2"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5ADC971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77</w:t>
            </w:r>
          </w:p>
        </w:tc>
      </w:tr>
      <w:tr w:rsidR="004733B3" w:rsidRPr="00CA75E2" w14:paraId="37B5A9C8" w14:textId="77777777" w:rsidTr="009B7C71">
        <w:trPr>
          <w:cantSplit/>
        </w:trPr>
        <w:tc>
          <w:tcPr>
            <w:tcW w:w="9360" w:type="dxa"/>
            <w:gridSpan w:val="2"/>
            <w:tcMar>
              <w:left w:w="115" w:type="dxa"/>
              <w:right w:w="173" w:type="dxa"/>
            </w:tcMar>
            <w:vAlign w:val="center"/>
          </w:tcPr>
          <w:p w14:paraId="130B6886"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Global Environment Facility (GEF), Green Climate Fund (GCF), Regional Development Banks</w:t>
            </w:r>
          </w:p>
        </w:tc>
      </w:tr>
      <w:tr w:rsidR="008F0BFE" w:rsidRPr="00CA75E2" w14:paraId="5A844405" w14:textId="77777777" w:rsidTr="009B7C71">
        <w:trPr>
          <w:cantSplit/>
        </w:trPr>
        <w:tc>
          <w:tcPr>
            <w:tcW w:w="8217" w:type="dxa"/>
            <w:vAlign w:val="center"/>
          </w:tcPr>
          <w:p w14:paraId="660428B2" w14:textId="7B277BFF" w:rsidR="008F0BFE" w:rsidRPr="00CA75E2" w:rsidRDefault="008F0BFE" w:rsidP="009B7C71">
            <w:pPr>
              <w:spacing w:before="60" w:after="60"/>
              <w:rPr>
                <w:sz w:val="19"/>
                <w:szCs w:val="19"/>
                <w:lang w:val="en-US" w:eastAsia="zh-CN"/>
              </w:rPr>
            </w:pPr>
            <w:r w:rsidRPr="00CA75E2">
              <w:rPr>
                <w:sz w:val="19"/>
                <w:szCs w:val="19"/>
                <w:lang w:val="en-US" w:eastAsia="zh-CN"/>
              </w:rPr>
              <w:t>In March 2026, the Secretariat shared information with the GCF, the GEF, the Asian Development Bank, the European Bank for Reconstruction and Development, the African Development Bank and the Inter-American Development Bank on discussions held at the 97</w:t>
            </w:r>
            <w:r w:rsidRPr="00CA75E2">
              <w:rPr>
                <w:sz w:val="19"/>
                <w:szCs w:val="19"/>
                <w:vertAlign w:val="superscript"/>
                <w:lang w:val="en-US" w:eastAsia="zh-CN"/>
              </w:rPr>
              <w:t>th</w:t>
            </w:r>
            <w:r w:rsidRPr="00CA75E2">
              <w:rPr>
                <w:sz w:val="19"/>
                <w:szCs w:val="19"/>
                <w:lang w:val="en-US" w:eastAsia="zh-CN"/>
              </w:rPr>
              <w:t xml:space="preserve"> Executive Committee meeting relating to the centres of excellence for sustainable cooling and energy efficiency testing centres. The Secretariat also shared information on projects approved under the funding window</w:t>
            </w:r>
            <w:r w:rsidR="00FB4D66" w:rsidRPr="00CA75E2">
              <w:rPr>
                <w:sz w:val="19"/>
                <w:szCs w:val="19"/>
                <w:lang w:val="en-US" w:eastAsia="zh-CN"/>
              </w:rPr>
              <w:t>s</w:t>
            </w:r>
            <w:r w:rsidRPr="00CA75E2">
              <w:rPr>
                <w:sz w:val="19"/>
                <w:szCs w:val="19"/>
                <w:lang w:val="en-US" w:eastAsia="zh-CN"/>
              </w:rPr>
              <w:t xml:space="preserve"> established by decisions 91/65</w:t>
            </w:r>
            <w:r w:rsidR="00FB4D66" w:rsidRPr="00CA75E2">
              <w:rPr>
                <w:sz w:val="19"/>
                <w:szCs w:val="19"/>
                <w:lang w:val="en-US" w:eastAsia="zh-CN"/>
              </w:rPr>
              <w:t xml:space="preserve"> and 94/60,</w:t>
            </w:r>
            <w:r w:rsidRPr="00CA75E2">
              <w:rPr>
                <w:sz w:val="19"/>
                <w:szCs w:val="19"/>
                <w:lang w:val="en-US" w:eastAsia="zh-CN"/>
              </w:rPr>
              <w:t xml:space="preserve"> along with the Executive Committee report that contained discussions on all the above matters. The Secretariat also held informal consultations with GEF on different activities relating to sustainable cooling in Article 5 countries.</w:t>
            </w:r>
          </w:p>
        </w:tc>
        <w:tc>
          <w:tcPr>
            <w:tcW w:w="1143" w:type="dxa"/>
            <w:tcMar>
              <w:left w:w="115" w:type="dxa"/>
              <w:right w:w="173" w:type="dxa"/>
            </w:tcMar>
            <w:vAlign w:val="center"/>
          </w:tcPr>
          <w:p w14:paraId="489A177F" w14:textId="1681F441" w:rsidR="008F0BFE" w:rsidRPr="00CA75E2" w:rsidRDefault="008F0BFE" w:rsidP="009B7C71">
            <w:pPr>
              <w:spacing w:before="60" w:after="60"/>
              <w:jc w:val="right"/>
              <w:rPr>
                <w:b/>
                <w:bCs/>
                <w:color w:val="000000" w:themeColor="text1"/>
                <w:sz w:val="19"/>
                <w:szCs w:val="19"/>
              </w:rPr>
            </w:pPr>
            <w:r w:rsidRPr="00CA75E2">
              <w:rPr>
                <w:b/>
                <w:bCs/>
                <w:color w:val="000000" w:themeColor="text1"/>
                <w:sz w:val="19"/>
                <w:szCs w:val="19"/>
              </w:rPr>
              <w:t>98</w:t>
            </w:r>
          </w:p>
        </w:tc>
      </w:tr>
      <w:tr w:rsidR="004733B3" w:rsidRPr="00CA75E2" w14:paraId="5E4371BA" w14:textId="77777777" w:rsidTr="009B7C71">
        <w:trPr>
          <w:cantSplit/>
        </w:trPr>
        <w:tc>
          <w:tcPr>
            <w:tcW w:w="8217" w:type="dxa"/>
            <w:vAlign w:val="center"/>
          </w:tcPr>
          <w:p w14:paraId="4F3F33F9" w14:textId="77777777" w:rsidR="004733B3" w:rsidRPr="00CA75E2" w:rsidRDefault="004733B3" w:rsidP="009B7C71">
            <w:pPr>
              <w:spacing w:before="60" w:after="60"/>
              <w:rPr>
                <w:sz w:val="19"/>
                <w:szCs w:val="19"/>
                <w:lang w:eastAsia="zh-CN"/>
              </w:rPr>
            </w:pPr>
            <w:r w:rsidRPr="00CA75E2">
              <w:rPr>
                <w:sz w:val="19"/>
                <w:szCs w:val="19"/>
                <w:lang w:eastAsia="zh-CN"/>
              </w:rPr>
              <w:t>In October 2025, the Secretariat shared information with the GCF, the GEF, the Asian Development Bank, the European Bank for Reconstruction and Development, the African Development Bank and the Inter-American Development Bank on discussions held at the 96</w:t>
            </w:r>
            <w:r w:rsidRPr="00CA75E2">
              <w:rPr>
                <w:sz w:val="19"/>
                <w:szCs w:val="19"/>
                <w:vertAlign w:val="superscript"/>
                <w:lang w:eastAsia="zh-CN"/>
              </w:rPr>
              <w:t>th</w:t>
            </w:r>
            <w:r w:rsidRPr="00CA75E2">
              <w:rPr>
                <w:sz w:val="19"/>
                <w:szCs w:val="19"/>
                <w:lang w:eastAsia="zh-CN"/>
              </w:rPr>
              <w:t xml:space="preserve"> Executive Committee meeting </w:t>
            </w:r>
            <w:r w:rsidRPr="00CA75E2">
              <w:rPr>
                <w:sz w:val="19"/>
                <w:szCs w:val="19"/>
                <w:lang w:val="en-US" w:eastAsia="zh-CN"/>
              </w:rPr>
              <w:t xml:space="preserve">relating to the update on the operationalization of the energy efficiency revolving fund for end users according to decision 95/87(h), and shared decision 96/51 adopting the framework and modalities for operationalizing the revolving fund window. The Secretariat also shared information on </w:t>
            </w:r>
            <w:r w:rsidRPr="00CA75E2">
              <w:rPr>
                <w:sz w:val="19"/>
                <w:szCs w:val="19"/>
                <w:lang w:eastAsia="zh-CN"/>
              </w:rPr>
              <w:t>projects approved at the 96</w:t>
            </w:r>
            <w:r w:rsidRPr="00CA75E2">
              <w:rPr>
                <w:sz w:val="19"/>
                <w:szCs w:val="19"/>
                <w:vertAlign w:val="superscript"/>
                <w:lang w:eastAsia="zh-CN"/>
              </w:rPr>
              <w:t>th</w:t>
            </w:r>
            <w:r w:rsidRPr="00CA75E2">
              <w:rPr>
                <w:sz w:val="19"/>
                <w:szCs w:val="19"/>
                <w:lang w:eastAsia="zh-CN"/>
              </w:rPr>
              <w:t xml:space="preserve"> meeting under the pilot project funding window for energy efficiency, and the documents prepared by the Secretariat and submitted to the 96</w:t>
            </w:r>
            <w:r w:rsidRPr="00CA75E2">
              <w:rPr>
                <w:sz w:val="19"/>
                <w:szCs w:val="19"/>
                <w:vertAlign w:val="superscript"/>
                <w:lang w:eastAsia="zh-CN"/>
              </w:rPr>
              <w:t>th</w:t>
            </w:r>
            <w:r w:rsidRPr="00CA75E2">
              <w:rPr>
                <w:sz w:val="19"/>
                <w:szCs w:val="19"/>
                <w:lang w:eastAsia="zh-CN"/>
              </w:rPr>
              <w:t xml:space="preserve"> meeting on this matter.</w:t>
            </w:r>
          </w:p>
        </w:tc>
        <w:tc>
          <w:tcPr>
            <w:tcW w:w="1143" w:type="dxa"/>
            <w:tcMar>
              <w:left w:w="115" w:type="dxa"/>
              <w:right w:w="173" w:type="dxa"/>
            </w:tcMar>
            <w:vAlign w:val="center"/>
          </w:tcPr>
          <w:p w14:paraId="46B9BAE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97</w:t>
            </w:r>
          </w:p>
        </w:tc>
      </w:tr>
      <w:tr w:rsidR="004733B3" w:rsidRPr="00CA75E2" w14:paraId="542F50FA" w14:textId="77777777" w:rsidTr="009B7C71">
        <w:trPr>
          <w:cantSplit/>
        </w:trPr>
        <w:tc>
          <w:tcPr>
            <w:tcW w:w="8217" w:type="dxa"/>
            <w:vAlign w:val="center"/>
          </w:tcPr>
          <w:p w14:paraId="5C6ECF8D" w14:textId="77777777" w:rsidR="004733B3" w:rsidRPr="00CA75E2" w:rsidRDefault="004733B3" w:rsidP="00381000">
            <w:pPr>
              <w:widowControl w:val="0"/>
              <w:spacing w:before="60" w:after="60"/>
              <w:rPr>
                <w:sz w:val="19"/>
                <w:szCs w:val="19"/>
              </w:rPr>
            </w:pPr>
            <w:r w:rsidRPr="00CA75E2">
              <w:rPr>
                <w:sz w:val="19"/>
                <w:szCs w:val="19"/>
                <w:lang w:eastAsia="zh-CN"/>
              </w:rPr>
              <w:t>In July 2024, the Secretariat shared information with the GCF, the GEF, the Asian Development Bank, the European Bank for Reconstruction and Development, the African Development Bank and the Inter-American Development Bank on the discussions held during the 94</w:t>
            </w:r>
            <w:r w:rsidRPr="00CA75E2">
              <w:rPr>
                <w:sz w:val="19"/>
                <w:szCs w:val="19"/>
                <w:vertAlign w:val="superscript"/>
                <w:lang w:eastAsia="zh-CN"/>
              </w:rPr>
              <w:t>th</w:t>
            </w:r>
            <w:r w:rsidRPr="00CA75E2">
              <w:rPr>
                <w:sz w:val="19"/>
                <w:szCs w:val="19"/>
                <w:lang w:eastAsia="zh-CN"/>
              </w:rPr>
              <w:t xml:space="preserve"> Executive Committee meeting on energy efficiency, relating to decision 94/60 adopted by the Executive Committee on a funding window for projects developed and implemented under the operational framework on energy efficiency, and on projects approved at the 94</w:t>
            </w:r>
            <w:r w:rsidRPr="00CA75E2">
              <w:rPr>
                <w:sz w:val="19"/>
                <w:szCs w:val="19"/>
                <w:vertAlign w:val="superscript"/>
                <w:lang w:eastAsia="zh-CN"/>
              </w:rPr>
              <w:t>th</w:t>
            </w:r>
            <w:r w:rsidRPr="00CA75E2">
              <w:rPr>
                <w:sz w:val="19"/>
                <w:szCs w:val="19"/>
                <w:lang w:eastAsia="zh-CN"/>
              </w:rPr>
              <w:t xml:space="preserve"> meeting under the pilot project funding window for energy efficiency.</w:t>
            </w:r>
          </w:p>
        </w:tc>
        <w:tc>
          <w:tcPr>
            <w:tcW w:w="1143" w:type="dxa"/>
            <w:tcMar>
              <w:left w:w="115" w:type="dxa"/>
              <w:right w:w="173" w:type="dxa"/>
            </w:tcMar>
            <w:vAlign w:val="center"/>
          </w:tcPr>
          <w:p w14:paraId="221D2C0A" w14:textId="77777777" w:rsidR="004733B3" w:rsidRPr="00CA75E2" w:rsidRDefault="004733B3" w:rsidP="00381000">
            <w:pPr>
              <w:widowControl w:val="0"/>
              <w:spacing w:before="60" w:after="60"/>
              <w:jc w:val="right"/>
              <w:rPr>
                <w:color w:val="000000" w:themeColor="text1"/>
                <w:sz w:val="19"/>
                <w:szCs w:val="19"/>
              </w:rPr>
            </w:pPr>
            <w:r w:rsidRPr="00CA75E2">
              <w:rPr>
                <w:color w:val="000000" w:themeColor="text1"/>
                <w:sz w:val="19"/>
                <w:szCs w:val="19"/>
              </w:rPr>
              <w:t>95</w:t>
            </w:r>
          </w:p>
        </w:tc>
      </w:tr>
      <w:tr w:rsidR="004733B3" w:rsidRPr="00CA75E2" w14:paraId="4EB8A2CC" w14:textId="77777777" w:rsidTr="009B7C71">
        <w:trPr>
          <w:cantSplit/>
          <w:trHeight w:val="1448"/>
        </w:trPr>
        <w:tc>
          <w:tcPr>
            <w:tcW w:w="8217" w:type="dxa"/>
            <w:vAlign w:val="center"/>
          </w:tcPr>
          <w:p w14:paraId="36425C64" w14:textId="77777777" w:rsidR="004733B3" w:rsidRPr="00CA75E2" w:rsidRDefault="004733B3" w:rsidP="009B7C71">
            <w:pPr>
              <w:pStyle w:val="Heading1"/>
              <w:numPr>
                <w:ilvl w:val="0"/>
                <w:numId w:val="0"/>
              </w:numPr>
              <w:spacing w:after="0"/>
              <w:rPr>
                <w:sz w:val="19"/>
                <w:szCs w:val="19"/>
              </w:rPr>
            </w:pPr>
            <w:r w:rsidRPr="00CA75E2">
              <w:rPr>
                <w:sz w:val="19"/>
                <w:szCs w:val="19"/>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CA75E2">
              <w:rPr>
                <w:sz w:val="19"/>
                <w:szCs w:val="19"/>
                <w:vertAlign w:val="superscript"/>
                <w:lang w:eastAsia="zh-CN"/>
              </w:rPr>
              <w:t>rd</w:t>
            </w:r>
            <w:r w:rsidRPr="00CA75E2">
              <w:rPr>
                <w:sz w:val="19"/>
                <w:szCs w:val="19"/>
                <w:lang w:eastAsia="zh-CN"/>
              </w:rPr>
              <w:t xml:space="preserve"> Executive Committee meeting on energy efficiency, and relating to the Executive Committee decision on the operational framework on energy efficiency, and projects approved in the 93</w:t>
            </w:r>
            <w:r w:rsidRPr="00CA75E2">
              <w:rPr>
                <w:sz w:val="19"/>
                <w:szCs w:val="19"/>
                <w:vertAlign w:val="superscript"/>
                <w:lang w:eastAsia="zh-CN"/>
              </w:rPr>
              <w:t>rd</w:t>
            </w:r>
            <w:r w:rsidRPr="00CA75E2">
              <w:rPr>
                <w:sz w:val="19"/>
                <w:szCs w:val="19"/>
                <w:lang w:eastAsia="zh-CN"/>
              </w:rPr>
              <w:t xml:space="preserve"> meeting under the pilot project funding window for energy efficiency.</w:t>
            </w:r>
          </w:p>
        </w:tc>
        <w:tc>
          <w:tcPr>
            <w:tcW w:w="1143" w:type="dxa"/>
            <w:tcMar>
              <w:left w:w="115" w:type="dxa"/>
              <w:right w:w="173" w:type="dxa"/>
            </w:tcMar>
            <w:vAlign w:val="center"/>
          </w:tcPr>
          <w:p w14:paraId="2ADF2C7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94</w:t>
            </w:r>
          </w:p>
        </w:tc>
      </w:tr>
      <w:tr w:rsidR="004733B3" w:rsidRPr="00CA75E2" w14:paraId="54E4A7CB" w14:textId="77777777" w:rsidTr="009B7C71">
        <w:trPr>
          <w:cantSplit/>
          <w:trHeight w:val="987"/>
        </w:trPr>
        <w:tc>
          <w:tcPr>
            <w:tcW w:w="8217" w:type="dxa"/>
            <w:vAlign w:val="center"/>
          </w:tcPr>
          <w:p w14:paraId="1C4A4B59" w14:textId="77777777" w:rsidR="004733B3" w:rsidRPr="00CA75E2" w:rsidRDefault="004733B3" w:rsidP="009B7C71">
            <w:pPr>
              <w:rPr>
                <w:sz w:val="19"/>
                <w:szCs w:val="19"/>
                <w:lang w:val="en-US" w:eastAsia="zh-CN"/>
              </w:rPr>
            </w:pPr>
            <w:r w:rsidRPr="00CA75E2">
              <w:rPr>
                <w:sz w:val="19"/>
                <w:szCs w:val="19"/>
              </w:rPr>
              <w:lastRenderedPageBreak/>
              <w:t>The Secretariat shared information on the discussions held during the 92</w:t>
            </w:r>
            <w:r w:rsidRPr="00CA75E2">
              <w:rPr>
                <w:sz w:val="19"/>
                <w:szCs w:val="19"/>
                <w:vertAlign w:val="superscript"/>
              </w:rPr>
              <w:t>nd</w:t>
            </w:r>
            <w:r w:rsidRPr="00CA75E2">
              <w:rPr>
                <w:sz w:val="19"/>
                <w:szCs w:val="19"/>
              </w:rPr>
              <w:t xml:space="preserve"> Executive Committee meeting on energy efficiency with the GEF, the GCF, the Asian Development Bank, the European Bank for Reconstruction and Development, the African Development Bank and the Inter</w:t>
            </w:r>
            <w:r w:rsidRPr="00CA75E2">
              <w:rPr>
                <w:sz w:val="19"/>
                <w:szCs w:val="19"/>
              </w:rPr>
              <w:noBreakHyphen/>
              <w:t xml:space="preserve">American Development Bank in June 2023.   </w:t>
            </w:r>
          </w:p>
        </w:tc>
        <w:tc>
          <w:tcPr>
            <w:tcW w:w="1143" w:type="dxa"/>
            <w:tcMar>
              <w:left w:w="115" w:type="dxa"/>
              <w:right w:w="173" w:type="dxa"/>
            </w:tcMar>
            <w:vAlign w:val="center"/>
          </w:tcPr>
          <w:p w14:paraId="693943A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93</w:t>
            </w:r>
          </w:p>
        </w:tc>
      </w:tr>
      <w:tr w:rsidR="004733B3" w:rsidRPr="00CA75E2" w14:paraId="3469FC3C" w14:textId="77777777" w:rsidTr="009B7C71">
        <w:trPr>
          <w:cantSplit/>
        </w:trPr>
        <w:tc>
          <w:tcPr>
            <w:tcW w:w="8217" w:type="dxa"/>
            <w:vAlign w:val="center"/>
          </w:tcPr>
          <w:p w14:paraId="6305FFF2" w14:textId="77777777" w:rsidR="004733B3" w:rsidRPr="00CA75E2" w:rsidRDefault="004733B3" w:rsidP="009B7C71">
            <w:pPr>
              <w:spacing w:before="60" w:after="60"/>
              <w:rPr>
                <w:b/>
                <w:bCs/>
                <w:sz w:val="19"/>
                <w:szCs w:val="19"/>
              </w:rPr>
            </w:pPr>
            <w:r w:rsidRPr="00CA75E2">
              <w:rPr>
                <w:b/>
                <w:bCs/>
                <w:sz w:val="19"/>
                <w:szCs w:val="19"/>
              </w:rPr>
              <w:t>Global Environment Facility (GEF)</w:t>
            </w:r>
          </w:p>
        </w:tc>
        <w:tc>
          <w:tcPr>
            <w:tcW w:w="1143" w:type="dxa"/>
            <w:tcMar>
              <w:left w:w="115" w:type="dxa"/>
              <w:right w:w="173" w:type="dxa"/>
            </w:tcMar>
            <w:vAlign w:val="center"/>
          </w:tcPr>
          <w:p w14:paraId="7838C1A6" w14:textId="77777777" w:rsidR="004733B3" w:rsidRPr="00CA75E2" w:rsidRDefault="004733B3" w:rsidP="009B7C71">
            <w:pPr>
              <w:spacing w:before="60" w:after="60"/>
              <w:jc w:val="right"/>
              <w:rPr>
                <w:b/>
                <w:bCs/>
                <w:color w:val="000000" w:themeColor="text1"/>
                <w:sz w:val="19"/>
                <w:szCs w:val="19"/>
              </w:rPr>
            </w:pPr>
          </w:p>
        </w:tc>
      </w:tr>
      <w:tr w:rsidR="004733B3" w:rsidRPr="00CA75E2" w14:paraId="58EE3F79" w14:textId="77777777" w:rsidTr="009B7C71">
        <w:trPr>
          <w:cantSplit/>
        </w:trPr>
        <w:tc>
          <w:tcPr>
            <w:tcW w:w="8217" w:type="dxa"/>
            <w:vAlign w:val="center"/>
          </w:tcPr>
          <w:p w14:paraId="60FE583F" w14:textId="77777777" w:rsidR="004733B3" w:rsidRPr="00CA75E2" w:rsidRDefault="004733B3" w:rsidP="009B7C71">
            <w:pPr>
              <w:spacing w:before="60" w:after="60"/>
              <w:rPr>
                <w:sz w:val="19"/>
                <w:szCs w:val="19"/>
              </w:rPr>
            </w:pPr>
            <w:r w:rsidRPr="00CA75E2">
              <w:rPr>
                <w:color w:val="000000" w:themeColor="text1"/>
                <w:sz w:val="19"/>
                <w:szCs w:val="19"/>
              </w:rPr>
              <w:t>Review of one project: HFC project in Tajikistan</w:t>
            </w:r>
          </w:p>
        </w:tc>
        <w:tc>
          <w:tcPr>
            <w:tcW w:w="1143" w:type="dxa"/>
            <w:tcMar>
              <w:left w:w="115" w:type="dxa"/>
              <w:right w:w="173" w:type="dxa"/>
            </w:tcMar>
            <w:vAlign w:val="center"/>
          </w:tcPr>
          <w:p w14:paraId="188C498C"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93</w:t>
            </w:r>
          </w:p>
        </w:tc>
      </w:tr>
      <w:tr w:rsidR="004733B3" w:rsidRPr="00CA75E2" w14:paraId="191C2D21" w14:textId="77777777" w:rsidTr="009B7C71">
        <w:trPr>
          <w:cantSplit/>
        </w:trPr>
        <w:tc>
          <w:tcPr>
            <w:tcW w:w="8217" w:type="dxa"/>
            <w:vAlign w:val="center"/>
          </w:tcPr>
          <w:p w14:paraId="4705E6F7" w14:textId="77777777" w:rsidR="004733B3" w:rsidRPr="00CA75E2" w:rsidRDefault="004733B3" w:rsidP="009B7C71">
            <w:pPr>
              <w:spacing w:before="60" w:after="60"/>
              <w:rPr>
                <w:sz w:val="19"/>
                <w:szCs w:val="19"/>
              </w:rPr>
            </w:pPr>
            <w:r w:rsidRPr="00CA75E2">
              <w:rPr>
                <w:sz w:val="19"/>
                <w:szCs w:val="19"/>
              </w:rPr>
              <w:t>Consultations were held with GEF senior environmental specialists on issues relating to energy efficiency in the context of HFC phase</w:t>
            </w:r>
            <w:r w:rsidRPr="00CA75E2">
              <w:rPr>
                <w:sz w:val="19"/>
                <w:szCs w:val="19"/>
              </w:rPr>
              <w:noBreakHyphen/>
              <w:t>down.</w:t>
            </w:r>
          </w:p>
        </w:tc>
        <w:tc>
          <w:tcPr>
            <w:tcW w:w="1143" w:type="dxa"/>
            <w:tcMar>
              <w:left w:w="115" w:type="dxa"/>
              <w:right w:w="173" w:type="dxa"/>
            </w:tcMar>
            <w:vAlign w:val="center"/>
          </w:tcPr>
          <w:p w14:paraId="487A5BA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7B9B84AA" w14:textId="77777777" w:rsidTr="009B7C71">
        <w:trPr>
          <w:cantSplit/>
        </w:trPr>
        <w:tc>
          <w:tcPr>
            <w:tcW w:w="8217" w:type="dxa"/>
            <w:vAlign w:val="center"/>
          </w:tcPr>
          <w:p w14:paraId="68FC1BAF" w14:textId="77777777" w:rsidR="004733B3" w:rsidRPr="00CA75E2" w:rsidRDefault="004733B3" w:rsidP="009B7C71">
            <w:pPr>
              <w:spacing w:before="60" w:after="60"/>
              <w:rPr>
                <w:color w:val="000000" w:themeColor="text1"/>
                <w:sz w:val="19"/>
                <w:szCs w:val="19"/>
              </w:rPr>
            </w:pPr>
            <w:r w:rsidRPr="00CA75E2">
              <w:rPr>
                <w:sz w:val="19"/>
                <w:szCs w:val="19"/>
              </w:rPr>
              <w:t>On-line discussions dealing with issues relating to energy efficiency in the context of HFC phase</w:t>
            </w:r>
            <w:r w:rsidRPr="00CA75E2">
              <w:rPr>
                <w:sz w:val="19"/>
                <w:szCs w:val="19"/>
              </w:rPr>
              <w:noBreakHyphen/>
              <w:t>down and climate change / energy efficiency</w:t>
            </w:r>
          </w:p>
        </w:tc>
        <w:tc>
          <w:tcPr>
            <w:tcW w:w="1143" w:type="dxa"/>
            <w:tcMar>
              <w:left w:w="115" w:type="dxa"/>
              <w:right w:w="173" w:type="dxa"/>
            </w:tcMar>
            <w:vAlign w:val="center"/>
          </w:tcPr>
          <w:p w14:paraId="2ABEFA7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91</w:t>
            </w:r>
          </w:p>
        </w:tc>
      </w:tr>
      <w:tr w:rsidR="004733B3" w:rsidRPr="00CA75E2" w14:paraId="15379A6E" w14:textId="77777777" w:rsidTr="009B7C71">
        <w:trPr>
          <w:cantSplit/>
        </w:trPr>
        <w:tc>
          <w:tcPr>
            <w:tcW w:w="8217" w:type="dxa"/>
            <w:vAlign w:val="center"/>
          </w:tcPr>
          <w:p w14:paraId="183D5B02"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04D908E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1E60F928" w14:textId="77777777" w:rsidTr="009B7C71">
        <w:trPr>
          <w:cantSplit/>
        </w:trPr>
        <w:tc>
          <w:tcPr>
            <w:tcW w:w="8217" w:type="dxa"/>
            <w:vAlign w:val="center"/>
          </w:tcPr>
          <w:p w14:paraId="112C21E4"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651CD69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084ABB22" w14:textId="77777777" w:rsidTr="009B7C71">
        <w:trPr>
          <w:cantSplit/>
        </w:trPr>
        <w:tc>
          <w:tcPr>
            <w:tcW w:w="8217" w:type="dxa"/>
            <w:vAlign w:val="center"/>
          </w:tcPr>
          <w:p w14:paraId="09434402" w14:textId="77777777" w:rsidR="004733B3" w:rsidRPr="00CA75E2" w:rsidRDefault="004733B3" w:rsidP="009B7C71">
            <w:pPr>
              <w:spacing w:before="60" w:after="60"/>
              <w:rPr>
                <w:sz w:val="19"/>
                <w:szCs w:val="19"/>
              </w:rPr>
            </w:pPr>
            <w:r w:rsidRPr="00CA75E2">
              <w:rPr>
                <w:sz w:val="19"/>
                <w:szCs w:val="19"/>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7494B75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85</w:t>
            </w:r>
          </w:p>
        </w:tc>
      </w:tr>
      <w:tr w:rsidR="004733B3" w:rsidRPr="00CA75E2" w14:paraId="391FAEA6" w14:textId="77777777" w:rsidTr="009B7C71">
        <w:trPr>
          <w:cantSplit/>
        </w:trPr>
        <w:tc>
          <w:tcPr>
            <w:tcW w:w="8217" w:type="dxa"/>
            <w:vAlign w:val="center"/>
          </w:tcPr>
          <w:p w14:paraId="35F9CD1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Review of one project: Energy efficiency (EE) for air-conditioners in buildings for India.</w:t>
            </w:r>
          </w:p>
        </w:tc>
        <w:tc>
          <w:tcPr>
            <w:tcW w:w="1143" w:type="dxa"/>
            <w:tcMar>
              <w:left w:w="115" w:type="dxa"/>
              <w:right w:w="173" w:type="dxa"/>
            </w:tcMar>
            <w:vAlign w:val="center"/>
          </w:tcPr>
          <w:p w14:paraId="4B3E892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84</w:t>
            </w:r>
          </w:p>
        </w:tc>
      </w:tr>
      <w:tr w:rsidR="004733B3" w:rsidRPr="00CA75E2" w14:paraId="0C516072" w14:textId="77777777" w:rsidTr="009B7C71">
        <w:trPr>
          <w:cantSplit/>
        </w:trPr>
        <w:tc>
          <w:tcPr>
            <w:tcW w:w="8217" w:type="dxa"/>
            <w:vAlign w:val="center"/>
          </w:tcPr>
          <w:p w14:paraId="0F7BF33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212E67D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82</w:t>
            </w:r>
          </w:p>
        </w:tc>
      </w:tr>
      <w:tr w:rsidR="004733B3" w:rsidRPr="00CA75E2" w14:paraId="6DFB2A6C" w14:textId="77777777" w:rsidTr="009B7C71">
        <w:trPr>
          <w:cantSplit/>
        </w:trPr>
        <w:tc>
          <w:tcPr>
            <w:tcW w:w="8217" w:type="dxa"/>
            <w:vAlign w:val="center"/>
            <w:hideMark/>
          </w:tcPr>
          <w:p w14:paraId="28EDACA3"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CA75E2">
              <w:rPr>
                <w:color w:val="000000" w:themeColor="text1"/>
                <w:sz w:val="19"/>
                <w:szCs w:val="19"/>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4104BE0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80</w:t>
            </w:r>
          </w:p>
        </w:tc>
      </w:tr>
      <w:tr w:rsidR="004733B3" w:rsidRPr="00CA75E2" w14:paraId="1C5F9126" w14:textId="77777777" w:rsidTr="009B7C71">
        <w:trPr>
          <w:cantSplit/>
        </w:trPr>
        <w:tc>
          <w:tcPr>
            <w:tcW w:w="8217" w:type="dxa"/>
            <w:vAlign w:val="center"/>
            <w:hideMark/>
          </w:tcPr>
          <w:p w14:paraId="57975231"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338FD7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76</w:t>
            </w:r>
          </w:p>
        </w:tc>
      </w:tr>
      <w:tr w:rsidR="004733B3" w:rsidRPr="00CA75E2" w14:paraId="08F7A197" w14:textId="77777777" w:rsidTr="009B7C71">
        <w:trPr>
          <w:cantSplit/>
        </w:trPr>
        <w:tc>
          <w:tcPr>
            <w:tcW w:w="8217" w:type="dxa"/>
            <w:vAlign w:val="center"/>
            <w:hideMark/>
          </w:tcPr>
          <w:p w14:paraId="19502205"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Comments on the proposal for a methyl bromide project for Kazakhstan (GEF funding);</w:t>
            </w:r>
          </w:p>
          <w:p w14:paraId="3235CAA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54ACEC7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r w:rsidR="004733B3" w:rsidRPr="00CA75E2" w14:paraId="09ECF1B7" w14:textId="77777777" w:rsidTr="009B7C71">
        <w:trPr>
          <w:cantSplit/>
        </w:trPr>
        <w:tc>
          <w:tcPr>
            <w:tcW w:w="8217" w:type="dxa"/>
            <w:vAlign w:val="center"/>
            <w:hideMark/>
          </w:tcPr>
          <w:p w14:paraId="1EFEDEF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32BCA40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72</w:t>
            </w:r>
          </w:p>
        </w:tc>
      </w:tr>
      <w:tr w:rsidR="004733B3" w:rsidRPr="00CA75E2" w14:paraId="0677BDAC" w14:textId="77777777" w:rsidTr="009B7C71">
        <w:trPr>
          <w:cantSplit/>
        </w:trPr>
        <w:tc>
          <w:tcPr>
            <w:tcW w:w="8217" w:type="dxa"/>
            <w:vAlign w:val="center"/>
            <w:hideMark/>
          </w:tcPr>
          <w:p w14:paraId="6201BF29"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received an invitation to attend the 45</w:t>
            </w:r>
            <w:r w:rsidRPr="00CA75E2">
              <w:rPr>
                <w:color w:val="000000" w:themeColor="text1"/>
                <w:sz w:val="19"/>
                <w:szCs w:val="19"/>
                <w:vertAlign w:val="superscript"/>
              </w:rPr>
              <w:t>th</w:t>
            </w:r>
            <w:r w:rsidRPr="00CA75E2">
              <w:rPr>
                <w:color w:val="000000" w:themeColor="text1"/>
                <w:sz w:val="19"/>
                <w:szCs w:val="19"/>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CA75E2">
              <w:rPr>
                <w:color w:val="000000" w:themeColor="text1"/>
                <w:sz w:val="19"/>
                <w:szCs w:val="19"/>
                <w:vertAlign w:val="superscript"/>
              </w:rPr>
              <w:t>st</w:t>
            </w:r>
            <w:r w:rsidRPr="00CA75E2">
              <w:rPr>
                <w:color w:val="000000" w:themeColor="text1"/>
                <w:sz w:val="19"/>
                <w:szCs w:val="19"/>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780F853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71</w:t>
            </w:r>
          </w:p>
        </w:tc>
      </w:tr>
      <w:tr w:rsidR="004733B3" w:rsidRPr="00CA75E2" w14:paraId="50848216" w14:textId="77777777" w:rsidTr="009B7C71">
        <w:trPr>
          <w:cantSplit/>
        </w:trPr>
        <w:tc>
          <w:tcPr>
            <w:tcW w:w="8217" w:type="dxa"/>
            <w:vAlign w:val="center"/>
            <w:hideMark/>
          </w:tcPr>
          <w:p w14:paraId="3AB425A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CA75E2">
              <w:rPr>
                <w:color w:val="000000" w:themeColor="text1"/>
                <w:sz w:val="19"/>
                <w:szCs w:val="19"/>
              </w:rPr>
              <w:noBreakHyphen/>
              <w:t>Protocol</w:t>
            </w:r>
            <w:r w:rsidRPr="00CA75E2">
              <w:rPr>
                <w:color w:val="000000" w:themeColor="text1"/>
                <w:sz w:val="19"/>
                <w:szCs w:val="19"/>
              </w:rPr>
              <w:noBreakHyphen/>
              <w:t>related activities of the GEF.</w:t>
            </w:r>
          </w:p>
        </w:tc>
        <w:tc>
          <w:tcPr>
            <w:tcW w:w="1143" w:type="dxa"/>
            <w:tcMar>
              <w:left w:w="115" w:type="dxa"/>
              <w:right w:w="173" w:type="dxa"/>
            </w:tcMar>
            <w:vAlign w:val="center"/>
          </w:tcPr>
          <w:p w14:paraId="2C15846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69</w:t>
            </w:r>
          </w:p>
        </w:tc>
      </w:tr>
      <w:tr w:rsidR="004733B3" w:rsidRPr="00CA75E2" w14:paraId="67626360" w14:textId="77777777" w:rsidTr="009B7C71">
        <w:trPr>
          <w:cantSplit/>
        </w:trPr>
        <w:tc>
          <w:tcPr>
            <w:tcW w:w="8217" w:type="dxa"/>
            <w:vAlign w:val="center"/>
            <w:hideMark/>
          </w:tcPr>
          <w:p w14:paraId="067F61B5"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lastRenderedPageBreak/>
              <w:t>Since the 67</w:t>
            </w:r>
            <w:r w:rsidRPr="00CA75E2">
              <w:rPr>
                <w:color w:val="000000" w:themeColor="text1"/>
                <w:sz w:val="19"/>
                <w:szCs w:val="19"/>
                <w:vertAlign w:val="superscript"/>
              </w:rPr>
              <w:t>th</w:t>
            </w:r>
            <w:r w:rsidRPr="00CA75E2">
              <w:rPr>
                <w:color w:val="000000" w:themeColor="text1"/>
                <w:sz w:val="19"/>
                <w:szCs w:val="19"/>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5FD41CD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68</w:t>
            </w:r>
          </w:p>
        </w:tc>
      </w:tr>
      <w:tr w:rsidR="004733B3" w:rsidRPr="00CA75E2" w14:paraId="30B546D2" w14:textId="77777777" w:rsidTr="009B7C71">
        <w:trPr>
          <w:cantSplit/>
        </w:trPr>
        <w:tc>
          <w:tcPr>
            <w:tcW w:w="9360" w:type="dxa"/>
            <w:gridSpan w:val="2"/>
            <w:tcMar>
              <w:left w:w="115" w:type="dxa"/>
              <w:right w:w="173" w:type="dxa"/>
            </w:tcMar>
            <w:vAlign w:val="center"/>
          </w:tcPr>
          <w:p w14:paraId="448B57D4"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Government of France</w:t>
            </w:r>
          </w:p>
        </w:tc>
      </w:tr>
      <w:tr w:rsidR="004733B3" w:rsidRPr="00CA75E2" w14:paraId="0CFDA7F6" w14:textId="77777777" w:rsidTr="009B7C71">
        <w:trPr>
          <w:cantSplit/>
        </w:trPr>
        <w:tc>
          <w:tcPr>
            <w:tcW w:w="8217" w:type="dxa"/>
            <w:vAlign w:val="center"/>
          </w:tcPr>
          <w:p w14:paraId="356AA1DC" w14:textId="77777777" w:rsidR="004733B3" w:rsidRPr="00CA75E2" w:rsidRDefault="004733B3" w:rsidP="009B7C71">
            <w:pPr>
              <w:spacing w:before="60" w:after="60"/>
              <w:rPr>
                <w:color w:val="000000" w:themeColor="text1"/>
                <w:sz w:val="19"/>
                <w:szCs w:val="19"/>
              </w:rPr>
            </w:pPr>
            <w:r w:rsidRPr="00CA75E2">
              <w:rPr>
                <w:sz w:val="19"/>
                <w:szCs w:val="19"/>
              </w:rPr>
              <w:t xml:space="preserve">The </w:t>
            </w:r>
            <w:r w:rsidRPr="00CA75E2">
              <w:rPr>
                <w:color w:val="000000" w:themeColor="text1"/>
                <w:sz w:val="19"/>
                <w:szCs w:val="19"/>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56D037E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88</w:t>
            </w:r>
          </w:p>
        </w:tc>
      </w:tr>
      <w:tr w:rsidR="004733B3" w:rsidRPr="00CA75E2" w14:paraId="6C54796D" w14:textId="77777777" w:rsidTr="009B7C71">
        <w:trPr>
          <w:cantSplit/>
        </w:trPr>
        <w:tc>
          <w:tcPr>
            <w:tcW w:w="8217" w:type="dxa"/>
            <w:vAlign w:val="center"/>
            <w:hideMark/>
          </w:tcPr>
          <w:p w14:paraId="7A213253"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66948F9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86/87</w:t>
            </w:r>
          </w:p>
        </w:tc>
      </w:tr>
      <w:tr w:rsidR="004733B3" w:rsidRPr="00CA75E2" w14:paraId="7379DADF" w14:textId="77777777" w:rsidTr="009B7C71">
        <w:trPr>
          <w:cantSplit/>
        </w:trPr>
        <w:tc>
          <w:tcPr>
            <w:tcW w:w="8217" w:type="dxa"/>
            <w:vAlign w:val="center"/>
            <w:hideMark/>
          </w:tcPr>
          <w:p w14:paraId="7FC33CE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Courtesy visit to the Ministry for the Economy and Finances of France. Issues discussed included </w:t>
            </w:r>
            <w:r w:rsidRPr="00CA75E2">
              <w:rPr>
                <w:i/>
                <w:color w:val="000000" w:themeColor="text1"/>
                <w:sz w:val="19"/>
                <w:szCs w:val="19"/>
              </w:rPr>
              <w:t>inter alia</w:t>
            </w:r>
            <w:r w:rsidRPr="00CA75E2">
              <w:rPr>
                <w:color w:val="000000" w:themeColor="text1"/>
                <w:sz w:val="19"/>
                <w:szCs w:val="19"/>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0005A43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352B0DFC" w14:textId="77777777" w:rsidTr="009B7C71">
        <w:trPr>
          <w:cantSplit/>
        </w:trPr>
        <w:tc>
          <w:tcPr>
            <w:tcW w:w="8217" w:type="dxa"/>
            <w:vAlign w:val="center"/>
            <w:hideMark/>
          </w:tcPr>
          <w:p w14:paraId="24CE97B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Information on the modalities for additional contributions to the Multilateral Fund.</w:t>
            </w:r>
          </w:p>
        </w:tc>
        <w:tc>
          <w:tcPr>
            <w:tcW w:w="1143" w:type="dxa"/>
            <w:tcMar>
              <w:left w:w="115" w:type="dxa"/>
              <w:right w:w="173" w:type="dxa"/>
            </w:tcMar>
            <w:vAlign w:val="center"/>
            <w:hideMark/>
          </w:tcPr>
          <w:p w14:paraId="24A0500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77</w:t>
            </w:r>
          </w:p>
        </w:tc>
      </w:tr>
      <w:tr w:rsidR="004733B3" w:rsidRPr="00CA75E2" w14:paraId="3A38A561" w14:textId="77777777" w:rsidTr="009B7C71">
        <w:trPr>
          <w:cantSplit/>
        </w:trPr>
        <w:tc>
          <w:tcPr>
            <w:tcW w:w="9360" w:type="dxa"/>
            <w:gridSpan w:val="2"/>
            <w:tcMar>
              <w:left w:w="115" w:type="dxa"/>
              <w:right w:w="173" w:type="dxa"/>
            </w:tcMar>
            <w:vAlign w:val="center"/>
          </w:tcPr>
          <w:p w14:paraId="4FC45689"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Green Climate Fund (GCF)</w:t>
            </w:r>
          </w:p>
        </w:tc>
      </w:tr>
      <w:tr w:rsidR="004733B3" w:rsidRPr="00CA75E2" w14:paraId="11825943" w14:textId="77777777" w:rsidTr="009B7C71">
        <w:trPr>
          <w:cantSplit/>
        </w:trPr>
        <w:tc>
          <w:tcPr>
            <w:tcW w:w="8217" w:type="dxa"/>
            <w:vAlign w:val="center"/>
          </w:tcPr>
          <w:p w14:paraId="2A2D4B63" w14:textId="77777777" w:rsidR="004733B3" w:rsidRPr="00CA75E2" w:rsidRDefault="004733B3" w:rsidP="009B7C71">
            <w:pPr>
              <w:spacing w:before="60" w:after="60"/>
              <w:rPr>
                <w:sz w:val="19"/>
                <w:szCs w:val="19"/>
              </w:rPr>
            </w:pPr>
            <w:r w:rsidRPr="00CA75E2">
              <w:rPr>
                <w:sz w:val="19"/>
                <w:szCs w:val="19"/>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26B1E3F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1E532A60" w14:textId="77777777" w:rsidTr="009B7C71">
        <w:trPr>
          <w:cantSplit/>
        </w:trPr>
        <w:tc>
          <w:tcPr>
            <w:tcW w:w="8217" w:type="dxa"/>
            <w:vAlign w:val="center"/>
          </w:tcPr>
          <w:p w14:paraId="50A72878" w14:textId="77777777" w:rsidR="004733B3" w:rsidRPr="00CA75E2" w:rsidRDefault="004733B3" w:rsidP="009B7C71">
            <w:pPr>
              <w:spacing w:before="60" w:after="60"/>
              <w:rPr>
                <w:sz w:val="19"/>
                <w:szCs w:val="19"/>
              </w:rPr>
            </w:pPr>
            <w:bookmarkStart w:id="7" w:name="_Hlk118454437"/>
            <w:r w:rsidRPr="00CA75E2">
              <w:rPr>
                <w:sz w:val="19"/>
                <w:szCs w:val="19"/>
              </w:rPr>
              <w:t>On-line discussions dealing with issues relating to energy efficiency in the context of HFC phase</w:t>
            </w:r>
            <w:r w:rsidRPr="00CA75E2">
              <w:rPr>
                <w:sz w:val="19"/>
                <w:szCs w:val="19"/>
              </w:rPr>
              <w:noBreakHyphen/>
              <w:t>down and climate change / energy efficiency</w:t>
            </w:r>
            <w:bookmarkEnd w:id="7"/>
          </w:p>
        </w:tc>
        <w:tc>
          <w:tcPr>
            <w:tcW w:w="1143" w:type="dxa"/>
            <w:tcMar>
              <w:left w:w="115" w:type="dxa"/>
              <w:right w:w="173" w:type="dxa"/>
            </w:tcMar>
            <w:vAlign w:val="center"/>
          </w:tcPr>
          <w:p w14:paraId="37C8683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91</w:t>
            </w:r>
          </w:p>
        </w:tc>
      </w:tr>
      <w:tr w:rsidR="004733B3" w:rsidRPr="00CA75E2" w14:paraId="50596474" w14:textId="77777777" w:rsidTr="009B7C71">
        <w:trPr>
          <w:cantSplit/>
        </w:trPr>
        <w:tc>
          <w:tcPr>
            <w:tcW w:w="8217" w:type="dxa"/>
            <w:vAlign w:val="center"/>
          </w:tcPr>
          <w:p w14:paraId="778D6C47" w14:textId="77777777" w:rsidR="004733B3" w:rsidRPr="00CA75E2" w:rsidRDefault="004733B3" w:rsidP="009B7C71">
            <w:pPr>
              <w:spacing w:before="60" w:after="60"/>
              <w:rPr>
                <w:sz w:val="19"/>
                <w:szCs w:val="19"/>
              </w:rPr>
            </w:pPr>
            <w:r w:rsidRPr="00CA75E2">
              <w:rPr>
                <w:sz w:val="19"/>
                <w:szCs w:val="19"/>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77FE3F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85</w:t>
            </w:r>
          </w:p>
        </w:tc>
      </w:tr>
      <w:tr w:rsidR="004733B3" w:rsidRPr="00CA75E2" w14:paraId="79865D6F" w14:textId="77777777" w:rsidTr="009B7C71">
        <w:trPr>
          <w:cantSplit/>
        </w:trPr>
        <w:tc>
          <w:tcPr>
            <w:tcW w:w="8217" w:type="dxa"/>
            <w:vAlign w:val="center"/>
          </w:tcPr>
          <w:p w14:paraId="106F9B4C" w14:textId="77777777" w:rsidR="004733B3" w:rsidRPr="00CA75E2" w:rsidRDefault="004733B3" w:rsidP="009B7C71">
            <w:pPr>
              <w:spacing w:before="60" w:after="60"/>
              <w:rPr>
                <w:sz w:val="19"/>
                <w:szCs w:val="19"/>
              </w:rPr>
            </w:pPr>
            <w:r w:rsidRPr="00CA75E2">
              <w:rPr>
                <w:sz w:val="19"/>
                <w:szCs w:val="19"/>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24A56E5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84</w:t>
            </w:r>
          </w:p>
        </w:tc>
      </w:tr>
      <w:tr w:rsidR="004733B3" w:rsidRPr="00CA75E2" w14:paraId="4E4EEB1E" w14:textId="77777777" w:rsidTr="009B7C71">
        <w:trPr>
          <w:cantSplit/>
        </w:trPr>
        <w:tc>
          <w:tcPr>
            <w:tcW w:w="8217" w:type="dxa"/>
            <w:vAlign w:val="center"/>
          </w:tcPr>
          <w:p w14:paraId="32BB721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5C15E06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3E5F7C1F" w14:textId="77777777" w:rsidTr="009B7C71">
        <w:trPr>
          <w:cantSplit/>
        </w:trPr>
        <w:tc>
          <w:tcPr>
            <w:tcW w:w="8217" w:type="dxa"/>
            <w:vAlign w:val="center"/>
          </w:tcPr>
          <w:p w14:paraId="449EC8F9"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1A90C197"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81</w:t>
            </w:r>
          </w:p>
        </w:tc>
      </w:tr>
      <w:tr w:rsidR="004733B3" w:rsidRPr="00CA75E2" w14:paraId="5E90F788" w14:textId="77777777" w:rsidTr="009B7C71">
        <w:trPr>
          <w:cantSplit/>
        </w:trPr>
        <w:tc>
          <w:tcPr>
            <w:tcW w:w="8217" w:type="dxa"/>
            <w:vAlign w:val="center"/>
            <w:hideMark/>
          </w:tcPr>
          <w:p w14:paraId="702988ED"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Conference call to provide information on the Multilateral Fund practices regarding concessional lending and incremental costs.</w:t>
            </w:r>
          </w:p>
        </w:tc>
        <w:tc>
          <w:tcPr>
            <w:tcW w:w="1143" w:type="dxa"/>
            <w:tcMar>
              <w:left w:w="115" w:type="dxa"/>
              <w:right w:w="173" w:type="dxa"/>
            </w:tcMar>
            <w:vAlign w:val="center"/>
          </w:tcPr>
          <w:p w14:paraId="0476D9D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80</w:t>
            </w:r>
          </w:p>
        </w:tc>
      </w:tr>
      <w:tr w:rsidR="004733B3" w:rsidRPr="00CA75E2" w14:paraId="72B2B09E" w14:textId="77777777" w:rsidTr="009B7C71">
        <w:trPr>
          <w:cantSplit/>
        </w:trPr>
        <w:tc>
          <w:tcPr>
            <w:tcW w:w="8217" w:type="dxa"/>
            <w:vAlign w:val="center"/>
          </w:tcPr>
          <w:p w14:paraId="7A750D1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7784591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2B5B901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77</w:t>
            </w:r>
          </w:p>
        </w:tc>
      </w:tr>
      <w:tr w:rsidR="004733B3" w:rsidRPr="00CA75E2" w14:paraId="79B91AD1" w14:textId="77777777" w:rsidTr="009B7C71">
        <w:trPr>
          <w:cantSplit/>
        </w:trPr>
        <w:tc>
          <w:tcPr>
            <w:tcW w:w="8217" w:type="dxa"/>
            <w:vAlign w:val="center"/>
            <w:hideMark/>
          </w:tcPr>
          <w:p w14:paraId="4C2E9270"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31B4A20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76</w:t>
            </w:r>
          </w:p>
        </w:tc>
      </w:tr>
      <w:tr w:rsidR="004733B3" w:rsidRPr="00CA75E2" w14:paraId="0B8E43C5" w14:textId="77777777" w:rsidTr="009B7C71">
        <w:trPr>
          <w:cantSplit/>
        </w:trPr>
        <w:tc>
          <w:tcPr>
            <w:tcW w:w="8217" w:type="dxa"/>
            <w:vAlign w:val="center"/>
            <w:hideMark/>
          </w:tcPr>
          <w:p w14:paraId="4D46C52D" w14:textId="77777777" w:rsidR="004733B3" w:rsidRPr="00CA75E2" w:rsidRDefault="004733B3" w:rsidP="009B7C71">
            <w:pPr>
              <w:rPr>
                <w:color w:val="000000" w:themeColor="text1"/>
                <w:sz w:val="19"/>
                <w:szCs w:val="19"/>
              </w:rPr>
            </w:pPr>
            <w:r w:rsidRPr="00CA75E2">
              <w:rPr>
                <w:color w:val="000000" w:themeColor="text1"/>
                <w:sz w:val="19"/>
                <w:szCs w:val="19"/>
              </w:rPr>
              <w:t>Information on performance indicators developed for the Multilateral Fund;</w:t>
            </w:r>
          </w:p>
          <w:p w14:paraId="2F0735ED" w14:textId="77777777" w:rsidR="004733B3" w:rsidRPr="00CA75E2" w:rsidRDefault="004733B3" w:rsidP="009B7C71">
            <w:pPr>
              <w:rPr>
                <w:color w:val="000000" w:themeColor="text1"/>
                <w:sz w:val="19"/>
                <w:szCs w:val="19"/>
              </w:rPr>
            </w:pPr>
            <w:r w:rsidRPr="00CA75E2">
              <w:rPr>
                <w:color w:val="000000" w:themeColor="text1"/>
                <w:sz w:val="19"/>
                <w:szCs w:val="19"/>
              </w:rPr>
              <w:t>Information on the discussions at recent Montreal Protocol meetings regarding proposals for an amendment to the Protocol;</w:t>
            </w:r>
          </w:p>
          <w:p w14:paraId="42AC9220" w14:textId="77777777" w:rsidR="004733B3" w:rsidRPr="00CA75E2" w:rsidRDefault="004733B3" w:rsidP="009B7C71">
            <w:pPr>
              <w:rPr>
                <w:color w:val="000000" w:themeColor="text1"/>
                <w:sz w:val="19"/>
                <w:szCs w:val="19"/>
              </w:rPr>
            </w:pPr>
            <w:r w:rsidRPr="00CA75E2">
              <w:rPr>
                <w:color w:val="000000" w:themeColor="text1"/>
                <w:sz w:val="19"/>
                <w:szCs w:val="19"/>
              </w:rPr>
              <w:t xml:space="preserve">Information on the Multilateral Fund’s monitoring and accounting framework including Chapter XI of the Multilateral Fund policies, procedures, guidelines and criteria (monitoring and evaluation); </w:t>
            </w:r>
          </w:p>
          <w:p w14:paraId="716EA4F9" w14:textId="77777777" w:rsidR="004733B3" w:rsidRPr="00CA75E2" w:rsidRDefault="004733B3" w:rsidP="009B7C71">
            <w:pPr>
              <w:rPr>
                <w:color w:val="000000" w:themeColor="text1"/>
                <w:sz w:val="19"/>
                <w:szCs w:val="19"/>
              </w:rPr>
            </w:pPr>
            <w:r w:rsidRPr="00CA75E2">
              <w:rPr>
                <w:color w:val="000000" w:themeColor="text1"/>
                <w:sz w:val="19"/>
                <w:szCs w:val="19"/>
              </w:rPr>
              <w:t>Presentation on capacity building under the Multilateral Fund.</w:t>
            </w:r>
          </w:p>
        </w:tc>
        <w:tc>
          <w:tcPr>
            <w:tcW w:w="1143" w:type="dxa"/>
            <w:tcMar>
              <w:left w:w="115" w:type="dxa"/>
              <w:right w:w="173" w:type="dxa"/>
            </w:tcMar>
            <w:vAlign w:val="center"/>
            <w:hideMark/>
          </w:tcPr>
          <w:p w14:paraId="3CBBCC0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r w:rsidR="004733B3" w:rsidRPr="00CA75E2" w14:paraId="123DD3C1" w14:textId="77777777" w:rsidTr="009B7C71">
        <w:trPr>
          <w:cantSplit/>
        </w:trPr>
        <w:tc>
          <w:tcPr>
            <w:tcW w:w="8217" w:type="dxa"/>
            <w:vAlign w:val="center"/>
            <w:hideMark/>
          </w:tcPr>
          <w:p w14:paraId="6BCA8447"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lastRenderedPageBreak/>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53417BF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74</w:t>
            </w:r>
          </w:p>
        </w:tc>
      </w:tr>
      <w:tr w:rsidR="004733B3" w:rsidRPr="00CA75E2" w14:paraId="38BAAB15" w14:textId="77777777" w:rsidTr="009B7C71">
        <w:trPr>
          <w:cantSplit/>
        </w:trPr>
        <w:tc>
          <w:tcPr>
            <w:tcW w:w="8217" w:type="dxa"/>
            <w:vAlign w:val="center"/>
            <w:hideMark/>
          </w:tcPr>
          <w:p w14:paraId="68F153D9"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0D2AA9A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72</w:t>
            </w:r>
          </w:p>
        </w:tc>
      </w:tr>
      <w:tr w:rsidR="004733B3" w:rsidRPr="00CA75E2" w14:paraId="14E7753E" w14:textId="77777777" w:rsidTr="009B7C71">
        <w:trPr>
          <w:cantSplit/>
        </w:trPr>
        <w:tc>
          <w:tcPr>
            <w:tcW w:w="8217" w:type="dxa"/>
            <w:vAlign w:val="center"/>
            <w:hideMark/>
          </w:tcPr>
          <w:p w14:paraId="6C420870"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Interim Secretariat of the GCF wrote to the Multilateral Fund on 24 September 2013 with an invitation to attend the 5</w:t>
            </w:r>
            <w:r w:rsidRPr="00CA75E2">
              <w:rPr>
                <w:color w:val="000000" w:themeColor="text1"/>
                <w:sz w:val="19"/>
                <w:szCs w:val="19"/>
                <w:vertAlign w:val="superscript"/>
              </w:rPr>
              <w:t>th</w:t>
            </w:r>
            <w:r w:rsidRPr="00CA75E2">
              <w:rPr>
                <w:color w:val="000000" w:themeColor="text1"/>
                <w:sz w:val="19"/>
                <w:szCs w:val="19"/>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CA75E2">
              <w:rPr>
                <w:color w:val="000000" w:themeColor="text1"/>
                <w:sz w:val="19"/>
                <w:szCs w:val="19"/>
                <w:vertAlign w:val="superscript"/>
              </w:rPr>
              <w:t>st</w:t>
            </w:r>
            <w:r w:rsidRPr="00CA75E2">
              <w:rPr>
                <w:color w:val="000000" w:themeColor="text1"/>
                <w:sz w:val="19"/>
                <w:szCs w:val="19"/>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3C4A994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71</w:t>
            </w:r>
          </w:p>
        </w:tc>
      </w:tr>
      <w:tr w:rsidR="004733B3" w:rsidRPr="00CA75E2" w14:paraId="4ADA202E" w14:textId="77777777" w:rsidTr="009B7C71">
        <w:trPr>
          <w:cantSplit/>
        </w:trPr>
        <w:tc>
          <w:tcPr>
            <w:tcW w:w="9360" w:type="dxa"/>
            <w:gridSpan w:val="2"/>
            <w:tcMar>
              <w:left w:w="115" w:type="dxa"/>
              <w:right w:w="173" w:type="dxa"/>
            </w:tcMar>
            <w:vAlign w:val="center"/>
          </w:tcPr>
          <w:p w14:paraId="0E897855"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Grenoble School of Management</w:t>
            </w:r>
          </w:p>
        </w:tc>
      </w:tr>
      <w:tr w:rsidR="004733B3" w:rsidRPr="00CA75E2" w14:paraId="62C31DDB" w14:textId="77777777" w:rsidTr="009B7C71">
        <w:trPr>
          <w:cantSplit/>
        </w:trPr>
        <w:tc>
          <w:tcPr>
            <w:tcW w:w="8217" w:type="dxa"/>
            <w:vAlign w:val="center"/>
            <w:hideMark/>
          </w:tcPr>
          <w:p w14:paraId="2D11739B"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118CD48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80</w:t>
            </w:r>
          </w:p>
        </w:tc>
      </w:tr>
      <w:tr w:rsidR="004733B3" w:rsidRPr="00CA75E2" w14:paraId="7F39A17F" w14:textId="77777777" w:rsidTr="009B7C71">
        <w:trPr>
          <w:cantSplit/>
        </w:trPr>
        <w:tc>
          <w:tcPr>
            <w:tcW w:w="9360" w:type="dxa"/>
            <w:gridSpan w:val="2"/>
            <w:tcMar>
              <w:left w:w="115" w:type="dxa"/>
              <w:right w:w="173" w:type="dxa"/>
            </w:tcMar>
            <w:vAlign w:val="center"/>
          </w:tcPr>
          <w:p w14:paraId="725D4554" w14:textId="77777777" w:rsidR="004733B3" w:rsidRPr="00CA75E2" w:rsidRDefault="004733B3" w:rsidP="009B7C71">
            <w:pPr>
              <w:spacing w:before="60" w:after="60"/>
              <w:rPr>
                <w:color w:val="000000" w:themeColor="text1"/>
                <w:sz w:val="19"/>
                <w:szCs w:val="19"/>
              </w:rPr>
            </w:pPr>
            <w:r w:rsidRPr="00CA75E2">
              <w:rPr>
                <w:b/>
                <w:color w:val="000000" w:themeColor="text1"/>
                <w:sz w:val="19"/>
                <w:szCs w:val="19"/>
              </w:rPr>
              <w:t>Intergovernmental Platform on Biodiversity and Ecosystem Services (IPBES)</w:t>
            </w:r>
          </w:p>
        </w:tc>
      </w:tr>
      <w:tr w:rsidR="004733B3" w:rsidRPr="00CA75E2" w14:paraId="2842213D" w14:textId="77777777" w:rsidTr="009B7C71">
        <w:trPr>
          <w:cantSplit/>
        </w:trPr>
        <w:tc>
          <w:tcPr>
            <w:tcW w:w="8217" w:type="dxa"/>
            <w:vAlign w:val="center"/>
            <w:hideMark/>
          </w:tcPr>
          <w:p w14:paraId="60F57A3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Information on practices regarding financial support to meeting participants/delegates.</w:t>
            </w:r>
          </w:p>
        </w:tc>
        <w:tc>
          <w:tcPr>
            <w:tcW w:w="1143" w:type="dxa"/>
            <w:tcMar>
              <w:left w:w="115" w:type="dxa"/>
              <w:right w:w="173" w:type="dxa"/>
            </w:tcMar>
            <w:vAlign w:val="center"/>
            <w:hideMark/>
          </w:tcPr>
          <w:p w14:paraId="445FBF7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r w:rsidR="004733B3" w:rsidRPr="00CA75E2" w14:paraId="3E1BF951" w14:textId="77777777" w:rsidTr="009B7C71">
        <w:trPr>
          <w:cantSplit/>
        </w:trPr>
        <w:tc>
          <w:tcPr>
            <w:tcW w:w="9360" w:type="dxa"/>
            <w:gridSpan w:val="2"/>
            <w:tcMar>
              <w:left w:w="115" w:type="dxa"/>
              <w:right w:w="173" w:type="dxa"/>
            </w:tcMar>
            <w:vAlign w:val="center"/>
          </w:tcPr>
          <w:p w14:paraId="0C01DA2F" w14:textId="77777777" w:rsidR="004733B3" w:rsidRPr="00CA75E2" w:rsidRDefault="004733B3" w:rsidP="009B7C71">
            <w:pPr>
              <w:keepNext/>
              <w:spacing w:before="60" w:after="60"/>
              <w:rPr>
                <w:color w:val="000000" w:themeColor="text1"/>
                <w:sz w:val="19"/>
                <w:szCs w:val="19"/>
              </w:rPr>
            </w:pPr>
            <w:r w:rsidRPr="00CA75E2">
              <w:rPr>
                <w:b/>
                <w:color w:val="000000" w:themeColor="text1"/>
                <w:sz w:val="19"/>
                <w:szCs w:val="19"/>
              </w:rPr>
              <w:t>International Energy Agency (IEA)</w:t>
            </w:r>
          </w:p>
        </w:tc>
      </w:tr>
      <w:tr w:rsidR="004733B3" w:rsidRPr="00CA75E2" w14:paraId="42BEBE14" w14:textId="77777777" w:rsidTr="009B7C71">
        <w:trPr>
          <w:cantSplit/>
        </w:trPr>
        <w:tc>
          <w:tcPr>
            <w:tcW w:w="8217" w:type="dxa"/>
            <w:vAlign w:val="center"/>
            <w:hideMark/>
          </w:tcPr>
          <w:p w14:paraId="523873C3"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5ABDE9C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4573C798" w14:textId="77777777" w:rsidTr="009B7C71">
        <w:trPr>
          <w:cantSplit/>
        </w:trPr>
        <w:tc>
          <w:tcPr>
            <w:tcW w:w="9360" w:type="dxa"/>
            <w:gridSpan w:val="2"/>
            <w:tcMar>
              <w:left w:w="115" w:type="dxa"/>
              <w:right w:w="173" w:type="dxa"/>
            </w:tcMar>
            <w:vAlign w:val="center"/>
          </w:tcPr>
          <w:p w14:paraId="2A8EDAFC" w14:textId="77777777" w:rsidR="004733B3" w:rsidRPr="00CA75E2" w:rsidRDefault="004733B3" w:rsidP="009B7C71">
            <w:pPr>
              <w:spacing w:before="60" w:after="60"/>
              <w:rPr>
                <w:color w:val="000000" w:themeColor="text1"/>
                <w:sz w:val="19"/>
                <w:szCs w:val="19"/>
              </w:rPr>
            </w:pPr>
            <w:r w:rsidRPr="00CA75E2">
              <w:rPr>
                <w:b/>
                <w:color w:val="000000" w:themeColor="text1"/>
                <w:sz w:val="19"/>
                <w:szCs w:val="19"/>
              </w:rPr>
              <w:t>Joint Inspection Unit of the United Nations</w:t>
            </w:r>
          </w:p>
        </w:tc>
      </w:tr>
      <w:tr w:rsidR="004733B3" w:rsidRPr="00CA75E2" w14:paraId="670E0B72" w14:textId="77777777" w:rsidTr="009B7C71">
        <w:trPr>
          <w:cantSplit/>
        </w:trPr>
        <w:tc>
          <w:tcPr>
            <w:tcW w:w="8217" w:type="dxa"/>
            <w:vAlign w:val="center"/>
          </w:tcPr>
          <w:p w14:paraId="05BCE817"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3B2073F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2EA3A8DA" w14:textId="77777777" w:rsidTr="009B7C71">
        <w:trPr>
          <w:cantSplit/>
        </w:trPr>
        <w:tc>
          <w:tcPr>
            <w:tcW w:w="8217" w:type="dxa"/>
            <w:vAlign w:val="center"/>
            <w:hideMark/>
          </w:tcPr>
          <w:p w14:paraId="20D9F526"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649E796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77</w:t>
            </w:r>
          </w:p>
        </w:tc>
      </w:tr>
      <w:tr w:rsidR="004733B3" w:rsidRPr="00CA75E2" w14:paraId="41EA2ACE" w14:textId="77777777" w:rsidTr="009B7C71">
        <w:trPr>
          <w:cantSplit/>
        </w:trPr>
        <w:tc>
          <w:tcPr>
            <w:tcW w:w="8217" w:type="dxa"/>
            <w:vAlign w:val="center"/>
            <w:hideMark/>
          </w:tcPr>
          <w:p w14:paraId="57917D86"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Comments on the draft document “Review of Activities and Resources Devoted to Address Climate Change in the United Nations System Organizations;</w:t>
            </w:r>
          </w:p>
          <w:p w14:paraId="03895EB7"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48034E9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74</w:t>
            </w:r>
          </w:p>
        </w:tc>
      </w:tr>
      <w:tr w:rsidR="004733B3" w:rsidRPr="00CA75E2" w14:paraId="6786BE26" w14:textId="77777777" w:rsidTr="009B7C71">
        <w:trPr>
          <w:cantSplit/>
        </w:trPr>
        <w:tc>
          <w:tcPr>
            <w:tcW w:w="8217" w:type="dxa"/>
            <w:vAlign w:val="center"/>
            <w:hideMark/>
          </w:tcPr>
          <w:p w14:paraId="4F78ECAA"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completed a questionnaire with regard to the review of activities and resources devoted to address climate change.</w:t>
            </w:r>
          </w:p>
        </w:tc>
        <w:tc>
          <w:tcPr>
            <w:tcW w:w="1143" w:type="dxa"/>
            <w:tcMar>
              <w:left w:w="115" w:type="dxa"/>
              <w:right w:w="173" w:type="dxa"/>
            </w:tcMar>
            <w:vAlign w:val="center"/>
          </w:tcPr>
          <w:p w14:paraId="6D1C08B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73</w:t>
            </w:r>
          </w:p>
        </w:tc>
      </w:tr>
      <w:tr w:rsidR="004733B3" w:rsidRPr="00CA75E2" w14:paraId="10E30772" w14:textId="77777777" w:rsidTr="009B7C71">
        <w:trPr>
          <w:cantSplit/>
        </w:trPr>
        <w:tc>
          <w:tcPr>
            <w:tcW w:w="8217" w:type="dxa"/>
            <w:vAlign w:val="center"/>
            <w:hideMark/>
          </w:tcPr>
          <w:p w14:paraId="3739B336"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Comments and factual corrections to information on the Multilateral Fund in the report “Post</w:t>
            </w:r>
            <w:r w:rsidRPr="00CA75E2">
              <w:rPr>
                <w:color w:val="000000" w:themeColor="text1"/>
                <w:sz w:val="19"/>
                <w:szCs w:val="19"/>
              </w:rPr>
              <w:noBreakHyphen/>
              <w:t>Rio+20 review of environmental governance within the United Nations system”.</w:t>
            </w:r>
          </w:p>
        </w:tc>
        <w:tc>
          <w:tcPr>
            <w:tcW w:w="1143" w:type="dxa"/>
            <w:tcMar>
              <w:left w:w="115" w:type="dxa"/>
              <w:right w:w="173" w:type="dxa"/>
            </w:tcMar>
            <w:vAlign w:val="center"/>
          </w:tcPr>
          <w:p w14:paraId="3B9CFEAD"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72</w:t>
            </w:r>
          </w:p>
        </w:tc>
      </w:tr>
      <w:tr w:rsidR="004733B3" w:rsidRPr="00CA75E2" w14:paraId="5AB80CEB" w14:textId="77777777" w:rsidTr="009B7C71">
        <w:trPr>
          <w:cantSplit/>
        </w:trPr>
        <w:tc>
          <w:tcPr>
            <w:tcW w:w="8217" w:type="dxa"/>
            <w:noWrap/>
            <w:vAlign w:val="center"/>
            <w:hideMark/>
          </w:tcPr>
          <w:p w14:paraId="70A156A9"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78867EB6"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70</w:t>
            </w:r>
          </w:p>
        </w:tc>
      </w:tr>
      <w:tr w:rsidR="004733B3" w:rsidRPr="00CA75E2" w14:paraId="2ED2F241" w14:textId="77777777" w:rsidTr="009B7C71">
        <w:trPr>
          <w:cantSplit/>
        </w:trPr>
        <w:tc>
          <w:tcPr>
            <w:tcW w:w="9360" w:type="dxa"/>
            <w:gridSpan w:val="2"/>
            <w:noWrap/>
            <w:tcMar>
              <w:left w:w="115" w:type="dxa"/>
              <w:right w:w="173" w:type="dxa"/>
            </w:tcMar>
            <w:vAlign w:val="center"/>
          </w:tcPr>
          <w:p w14:paraId="61D47680"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lastRenderedPageBreak/>
              <w:t>Kigali Cooling Efficiency Program (K-CEP)</w:t>
            </w:r>
          </w:p>
        </w:tc>
      </w:tr>
      <w:tr w:rsidR="004733B3" w:rsidRPr="00CA75E2" w14:paraId="71752065" w14:textId="77777777" w:rsidTr="009B7C71">
        <w:trPr>
          <w:cantSplit/>
        </w:trPr>
        <w:tc>
          <w:tcPr>
            <w:tcW w:w="8217" w:type="dxa"/>
            <w:noWrap/>
            <w:vAlign w:val="center"/>
          </w:tcPr>
          <w:p w14:paraId="6DA474B6"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91E66C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7E5A838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85</w:t>
            </w:r>
          </w:p>
        </w:tc>
      </w:tr>
      <w:tr w:rsidR="004733B3" w:rsidRPr="00CA75E2" w14:paraId="5C1E05F7" w14:textId="77777777" w:rsidTr="009B7C71">
        <w:trPr>
          <w:cantSplit/>
        </w:trPr>
        <w:tc>
          <w:tcPr>
            <w:tcW w:w="8217" w:type="dxa"/>
            <w:noWrap/>
            <w:vAlign w:val="center"/>
          </w:tcPr>
          <w:p w14:paraId="3568A5D3" w14:textId="77777777" w:rsidR="004733B3" w:rsidRPr="00CA75E2" w:rsidRDefault="004733B3" w:rsidP="009B7C71">
            <w:pPr>
              <w:spacing w:before="60" w:after="60"/>
              <w:rPr>
                <w:sz w:val="19"/>
                <w:szCs w:val="19"/>
              </w:rPr>
            </w:pPr>
            <w:r w:rsidRPr="00CA75E2">
              <w:rPr>
                <w:sz w:val="19"/>
                <w:szCs w:val="19"/>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0AAE4F1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84</w:t>
            </w:r>
          </w:p>
        </w:tc>
      </w:tr>
      <w:tr w:rsidR="004733B3" w:rsidRPr="00CA75E2" w14:paraId="26C1FEAE" w14:textId="77777777" w:rsidTr="009B7C71">
        <w:trPr>
          <w:cantSplit/>
        </w:trPr>
        <w:tc>
          <w:tcPr>
            <w:tcW w:w="8217" w:type="dxa"/>
            <w:noWrap/>
            <w:vAlign w:val="center"/>
            <w:hideMark/>
          </w:tcPr>
          <w:p w14:paraId="06D7CD4B"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Continued informal sharing of experience of the Multilateral Fund.</w:t>
            </w:r>
          </w:p>
        </w:tc>
        <w:tc>
          <w:tcPr>
            <w:tcW w:w="1143" w:type="dxa"/>
            <w:tcMar>
              <w:left w:w="115" w:type="dxa"/>
              <w:right w:w="173" w:type="dxa"/>
            </w:tcMar>
            <w:vAlign w:val="center"/>
          </w:tcPr>
          <w:p w14:paraId="1FEB73B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80</w:t>
            </w:r>
          </w:p>
        </w:tc>
      </w:tr>
      <w:tr w:rsidR="004733B3" w:rsidRPr="00CA75E2" w14:paraId="3DD253B4" w14:textId="77777777" w:rsidTr="009B7C71">
        <w:trPr>
          <w:cantSplit/>
        </w:trPr>
        <w:tc>
          <w:tcPr>
            <w:tcW w:w="8217" w:type="dxa"/>
            <w:vAlign w:val="center"/>
            <w:hideMark/>
          </w:tcPr>
          <w:p w14:paraId="7B542795"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667F7F2E"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443EF1E2"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78</w:t>
            </w:r>
          </w:p>
        </w:tc>
      </w:tr>
      <w:tr w:rsidR="004733B3" w:rsidRPr="00CA75E2" w14:paraId="1DD1178F" w14:textId="77777777" w:rsidTr="009B7C71">
        <w:trPr>
          <w:cantSplit/>
        </w:trPr>
        <w:tc>
          <w:tcPr>
            <w:tcW w:w="9360" w:type="dxa"/>
            <w:gridSpan w:val="2"/>
            <w:tcMar>
              <w:left w:w="115" w:type="dxa"/>
              <w:right w:w="173" w:type="dxa"/>
            </w:tcMar>
            <w:vAlign w:val="center"/>
          </w:tcPr>
          <w:p w14:paraId="48E1E9BF"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Lawrence Berkeley National Laboratory (LBNL)</w:t>
            </w:r>
          </w:p>
        </w:tc>
      </w:tr>
      <w:tr w:rsidR="004733B3" w:rsidRPr="00CA75E2" w14:paraId="472640B0" w14:textId="77777777" w:rsidTr="009B7C71">
        <w:trPr>
          <w:cantSplit/>
        </w:trPr>
        <w:tc>
          <w:tcPr>
            <w:tcW w:w="8217" w:type="dxa"/>
            <w:vAlign w:val="center"/>
            <w:hideMark/>
          </w:tcPr>
          <w:p w14:paraId="79819440"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provided comments on a draft report on opportunities and risks of efficiency improvement and refrigerant transition in room air</w:t>
            </w:r>
            <w:r w:rsidRPr="00CA75E2">
              <w:rPr>
                <w:color w:val="000000" w:themeColor="text1"/>
                <w:sz w:val="19"/>
                <w:szCs w:val="19"/>
              </w:rPr>
              <w:noBreakHyphen/>
              <w:t>conditioning.</w:t>
            </w:r>
          </w:p>
        </w:tc>
        <w:tc>
          <w:tcPr>
            <w:tcW w:w="1143" w:type="dxa"/>
            <w:tcMar>
              <w:left w:w="115" w:type="dxa"/>
              <w:right w:w="173" w:type="dxa"/>
            </w:tcMar>
            <w:vAlign w:val="center"/>
            <w:hideMark/>
          </w:tcPr>
          <w:p w14:paraId="7B214A2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80</w:t>
            </w:r>
          </w:p>
        </w:tc>
      </w:tr>
      <w:tr w:rsidR="004733B3" w:rsidRPr="00CA75E2" w14:paraId="0DFFB80F" w14:textId="77777777" w:rsidTr="009B7C71">
        <w:trPr>
          <w:cantSplit/>
        </w:trPr>
        <w:tc>
          <w:tcPr>
            <w:tcW w:w="8217" w:type="dxa"/>
            <w:vAlign w:val="center"/>
          </w:tcPr>
          <w:p w14:paraId="218C7249" w14:textId="77777777" w:rsidR="004733B3" w:rsidRPr="00CA75E2" w:rsidRDefault="004733B3" w:rsidP="009B7C71">
            <w:pPr>
              <w:spacing w:before="60" w:after="60"/>
              <w:rPr>
                <w:color w:val="000000" w:themeColor="text1"/>
                <w:sz w:val="19"/>
                <w:szCs w:val="19"/>
              </w:rPr>
            </w:pPr>
            <w:r w:rsidRPr="00CA75E2">
              <w:rPr>
                <w:sz w:val="19"/>
                <w:szCs w:val="19"/>
                <w:lang w:eastAsia="zh-CN"/>
              </w:rPr>
              <w:t>The Secretariat held a three-day consultative meeting with personnel at the Lawrence Berkeley National Laboratory in San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240925E6"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368EAA44" w14:textId="77777777" w:rsidTr="009B7C71">
        <w:trPr>
          <w:cantSplit/>
        </w:trPr>
        <w:tc>
          <w:tcPr>
            <w:tcW w:w="9360" w:type="dxa"/>
            <w:gridSpan w:val="2"/>
            <w:tcMar>
              <w:left w:w="115" w:type="dxa"/>
              <w:right w:w="173" w:type="dxa"/>
            </w:tcMar>
            <w:vAlign w:val="center"/>
          </w:tcPr>
          <w:p w14:paraId="2644C036"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Natural Resources Defense Council</w:t>
            </w:r>
          </w:p>
        </w:tc>
      </w:tr>
      <w:tr w:rsidR="004733B3" w:rsidRPr="00CA75E2" w14:paraId="646B076B" w14:textId="77777777" w:rsidTr="009B7C71">
        <w:trPr>
          <w:cantSplit/>
        </w:trPr>
        <w:tc>
          <w:tcPr>
            <w:tcW w:w="8217" w:type="dxa"/>
            <w:vAlign w:val="center"/>
          </w:tcPr>
          <w:p w14:paraId="1A26B39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59C48D3B"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81</w:t>
            </w:r>
          </w:p>
        </w:tc>
      </w:tr>
      <w:tr w:rsidR="004733B3" w:rsidRPr="00CA75E2" w14:paraId="55F5134D" w14:textId="77777777" w:rsidTr="009B7C71">
        <w:trPr>
          <w:cantSplit/>
        </w:trPr>
        <w:tc>
          <w:tcPr>
            <w:tcW w:w="9360" w:type="dxa"/>
            <w:gridSpan w:val="2"/>
            <w:tcMar>
              <w:left w:w="115" w:type="dxa"/>
              <w:right w:w="173" w:type="dxa"/>
            </w:tcMar>
            <w:vAlign w:val="center"/>
          </w:tcPr>
          <w:p w14:paraId="79087ECA"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Minamata Convention on Mercury</w:t>
            </w:r>
          </w:p>
        </w:tc>
      </w:tr>
      <w:tr w:rsidR="004733B3" w:rsidRPr="00CA75E2" w14:paraId="39E6BE32" w14:textId="77777777" w:rsidTr="009B7C71">
        <w:trPr>
          <w:cantSplit/>
        </w:trPr>
        <w:tc>
          <w:tcPr>
            <w:tcW w:w="8217" w:type="dxa"/>
            <w:vAlign w:val="center"/>
            <w:hideMark/>
          </w:tcPr>
          <w:p w14:paraId="35F25DF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2E0CBE2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71</w:t>
            </w:r>
          </w:p>
        </w:tc>
      </w:tr>
      <w:tr w:rsidR="004733B3" w:rsidRPr="00CA75E2" w14:paraId="0A1470FA" w14:textId="77777777" w:rsidTr="009B7C71">
        <w:trPr>
          <w:cantSplit/>
        </w:trPr>
        <w:tc>
          <w:tcPr>
            <w:tcW w:w="9360" w:type="dxa"/>
            <w:gridSpan w:val="2"/>
            <w:tcMar>
              <w:left w:w="115" w:type="dxa"/>
              <w:right w:w="173" w:type="dxa"/>
            </w:tcMar>
            <w:vAlign w:val="center"/>
          </w:tcPr>
          <w:p w14:paraId="641B6592" w14:textId="77777777" w:rsidR="004733B3" w:rsidRPr="00CA75E2" w:rsidRDefault="004733B3" w:rsidP="009B7C71">
            <w:pPr>
              <w:keepNext/>
              <w:spacing w:before="60" w:after="60"/>
              <w:rPr>
                <w:b/>
                <w:bCs/>
                <w:color w:val="000000"/>
                <w:sz w:val="19"/>
                <w:szCs w:val="19"/>
              </w:rPr>
            </w:pPr>
            <w:r w:rsidRPr="00CA75E2">
              <w:rPr>
                <w:b/>
                <w:bCs/>
                <w:color w:val="000000"/>
                <w:sz w:val="19"/>
                <w:szCs w:val="19"/>
              </w:rPr>
              <w:t>Multilateral Organisation Performance Assessment Network (MOPAN)</w:t>
            </w:r>
          </w:p>
        </w:tc>
      </w:tr>
      <w:tr w:rsidR="004733B3" w:rsidRPr="00CA75E2" w14:paraId="53936CC8" w14:textId="77777777" w:rsidTr="009B7C71">
        <w:trPr>
          <w:cantSplit/>
          <w:trHeight w:val="1051"/>
        </w:trPr>
        <w:tc>
          <w:tcPr>
            <w:tcW w:w="8217" w:type="dxa"/>
            <w:vAlign w:val="center"/>
          </w:tcPr>
          <w:p w14:paraId="4D3EDF9E" w14:textId="77777777" w:rsidR="004733B3" w:rsidRPr="00CA75E2" w:rsidRDefault="004733B3" w:rsidP="009B7C71">
            <w:pPr>
              <w:pStyle w:val="Heading1"/>
              <w:numPr>
                <w:ilvl w:val="0"/>
                <w:numId w:val="0"/>
              </w:numPr>
              <w:spacing w:after="0"/>
              <w:rPr>
                <w:sz w:val="19"/>
                <w:szCs w:val="19"/>
              </w:rPr>
            </w:pPr>
            <w:r w:rsidRPr="00CA75E2">
              <w:rPr>
                <w:sz w:val="19"/>
                <w:szCs w:val="19"/>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CA75E2">
              <w:rPr>
                <w:sz w:val="19"/>
                <w:szCs w:val="19"/>
                <w:vertAlign w:val="superscript"/>
              </w:rPr>
              <w:t>st</w:t>
            </w:r>
            <w:r w:rsidRPr="00CA75E2">
              <w:rPr>
                <w:sz w:val="19"/>
                <w:szCs w:val="19"/>
              </w:rPr>
              <w:t> meeting.</w:t>
            </w:r>
          </w:p>
        </w:tc>
        <w:tc>
          <w:tcPr>
            <w:tcW w:w="1143" w:type="dxa"/>
            <w:tcMar>
              <w:left w:w="115" w:type="dxa"/>
              <w:right w:w="173" w:type="dxa"/>
            </w:tcMar>
            <w:vAlign w:val="center"/>
          </w:tcPr>
          <w:p w14:paraId="00157E1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4AEB942F" w14:textId="77777777" w:rsidTr="009B7C71">
        <w:trPr>
          <w:cantSplit/>
        </w:trPr>
        <w:tc>
          <w:tcPr>
            <w:tcW w:w="8217" w:type="dxa"/>
            <w:vAlign w:val="center"/>
          </w:tcPr>
          <w:p w14:paraId="59C11D7B"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prepared document UNEP/OzL.Pro/ExCom/88/2/Add.2 on the recommendations of the assessment report.</w:t>
            </w:r>
          </w:p>
        </w:tc>
        <w:tc>
          <w:tcPr>
            <w:tcW w:w="1143" w:type="dxa"/>
            <w:tcMar>
              <w:left w:w="115" w:type="dxa"/>
              <w:right w:w="173" w:type="dxa"/>
            </w:tcMar>
            <w:vAlign w:val="center"/>
          </w:tcPr>
          <w:p w14:paraId="6094E39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88</w:t>
            </w:r>
          </w:p>
        </w:tc>
      </w:tr>
      <w:tr w:rsidR="004733B3" w:rsidRPr="00CA75E2" w14:paraId="1B4B0707" w14:textId="77777777" w:rsidTr="009B7C71">
        <w:trPr>
          <w:cantSplit/>
        </w:trPr>
        <w:tc>
          <w:tcPr>
            <w:tcW w:w="8217" w:type="dxa"/>
            <w:vAlign w:val="center"/>
          </w:tcPr>
          <w:p w14:paraId="4AA0ACBC"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lastRenderedPageBreak/>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110F8416"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158F81DE" w14:textId="77777777" w:rsidTr="009B7C71">
        <w:trPr>
          <w:cantSplit/>
        </w:trPr>
        <w:tc>
          <w:tcPr>
            <w:tcW w:w="8217" w:type="dxa"/>
            <w:vAlign w:val="center"/>
          </w:tcPr>
          <w:p w14:paraId="28595283" w14:textId="77777777" w:rsidR="004733B3" w:rsidRPr="00CA75E2" w:rsidRDefault="004733B3" w:rsidP="009B7C71">
            <w:pPr>
              <w:spacing w:before="60" w:after="60"/>
              <w:rPr>
                <w:sz w:val="19"/>
                <w:szCs w:val="19"/>
              </w:rPr>
            </w:pPr>
            <w:r w:rsidRPr="00CA75E2">
              <w:rPr>
                <w:color w:val="000000" w:themeColor="text1"/>
                <w:sz w:val="19"/>
                <w:szCs w:val="19"/>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05BF438F"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p>
        </w:tc>
      </w:tr>
      <w:tr w:rsidR="004733B3" w:rsidRPr="00CA75E2" w14:paraId="55763747" w14:textId="77777777" w:rsidTr="009B7C71">
        <w:trPr>
          <w:cantSplit/>
        </w:trPr>
        <w:tc>
          <w:tcPr>
            <w:tcW w:w="8217" w:type="dxa"/>
            <w:vAlign w:val="center"/>
          </w:tcPr>
          <w:p w14:paraId="3D75EEFA" w14:textId="77777777" w:rsidR="004733B3" w:rsidRPr="00CA75E2" w:rsidRDefault="004733B3" w:rsidP="009B7C71">
            <w:pPr>
              <w:spacing w:before="60" w:after="60"/>
              <w:rPr>
                <w:color w:val="000000"/>
                <w:sz w:val="19"/>
                <w:szCs w:val="19"/>
              </w:rPr>
            </w:pPr>
            <w:r w:rsidRPr="00CA75E2">
              <w:rPr>
                <w:sz w:val="19"/>
                <w:szCs w:val="19"/>
              </w:rPr>
              <w:t>T</w:t>
            </w:r>
            <w:r w:rsidRPr="00CA75E2">
              <w:rPr>
                <w:color w:val="000000" w:themeColor="text1"/>
                <w:sz w:val="19"/>
                <w:szCs w:val="19"/>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705DB1AD"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85</w:t>
            </w:r>
          </w:p>
        </w:tc>
      </w:tr>
      <w:tr w:rsidR="004733B3" w:rsidRPr="00CA75E2" w14:paraId="3612C222" w14:textId="77777777" w:rsidTr="009B7C71">
        <w:trPr>
          <w:cantSplit/>
        </w:trPr>
        <w:tc>
          <w:tcPr>
            <w:tcW w:w="8217" w:type="dxa"/>
            <w:vAlign w:val="center"/>
          </w:tcPr>
          <w:p w14:paraId="33337B55" w14:textId="77777777" w:rsidR="004733B3" w:rsidRPr="00CA75E2" w:rsidRDefault="004733B3" w:rsidP="009B7C71">
            <w:pPr>
              <w:spacing w:before="60" w:after="60"/>
              <w:rPr>
                <w:color w:val="000000"/>
                <w:sz w:val="19"/>
                <w:szCs w:val="19"/>
              </w:rPr>
            </w:pPr>
            <w:r w:rsidRPr="00CA75E2">
              <w:rPr>
                <w:sz w:val="19"/>
                <w:szCs w:val="19"/>
              </w:rPr>
              <w:t>T</w:t>
            </w:r>
            <w:r w:rsidRPr="00CA75E2">
              <w:rPr>
                <w:color w:val="000000" w:themeColor="text1"/>
                <w:sz w:val="19"/>
                <w:szCs w:val="19"/>
              </w:rPr>
              <w:t xml:space="preserve">he representatives of the Secretariat of MOAP and of the service provider that carries out the assessment, visited the Secretariat. The Chief Officer </w:t>
            </w:r>
            <w:r w:rsidRPr="00CA75E2">
              <w:rPr>
                <w:sz w:val="19"/>
                <w:szCs w:val="19"/>
              </w:rPr>
              <w:t xml:space="preserve">made a presentation on the Multilateral Fund, including its governance, business model and </w:t>
            </w:r>
            <w:r w:rsidRPr="00CA75E2">
              <w:rPr>
                <w:color w:val="000000"/>
                <w:sz w:val="19"/>
                <w:szCs w:val="19"/>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590F2BD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84</w:t>
            </w:r>
          </w:p>
        </w:tc>
      </w:tr>
      <w:tr w:rsidR="004733B3" w:rsidRPr="00CA75E2" w14:paraId="5F17039D" w14:textId="77777777" w:rsidTr="009B7C71">
        <w:trPr>
          <w:cantSplit/>
        </w:trPr>
        <w:tc>
          <w:tcPr>
            <w:tcW w:w="8217" w:type="dxa"/>
            <w:vAlign w:val="center"/>
            <w:hideMark/>
          </w:tcPr>
          <w:p w14:paraId="08AE6E11"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The Secretariat attended a meeting at the Secretariat of MOPAN, where an introduction of the Fund was made. Discussions were held on </w:t>
            </w:r>
            <w:r w:rsidRPr="00CA75E2">
              <w:rPr>
                <w:i/>
                <w:color w:val="000000" w:themeColor="text1"/>
                <w:sz w:val="19"/>
                <w:szCs w:val="19"/>
              </w:rPr>
              <w:t xml:space="preserve">inter alia </w:t>
            </w:r>
            <w:r w:rsidRPr="00CA75E2">
              <w:rPr>
                <w:color w:val="000000" w:themeColor="text1"/>
                <w:sz w:val="19"/>
                <w:szCs w:val="19"/>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26C1423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0A94A308" w14:textId="77777777" w:rsidTr="009B7C71">
        <w:trPr>
          <w:cantSplit/>
        </w:trPr>
        <w:tc>
          <w:tcPr>
            <w:tcW w:w="8217" w:type="dxa"/>
            <w:vAlign w:val="center"/>
          </w:tcPr>
          <w:p w14:paraId="10F275A1"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409761ED"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82</w:t>
            </w:r>
          </w:p>
        </w:tc>
      </w:tr>
      <w:tr w:rsidR="004733B3" w:rsidRPr="00CA75E2" w14:paraId="29AA0F81" w14:textId="77777777" w:rsidTr="009B7C71">
        <w:trPr>
          <w:cantSplit/>
        </w:trPr>
        <w:tc>
          <w:tcPr>
            <w:tcW w:w="9360" w:type="dxa"/>
            <w:gridSpan w:val="2"/>
            <w:vAlign w:val="center"/>
          </w:tcPr>
          <w:p w14:paraId="033F2CE5" w14:textId="77777777" w:rsidR="004733B3" w:rsidRPr="00CA75E2" w:rsidRDefault="004733B3" w:rsidP="009B7C71">
            <w:pPr>
              <w:keepNext/>
              <w:spacing w:before="60" w:after="60"/>
              <w:jc w:val="left"/>
              <w:rPr>
                <w:color w:val="000000" w:themeColor="text1"/>
                <w:sz w:val="19"/>
                <w:szCs w:val="19"/>
              </w:rPr>
            </w:pPr>
            <w:r w:rsidRPr="00CA75E2">
              <w:rPr>
                <w:b/>
                <w:bCs/>
                <w:sz w:val="19"/>
                <w:szCs w:val="19"/>
              </w:rPr>
              <w:t xml:space="preserve">Eric and Wendy Schmidt Center for Data Science and Environment (DSE), </w:t>
            </w:r>
            <w:r w:rsidRPr="00CA75E2">
              <w:rPr>
                <w:b/>
                <w:bCs/>
                <w:color w:val="000000" w:themeColor="text1"/>
                <w:sz w:val="19"/>
                <w:szCs w:val="19"/>
              </w:rPr>
              <w:t>University of California, Berkeley</w:t>
            </w:r>
          </w:p>
        </w:tc>
      </w:tr>
      <w:tr w:rsidR="004733B3" w:rsidRPr="00CA75E2" w14:paraId="186E578A" w14:textId="77777777" w:rsidTr="009B7C71">
        <w:trPr>
          <w:cantSplit/>
        </w:trPr>
        <w:tc>
          <w:tcPr>
            <w:tcW w:w="8217" w:type="dxa"/>
            <w:vAlign w:val="center"/>
          </w:tcPr>
          <w:p w14:paraId="7C21982F" w14:textId="77777777" w:rsidR="004733B3" w:rsidRPr="00CA75E2" w:rsidRDefault="004733B3" w:rsidP="009B7C71">
            <w:pPr>
              <w:spacing w:before="60" w:after="60"/>
              <w:rPr>
                <w:sz w:val="19"/>
                <w:szCs w:val="19"/>
              </w:rPr>
            </w:pPr>
            <w:r w:rsidRPr="00CA75E2">
              <w:rPr>
                <w:sz w:val="19"/>
                <w:szCs w:val="19"/>
              </w:rPr>
              <w:t>A side event was held by the Secretariat and the DSE at the 47</w:t>
            </w:r>
            <w:r w:rsidRPr="00CA75E2">
              <w:rPr>
                <w:sz w:val="19"/>
                <w:szCs w:val="19"/>
                <w:vertAlign w:val="superscript"/>
              </w:rPr>
              <w:t>th</w:t>
            </w:r>
            <w:r w:rsidRPr="00CA75E2">
              <w:rPr>
                <w:sz w:val="19"/>
                <w:szCs w:val="19"/>
              </w:rPr>
              <w:t xml:space="preserve"> meeting of the Open-Ended Working Group of the Montreal Protocol, allowing for a demonstration of the tool relating to HFC consumption assessment, trend analysis and impact of different policy interventions on HFC consumption projections, and collection of feedback from attendees.</w:t>
            </w:r>
          </w:p>
        </w:tc>
        <w:tc>
          <w:tcPr>
            <w:tcW w:w="1143" w:type="dxa"/>
            <w:tcMar>
              <w:left w:w="115" w:type="dxa"/>
              <w:right w:w="173" w:type="dxa"/>
            </w:tcMar>
            <w:vAlign w:val="center"/>
          </w:tcPr>
          <w:p w14:paraId="2FD84F7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97</w:t>
            </w:r>
          </w:p>
        </w:tc>
      </w:tr>
      <w:tr w:rsidR="004733B3" w:rsidRPr="00CA75E2" w14:paraId="26568E37" w14:textId="77777777" w:rsidTr="009B7C71">
        <w:trPr>
          <w:cantSplit/>
        </w:trPr>
        <w:tc>
          <w:tcPr>
            <w:tcW w:w="8217" w:type="dxa"/>
            <w:vAlign w:val="center"/>
          </w:tcPr>
          <w:p w14:paraId="5C20F68A" w14:textId="77777777" w:rsidR="004733B3" w:rsidRPr="00CA75E2" w:rsidRDefault="004733B3" w:rsidP="009B7C71">
            <w:pPr>
              <w:spacing w:before="60" w:after="60"/>
              <w:rPr>
                <w:sz w:val="19"/>
                <w:szCs w:val="19"/>
              </w:rPr>
            </w:pPr>
            <w:r w:rsidRPr="00CA75E2">
              <w:rPr>
                <w:sz w:val="19"/>
                <w:szCs w:val="19"/>
              </w:rPr>
              <w:t>Two countries were identified for further discussions on using the tool for the HFC consumption related assessment.  In February 2025, the technical experts from the DSE provided guidance to the country representatives through an online meeting and made available the tool through a weblink for them to use the tool and provide feedback.  Initial feedback was provided by one of the countries and this was used by the technical experts for appropriately incorporating those inputs in the tool.</w:t>
            </w:r>
          </w:p>
        </w:tc>
        <w:tc>
          <w:tcPr>
            <w:tcW w:w="1143" w:type="dxa"/>
            <w:tcMar>
              <w:left w:w="115" w:type="dxa"/>
              <w:right w:w="173" w:type="dxa"/>
            </w:tcMar>
            <w:vAlign w:val="center"/>
          </w:tcPr>
          <w:p w14:paraId="779EE8D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96</w:t>
            </w:r>
          </w:p>
        </w:tc>
      </w:tr>
      <w:tr w:rsidR="004733B3" w:rsidRPr="00CA75E2" w14:paraId="47153601" w14:textId="77777777" w:rsidTr="009B7C71">
        <w:trPr>
          <w:cantSplit/>
        </w:trPr>
        <w:tc>
          <w:tcPr>
            <w:tcW w:w="8217" w:type="dxa"/>
            <w:vAlign w:val="center"/>
          </w:tcPr>
          <w:p w14:paraId="619AAA39" w14:textId="77777777" w:rsidR="004733B3" w:rsidRPr="00CA75E2" w:rsidRDefault="004733B3" w:rsidP="009B7C71">
            <w:pPr>
              <w:spacing w:before="60" w:after="60"/>
              <w:rPr>
                <w:color w:val="000000" w:themeColor="text1"/>
                <w:sz w:val="19"/>
                <w:szCs w:val="19"/>
              </w:rPr>
            </w:pPr>
            <w:r w:rsidRPr="00CA75E2">
              <w:rPr>
                <w:sz w:val="19"/>
                <w:szCs w:val="19"/>
              </w:rPr>
              <w:t>A workshop was held in October 2024 between the DSE and the Secretariat to discuss the features of an interactive user-friendly model for HFC consumption assessment, trend analysis, and impact assessment of different policy interventions on HFC consumption projections. During the workshop, the different aspects related to HFC consumption projections for the modeling process were discussed. The model to be developed by the DSE is expected to be used by countries to make assessments of HFC consumption trends and to understand the impact of different policy interventions.</w:t>
            </w:r>
            <w:r w:rsidRPr="00CA75E2">
              <w:rPr>
                <w:rFonts w:hint="eastAsia"/>
                <w:sz w:val="19"/>
                <w:szCs w:val="19"/>
              </w:rPr>
              <w:t> </w:t>
            </w:r>
          </w:p>
        </w:tc>
        <w:tc>
          <w:tcPr>
            <w:tcW w:w="1143" w:type="dxa"/>
            <w:tcMar>
              <w:left w:w="115" w:type="dxa"/>
              <w:right w:w="173" w:type="dxa"/>
            </w:tcMar>
            <w:vAlign w:val="center"/>
          </w:tcPr>
          <w:p w14:paraId="0581292C"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20A3536F" w14:textId="77777777" w:rsidTr="009B7C71">
        <w:trPr>
          <w:cantSplit/>
        </w:trPr>
        <w:tc>
          <w:tcPr>
            <w:tcW w:w="9360" w:type="dxa"/>
            <w:gridSpan w:val="2"/>
            <w:tcMar>
              <w:left w:w="115" w:type="dxa"/>
              <w:right w:w="173" w:type="dxa"/>
            </w:tcMar>
            <w:vAlign w:val="center"/>
          </w:tcPr>
          <w:p w14:paraId="13C5A6F9" w14:textId="77777777" w:rsidR="004733B3" w:rsidRPr="00CA75E2" w:rsidRDefault="004733B3" w:rsidP="009B7C71">
            <w:pPr>
              <w:keepNext/>
              <w:spacing w:before="60" w:after="60"/>
              <w:rPr>
                <w:b/>
                <w:color w:val="000000" w:themeColor="text1"/>
                <w:sz w:val="19"/>
                <w:szCs w:val="19"/>
              </w:rPr>
            </w:pPr>
            <w:r w:rsidRPr="00CA75E2">
              <w:rPr>
                <w:b/>
                <w:bCs/>
                <w:sz w:val="19"/>
                <w:szCs w:val="19"/>
              </w:rPr>
              <w:t>Secretariat of the Convention on Wetlands</w:t>
            </w:r>
          </w:p>
        </w:tc>
      </w:tr>
      <w:tr w:rsidR="004733B3" w:rsidRPr="00CA75E2" w14:paraId="0F53D154" w14:textId="77777777" w:rsidTr="009B7C71">
        <w:trPr>
          <w:cantSplit/>
        </w:trPr>
        <w:tc>
          <w:tcPr>
            <w:tcW w:w="8217" w:type="dxa"/>
            <w:tcMar>
              <w:left w:w="115" w:type="dxa"/>
              <w:right w:w="173" w:type="dxa"/>
            </w:tcMar>
            <w:vAlign w:val="center"/>
          </w:tcPr>
          <w:p w14:paraId="34C48CE9" w14:textId="77777777" w:rsidR="004733B3" w:rsidRPr="00CA75E2" w:rsidRDefault="004733B3" w:rsidP="009B7C71">
            <w:pPr>
              <w:keepNext/>
              <w:spacing w:before="60" w:after="60"/>
              <w:rPr>
                <w:b/>
                <w:color w:val="000000" w:themeColor="text1"/>
                <w:sz w:val="19"/>
                <w:szCs w:val="19"/>
              </w:rPr>
            </w:pPr>
            <w:r w:rsidRPr="00CA75E2">
              <w:rPr>
                <w:sz w:val="19"/>
                <w:szCs w:val="19"/>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735E9A56" w14:textId="77777777" w:rsidR="004733B3" w:rsidRPr="00CA75E2" w:rsidRDefault="004733B3" w:rsidP="009B7C71">
            <w:pPr>
              <w:keepNext/>
              <w:spacing w:before="60" w:after="60"/>
              <w:ind w:right="112"/>
              <w:jc w:val="right"/>
              <w:rPr>
                <w:color w:val="000000" w:themeColor="text1"/>
                <w:sz w:val="19"/>
                <w:szCs w:val="19"/>
              </w:rPr>
            </w:pPr>
            <w:r w:rsidRPr="00CA75E2">
              <w:rPr>
                <w:color w:val="000000" w:themeColor="text1"/>
                <w:sz w:val="19"/>
                <w:szCs w:val="19"/>
              </w:rPr>
              <w:t>96</w:t>
            </w:r>
          </w:p>
        </w:tc>
      </w:tr>
      <w:tr w:rsidR="004733B3" w:rsidRPr="00CA75E2" w14:paraId="0C298D66" w14:textId="77777777" w:rsidTr="009B7C71">
        <w:trPr>
          <w:cantSplit/>
        </w:trPr>
        <w:tc>
          <w:tcPr>
            <w:tcW w:w="9360" w:type="dxa"/>
            <w:gridSpan w:val="2"/>
            <w:tcMar>
              <w:left w:w="115" w:type="dxa"/>
              <w:right w:w="173" w:type="dxa"/>
            </w:tcMar>
            <w:vAlign w:val="center"/>
          </w:tcPr>
          <w:p w14:paraId="1D922F34"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Stimson Centre</w:t>
            </w:r>
          </w:p>
        </w:tc>
      </w:tr>
      <w:tr w:rsidR="004733B3" w:rsidRPr="00CA75E2" w14:paraId="163BE7B1" w14:textId="77777777" w:rsidTr="009B7C71">
        <w:trPr>
          <w:cantSplit/>
        </w:trPr>
        <w:tc>
          <w:tcPr>
            <w:tcW w:w="8217" w:type="dxa"/>
            <w:vAlign w:val="center"/>
          </w:tcPr>
          <w:p w14:paraId="31223BAD" w14:textId="77777777" w:rsidR="004733B3" w:rsidRPr="00CA75E2" w:rsidRDefault="004733B3" w:rsidP="009B7C71">
            <w:pPr>
              <w:spacing w:before="60" w:after="60"/>
              <w:rPr>
                <w:sz w:val="19"/>
                <w:szCs w:val="19"/>
              </w:rPr>
            </w:pPr>
            <w:r w:rsidRPr="00CA75E2">
              <w:rPr>
                <w:color w:val="000000" w:themeColor="text1"/>
                <w:sz w:val="19"/>
                <w:szCs w:val="19"/>
              </w:rPr>
              <w:t>The Chief Officer spoke to researchers regarding the evolution and work of the Montreal Protocol and its funding mechanism.</w:t>
            </w:r>
          </w:p>
        </w:tc>
        <w:tc>
          <w:tcPr>
            <w:tcW w:w="1143" w:type="dxa"/>
            <w:tcMar>
              <w:left w:w="115" w:type="dxa"/>
              <w:right w:w="173" w:type="dxa"/>
            </w:tcMar>
            <w:vAlign w:val="center"/>
          </w:tcPr>
          <w:p w14:paraId="0958297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93</w:t>
            </w:r>
          </w:p>
        </w:tc>
      </w:tr>
      <w:tr w:rsidR="004733B3" w:rsidRPr="00CA75E2" w14:paraId="1488D23E" w14:textId="77777777" w:rsidTr="009B7C71">
        <w:trPr>
          <w:cantSplit/>
        </w:trPr>
        <w:tc>
          <w:tcPr>
            <w:tcW w:w="8217" w:type="dxa"/>
            <w:vAlign w:val="center"/>
          </w:tcPr>
          <w:p w14:paraId="133437E3" w14:textId="77777777" w:rsidR="004733B3" w:rsidRPr="00CA75E2" w:rsidRDefault="004733B3" w:rsidP="009B7C71">
            <w:pPr>
              <w:pStyle w:val="Heading1"/>
              <w:numPr>
                <w:ilvl w:val="0"/>
                <w:numId w:val="0"/>
              </w:numPr>
              <w:spacing w:after="0"/>
              <w:rPr>
                <w:color w:val="000000" w:themeColor="text1"/>
                <w:sz w:val="19"/>
                <w:szCs w:val="19"/>
              </w:rPr>
            </w:pPr>
            <w:r w:rsidRPr="00CA75E2">
              <w:rPr>
                <w:sz w:val="19"/>
                <w:szCs w:val="19"/>
              </w:rPr>
              <w:lastRenderedPageBreak/>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centre report “Advancing Accountability in Cyberspace: Models, Mechanisms, and Multistakeholder Approaches”, prepared by the Stimson Center, and after a soft launch in July 2024 </w:t>
            </w:r>
            <w:r w:rsidRPr="00CA75E2">
              <w:rPr>
                <w:sz w:val="19"/>
                <w:szCs w:val="19"/>
                <w:lang w:val="en-GB"/>
              </w:rPr>
              <w:t>published on the Stimson Center’s website to commemorate the 2024 International Day for the Preservation of the Ozone Layer (</w:t>
            </w:r>
            <w:hyperlink r:id="rId27" w:history="1">
              <w:r w:rsidRPr="00CA75E2">
                <w:rPr>
                  <w:rStyle w:val="Hyperlink"/>
                  <w:sz w:val="19"/>
                  <w:szCs w:val="19"/>
                  <w:lang w:val="en-GB"/>
                </w:rPr>
                <w:t>https://www.stimson.org/2024/the-remarkable-story-of-the-montreal-protocol-with-lessons-for-cyberspace/</w:t>
              </w:r>
            </w:hyperlink>
            <w:r w:rsidRPr="00CA75E2">
              <w:rPr>
                <w:sz w:val="19"/>
                <w:szCs w:val="19"/>
              </w:rPr>
              <w:t xml:space="preserve">). </w:t>
            </w:r>
          </w:p>
        </w:tc>
        <w:tc>
          <w:tcPr>
            <w:tcW w:w="1143" w:type="dxa"/>
            <w:tcMar>
              <w:left w:w="115" w:type="dxa"/>
              <w:right w:w="173" w:type="dxa"/>
            </w:tcMar>
            <w:vAlign w:val="center"/>
          </w:tcPr>
          <w:p w14:paraId="5550B6FC"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0748ED43" w14:textId="77777777" w:rsidTr="009B7C71">
        <w:trPr>
          <w:cantSplit/>
        </w:trPr>
        <w:tc>
          <w:tcPr>
            <w:tcW w:w="9360" w:type="dxa"/>
            <w:gridSpan w:val="2"/>
            <w:tcMar>
              <w:left w:w="115" w:type="dxa"/>
              <w:right w:w="173" w:type="dxa"/>
            </w:tcMar>
            <w:vAlign w:val="center"/>
          </w:tcPr>
          <w:p w14:paraId="5FF64F31"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Sustainable Energy for all (SE4All)</w:t>
            </w:r>
          </w:p>
        </w:tc>
      </w:tr>
      <w:tr w:rsidR="004733B3" w:rsidRPr="00CA75E2" w14:paraId="0BADDA20" w14:textId="77777777" w:rsidTr="009B7C71">
        <w:trPr>
          <w:cantSplit/>
        </w:trPr>
        <w:tc>
          <w:tcPr>
            <w:tcW w:w="8217" w:type="dxa"/>
            <w:vAlign w:val="center"/>
          </w:tcPr>
          <w:p w14:paraId="13C2CA61" w14:textId="77777777" w:rsidR="004733B3" w:rsidRPr="00CA75E2" w:rsidRDefault="004733B3" w:rsidP="009B7C71">
            <w:pPr>
              <w:spacing w:before="60" w:after="60"/>
              <w:rPr>
                <w:sz w:val="19"/>
                <w:szCs w:val="19"/>
              </w:rPr>
            </w:pPr>
            <w:r w:rsidRPr="00CA75E2">
              <w:rPr>
                <w:color w:val="000000" w:themeColor="text1"/>
                <w:sz w:val="19"/>
                <w:szCs w:val="19"/>
              </w:rPr>
              <w:t>The Secretariat prepared an article on the Multilateral Fund for the Chilling Prospects 2022 report.</w:t>
            </w:r>
          </w:p>
        </w:tc>
        <w:tc>
          <w:tcPr>
            <w:tcW w:w="1143" w:type="dxa"/>
            <w:tcMar>
              <w:left w:w="115" w:type="dxa"/>
              <w:right w:w="173" w:type="dxa"/>
            </w:tcMar>
            <w:vAlign w:val="center"/>
          </w:tcPr>
          <w:p w14:paraId="32DAB711"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90</w:t>
            </w:r>
          </w:p>
        </w:tc>
      </w:tr>
      <w:tr w:rsidR="004733B3" w:rsidRPr="00CA75E2" w14:paraId="35281F13" w14:textId="77777777" w:rsidTr="009B7C71">
        <w:trPr>
          <w:cantSplit/>
        </w:trPr>
        <w:tc>
          <w:tcPr>
            <w:tcW w:w="9360" w:type="dxa"/>
            <w:gridSpan w:val="2"/>
            <w:tcMar>
              <w:left w:w="115" w:type="dxa"/>
              <w:right w:w="173" w:type="dxa"/>
            </w:tcMar>
            <w:vAlign w:val="center"/>
          </w:tcPr>
          <w:p w14:paraId="2795B406"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Sustainable United Nations (SUN)</w:t>
            </w:r>
          </w:p>
        </w:tc>
      </w:tr>
      <w:tr w:rsidR="004733B3" w:rsidRPr="00CA75E2" w14:paraId="4E8C2A51" w14:textId="77777777" w:rsidTr="009B7C71">
        <w:trPr>
          <w:cantSplit/>
        </w:trPr>
        <w:tc>
          <w:tcPr>
            <w:tcW w:w="8217" w:type="dxa"/>
            <w:vAlign w:val="center"/>
          </w:tcPr>
          <w:p w14:paraId="5F3CEE06" w14:textId="77777777" w:rsidR="004733B3" w:rsidRPr="00CA75E2" w:rsidRDefault="004733B3" w:rsidP="009B7C71">
            <w:pPr>
              <w:spacing w:before="60" w:after="60"/>
              <w:rPr>
                <w:sz w:val="19"/>
                <w:szCs w:val="19"/>
              </w:rPr>
            </w:pPr>
            <w:r w:rsidRPr="00CA75E2">
              <w:rPr>
                <w:color w:val="000000" w:themeColor="text1"/>
                <w:sz w:val="19"/>
                <w:szCs w:val="19"/>
              </w:rPr>
              <w:t>The Secretariat made a presentation at the 31</w:t>
            </w:r>
            <w:r w:rsidRPr="00CA75E2">
              <w:rPr>
                <w:color w:val="000000" w:themeColor="text1"/>
                <w:sz w:val="19"/>
                <w:szCs w:val="19"/>
                <w:vertAlign w:val="superscript"/>
              </w:rPr>
              <w:t>st</w:t>
            </w:r>
            <w:r w:rsidRPr="00CA75E2">
              <w:rPr>
                <w:color w:val="000000" w:themeColor="text1"/>
                <w:sz w:val="19"/>
                <w:szCs w:val="19"/>
              </w:rPr>
              <w:t> meeting of the United Nations Issues Management Group (IMG) </w:t>
            </w:r>
            <w:hyperlink r:id="rId28" w:history="1">
              <w:r w:rsidRPr="00CA75E2">
                <w:rPr>
                  <w:color w:val="000000" w:themeColor="text1"/>
                  <w:sz w:val="19"/>
                  <w:szCs w:val="19"/>
                </w:rPr>
                <w:t>on Environmental Sustainability Management</w:t>
              </w:r>
            </w:hyperlink>
            <w:r w:rsidRPr="00CA75E2">
              <w:rPr>
                <w:color w:val="000000" w:themeColor="text1"/>
                <w:sz w:val="19"/>
                <w:szCs w:val="19"/>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3F84390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84</w:t>
            </w:r>
          </w:p>
        </w:tc>
      </w:tr>
      <w:tr w:rsidR="004733B3" w:rsidRPr="00CA75E2" w14:paraId="71421289" w14:textId="77777777" w:rsidTr="009B7C71">
        <w:trPr>
          <w:cantSplit/>
        </w:trPr>
        <w:tc>
          <w:tcPr>
            <w:tcW w:w="8217" w:type="dxa"/>
            <w:vAlign w:val="center"/>
          </w:tcPr>
          <w:p w14:paraId="7240336C" w14:textId="77777777" w:rsidR="004733B3" w:rsidRPr="00CA75E2" w:rsidRDefault="004733B3" w:rsidP="009B7C71">
            <w:pPr>
              <w:keepNext/>
              <w:spacing w:before="60" w:after="60"/>
              <w:rPr>
                <w:b/>
                <w:bCs/>
                <w:color w:val="000000" w:themeColor="text1"/>
                <w:sz w:val="19"/>
                <w:szCs w:val="19"/>
              </w:rPr>
            </w:pPr>
            <w:r w:rsidRPr="00CA75E2">
              <w:rPr>
                <w:b/>
                <w:bCs/>
                <w:color w:val="000000" w:themeColor="text1"/>
                <w:sz w:val="19"/>
                <w:szCs w:val="19"/>
              </w:rPr>
              <w:t>Transparency International-Australia (TI-A)</w:t>
            </w:r>
          </w:p>
        </w:tc>
        <w:tc>
          <w:tcPr>
            <w:tcW w:w="1143" w:type="dxa"/>
            <w:tcMar>
              <w:left w:w="115" w:type="dxa"/>
              <w:right w:w="173" w:type="dxa"/>
            </w:tcMar>
            <w:vAlign w:val="center"/>
          </w:tcPr>
          <w:p w14:paraId="2401B9CF" w14:textId="77777777" w:rsidR="004733B3" w:rsidRPr="00CA75E2" w:rsidRDefault="004733B3" w:rsidP="009B7C71">
            <w:pPr>
              <w:keepNext/>
              <w:spacing w:before="60" w:after="60"/>
              <w:jc w:val="right"/>
              <w:rPr>
                <w:color w:val="000000" w:themeColor="text1"/>
                <w:sz w:val="19"/>
                <w:szCs w:val="19"/>
              </w:rPr>
            </w:pPr>
          </w:p>
        </w:tc>
      </w:tr>
      <w:tr w:rsidR="004733B3" w:rsidRPr="00CA75E2" w14:paraId="666CEB7B" w14:textId="77777777" w:rsidTr="009B7C71">
        <w:trPr>
          <w:cantSplit/>
          <w:trHeight w:val="1257"/>
        </w:trPr>
        <w:tc>
          <w:tcPr>
            <w:tcW w:w="8217" w:type="dxa"/>
            <w:vAlign w:val="center"/>
          </w:tcPr>
          <w:p w14:paraId="0ECE17E5" w14:textId="77777777" w:rsidR="004733B3" w:rsidRPr="00CA75E2" w:rsidRDefault="004733B3" w:rsidP="009B7C71">
            <w:pPr>
              <w:pStyle w:val="Heading1"/>
              <w:numPr>
                <w:ilvl w:val="0"/>
                <w:numId w:val="0"/>
              </w:numPr>
              <w:spacing w:after="0"/>
              <w:rPr>
                <w:color w:val="000000" w:themeColor="text1"/>
                <w:sz w:val="19"/>
                <w:szCs w:val="19"/>
              </w:rPr>
            </w:pPr>
            <w:r w:rsidRPr="00CA75E2">
              <w:rPr>
                <w:sz w:val="19"/>
                <w:szCs w:val="19"/>
              </w:rPr>
              <w:t xml:space="preserve">The Multilateral Fund Secretariat and the Ozone Secretariat, in response to equal letters received from </w:t>
            </w:r>
            <w:r w:rsidRPr="00CA75E2">
              <w:rPr>
                <w:sz w:val="19"/>
                <w:szCs w:val="19"/>
                <w:lang w:val="en-US"/>
              </w:rPr>
              <w:t>TI-A, shared </w:t>
            </w:r>
            <w:r w:rsidRPr="00CA75E2">
              <w:rPr>
                <w:sz w:val="19"/>
                <w:szCs w:val="19"/>
              </w:rPr>
              <w:t xml:space="preserve">a </w:t>
            </w:r>
            <w:r w:rsidRPr="00CA75E2">
              <w:rPr>
                <w:sz w:val="19"/>
                <w:szCs w:val="19"/>
                <w:lang w:val="en-GB"/>
              </w:rPr>
              <w:t>note on a compilation of</w:t>
            </w:r>
            <w:r w:rsidRPr="00CA75E2">
              <w:rPr>
                <w:sz w:val="19"/>
                <w:szCs w:val="19"/>
              </w:rPr>
              <w:t xml:space="preserve"> publicly available information relating to transparency, accountability and integrity in the UN/UNEP, applicable to the Montreal Protocol process</w:t>
            </w:r>
            <w:r w:rsidRPr="00CA75E2">
              <w:rPr>
                <w:sz w:val="19"/>
                <w:szCs w:val="19"/>
                <w:lang w:val="en-GB"/>
              </w:rPr>
              <w:t>es,</w:t>
            </w:r>
            <w:r w:rsidRPr="00CA75E2">
              <w:rPr>
                <w:sz w:val="19"/>
                <w:szCs w:val="19"/>
              </w:rPr>
              <w:t xml:space="preserve"> </w:t>
            </w:r>
            <w:r w:rsidRPr="00CA75E2">
              <w:rPr>
                <w:sz w:val="19"/>
                <w:szCs w:val="19"/>
                <w:lang w:val="en-GB"/>
              </w:rPr>
              <w:t>further to the request for assistance to identify these documents, which are</w:t>
            </w:r>
            <w:r w:rsidRPr="00CA75E2">
              <w:rPr>
                <w:sz w:val="19"/>
                <w:szCs w:val="19"/>
                <w:lang w:val="en-US"/>
              </w:rPr>
              <w:t xml:space="preserve"> part of the general policies, rules and procedures of the UN Secretariat, that equally apply to the treaty and its financial mechanism.</w:t>
            </w:r>
            <w:r w:rsidRPr="00CA75E2">
              <w:rPr>
                <w:sz w:val="19"/>
                <w:szCs w:val="19"/>
              </w:rPr>
              <w:t xml:space="preserve"> </w:t>
            </w:r>
          </w:p>
        </w:tc>
        <w:tc>
          <w:tcPr>
            <w:tcW w:w="1143" w:type="dxa"/>
            <w:tcMar>
              <w:left w:w="115" w:type="dxa"/>
              <w:right w:w="173" w:type="dxa"/>
            </w:tcMar>
            <w:vAlign w:val="center"/>
          </w:tcPr>
          <w:p w14:paraId="13776511"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             94</w:t>
            </w:r>
          </w:p>
        </w:tc>
      </w:tr>
      <w:tr w:rsidR="004733B3" w:rsidRPr="00CA75E2" w14:paraId="45A7408A" w14:textId="77777777" w:rsidTr="009B7C71">
        <w:trPr>
          <w:cantSplit/>
        </w:trPr>
        <w:tc>
          <w:tcPr>
            <w:tcW w:w="9360" w:type="dxa"/>
            <w:gridSpan w:val="2"/>
            <w:tcMar>
              <w:left w:w="115" w:type="dxa"/>
              <w:right w:w="173" w:type="dxa"/>
            </w:tcMar>
            <w:vAlign w:val="center"/>
          </w:tcPr>
          <w:p w14:paraId="7B92B143"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United Nations Office of Internal Oversight Services (OIOS)</w:t>
            </w:r>
          </w:p>
        </w:tc>
      </w:tr>
      <w:tr w:rsidR="004733B3" w:rsidRPr="00CA75E2" w14:paraId="25E35B11" w14:textId="77777777" w:rsidTr="009B7C71">
        <w:trPr>
          <w:cantSplit/>
        </w:trPr>
        <w:tc>
          <w:tcPr>
            <w:tcW w:w="8217" w:type="dxa"/>
            <w:vAlign w:val="center"/>
          </w:tcPr>
          <w:p w14:paraId="3C63C8D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Secretariat discussed relevant recommendations with implementing and bilateral agencies.</w:t>
            </w:r>
          </w:p>
        </w:tc>
        <w:tc>
          <w:tcPr>
            <w:tcW w:w="1143" w:type="dxa"/>
            <w:tcMar>
              <w:left w:w="115" w:type="dxa"/>
              <w:right w:w="173" w:type="dxa"/>
            </w:tcMar>
            <w:vAlign w:val="center"/>
          </w:tcPr>
          <w:p w14:paraId="5B1DEB93"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90</w:t>
            </w:r>
          </w:p>
        </w:tc>
      </w:tr>
      <w:tr w:rsidR="004733B3" w:rsidRPr="00CA75E2" w14:paraId="15A01568" w14:textId="77777777" w:rsidTr="009B7C71">
        <w:trPr>
          <w:cantSplit/>
        </w:trPr>
        <w:tc>
          <w:tcPr>
            <w:tcW w:w="8217" w:type="dxa"/>
            <w:vAlign w:val="center"/>
          </w:tcPr>
          <w:p w14:paraId="1E296DE6" w14:textId="77777777" w:rsidR="004733B3" w:rsidRPr="00CA75E2" w:rsidRDefault="004733B3" w:rsidP="009B7C71">
            <w:pPr>
              <w:spacing w:before="60" w:after="60"/>
              <w:rPr>
                <w:sz w:val="19"/>
                <w:szCs w:val="19"/>
              </w:rPr>
            </w:pPr>
            <w:r w:rsidRPr="00CA75E2">
              <w:rPr>
                <w:color w:val="000000" w:themeColor="text1"/>
                <w:sz w:val="19"/>
                <w:szCs w:val="19"/>
              </w:rPr>
              <w:t>The Secretariat prepared document UNEP/OzL.Pro/ExCom/88/2/Add.1 on the recommendations of the OIOS audit report.</w:t>
            </w:r>
          </w:p>
        </w:tc>
        <w:tc>
          <w:tcPr>
            <w:tcW w:w="1143" w:type="dxa"/>
            <w:tcMar>
              <w:left w:w="115" w:type="dxa"/>
              <w:right w:w="173" w:type="dxa"/>
            </w:tcMar>
            <w:vAlign w:val="center"/>
          </w:tcPr>
          <w:p w14:paraId="3669D86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88</w:t>
            </w:r>
          </w:p>
        </w:tc>
      </w:tr>
      <w:tr w:rsidR="004733B3" w:rsidRPr="00CA75E2" w14:paraId="6A716598" w14:textId="77777777" w:rsidTr="009B7C71">
        <w:trPr>
          <w:cantSplit/>
        </w:trPr>
        <w:tc>
          <w:tcPr>
            <w:tcW w:w="8217" w:type="dxa"/>
            <w:vAlign w:val="center"/>
          </w:tcPr>
          <w:p w14:paraId="3961E16B" w14:textId="77777777" w:rsidR="004733B3" w:rsidRPr="00CA75E2" w:rsidRDefault="004733B3" w:rsidP="009B7C71">
            <w:pPr>
              <w:spacing w:before="60" w:after="60"/>
              <w:rPr>
                <w:color w:val="000000" w:themeColor="text1"/>
                <w:sz w:val="19"/>
                <w:szCs w:val="19"/>
              </w:rPr>
            </w:pPr>
            <w:r w:rsidRPr="00CA75E2">
              <w:rPr>
                <w:sz w:val="19"/>
                <w:szCs w:val="19"/>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7B1186E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86/</w:t>
            </w:r>
            <w:r w:rsidRPr="00CA75E2">
              <w:rPr>
                <w:bCs/>
                <w:color w:val="000000" w:themeColor="text1"/>
                <w:sz w:val="19"/>
                <w:szCs w:val="19"/>
              </w:rPr>
              <w:t>87</w:t>
            </w:r>
          </w:p>
        </w:tc>
      </w:tr>
      <w:tr w:rsidR="004733B3" w:rsidRPr="00CA75E2" w14:paraId="6F09DF09" w14:textId="77777777" w:rsidTr="009B7C71">
        <w:trPr>
          <w:cantSplit/>
          <w:trHeight w:val="1038"/>
        </w:trPr>
        <w:tc>
          <w:tcPr>
            <w:tcW w:w="8217" w:type="dxa"/>
            <w:vAlign w:val="center"/>
            <w:hideMark/>
          </w:tcPr>
          <w:p w14:paraId="1B53670A"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Background information on the Multilateral Fund and other information including, </w:t>
            </w:r>
            <w:r w:rsidRPr="00CA75E2">
              <w:rPr>
                <w:i/>
                <w:color w:val="000000" w:themeColor="text1"/>
                <w:sz w:val="19"/>
                <w:szCs w:val="19"/>
              </w:rPr>
              <w:t>inter alia,</w:t>
            </w:r>
            <w:r w:rsidRPr="00CA75E2">
              <w:rPr>
                <w:color w:val="000000" w:themeColor="text1"/>
                <w:sz w:val="19"/>
                <w:szCs w:val="19"/>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69A4B6E8"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r w:rsidR="004733B3" w:rsidRPr="00CA75E2" w14:paraId="66A9E543" w14:textId="77777777" w:rsidTr="009B7C71">
        <w:trPr>
          <w:cantSplit/>
        </w:trPr>
        <w:tc>
          <w:tcPr>
            <w:tcW w:w="9360" w:type="dxa"/>
            <w:gridSpan w:val="2"/>
            <w:tcMar>
              <w:left w:w="115" w:type="dxa"/>
              <w:right w:w="173" w:type="dxa"/>
            </w:tcMar>
            <w:vAlign w:val="center"/>
          </w:tcPr>
          <w:p w14:paraId="68BE46AA"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 xml:space="preserve">United Nations Environment Programme </w:t>
            </w:r>
          </w:p>
        </w:tc>
      </w:tr>
      <w:tr w:rsidR="004733B3" w:rsidRPr="00CA75E2" w14:paraId="55BDAC1B" w14:textId="77777777" w:rsidTr="009B7C71">
        <w:trPr>
          <w:cantSplit/>
          <w:trHeight w:val="1470"/>
        </w:trPr>
        <w:tc>
          <w:tcPr>
            <w:tcW w:w="8217" w:type="dxa"/>
            <w:vAlign w:val="center"/>
          </w:tcPr>
          <w:p w14:paraId="1ECD1EB2" w14:textId="77777777" w:rsidR="004733B3" w:rsidRPr="00CA75E2" w:rsidRDefault="004733B3" w:rsidP="009B7C71">
            <w:pPr>
              <w:pStyle w:val="Heading1"/>
              <w:numPr>
                <w:ilvl w:val="0"/>
                <w:numId w:val="0"/>
              </w:numPr>
              <w:spacing w:after="0"/>
              <w:rPr>
                <w:sz w:val="19"/>
                <w:szCs w:val="19"/>
              </w:rPr>
            </w:pPr>
            <w:r w:rsidRPr="00CA75E2">
              <w:rPr>
                <w:sz w:val="19"/>
                <w:szCs w:val="19"/>
              </w:rPr>
              <w:t>The Secretariat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3E1F66F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96</w:t>
            </w:r>
          </w:p>
        </w:tc>
      </w:tr>
      <w:tr w:rsidR="004733B3" w:rsidRPr="00CA75E2" w14:paraId="7AC589B5" w14:textId="77777777" w:rsidTr="009B7C71">
        <w:trPr>
          <w:cantSplit/>
          <w:trHeight w:val="980"/>
        </w:trPr>
        <w:tc>
          <w:tcPr>
            <w:tcW w:w="8217" w:type="dxa"/>
            <w:vAlign w:val="center"/>
          </w:tcPr>
          <w:p w14:paraId="68805F3F" w14:textId="77777777" w:rsidR="004733B3" w:rsidRPr="00CA75E2" w:rsidRDefault="004733B3" w:rsidP="009B7C71">
            <w:pPr>
              <w:pStyle w:val="Heading1"/>
              <w:numPr>
                <w:ilvl w:val="0"/>
                <w:numId w:val="0"/>
              </w:numPr>
              <w:spacing w:after="0"/>
              <w:rPr>
                <w:sz w:val="19"/>
                <w:szCs w:val="19"/>
              </w:rPr>
            </w:pPr>
            <w:r w:rsidRPr="00CA75E2">
              <w:rPr>
                <w:sz w:val="19"/>
                <w:szCs w:val="19"/>
              </w:rPr>
              <w:t>The Secretariat collaborated with the Ozone Secretariat, in response to decision XXXVI/9 on further strengthening Montreal Protocol institutions. Following the receipt of permission to extract information on the licensing systems of Article 5 parties, the Secretariat shared with the Ozone Secretariat the relevant portions of the verification reports for analysis.</w:t>
            </w:r>
          </w:p>
        </w:tc>
        <w:tc>
          <w:tcPr>
            <w:tcW w:w="1143" w:type="dxa"/>
            <w:tcMar>
              <w:left w:w="115" w:type="dxa"/>
              <w:right w:w="173" w:type="dxa"/>
            </w:tcMar>
            <w:vAlign w:val="center"/>
          </w:tcPr>
          <w:p w14:paraId="1FD2F31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96</w:t>
            </w:r>
          </w:p>
        </w:tc>
      </w:tr>
      <w:tr w:rsidR="004733B3" w:rsidRPr="00CA75E2" w14:paraId="5BF7E6AD" w14:textId="77777777" w:rsidTr="009B7C71">
        <w:trPr>
          <w:cantSplit/>
          <w:trHeight w:val="1264"/>
        </w:trPr>
        <w:tc>
          <w:tcPr>
            <w:tcW w:w="8217" w:type="dxa"/>
            <w:vAlign w:val="center"/>
          </w:tcPr>
          <w:p w14:paraId="0740CD5C" w14:textId="77777777" w:rsidR="004733B3" w:rsidRPr="00CA75E2" w:rsidRDefault="004733B3" w:rsidP="009B7C71">
            <w:pPr>
              <w:pStyle w:val="Heading1"/>
              <w:numPr>
                <w:ilvl w:val="0"/>
                <w:numId w:val="0"/>
              </w:numPr>
              <w:spacing w:after="0"/>
              <w:rPr>
                <w:sz w:val="19"/>
                <w:szCs w:val="19"/>
              </w:rPr>
            </w:pPr>
            <w:r w:rsidRPr="00CA75E2">
              <w:rPr>
                <w:sz w:val="19"/>
                <w:szCs w:val="19"/>
              </w:rPr>
              <w:lastRenderedPageBreak/>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5C12E569"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96</w:t>
            </w:r>
          </w:p>
        </w:tc>
      </w:tr>
      <w:tr w:rsidR="004733B3" w:rsidRPr="00CA75E2" w14:paraId="7A45844A" w14:textId="77777777" w:rsidTr="00E23003">
        <w:trPr>
          <w:cantSplit/>
          <w:trHeight w:val="899"/>
        </w:trPr>
        <w:tc>
          <w:tcPr>
            <w:tcW w:w="8217" w:type="dxa"/>
            <w:vAlign w:val="center"/>
          </w:tcPr>
          <w:p w14:paraId="50596C83" w14:textId="77777777" w:rsidR="004733B3" w:rsidRPr="00CA75E2" w:rsidRDefault="004733B3" w:rsidP="00E23003">
            <w:pPr>
              <w:pStyle w:val="Heading1"/>
              <w:numPr>
                <w:ilvl w:val="0"/>
                <w:numId w:val="0"/>
              </w:numPr>
              <w:spacing w:after="0"/>
              <w:rPr>
                <w:sz w:val="19"/>
                <w:szCs w:val="19"/>
              </w:rPr>
            </w:pPr>
            <w:r w:rsidRPr="00CA75E2">
              <w:rPr>
                <w:sz w:val="19"/>
                <w:szCs w:val="19"/>
              </w:rPr>
              <w:t xml:space="preserve">The Secretariat </w:t>
            </w:r>
            <w:r w:rsidRPr="00CA75E2">
              <w:rPr>
                <w:sz w:val="19"/>
                <w:szCs w:val="19"/>
                <w:lang w:val="en-GB"/>
              </w:rPr>
              <w:t xml:space="preserve">collaborated with UNEP in the development of the Medium-term Strategy 2025-2029 and Programme of Work 2026-2029, mandated by </w:t>
            </w:r>
            <w:r w:rsidRPr="00CA75E2">
              <w:rPr>
                <w:sz w:val="19"/>
                <w:szCs w:val="19"/>
              </w:rPr>
              <w:t>the United Nations Environment Assembly (</w:t>
            </w:r>
            <w:r w:rsidRPr="00CA75E2">
              <w:rPr>
                <w:sz w:val="19"/>
                <w:szCs w:val="19"/>
                <w:lang w:val="en-GB"/>
              </w:rPr>
              <w:t xml:space="preserve">UNEA) decision 6/7. The Chief Officer </w:t>
            </w:r>
            <w:r w:rsidRPr="00CA75E2">
              <w:rPr>
                <w:sz w:val="19"/>
                <w:szCs w:val="19"/>
              </w:rPr>
              <w:t>participated in the technical-level sessions in preparation for the strategy, which is expected to be approved at the 7</w:t>
            </w:r>
            <w:r w:rsidRPr="00CA75E2">
              <w:rPr>
                <w:sz w:val="19"/>
                <w:szCs w:val="19"/>
                <w:vertAlign w:val="superscript"/>
              </w:rPr>
              <w:t>th</w:t>
            </w:r>
            <w:r w:rsidRPr="00CA75E2">
              <w:rPr>
                <w:sz w:val="19"/>
                <w:szCs w:val="19"/>
              </w:rPr>
              <w:t xml:space="preserve"> session of UNEA in December 2025.</w:t>
            </w:r>
          </w:p>
        </w:tc>
        <w:tc>
          <w:tcPr>
            <w:tcW w:w="1143" w:type="dxa"/>
            <w:tcMar>
              <w:left w:w="115" w:type="dxa"/>
              <w:right w:w="173" w:type="dxa"/>
            </w:tcMar>
            <w:vAlign w:val="center"/>
          </w:tcPr>
          <w:p w14:paraId="11A4CC7D" w14:textId="77777777" w:rsidR="004733B3" w:rsidRPr="00CA75E2" w:rsidRDefault="004733B3" w:rsidP="00E23003">
            <w:pPr>
              <w:jc w:val="right"/>
              <w:rPr>
                <w:color w:val="000000" w:themeColor="text1"/>
                <w:sz w:val="19"/>
                <w:szCs w:val="19"/>
              </w:rPr>
            </w:pPr>
            <w:r w:rsidRPr="00CA75E2">
              <w:rPr>
                <w:color w:val="000000" w:themeColor="text1"/>
                <w:sz w:val="19"/>
                <w:szCs w:val="19"/>
              </w:rPr>
              <w:t>95</w:t>
            </w:r>
          </w:p>
        </w:tc>
      </w:tr>
      <w:tr w:rsidR="004733B3" w:rsidRPr="00CA75E2" w14:paraId="08ED77EF" w14:textId="77777777" w:rsidTr="009B7C71">
        <w:trPr>
          <w:cantSplit/>
          <w:trHeight w:val="1023"/>
        </w:trPr>
        <w:tc>
          <w:tcPr>
            <w:tcW w:w="8217" w:type="dxa"/>
            <w:vAlign w:val="center"/>
          </w:tcPr>
          <w:p w14:paraId="57F10384" w14:textId="77777777" w:rsidR="004733B3" w:rsidRPr="00CA75E2" w:rsidRDefault="004733B3" w:rsidP="009B7C71">
            <w:pPr>
              <w:pStyle w:val="Heading1"/>
              <w:numPr>
                <w:ilvl w:val="0"/>
                <w:numId w:val="0"/>
              </w:numPr>
              <w:spacing w:after="0"/>
              <w:rPr>
                <w:color w:val="000000" w:themeColor="text1"/>
                <w:sz w:val="19"/>
                <w:szCs w:val="19"/>
              </w:rPr>
            </w:pPr>
            <w:r w:rsidRPr="00CA75E2">
              <w:rPr>
                <w:sz w:val="19"/>
                <w:szCs w:val="19"/>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CA75E2">
              <w:rPr>
                <w:color w:val="121213"/>
                <w:sz w:val="19"/>
                <w:szCs w:val="19"/>
              </w:rPr>
              <w:t>supplementary agenda item ent</w:t>
            </w:r>
            <w:r w:rsidRPr="00CA75E2">
              <w:rPr>
                <w:color w:val="292929"/>
                <w:sz w:val="19"/>
                <w:szCs w:val="19"/>
              </w:rPr>
              <w:t>i</w:t>
            </w:r>
            <w:r w:rsidRPr="00CA75E2">
              <w:rPr>
                <w:color w:val="121213"/>
                <w:sz w:val="19"/>
                <w:szCs w:val="19"/>
              </w:rPr>
              <w:t xml:space="preserve">tled </w:t>
            </w:r>
            <w:r w:rsidRPr="00CA75E2">
              <w:rPr>
                <w:color w:val="292929"/>
                <w:sz w:val="19"/>
                <w:szCs w:val="19"/>
              </w:rPr>
              <w:t>"</w:t>
            </w:r>
            <w:r w:rsidRPr="00CA75E2">
              <w:rPr>
                <w:color w:val="121213"/>
                <w:sz w:val="19"/>
                <w:szCs w:val="19"/>
              </w:rPr>
              <w:t>Cooperation w</w:t>
            </w:r>
            <w:r w:rsidRPr="00CA75E2">
              <w:rPr>
                <w:color w:val="292929"/>
                <w:sz w:val="19"/>
                <w:szCs w:val="19"/>
              </w:rPr>
              <w:t>i</w:t>
            </w:r>
            <w:r w:rsidRPr="00CA75E2">
              <w:rPr>
                <w:color w:val="121213"/>
                <w:sz w:val="19"/>
                <w:szCs w:val="19"/>
              </w:rPr>
              <w:t xml:space="preserve">th Multilateral Environment Agreements" </w:t>
            </w:r>
            <w:r w:rsidRPr="00CA75E2">
              <w:rPr>
                <w:sz w:val="19"/>
                <w:szCs w:val="19"/>
              </w:rPr>
              <w:t>could be best considered at UNEA-6.</w:t>
            </w:r>
          </w:p>
        </w:tc>
        <w:tc>
          <w:tcPr>
            <w:tcW w:w="1143" w:type="dxa"/>
            <w:tcMar>
              <w:left w:w="115" w:type="dxa"/>
              <w:right w:w="173" w:type="dxa"/>
            </w:tcMar>
            <w:vAlign w:val="center"/>
          </w:tcPr>
          <w:p w14:paraId="5420C9E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6784A98F" w14:textId="77777777" w:rsidTr="009B7C71">
        <w:trPr>
          <w:cantSplit/>
          <w:trHeight w:val="1264"/>
        </w:trPr>
        <w:tc>
          <w:tcPr>
            <w:tcW w:w="8217" w:type="dxa"/>
            <w:vAlign w:val="center"/>
          </w:tcPr>
          <w:p w14:paraId="191ED256" w14:textId="77777777" w:rsidR="004733B3" w:rsidRPr="00CA75E2" w:rsidRDefault="004733B3" w:rsidP="009B7C71">
            <w:pPr>
              <w:pStyle w:val="Heading1"/>
              <w:numPr>
                <w:ilvl w:val="0"/>
                <w:numId w:val="0"/>
              </w:numPr>
              <w:spacing w:after="0"/>
              <w:rPr>
                <w:sz w:val="19"/>
                <w:szCs w:val="19"/>
              </w:rPr>
            </w:pPr>
            <w:r w:rsidRPr="00CA75E2">
              <w:rPr>
                <w:color w:val="000000" w:themeColor="text1"/>
                <w:sz w:val="19"/>
                <w:szCs w:val="19"/>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4E77DDCC"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82</w:t>
            </w:r>
          </w:p>
        </w:tc>
      </w:tr>
      <w:tr w:rsidR="004733B3" w:rsidRPr="00CA75E2" w14:paraId="5D1C2749" w14:textId="77777777" w:rsidTr="009B7C71">
        <w:trPr>
          <w:cantSplit/>
          <w:trHeight w:val="560"/>
        </w:trPr>
        <w:tc>
          <w:tcPr>
            <w:tcW w:w="9360" w:type="dxa"/>
            <w:gridSpan w:val="2"/>
            <w:vAlign w:val="center"/>
          </w:tcPr>
          <w:p w14:paraId="6769B39B" w14:textId="77777777" w:rsidR="004733B3" w:rsidRPr="00CA75E2" w:rsidRDefault="004733B3" w:rsidP="009B7C71">
            <w:pPr>
              <w:pStyle w:val="Heading1"/>
              <w:numPr>
                <w:ilvl w:val="0"/>
                <w:numId w:val="0"/>
              </w:numPr>
              <w:spacing w:after="0"/>
              <w:rPr>
                <w:color w:val="000000" w:themeColor="text1"/>
                <w:sz w:val="19"/>
                <w:szCs w:val="19"/>
              </w:rPr>
            </w:pPr>
            <w:r w:rsidRPr="00CA75E2">
              <w:rPr>
                <w:rStyle w:val="Strong"/>
                <w:color w:val="1E1E1E"/>
                <w:sz w:val="19"/>
                <w:szCs w:val="19"/>
                <w:shd w:val="clear" w:color="auto" w:fill="FFFFFF"/>
              </w:rPr>
              <w:t>UNEP Intergovernmental Negotiating Committee (INC)</w:t>
            </w:r>
            <w:r w:rsidRPr="00CA75E2">
              <w:rPr>
                <w:rStyle w:val="Emphasis"/>
                <w:b/>
                <w:bCs/>
                <w:color w:val="1E1E1E"/>
                <w:sz w:val="19"/>
                <w:szCs w:val="19"/>
                <w:shd w:val="clear" w:color="auto" w:fill="FFFFFF"/>
              </w:rPr>
              <w:t> </w:t>
            </w:r>
            <w:r w:rsidRPr="00CA75E2">
              <w:rPr>
                <w:rStyle w:val="Strong"/>
                <w:color w:val="1E1E1E"/>
                <w:sz w:val="19"/>
                <w:szCs w:val="19"/>
                <w:shd w:val="clear" w:color="auto" w:fill="FFFFFF"/>
              </w:rPr>
              <w:t>to develop</w:t>
            </w:r>
            <w:r w:rsidRPr="00CA75E2">
              <w:rPr>
                <w:b/>
                <w:bCs/>
                <w:color w:val="1E1E1E"/>
                <w:sz w:val="19"/>
                <w:szCs w:val="19"/>
                <w:shd w:val="clear" w:color="auto" w:fill="FFFFFF"/>
              </w:rPr>
              <w:t> </w:t>
            </w:r>
            <w:r w:rsidRPr="00CA75E2">
              <w:rPr>
                <w:rStyle w:val="Strong"/>
                <w:color w:val="1E1E1E"/>
                <w:sz w:val="19"/>
                <w:szCs w:val="19"/>
                <w:shd w:val="clear" w:color="auto" w:fill="FFFFFF"/>
              </w:rPr>
              <w:t>an international legally binding instrument on plastic pollution, including in the marine environment</w:t>
            </w:r>
          </w:p>
        </w:tc>
      </w:tr>
      <w:tr w:rsidR="004733B3" w:rsidRPr="00CA75E2" w14:paraId="5B8C3430" w14:textId="77777777" w:rsidTr="009B7C71">
        <w:trPr>
          <w:cantSplit/>
          <w:trHeight w:val="1546"/>
        </w:trPr>
        <w:tc>
          <w:tcPr>
            <w:tcW w:w="8217" w:type="dxa"/>
            <w:vAlign w:val="center"/>
          </w:tcPr>
          <w:p w14:paraId="1C1BFD87" w14:textId="3D3807F0" w:rsidR="004733B3" w:rsidRPr="00CA75E2" w:rsidRDefault="004733B3" w:rsidP="009B7C71">
            <w:pPr>
              <w:pStyle w:val="Heading1"/>
              <w:numPr>
                <w:ilvl w:val="0"/>
                <w:numId w:val="0"/>
              </w:numPr>
              <w:spacing w:after="0"/>
              <w:rPr>
                <w:color w:val="000000"/>
                <w:sz w:val="19"/>
                <w:szCs w:val="19"/>
              </w:rPr>
            </w:pPr>
            <w:r w:rsidRPr="00CA75E2">
              <w:rPr>
                <w:sz w:val="19"/>
                <w:szCs w:val="19"/>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r w:rsidR="000C2F81" w:rsidRPr="00CA75E2">
              <w:rPr>
                <w:sz w:val="19"/>
                <w:szCs w:val="19"/>
              </w:rPr>
              <w:t xml:space="preserve"> </w:t>
            </w:r>
          </w:p>
        </w:tc>
        <w:tc>
          <w:tcPr>
            <w:tcW w:w="1143" w:type="dxa"/>
            <w:tcMar>
              <w:left w:w="115" w:type="dxa"/>
              <w:right w:w="173" w:type="dxa"/>
            </w:tcMar>
            <w:vAlign w:val="center"/>
          </w:tcPr>
          <w:p w14:paraId="78D9EDFE"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3C0CFBC3" w14:textId="77777777" w:rsidTr="009B7C71">
        <w:trPr>
          <w:cantSplit/>
          <w:trHeight w:val="703"/>
        </w:trPr>
        <w:tc>
          <w:tcPr>
            <w:tcW w:w="8217" w:type="dxa"/>
            <w:vAlign w:val="center"/>
          </w:tcPr>
          <w:p w14:paraId="2CBB0CA6" w14:textId="77777777" w:rsidR="004733B3" w:rsidRPr="00CA75E2" w:rsidRDefault="004733B3" w:rsidP="009B7C71">
            <w:pPr>
              <w:pStyle w:val="Heading2"/>
              <w:numPr>
                <w:ilvl w:val="0"/>
                <w:numId w:val="0"/>
              </w:numPr>
              <w:spacing w:after="0"/>
              <w:rPr>
                <w:rStyle w:val="Strong"/>
                <w:b w:val="0"/>
                <w:bCs w:val="0"/>
                <w:sz w:val="19"/>
                <w:szCs w:val="19"/>
              </w:rPr>
            </w:pPr>
            <w:r w:rsidRPr="00CA75E2">
              <w:rPr>
                <w:rStyle w:val="contentpasted0"/>
                <w:color w:val="000000"/>
                <w:sz w:val="19"/>
                <w:szCs w:val="19"/>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1EE115C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35E1014F" w14:textId="77777777" w:rsidTr="009B7C71">
        <w:trPr>
          <w:cantSplit/>
        </w:trPr>
        <w:tc>
          <w:tcPr>
            <w:tcW w:w="9360" w:type="dxa"/>
            <w:gridSpan w:val="2"/>
            <w:tcMar>
              <w:left w:w="115" w:type="dxa"/>
              <w:right w:w="173" w:type="dxa"/>
            </w:tcMar>
            <w:vAlign w:val="center"/>
          </w:tcPr>
          <w:p w14:paraId="59232F78" w14:textId="77777777" w:rsidR="004733B3" w:rsidRPr="00CA75E2" w:rsidRDefault="004733B3" w:rsidP="009B7C71">
            <w:pPr>
              <w:keepNext/>
              <w:spacing w:before="60" w:after="60"/>
              <w:rPr>
                <w:b/>
                <w:color w:val="000000" w:themeColor="text1"/>
                <w:sz w:val="19"/>
                <w:szCs w:val="19"/>
              </w:rPr>
            </w:pPr>
            <w:r w:rsidRPr="00CA75E2">
              <w:rPr>
                <w:b/>
                <w:color w:val="000000" w:themeColor="text1"/>
                <w:sz w:val="19"/>
                <w:szCs w:val="19"/>
              </w:rPr>
              <w:t>United Nations Framework Convention on Climate Change (UNFCCC)</w:t>
            </w:r>
          </w:p>
        </w:tc>
      </w:tr>
      <w:tr w:rsidR="004733B3" w:rsidRPr="00CA75E2" w14:paraId="279D8117" w14:textId="77777777" w:rsidTr="009B7C71">
        <w:trPr>
          <w:cantSplit/>
          <w:trHeight w:val="1342"/>
        </w:trPr>
        <w:tc>
          <w:tcPr>
            <w:tcW w:w="8217" w:type="dxa"/>
            <w:vAlign w:val="center"/>
          </w:tcPr>
          <w:p w14:paraId="13FC1110" w14:textId="77777777" w:rsidR="004733B3" w:rsidRPr="00CA75E2" w:rsidRDefault="004733B3" w:rsidP="009B7C71">
            <w:pPr>
              <w:pStyle w:val="Heading1"/>
              <w:numPr>
                <w:ilvl w:val="0"/>
                <w:numId w:val="0"/>
              </w:numPr>
              <w:spacing w:after="0"/>
              <w:rPr>
                <w:sz w:val="19"/>
                <w:szCs w:val="19"/>
              </w:rPr>
            </w:pPr>
            <w:r w:rsidRPr="00CA75E2">
              <w:rPr>
                <w:sz w:val="19"/>
                <w:szCs w:val="19"/>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482752BA"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93</w:t>
            </w:r>
          </w:p>
        </w:tc>
      </w:tr>
      <w:tr w:rsidR="004733B3" w:rsidRPr="00CA75E2" w14:paraId="00381E5F" w14:textId="77777777" w:rsidTr="009B7C71">
        <w:trPr>
          <w:cantSplit/>
          <w:trHeight w:val="1958"/>
        </w:trPr>
        <w:tc>
          <w:tcPr>
            <w:tcW w:w="8217" w:type="dxa"/>
            <w:vAlign w:val="center"/>
          </w:tcPr>
          <w:p w14:paraId="606E08D3" w14:textId="77777777" w:rsidR="004733B3" w:rsidRPr="00CA75E2" w:rsidRDefault="004733B3" w:rsidP="009B7C71">
            <w:pPr>
              <w:pStyle w:val="Heading1"/>
              <w:numPr>
                <w:ilvl w:val="0"/>
                <w:numId w:val="0"/>
              </w:numPr>
              <w:spacing w:after="0"/>
              <w:rPr>
                <w:color w:val="000000" w:themeColor="text1"/>
                <w:sz w:val="19"/>
                <w:szCs w:val="19"/>
              </w:rPr>
            </w:pPr>
            <w:r w:rsidRPr="00CA75E2">
              <w:rPr>
                <w:sz w:val="19"/>
                <w:szCs w:val="19"/>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78556CB4"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92</w:t>
            </w:r>
          </w:p>
        </w:tc>
      </w:tr>
      <w:tr w:rsidR="004733B3" w:rsidRPr="00CA75E2" w14:paraId="7D4A60F9" w14:textId="77777777" w:rsidTr="009B7C71">
        <w:trPr>
          <w:cantSplit/>
        </w:trPr>
        <w:tc>
          <w:tcPr>
            <w:tcW w:w="8217" w:type="dxa"/>
            <w:vAlign w:val="center"/>
            <w:hideMark/>
          </w:tcPr>
          <w:p w14:paraId="03F1C20F"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6CAE7EFB"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74</w:t>
            </w:r>
          </w:p>
        </w:tc>
      </w:tr>
      <w:tr w:rsidR="004733B3" w:rsidRPr="00CA75E2" w14:paraId="7857D088" w14:textId="77777777" w:rsidTr="00E178A3">
        <w:trPr>
          <w:cantSplit/>
          <w:trHeight w:val="2978"/>
        </w:trPr>
        <w:tc>
          <w:tcPr>
            <w:tcW w:w="8217" w:type="dxa"/>
            <w:vAlign w:val="center"/>
            <w:hideMark/>
          </w:tcPr>
          <w:p w14:paraId="297718D5"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lastRenderedPageBreak/>
              <w:t>The Secretariat received an invitation in early October 2013 to attend the 19</w:t>
            </w:r>
            <w:r w:rsidRPr="00CA75E2">
              <w:rPr>
                <w:color w:val="000000" w:themeColor="text1"/>
                <w:sz w:val="19"/>
                <w:szCs w:val="19"/>
                <w:vertAlign w:val="superscript"/>
              </w:rPr>
              <w:t>th</w:t>
            </w:r>
            <w:r w:rsidRPr="00CA75E2">
              <w:rPr>
                <w:color w:val="000000" w:themeColor="text1"/>
                <w:sz w:val="19"/>
                <w:szCs w:val="19"/>
              </w:rPr>
              <w:t> session of the Conference of the Parties to the UNFCCC and the 9</w:t>
            </w:r>
            <w:r w:rsidRPr="00CA75E2">
              <w:rPr>
                <w:color w:val="000000" w:themeColor="text1"/>
                <w:sz w:val="19"/>
                <w:szCs w:val="19"/>
                <w:vertAlign w:val="superscript"/>
              </w:rPr>
              <w:t>th</w:t>
            </w:r>
            <w:r w:rsidRPr="00CA75E2">
              <w:rPr>
                <w:color w:val="000000" w:themeColor="text1"/>
                <w:sz w:val="19"/>
                <w:szCs w:val="19"/>
              </w:rPr>
              <w:t xml:space="preserve"> session of the Conference of the Parties serving as the Meeting of the Parties to the Kyoto Protocol that would take place in Warsaw, Poland, from 11 to 22 November 2013. </w:t>
            </w:r>
          </w:p>
          <w:p w14:paraId="59007E44"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The Chief Officer informed the UNFCCC Secretariat that he was unable to attend due to preparations for the 71</w:t>
            </w:r>
            <w:r w:rsidRPr="00CA75E2">
              <w:rPr>
                <w:color w:val="000000" w:themeColor="text1"/>
                <w:sz w:val="19"/>
                <w:szCs w:val="19"/>
                <w:vertAlign w:val="superscript"/>
              </w:rPr>
              <w:t>st</w:t>
            </w:r>
            <w:r w:rsidRPr="00CA75E2">
              <w:rPr>
                <w:color w:val="000000" w:themeColor="text1"/>
                <w:sz w:val="19"/>
                <w:szCs w:val="19"/>
              </w:rPr>
              <w:t> meeting. Noting that the UNFCCC Secretariat was invited to attend the 25</w:t>
            </w:r>
            <w:r w:rsidRPr="00CA75E2">
              <w:rPr>
                <w:color w:val="000000" w:themeColor="text1"/>
                <w:sz w:val="19"/>
                <w:szCs w:val="19"/>
                <w:vertAlign w:val="superscript"/>
              </w:rPr>
              <w:t>th</w:t>
            </w:r>
            <w:r w:rsidRPr="00CA75E2">
              <w:rPr>
                <w:color w:val="000000" w:themeColor="text1"/>
                <w:sz w:val="19"/>
                <w:szCs w:val="19"/>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02F8DD36"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204B0050"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71</w:t>
            </w:r>
          </w:p>
        </w:tc>
      </w:tr>
      <w:tr w:rsidR="004733B3" w:rsidRPr="00CA75E2" w14:paraId="6BDF22D5" w14:textId="77777777" w:rsidTr="009B7C71">
        <w:trPr>
          <w:cantSplit/>
        </w:trPr>
        <w:tc>
          <w:tcPr>
            <w:tcW w:w="9360" w:type="dxa"/>
            <w:gridSpan w:val="2"/>
            <w:tcMar>
              <w:left w:w="115" w:type="dxa"/>
              <w:right w:w="173" w:type="dxa"/>
            </w:tcMar>
            <w:vAlign w:val="center"/>
          </w:tcPr>
          <w:p w14:paraId="5BE7EF96"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University of Bristol</w:t>
            </w:r>
          </w:p>
        </w:tc>
      </w:tr>
      <w:tr w:rsidR="004733B3" w:rsidRPr="00CA75E2" w14:paraId="5650F7E2" w14:textId="77777777" w:rsidTr="009B7C71">
        <w:trPr>
          <w:cantSplit/>
        </w:trPr>
        <w:tc>
          <w:tcPr>
            <w:tcW w:w="8217" w:type="dxa"/>
            <w:vAlign w:val="center"/>
            <w:hideMark/>
          </w:tcPr>
          <w:p w14:paraId="70FE5E52" w14:textId="02113ADF" w:rsidR="004733B3" w:rsidRPr="00CA75E2" w:rsidRDefault="004733B3" w:rsidP="009B7C71">
            <w:pPr>
              <w:spacing w:before="60" w:after="60"/>
              <w:rPr>
                <w:color w:val="000000" w:themeColor="text1"/>
                <w:sz w:val="19"/>
                <w:szCs w:val="19"/>
              </w:rPr>
            </w:pPr>
            <w:r w:rsidRPr="00CA75E2">
              <w:rPr>
                <w:color w:val="000000" w:themeColor="text1"/>
                <w:sz w:val="19"/>
                <w:szCs w:val="19"/>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43" w:type="dxa"/>
            <w:tcMar>
              <w:left w:w="115" w:type="dxa"/>
              <w:right w:w="173" w:type="dxa"/>
            </w:tcMar>
            <w:vAlign w:val="center"/>
          </w:tcPr>
          <w:p w14:paraId="69755BD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83</w:t>
            </w:r>
          </w:p>
        </w:tc>
      </w:tr>
      <w:tr w:rsidR="004733B3" w:rsidRPr="00CA75E2" w14:paraId="579A4149" w14:textId="77777777" w:rsidTr="009B7C71">
        <w:trPr>
          <w:cantSplit/>
        </w:trPr>
        <w:tc>
          <w:tcPr>
            <w:tcW w:w="8217" w:type="dxa"/>
            <w:vAlign w:val="center"/>
          </w:tcPr>
          <w:p w14:paraId="7B427C74" w14:textId="77777777" w:rsidR="004733B3" w:rsidRPr="00CA75E2" w:rsidRDefault="004733B3" w:rsidP="009B7C71">
            <w:pPr>
              <w:spacing w:before="60" w:after="60"/>
              <w:rPr>
                <w:b/>
                <w:bCs/>
                <w:color w:val="000000" w:themeColor="text1"/>
                <w:sz w:val="19"/>
                <w:szCs w:val="19"/>
              </w:rPr>
            </w:pPr>
            <w:r w:rsidRPr="00CA75E2">
              <w:rPr>
                <w:b/>
                <w:bCs/>
                <w:color w:val="000000" w:themeColor="text1"/>
                <w:sz w:val="19"/>
                <w:szCs w:val="19"/>
              </w:rPr>
              <w:t>University of Cape Town</w:t>
            </w:r>
          </w:p>
        </w:tc>
        <w:tc>
          <w:tcPr>
            <w:tcW w:w="1143" w:type="dxa"/>
            <w:tcMar>
              <w:left w:w="115" w:type="dxa"/>
              <w:right w:w="173" w:type="dxa"/>
            </w:tcMar>
            <w:vAlign w:val="center"/>
          </w:tcPr>
          <w:p w14:paraId="40AD68CC" w14:textId="77777777" w:rsidR="004733B3" w:rsidRPr="00CA75E2" w:rsidRDefault="004733B3" w:rsidP="009B7C71">
            <w:pPr>
              <w:spacing w:before="60" w:after="60"/>
              <w:jc w:val="right"/>
              <w:rPr>
                <w:color w:val="000000" w:themeColor="text1"/>
                <w:sz w:val="19"/>
                <w:szCs w:val="19"/>
              </w:rPr>
            </w:pPr>
          </w:p>
        </w:tc>
      </w:tr>
      <w:tr w:rsidR="004733B3" w:rsidRPr="00CA75E2" w14:paraId="051EDB71" w14:textId="77777777" w:rsidTr="009B7C71">
        <w:trPr>
          <w:cantSplit/>
          <w:trHeight w:val="1956"/>
        </w:trPr>
        <w:tc>
          <w:tcPr>
            <w:tcW w:w="8217" w:type="dxa"/>
            <w:vAlign w:val="center"/>
          </w:tcPr>
          <w:p w14:paraId="53C76BEE" w14:textId="77777777" w:rsidR="004733B3" w:rsidRPr="00CA75E2" w:rsidRDefault="004733B3" w:rsidP="009B7C71">
            <w:pPr>
              <w:pStyle w:val="Heading1"/>
              <w:numPr>
                <w:ilvl w:val="0"/>
                <w:numId w:val="0"/>
              </w:numPr>
              <w:spacing w:after="0"/>
              <w:rPr>
                <w:color w:val="000000" w:themeColor="text1"/>
                <w:sz w:val="19"/>
                <w:szCs w:val="19"/>
              </w:rPr>
            </w:pPr>
            <w:r w:rsidRPr="00CA75E2">
              <w:rPr>
                <w:sz w:val="19"/>
                <w:szCs w:val="19"/>
              </w:rPr>
              <w:t>In July 2024, the University of Cape 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Multilateral fund projects. The Secretariat, through an on-line interview, shared experiences in the implementation of different ODS phase-out and HFC consumption reduction projects.</w:t>
            </w:r>
          </w:p>
        </w:tc>
        <w:tc>
          <w:tcPr>
            <w:tcW w:w="1143" w:type="dxa"/>
            <w:tcMar>
              <w:left w:w="115" w:type="dxa"/>
              <w:right w:w="173" w:type="dxa"/>
            </w:tcMar>
            <w:vAlign w:val="center"/>
          </w:tcPr>
          <w:p w14:paraId="24845E35"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95</w:t>
            </w:r>
          </w:p>
        </w:tc>
      </w:tr>
      <w:tr w:rsidR="004733B3" w:rsidRPr="00CA75E2" w14:paraId="0E890652" w14:textId="77777777" w:rsidTr="009B7C71">
        <w:trPr>
          <w:cantSplit/>
        </w:trPr>
        <w:tc>
          <w:tcPr>
            <w:tcW w:w="9360" w:type="dxa"/>
            <w:gridSpan w:val="2"/>
            <w:tcMar>
              <w:left w:w="115" w:type="dxa"/>
              <w:right w:w="173" w:type="dxa"/>
            </w:tcMar>
            <w:vAlign w:val="center"/>
          </w:tcPr>
          <w:p w14:paraId="0BD53CC5" w14:textId="77777777" w:rsidR="004733B3" w:rsidRPr="00CA75E2" w:rsidRDefault="004733B3" w:rsidP="009B7C71">
            <w:pPr>
              <w:spacing w:before="60" w:after="60"/>
              <w:rPr>
                <w:b/>
                <w:color w:val="000000" w:themeColor="text1"/>
                <w:sz w:val="19"/>
                <w:szCs w:val="19"/>
              </w:rPr>
            </w:pPr>
            <w:r w:rsidRPr="00CA75E2">
              <w:rPr>
                <w:b/>
                <w:color w:val="000000" w:themeColor="text1"/>
                <w:sz w:val="19"/>
                <w:szCs w:val="19"/>
              </w:rPr>
              <w:t>World Trade Organization, Trade and Environment Division</w:t>
            </w:r>
          </w:p>
        </w:tc>
      </w:tr>
      <w:tr w:rsidR="004733B3" w:rsidRPr="00CA75E2" w14:paraId="0EED4044" w14:textId="77777777" w:rsidTr="009B7C71">
        <w:trPr>
          <w:cantSplit/>
        </w:trPr>
        <w:tc>
          <w:tcPr>
            <w:tcW w:w="8217" w:type="dxa"/>
            <w:vAlign w:val="center"/>
            <w:hideMark/>
          </w:tcPr>
          <w:p w14:paraId="39C42678" w14:textId="77777777" w:rsidR="004733B3" w:rsidRPr="00CA75E2" w:rsidRDefault="004733B3" w:rsidP="009B7C71">
            <w:pPr>
              <w:spacing w:before="60" w:after="60"/>
              <w:rPr>
                <w:color w:val="000000" w:themeColor="text1"/>
                <w:sz w:val="19"/>
                <w:szCs w:val="19"/>
              </w:rPr>
            </w:pPr>
            <w:r w:rsidRPr="00CA75E2">
              <w:rPr>
                <w:color w:val="000000" w:themeColor="text1"/>
                <w:sz w:val="19"/>
                <w:szCs w:val="19"/>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3504A9A7" w14:textId="77777777" w:rsidR="004733B3" w:rsidRPr="00CA75E2" w:rsidRDefault="004733B3" w:rsidP="009B7C71">
            <w:pPr>
              <w:spacing w:before="60" w:after="60"/>
              <w:jc w:val="right"/>
              <w:rPr>
                <w:color w:val="000000" w:themeColor="text1"/>
                <w:sz w:val="19"/>
                <w:szCs w:val="19"/>
              </w:rPr>
            </w:pPr>
            <w:r w:rsidRPr="00CA75E2">
              <w:rPr>
                <w:color w:val="000000" w:themeColor="text1"/>
                <w:sz w:val="19"/>
                <w:szCs w:val="19"/>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733B3" w14:paraId="4D6FC0C0" w14:textId="77777777" w:rsidTr="009B7C71">
        <w:tc>
          <w:tcPr>
            <w:tcW w:w="1870" w:type="dxa"/>
          </w:tcPr>
          <w:p w14:paraId="792E2598" w14:textId="77777777" w:rsidR="004733B3" w:rsidRDefault="004733B3" w:rsidP="009E6932">
            <w:pPr>
              <w:widowControl w:val="0"/>
            </w:pPr>
          </w:p>
        </w:tc>
        <w:tc>
          <w:tcPr>
            <w:tcW w:w="1870" w:type="dxa"/>
          </w:tcPr>
          <w:p w14:paraId="7A6538F1" w14:textId="77777777" w:rsidR="004733B3" w:rsidRDefault="004733B3" w:rsidP="009E6932">
            <w:pPr>
              <w:widowControl w:val="0"/>
            </w:pPr>
          </w:p>
        </w:tc>
        <w:tc>
          <w:tcPr>
            <w:tcW w:w="1870" w:type="dxa"/>
            <w:tcBorders>
              <w:bottom w:val="single" w:sz="4" w:space="0" w:color="auto"/>
            </w:tcBorders>
          </w:tcPr>
          <w:p w14:paraId="1966E252" w14:textId="77777777" w:rsidR="004733B3" w:rsidRDefault="004733B3" w:rsidP="009E6932">
            <w:pPr>
              <w:widowControl w:val="0"/>
            </w:pPr>
          </w:p>
          <w:p w14:paraId="18467827" w14:textId="77777777" w:rsidR="00CA75E2" w:rsidRDefault="00CA75E2" w:rsidP="009E6932">
            <w:pPr>
              <w:widowControl w:val="0"/>
            </w:pPr>
          </w:p>
        </w:tc>
        <w:tc>
          <w:tcPr>
            <w:tcW w:w="1870" w:type="dxa"/>
          </w:tcPr>
          <w:p w14:paraId="627C3AB8" w14:textId="77777777" w:rsidR="004733B3" w:rsidRDefault="004733B3" w:rsidP="009E6932">
            <w:pPr>
              <w:widowControl w:val="0"/>
            </w:pPr>
          </w:p>
        </w:tc>
        <w:tc>
          <w:tcPr>
            <w:tcW w:w="1870" w:type="dxa"/>
          </w:tcPr>
          <w:p w14:paraId="52E59AC8" w14:textId="77777777" w:rsidR="004733B3" w:rsidRDefault="004733B3" w:rsidP="009E6932">
            <w:pPr>
              <w:widowControl w:val="0"/>
            </w:pPr>
          </w:p>
        </w:tc>
      </w:tr>
    </w:tbl>
    <w:p w14:paraId="53425446" w14:textId="77777777" w:rsidR="004733B3" w:rsidRPr="009B0D30" w:rsidRDefault="004733B3" w:rsidP="009E6932"/>
    <w:sectPr w:rsidR="004733B3" w:rsidRPr="009B0D30" w:rsidSect="00D2611C">
      <w:headerReference w:type="even" r:id="rId29"/>
      <w:headerReference w:type="default" r:id="rId30"/>
      <w:footerReference w:type="even"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13982" w14:textId="77777777" w:rsidR="00FE355C" w:rsidRDefault="00FE355C" w:rsidP="004A504B">
      <w:r>
        <w:separator/>
      </w:r>
    </w:p>
  </w:endnote>
  <w:endnote w:type="continuationSeparator" w:id="0">
    <w:p w14:paraId="43A40B2C" w14:textId="77777777" w:rsidR="00FE355C" w:rsidRDefault="00FE35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1EE6" w14:textId="6059FC45" w:rsidR="00BF56CC" w:rsidRPr="00311696" w:rsidRDefault="00311696" w:rsidP="00BF56C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02666"/>
      <w:docPartObj>
        <w:docPartGallery w:val="Page Numbers (Bottom of Page)"/>
        <w:docPartUnique/>
      </w:docPartObj>
    </w:sdtPr>
    <w:sdtEndPr>
      <w:rPr>
        <w:noProof/>
      </w:rPr>
    </w:sdtEndPr>
    <w:sdtContent>
      <w:p w14:paraId="47F932B0" w14:textId="77777777" w:rsidR="00D01BF9" w:rsidRDefault="00D01B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251923"/>
      <w:docPartObj>
        <w:docPartGallery w:val="Page Numbers (Bottom of Page)"/>
        <w:docPartUnique/>
      </w:docPartObj>
    </w:sdtPr>
    <w:sdtEndPr>
      <w:rPr>
        <w:noProof/>
      </w:rPr>
    </w:sdtEndPr>
    <w:sdtContent>
      <w:p w14:paraId="67E6A1C2" w14:textId="77777777" w:rsidR="00D85AD2" w:rsidRDefault="00D85A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19386"/>
      <w:docPartObj>
        <w:docPartGallery w:val="Page Numbers (Bottom of Page)"/>
        <w:docPartUnique/>
      </w:docPartObj>
    </w:sdtPr>
    <w:sdtEndPr>
      <w:rPr>
        <w:noProof/>
      </w:rPr>
    </w:sdtEndPr>
    <w:sdtContent>
      <w:p w14:paraId="53FFA103" w14:textId="77777777" w:rsidR="00D2611C" w:rsidRDefault="00D261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BCB2" w14:textId="77777777" w:rsidR="006A44B2" w:rsidRPr="0033525D" w:rsidRDefault="006A44B2">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84543"/>
      <w:docPartObj>
        <w:docPartGallery w:val="Page Numbers (Bottom of Page)"/>
        <w:docPartUnique/>
      </w:docPartObj>
    </w:sdtPr>
    <w:sdtEndPr>
      <w:rPr>
        <w:noProof/>
      </w:rPr>
    </w:sdtEndPr>
    <w:sdtContent>
      <w:p w14:paraId="669EA4C1" w14:textId="77777777" w:rsidR="006A44B2" w:rsidRDefault="006A44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4F6A" w14:textId="77777777" w:rsidR="00FE355C" w:rsidRDefault="00FE355C" w:rsidP="004A504B">
      <w:r>
        <w:separator/>
      </w:r>
    </w:p>
  </w:footnote>
  <w:footnote w:type="continuationSeparator" w:id="0">
    <w:p w14:paraId="6E7D8880" w14:textId="77777777" w:rsidR="00FE355C" w:rsidRDefault="00FE355C" w:rsidP="004A504B">
      <w:r>
        <w:continuationSeparator/>
      </w:r>
    </w:p>
  </w:footnote>
  <w:footnote w:id="1">
    <w:p w14:paraId="7D021705" w14:textId="5FD3AB9E" w:rsidR="00B016CE" w:rsidRDefault="00B016CE" w:rsidP="00F10768">
      <w:pPr>
        <w:pStyle w:val="FootnoteText"/>
      </w:pPr>
      <w:r w:rsidRPr="00B016CE">
        <w:t xml:space="preserve">* Документ переиздан по техническим причинам </w:t>
      </w:r>
      <w:r w:rsidR="00F10768" w:rsidRPr="00F10768">
        <w:t>12 июня 2026 г</w:t>
      </w:r>
    </w:p>
    <w:p w14:paraId="5A2E30D2" w14:textId="77331037" w:rsidR="00311696" w:rsidRPr="001E1147" w:rsidRDefault="00311696" w:rsidP="00921EB2">
      <w:pPr>
        <w:pStyle w:val="FootnoteText"/>
      </w:pPr>
      <w:r>
        <w:rPr>
          <w:rStyle w:val="FootnoteReference"/>
        </w:rPr>
        <w:footnoteRef/>
      </w:r>
      <w:r>
        <w:t xml:space="preserve"> UNEP/OzL.Pro/ExCom/9</w:t>
      </w:r>
      <w:r>
        <w:rPr>
          <w:lang w:eastAsia="zh-CN"/>
        </w:rPr>
        <w:t>8</w:t>
      </w:r>
      <w:r>
        <w:t>/1</w:t>
      </w:r>
    </w:p>
  </w:footnote>
  <w:footnote w:id="2">
    <w:p w14:paraId="0C199944" w14:textId="77777777" w:rsidR="00311696" w:rsidRPr="00531B1A" w:rsidRDefault="00311696" w:rsidP="00921EB2">
      <w:pPr>
        <w:pStyle w:val="FootnoteText"/>
        <w:rPr>
          <w:lang w:val="en-GB"/>
        </w:rPr>
      </w:pPr>
      <w:r>
        <w:rPr>
          <w:rStyle w:val="FootnoteReference"/>
        </w:rPr>
        <w:footnoteRef/>
      </w:r>
      <w:r>
        <w:t xml:space="preserve"> </w:t>
      </w:r>
      <w:r w:rsidRPr="005C7ABE">
        <w:t>UNEP/OzL.Pro/ExCom/</w:t>
      </w:r>
      <w:r>
        <w:t>97/2</w:t>
      </w:r>
    </w:p>
  </w:footnote>
  <w:footnote w:id="3">
    <w:p w14:paraId="3AAF7AB2" w14:textId="77777777" w:rsidR="00311696" w:rsidRPr="008A26CC" w:rsidRDefault="00311696" w:rsidP="00311696">
      <w:pPr>
        <w:pStyle w:val="FootnoteText"/>
        <w:rPr>
          <w:highlight w:val="yellow"/>
          <w:lang w:val="ru-RU"/>
        </w:rPr>
      </w:pPr>
      <w:r>
        <w:rPr>
          <w:rStyle w:val="FootnoteReference"/>
        </w:rPr>
        <w:footnoteRef/>
      </w:r>
      <w:r w:rsidRPr="008A26CC">
        <w:rPr>
          <w:lang w:val="ru-RU"/>
        </w:rPr>
        <w:t xml:space="preserve"> </w:t>
      </w:r>
      <w:r w:rsidRPr="005C7ABE">
        <w:t>UNEP</w:t>
      </w:r>
      <w:r w:rsidRPr="008A26CC">
        <w:rPr>
          <w:lang w:val="ru-RU"/>
        </w:rPr>
        <w:t>/</w:t>
      </w:r>
      <w:r w:rsidRPr="005C7ABE">
        <w:t>OzL</w:t>
      </w:r>
      <w:r w:rsidRPr="008A26CC">
        <w:rPr>
          <w:lang w:val="ru-RU"/>
        </w:rPr>
        <w:t>.</w:t>
      </w:r>
      <w:r w:rsidRPr="005C7ABE">
        <w:t>Pro</w:t>
      </w:r>
      <w:r w:rsidRPr="008A26CC">
        <w:rPr>
          <w:lang w:val="ru-RU"/>
        </w:rPr>
        <w:t>/</w:t>
      </w:r>
      <w:r w:rsidRPr="005C7ABE">
        <w:t>ExCom</w:t>
      </w:r>
      <w:r w:rsidRPr="008A26CC">
        <w:rPr>
          <w:lang w:val="ru-RU"/>
        </w:rPr>
        <w:t>/97/91</w:t>
      </w:r>
    </w:p>
  </w:footnote>
  <w:footnote w:id="4">
    <w:p w14:paraId="66852063" w14:textId="7825D7A0" w:rsidR="005546FB" w:rsidRPr="00B016CE" w:rsidRDefault="005546FB" w:rsidP="005546FB">
      <w:pPr>
        <w:pStyle w:val="FootnoteText"/>
        <w:rPr>
          <w:lang w:val="ru-RU"/>
        </w:rPr>
      </w:pPr>
      <w:r w:rsidRPr="008A0A61">
        <w:rPr>
          <w:rStyle w:val="FootnoteReference"/>
        </w:rPr>
        <w:footnoteRef/>
      </w:r>
      <w:r w:rsidRPr="005546FB">
        <w:rPr>
          <w:lang w:val="ru-RU"/>
        </w:rPr>
        <w:t xml:space="preserve"> Письма с приглашени</w:t>
      </w:r>
      <w:r>
        <w:rPr>
          <w:lang w:val="ru-RU"/>
        </w:rPr>
        <w:t>ями</w:t>
      </w:r>
      <w:r w:rsidRPr="005546FB">
        <w:rPr>
          <w:lang w:val="ru-RU"/>
        </w:rPr>
        <w:t xml:space="preserve"> были направлены членам Исполнительного комитета, Председателю Бюро Совещания Сторон, Председателю и заместителю Председателя Комитета по выполнению в рамках процедуры, касающейся несоблюдения Монреальского протокола, Директору-исполнителю ЮНЕП, Исполнительному секретарю секретариата по озону, учреждениям-исполнителям, Глобальному экологическому фонду</w:t>
      </w:r>
      <w:r>
        <w:rPr>
          <w:lang w:val="ru-RU"/>
        </w:rPr>
        <w:t> </w:t>
      </w:r>
      <w:r w:rsidRPr="005546FB">
        <w:rPr>
          <w:lang w:val="ru-RU"/>
        </w:rPr>
        <w:t>(ГЭФ) и неправительственным организациям.</w:t>
      </w:r>
    </w:p>
    <w:p w14:paraId="05EEBA5C" w14:textId="77777777" w:rsidR="008666D2" w:rsidRPr="00B016CE" w:rsidRDefault="008666D2" w:rsidP="005546FB">
      <w:pPr>
        <w:pStyle w:val="FootnoteText"/>
        <w:rPr>
          <w:lang w:val="ru-RU"/>
        </w:rPr>
      </w:pPr>
    </w:p>
  </w:footnote>
  <w:footnote w:id="5">
    <w:p w14:paraId="35E4CBC4" w14:textId="77777777" w:rsidR="00921EB2" w:rsidRPr="008A26CC" w:rsidRDefault="00921EB2" w:rsidP="00921EB2">
      <w:pPr>
        <w:pStyle w:val="FootnoteText"/>
        <w:rPr>
          <w:lang w:val="ru-RU"/>
        </w:rPr>
      </w:pPr>
      <w:r>
        <w:rPr>
          <w:rStyle w:val="FootnoteReference"/>
        </w:rPr>
        <w:footnoteRef/>
      </w:r>
      <w:r w:rsidRPr="008A26CC">
        <w:rPr>
          <w:lang w:val="ru-RU"/>
        </w:rPr>
        <w:t xml:space="preserve"> </w:t>
      </w:r>
      <w:r w:rsidRPr="001C4E02">
        <w:t>IACM</w:t>
      </w:r>
      <w:r w:rsidRPr="008A26CC">
        <w:rPr>
          <w:lang w:val="ru-RU"/>
        </w:rPr>
        <w:t>/2026/1/2</w:t>
      </w:r>
    </w:p>
  </w:footnote>
  <w:footnote w:id="6">
    <w:p w14:paraId="0E9D0FE1" w14:textId="0433E5DC" w:rsidR="00E75461" w:rsidRPr="00AD6EC9" w:rsidRDefault="00E75461" w:rsidP="00E75461">
      <w:pPr>
        <w:pStyle w:val="FootnoteText"/>
        <w:rPr>
          <w:lang w:val="ru-RU"/>
        </w:rPr>
      </w:pPr>
      <w:r>
        <w:rPr>
          <w:rStyle w:val="FootnoteReference"/>
        </w:rPr>
        <w:footnoteRef/>
      </w:r>
      <w:r w:rsidRPr="00AD6EC9">
        <w:rPr>
          <w:lang w:val="ru-RU"/>
        </w:rPr>
        <w:t xml:space="preserve"> </w:t>
      </w:r>
      <w:r w:rsidR="00AD6EC9" w:rsidRPr="00AD6EC9">
        <w:rPr>
          <w:lang w:val="ru-RU"/>
        </w:rPr>
        <w:t>Бразилия, Вануату, Южная Африка и Индия</w:t>
      </w:r>
      <w:r w:rsidRPr="00AD6EC9">
        <w:rPr>
          <w:lang w:val="ru-RU"/>
        </w:rPr>
        <w:t xml:space="preserve">. </w:t>
      </w:r>
    </w:p>
  </w:footnote>
  <w:footnote w:id="7">
    <w:p w14:paraId="3D2E2AC4" w14:textId="77777777" w:rsidR="00D01BF9" w:rsidRPr="00E934E6" w:rsidRDefault="00D01BF9" w:rsidP="00D01BF9">
      <w:pPr>
        <w:pStyle w:val="FootnoteText"/>
        <w:rPr>
          <w:sz w:val="18"/>
          <w:szCs w:val="18"/>
          <w:lang w:val="en-US"/>
        </w:rPr>
      </w:pPr>
      <w:r w:rsidRPr="00E934E6">
        <w:rPr>
          <w:rStyle w:val="FootnoteReference"/>
          <w:sz w:val="18"/>
          <w:szCs w:val="18"/>
        </w:rPr>
        <w:footnoteRef/>
      </w:r>
      <w:r w:rsidRPr="00E934E6">
        <w:rPr>
          <w:sz w:val="18"/>
          <w:szCs w:val="18"/>
        </w:rPr>
        <w:t xml:space="preserve"> Application Programming Interfaces (APIs) are standardized protocols enabling automated data exchange between software applications. In the context of the KMS, APIs ensure interoperability across all modules and dashboards, allowing data entered in one component to be automatically accessible throughout the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0A2DCA05" w:rsidR="00BC3417" w:rsidRPr="0033525D" w:rsidRDefault="00BC3417" w:rsidP="00BC3417">
    <w:fldSimple w:instr=" DOCPROPERTY &quot;Document number&quot;  \* MERGEFORMAT ">
      <w:r>
        <w:t>UNEP/OzL.Pro/ExCom/9</w:t>
      </w:r>
      <w:r w:rsidR="004733B3">
        <w:t>8</w:t>
      </w:r>
      <w:r>
        <w:t>/2</w:t>
      </w:r>
    </w:fldSimple>
  </w:p>
  <w:p w14:paraId="24E483A3" w14:textId="77777777" w:rsidR="00C85A4B" w:rsidRDefault="00C85A4B">
    <w:pPr>
      <w:pStyle w:val="Header"/>
    </w:pPr>
  </w:p>
  <w:p w14:paraId="5CA80832" w14:textId="77777777" w:rsidR="00FA3869" w:rsidRDefault="00FA3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0BC39FFF" w:rsidR="00FA3869" w:rsidRPr="0033525D" w:rsidRDefault="00FA3869" w:rsidP="00FA3869">
    <w:pPr>
      <w:jc w:val="right"/>
    </w:pPr>
    <w:fldSimple w:instr=" DOCPROPERTY &quot;Document number&quot;  \* MERGEFORMAT ">
      <w:r>
        <w:t>UNEP/OzL.Pro/ExCom/9</w:t>
      </w:r>
      <w:r w:rsidR="00BB2FC8">
        <w:t>8</w:t>
      </w:r>
      <w:r>
        <w:t>/2</w:t>
      </w:r>
    </w:fldSimple>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04DE" w14:textId="77777777" w:rsidR="00EE73BF" w:rsidRPr="0033525D" w:rsidRDefault="00EE73BF" w:rsidP="00EE73BF">
    <w:pPr>
      <w:jc w:val="right"/>
    </w:pPr>
    <w:fldSimple w:instr=" DOCPROPERTY &quot;Document number&quot;  \* MERGEFORMAT ">
      <w:r>
        <w:t>UNEP/OzL.Pro/ExCom/98/2</w:t>
      </w:r>
    </w:fldSimple>
  </w:p>
  <w:p w14:paraId="3AD77D49" w14:textId="77777777" w:rsidR="00EE73BF" w:rsidRDefault="00EE73BF" w:rsidP="00EE73BF">
    <w:pPr>
      <w:pStyle w:val="Header"/>
      <w:tabs>
        <w:tab w:val="clear" w:pos="4320"/>
        <w:tab w:val="clear" w:pos="8640"/>
        <w:tab w:val="left" w:pos="7913"/>
      </w:tabs>
      <w:jc w:val="right"/>
    </w:pPr>
    <w:r>
      <w:t>Annex I</w:t>
    </w:r>
  </w:p>
  <w:p w14:paraId="2F2B6B62" w14:textId="77777777" w:rsidR="00D01BF9" w:rsidRDefault="00D01BF9" w:rsidP="00891052">
    <w:pPr>
      <w:tabs>
        <w:tab w:val="left" w:pos="119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C239" w14:textId="31F3B0BC" w:rsidR="008437EB" w:rsidRDefault="008437EB" w:rsidP="008437EB">
    <w:pPr>
      <w:jc w:val="right"/>
    </w:pPr>
    <w:r>
      <w:tab/>
    </w:r>
    <w:fldSimple w:instr=" DOCPROPERTY &quot;Document number&quot;  \* MERGEFORMAT ">
      <w:r>
        <w:t>UNEP/OzL.Pro/ExCom/9</w:t>
      </w:r>
      <w:r w:rsidR="00DA21E0">
        <w:t>8</w:t>
      </w:r>
      <w:r>
        <w:t>/2</w:t>
      </w:r>
    </w:fldSimple>
  </w:p>
  <w:p w14:paraId="4D6A33CC" w14:textId="7E7AB51C" w:rsidR="00EE73BF" w:rsidRPr="0033525D" w:rsidRDefault="00EE73BF" w:rsidP="008437EB">
    <w:pPr>
      <w:jc w:val="right"/>
    </w:pPr>
    <w:r>
      <w:t>Annex I</w:t>
    </w:r>
  </w:p>
  <w:p w14:paraId="76EAC06F" w14:textId="0E3ED8A1" w:rsidR="00D01BF9" w:rsidRDefault="00D01BF9" w:rsidP="008437EB">
    <w:pPr>
      <w:pStyle w:val="Header"/>
      <w:tabs>
        <w:tab w:val="clear" w:pos="4320"/>
        <w:tab w:val="clear" w:pos="8640"/>
        <w:tab w:val="left" w:pos="7913"/>
      </w:tabs>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0E1A" w14:textId="2F661F63" w:rsidR="00471940" w:rsidRPr="0033525D" w:rsidRDefault="00471940" w:rsidP="00D85AD2">
    <w:pPr>
      <w:jc w:val="left"/>
    </w:pPr>
    <w:fldSimple w:instr=" DOCPROPERTY &quot;Document number&quot;  \* MERGEFORMAT ">
      <w:r>
        <w:t>UNEP/OzL.Pro/ExCom/98/2</w:t>
      </w:r>
    </w:fldSimple>
  </w:p>
  <w:p w14:paraId="2DB6A6FB" w14:textId="30D90770" w:rsidR="00471940" w:rsidRDefault="00EE73BF" w:rsidP="008437EB">
    <w:pPr>
      <w:pStyle w:val="Header"/>
      <w:tabs>
        <w:tab w:val="clear" w:pos="4320"/>
        <w:tab w:val="clear" w:pos="8640"/>
        <w:tab w:val="left" w:pos="7913"/>
      </w:tabs>
      <w:jc w:val="left"/>
    </w:pPr>
    <w:r>
      <w:t>Annex I</w:t>
    </w:r>
  </w:p>
  <w:p w14:paraId="48C7CE3D" w14:textId="77777777" w:rsidR="00D85AD2" w:rsidRDefault="00D85AD2" w:rsidP="008437EB">
    <w:pPr>
      <w:pStyle w:val="Header"/>
      <w:tabs>
        <w:tab w:val="clear" w:pos="4320"/>
        <w:tab w:val="clear" w:pos="8640"/>
        <w:tab w:val="left" w:pos="7913"/>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32BC" w14:textId="77777777" w:rsidR="006A44B2" w:rsidRPr="006A44B2" w:rsidRDefault="006A44B2" w:rsidP="00BC3417">
    <w:pPr>
      <w:rPr>
        <w:lang w:val="pt-BR"/>
      </w:rPr>
    </w:pPr>
    <w:r>
      <w:fldChar w:fldCharType="begin"/>
    </w:r>
    <w:r w:rsidRPr="006A44B2">
      <w:rPr>
        <w:lang w:val="pt-BR"/>
      </w:rPr>
      <w:instrText xml:space="preserve"> DOCPROPERTY "Document number"  \* MERGEFORMAT </w:instrText>
    </w:r>
    <w:r>
      <w:fldChar w:fldCharType="separate"/>
    </w:r>
    <w:r w:rsidRPr="006A44B2">
      <w:rPr>
        <w:lang w:val="pt-BR"/>
      </w:rPr>
      <w:t>UNEP/OzL.Pro/ExCom/98/2</w:t>
    </w:r>
    <w:r>
      <w:fldChar w:fldCharType="end"/>
    </w:r>
  </w:p>
  <w:p w14:paraId="5A214D5B" w14:textId="7C821F2D" w:rsidR="006A44B2" w:rsidRPr="006A44B2" w:rsidRDefault="006A44B2">
    <w:pPr>
      <w:pStyle w:val="Header"/>
      <w:rPr>
        <w:lang w:val="pt-BR"/>
      </w:rPr>
    </w:pPr>
    <w:r w:rsidRPr="006A44B2">
      <w:rPr>
        <w:lang w:val="pt-BR"/>
      </w:rPr>
      <w:t>A</w:t>
    </w:r>
    <w:r>
      <w:rPr>
        <w:lang w:val="pt-BR"/>
      </w:rPr>
      <w:t>nnex II</w:t>
    </w:r>
  </w:p>
  <w:p w14:paraId="4AA18DF3" w14:textId="77777777" w:rsidR="006A44B2" w:rsidRPr="006A44B2" w:rsidRDefault="006A44B2">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CA1E" w14:textId="77777777" w:rsidR="006A44B2" w:rsidRPr="0033525D" w:rsidRDefault="006A44B2" w:rsidP="00EE73BF">
    <w:pPr>
      <w:jc w:val="right"/>
    </w:pPr>
    <w:fldSimple w:instr=" DOCPROPERTY &quot;Document number&quot;  \* MERGEFORMAT ">
      <w:r>
        <w:t>UNEP/OzL.Pro/ExCom/98/2</w:t>
      </w:r>
    </w:fldSimple>
  </w:p>
  <w:p w14:paraId="30428730" w14:textId="24DD1F7E" w:rsidR="006A44B2" w:rsidRDefault="006A44B2" w:rsidP="00EE73BF">
    <w:pPr>
      <w:pStyle w:val="Header"/>
      <w:tabs>
        <w:tab w:val="clear" w:pos="4320"/>
        <w:tab w:val="clear" w:pos="8640"/>
        <w:tab w:val="left" w:pos="7913"/>
      </w:tabs>
      <w:jc w:val="right"/>
    </w:pPr>
    <w:r>
      <w:t>Annex II</w:t>
    </w:r>
  </w:p>
  <w:p w14:paraId="03490F50" w14:textId="77777777" w:rsidR="006A44B2" w:rsidRDefault="006A44B2" w:rsidP="00891052">
    <w:pPr>
      <w:tabs>
        <w:tab w:val="left" w:pos="1195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CE5E" w14:textId="77777777" w:rsidR="00D2611C" w:rsidRPr="0033525D" w:rsidRDefault="00D2611C" w:rsidP="00D2611C">
    <w:pPr>
      <w:jc w:val="right"/>
    </w:pPr>
    <w:fldSimple w:instr=" DOCPROPERTY &quot;Document number&quot;  \* MERGEFORMAT ">
      <w:r>
        <w:t>UNEP/OzL.Pro/ExCom/98/2</w:t>
      </w:r>
    </w:fldSimple>
  </w:p>
  <w:p w14:paraId="3B09DECA" w14:textId="257AB354" w:rsidR="00D2611C" w:rsidRDefault="00D2611C" w:rsidP="00D2611C">
    <w:pPr>
      <w:pStyle w:val="Header"/>
      <w:tabs>
        <w:tab w:val="clear" w:pos="4320"/>
        <w:tab w:val="clear" w:pos="8640"/>
        <w:tab w:val="left" w:pos="7913"/>
      </w:tabs>
      <w:jc w:val="right"/>
    </w:pPr>
    <w:r>
      <w:t>Annex II</w:t>
    </w:r>
  </w:p>
  <w:p w14:paraId="04B4C1C7" w14:textId="77777777" w:rsidR="00D2611C" w:rsidRDefault="00D2611C" w:rsidP="008437EB">
    <w:pPr>
      <w:pStyle w:val="Header"/>
      <w:tabs>
        <w:tab w:val="clear" w:pos="4320"/>
        <w:tab w:val="clear" w:pos="8640"/>
        <w:tab w:val="left" w:pos="7913"/>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B8EEF6"/>
    <w:lvl w:ilvl="0">
      <w:start w:val="1"/>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6C36E0"/>
    <w:multiLevelType w:val="hybridMultilevel"/>
    <w:tmpl w:val="F7A8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3" w15:restartNumberingAfterBreak="0">
    <w:nsid w:val="0D14778B"/>
    <w:multiLevelType w:val="multilevel"/>
    <w:tmpl w:val="D8304B92"/>
    <w:lvl w:ilvl="0">
      <w:start w:val="22"/>
      <w:numFmt w:val="decimal"/>
      <w:lvlText w:val="%1"/>
      <w:lvlJc w:val="left"/>
      <w:pPr>
        <w:ind w:left="510" w:hanging="510"/>
      </w:pPr>
      <w:rPr>
        <w:rFonts w:hint="default"/>
      </w:rPr>
    </w:lvl>
    <w:lvl w:ilvl="1">
      <w:start w:val="26"/>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9082A"/>
    <w:multiLevelType w:val="hybridMultilevel"/>
    <w:tmpl w:val="FB582504"/>
    <w:lvl w:ilvl="0" w:tplc="47F4C6A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E24AB"/>
    <w:multiLevelType w:val="hybridMultilevel"/>
    <w:tmpl w:val="14820E40"/>
    <w:lvl w:ilvl="0" w:tplc="D7A8D500">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122ED4"/>
    <w:multiLevelType w:val="hybridMultilevel"/>
    <w:tmpl w:val="53BCD7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197C5257"/>
    <w:multiLevelType w:val="hybridMultilevel"/>
    <w:tmpl w:val="EA7C5E98"/>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EAF5F21"/>
    <w:multiLevelType w:val="hybridMultilevel"/>
    <w:tmpl w:val="2EB2D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EF03A0A"/>
    <w:multiLevelType w:val="multilevel"/>
    <w:tmpl w:val="8E72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62E07"/>
    <w:multiLevelType w:val="hybridMultilevel"/>
    <w:tmpl w:val="8E586B0E"/>
    <w:lvl w:ilvl="0" w:tplc="1B4EF36E">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2826E9B"/>
    <w:multiLevelType w:val="hybridMultilevel"/>
    <w:tmpl w:val="DE7CB726"/>
    <w:lvl w:ilvl="0" w:tplc="822E805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0614BA"/>
    <w:multiLevelType w:val="hybridMultilevel"/>
    <w:tmpl w:val="C25A76A2"/>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37502D"/>
    <w:multiLevelType w:val="hybridMultilevel"/>
    <w:tmpl w:val="046AC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25"/>
  </w:num>
  <w:num w:numId="18" w16cid:durableId="559828470">
    <w:abstractNumId w:val="26"/>
  </w:num>
  <w:num w:numId="19" w16cid:durableId="1488010068">
    <w:abstractNumId w:val="30"/>
  </w:num>
  <w:num w:numId="20" w16cid:durableId="444007775">
    <w:abstractNumId w:val="21"/>
  </w:num>
  <w:num w:numId="21" w16cid:durableId="726882453">
    <w:abstractNumId w:val="24"/>
  </w:num>
  <w:num w:numId="22" w16cid:durableId="1238787571">
    <w:abstractNumId w:val="29"/>
  </w:num>
  <w:num w:numId="23" w16cid:durableId="1571425039">
    <w:abstractNumId w:val="31"/>
  </w:num>
  <w:num w:numId="24" w16cid:durableId="1767529896">
    <w:abstractNumId w:val="27"/>
  </w:num>
  <w:num w:numId="25" w16cid:durableId="1860584122">
    <w:abstractNumId w:val="10"/>
    <w:lvlOverride w:ilvl="0">
      <w:startOverride w:val="1"/>
    </w:lvlOverride>
  </w:num>
  <w:num w:numId="26" w16cid:durableId="1704670630">
    <w:abstractNumId w:val="10"/>
    <w:lvlOverride w:ilvl="0">
      <w:startOverride w:val="5"/>
    </w:lvlOverride>
  </w:num>
  <w:num w:numId="27" w16cid:durableId="1193307303">
    <w:abstractNumId w:val="13"/>
  </w:num>
  <w:num w:numId="28" w16cid:durableId="1480263102">
    <w:abstractNumId w:val="22"/>
  </w:num>
  <w:num w:numId="29" w16cid:durableId="811602608">
    <w:abstractNumId w:val="12"/>
  </w:num>
  <w:num w:numId="30" w16cid:durableId="1116101794">
    <w:abstractNumId w:val="19"/>
  </w:num>
  <w:num w:numId="31" w16cid:durableId="169607784">
    <w:abstractNumId w:val="23"/>
  </w:num>
  <w:num w:numId="32" w16cid:durableId="1544561645">
    <w:abstractNumId w:val="15"/>
  </w:num>
  <w:num w:numId="33" w16cid:durableId="13329039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6195540">
    <w:abstractNumId w:val="11"/>
  </w:num>
  <w:num w:numId="35" w16cid:durableId="1554539437">
    <w:abstractNumId w:val="17"/>
    <w:lvlOverride w:ilvl="0">
      <w:startOverride w:val="1"/>
    </w:lvlOverride>
    <w:lvlOverride w:ilvl="1"/>
    <w:lvlOverride w:ilvl="2"/>
    <w:lvlOverride w:ilvl="3"/>
    <w:lvlOverride w:ilvl="4"/>
    <w:lvlOverride w:ilvl="5"/>
    <w:lvlOverride w:ilvl="6"/>
    <w:lvlOverride w:ilvl="7"/>
    <w:lvlOverride w:ilvl="8"/>
  </w:num>
  <w:num w:numId="36" w16cid:durableId="357006378">
    <w:abstractNumId w:val="28"/>
    <w:lvlOverride w:ilvl="0">
      <w:startOverride w:val="1"/>
    </w:lvlOverride>
    <w:lvlOverride w:ilvl="1"/>
    <w:lvlOverride w:ilvl="2"/>
    <w:lvlOverride w:ilvl="3"/>
    <w:lvlOverride w:ilvl="4"/>
    <w:lvlOverride w:ilvl="5"/>
    <w:lvlOverride w:ilvl="6"/>
    <w:lvlOverride w:ilvl="7"/>
    <w:lvlOverride w:ilvl="8"/>
  </w:num>
  <w:num w:numId="37" w16cid:durableId="998341328">
    <w:abstractNumId w:val="16"/>
  </w:num>
  <w:num w:numId="38" w16cid:durableId="327175929">
    <w:abstractNumId w:val="10"/>
    <w:lvlOverride w:ilvl="0">
      <w:startOverride w:val="39"/>
    </w:lvlOverride>
  </w:num>
  <w:num w:numId="39" w16cid:durableId="924995282">
    <w:abstractNumId w:val="14"/>
  </w:num>
  <w:num w:numId="40" w16cid:durableId="1489705928">
    <w:abstractNumId w:val="10"/>
  </w:num>
  <w:num w:numId="41" w16cid:durableId="658071066">
    <w:abstractNumId w:val="17"/>
  </w:num>
  <w:num w:numId="42" w16cid:durableId="90664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35764276">
    <w:abstractNumId w:val="10"/>
  </w:num>
  <w:num w:numId="44" w16cid:durableId="1925609571">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4AD"/>
    <w:rsid w:val="00003C3E"/>
    <w:rsid w:val="0000434E"/>
    <w:rsid w:val="00004B6B"/>
    <w:rsid w:val="00005B1D"/>
    <w:rsid w:val="00007017"/>
    <w:rsid w:val="00010741"/>
    <w:rsid w:val="0001267D"/>
    <w:rsid w:val="00014042"/>
    <w:rsid w:val="00014121"/>
    <w:rsid w:val="0001680D"/>
    <w:rsid w:val="000211A9"/>
    <w:rsid w:val="00021238"/>
    <w:rsid w:val="00022071"/>
    <w:rsid w:val="00022B68"/>
    <w:rsid w:val="00023AF2"/>
    <w:rsid w:val="0002632B"/>
    <w:rsid w:val="00026897"/>
    <w:rsid w:val="00027AF4"/>
    <w:rsid w:val="00031260"/>
    <w:rsid w:val="00031521"/>
    <w:rsid w:val="00033B7F"/>
    <w:rsid w:val="00034F4E"/>
    <w:rsid w:val="000363D0"/>
    <w:rsid w:val="0003681A"/>
    <w:rsid w:val="000372B7"/>
    <w:rsid w:val="00042047"/>
    <w:rsid w:val="00044A19"/>
    <w:rsid w:val="00050F6E"/>
    <w:rsid w:val="00053142"/>
    <w:rsid w:val="000567F3"/>
    <w:rsid w:val="00061EC2"/>
    <w:rsid w:val="00065983"/>
    <w:rsid w:val="00065E72"/>
    <w:rsid w:val="00066CE8"/>
    <w:rsid w:val="00073E09"/>
    <w:rsid w:val="00080ED0"/>
    <w:rsid w:val="000833F1"/>
    <w:rsid w:val="0008502F"/>
    <w:rsid w:val="00085B8F"/>
    <w:rsid w:val="0008743E"/>
    <w:rsid w:val="00090481"/>
    <w:rsid w:val="000961C0"/>
    <w:rsid w:val="000A3826"/>
    <w:rsid w:val="000A6C26"/>
    <w:rsid w:val="000B1530"/>
    <w:rsid w:val="000B36C8"/>
    <w:rsid w:val="000B44DE"/>
    <w:rsid w:val="000B5EC5"/>
    <w:rsid w:val="000C16D3"/>
    <w:rsid w:val="000C2F81"/>
    <w:rsid w:val="000C6C69"/>
    <w:rsid w:val="000D11BC"/>
    <w:rsid w:val="000D52A4"/>
    <w:rsid w:val="000D5B40"/>
    <w:rsid w:val="000E07BC"/>
    <w:rsid w:val="000E0B5D"/>
    <w:rsid w:val="000E22B3"/>
    <w:rsid w:val="000E2625"/>
    <w:rsid w:val="000E2E21"/>
    <w:rsid w:val="000E3451"/>
    <w:rsid w:val="000E35F3"/>
    <w:rsid w:val="000E3982"/>
    <w:rsid w:val="000E3BE3"/>
    <w:rsid w:val="000E447C"/>
    <w:rsid w:val="000F0563"/>
    <w:rsid w:val="000F16EB"/>
    <w:rsid w:val="000F1CD4"/>
    <w:rsid w:val="000F3311"/>
    <w:rsid w:val="000F4103"/>
    <w:rsid w:val="000F51CD"/>
    <w:rsid w:val="000F603A"/>
    <w:rsid w:val="000F609D"/>
    <w:rsid w:val="000F6371"/>
    <w:rsid w:val="000F70A7"/>
    <w:rsid w:val="00101613"/>
    <w:rsid w:val="001020AC"/>
    <w:rsid w:val="00103E70"/>
    <w:rsid w:val="001129DC"/>
    <w:rsid w:val="00112A3B"/>
    <w:rsid w:val="00113CCA"/>
    <w:rsid w:val="00114E7D"/>
    <w:rsid w:val="00122F25"/>
    <w:rsid w:val="001261E0"/>
    <w:rsid w:val="00135980"/>
    <w:rsid w:val="0013786F"/>
    <w:rsid w:val="00137A18"/>
    <w:rsid w:val="00143CDA"/>
    <w:rsid w:val="0014573E"/>
    <w:rsid w:val="00145ADC"/>
    <w:rsid w:val="001460C4"/>
    <w:rsid w:val="00146B81"/>
    <w:rsid w:val="00146E28"/>
    <w:rsid w:val="00147323"/>
    <w:rsid w:val="00150A07"/>
    <w:rsid w:val="00150A7A"/>
    <w:rsid w:val="00157B19"/>
    <w:rsid w:val="0016099E"/>
    <w:rsid w:val="00164719"/>
    <w:rsid w:val="00165256"/>
    <w:rsid w:val="00165402"/>
    <w:rsid w:val="00166FC4"/>
    <w:rsid w:val="001677AC"/>
    <w:rsid w:val="00171607"/>
    <w:rsid w:val="00175DB9"/>
    <w:rsid w:val="00176B46"/>
    <w:rsid w:val="001804EA"/>
    <w:rsid w:val="001835DC"/>
    <w:rsid w:val="00186833"/>
    <w:rsid w:val="00190A61"/>
    <w:rsid w:val="001947F9"/>
    <w:rsid w:val="001956DE"/>
    <w:rsid w:val="00197179"/>
    <w:rsid w:val="00197AE8"/>
    <w:rsid w:val="001A0C21"/>
    <w:rsid w:val="001A17A1"/>
    <w:rsid w:val="001A193B"/>
    <w:rsid w:val="001A2215"/>
    <w:rsid w:val="001A3342"/>
    <w:rsid w:val="001A34F2"/>
    <w:rsid w:val="001A3E3D"/>
    <w:rsid w:val="001A4AB0"/>
    <w:rsid w:val="001A6FD5"/>
    <w:rsid w:val="001A7049"/>
    <w:rsid w:val="001A789E"/>
    <w:rsid w:val="001B1E40"/>
    <w:rsid w:val="001C094C"/>
    <w:rsid w:val="001C11CC"/>
    <w:rsid w:val="001C3661"/>
    <w:rsid w:val="001C3666"/>
    <w:rsid w:val="001C4E02"/>
    <w:rsid w:val="001C5C12"/>
    <w:rsid w:val="001C70B3"/>
    <w:rsid w:val="001C764E"/>
    <w:rsid w:val="001D78A7"/>
    <w:rsid w:val="001E1052"/>
    <w:rsid w:val="001E21B1"/>
    <w:rsid w:val="001E2340"/>
    <w:rsid w:val="001E2F93"/>
    <w:rsid w:val="001E4554"/>
    <w:rsid w:val="001E4C2E"/>
    <w:rsid w:val="001E61E5"/>
    <w:rsid w:val="001E6F31"/>
    <w:rsid w:val="001F2159"/>
    <w:rsid w:val="001F53FD"/>
    <w:rsid w:val="001F665F"/>
    <w:rsid w:val="00206ADB"/>
    <w:rsid w:val="00210B8B"/>
    <w:rsid w:val="00212802"/>
    <w:rsid w:val="00214863"/>
    <w:rsid w:val="002156B4"/>
    <w:rsid w:val="00220C05"/>
    <w:rsid w:val="0022210F"/>
    <w:rsid w:val="00224B32"/>
    <w:rsid w:val="00224FCD"/>
    <w:rsid w:val="00225426"/>
    <w:rsid w:val="002263AB"/>
    <w:rsid w:val="00231D2D"/>
    <w:rsid w:val="002335A6"/>
    <w:rsid w:val="00236A49"/>
    <w:rsid w:val="0024516A"/>
    <w:rsid w:val="00246A66"/>
    <w:rsid w:val="0024779F"/>
    <w:rsid w:val="00250404"/>
    <w:rsid w:val="00253222"/>
    <w:rsid w:val="00256502"/>
    <w:rsid w:val="00260EC6"/>
    <w:rsid w:val="00261C13"/>
    <w:rsid w:val="00262847"/>
    <w:rsid w:val="002653D1"/>
    <w:rsid w:val="00267925"/>
    <w:rsid w:val="00281BB2"/>
    <w:rsid w:val="00291A89"/>
    <w:rsid w:val="0029349F"/>
    <w:rsid w:val="002942C7"/>
    <w:rsid w:val="0029755C"/>
    <w:rsid w:val="00297EC5"/>
    <w:rsid w:val="002A03C3"/>
    <w:rsid w:val="002A22FE"/>
    <w:rsid w:val="002B254E"/>
    <w:rsid w:val="002B3DD4"/>
    <w:rsid w:val="002B4CE8"/>
    <w:rsid w:val="002B72E9"/>
    <w:rsid w:val="002B770C"/>
    <w:rsid w:val="002C0744"/>
    <w:rsid w:val="002C07D4"/>
    <w:rsid w:val="002C3921"/>
    <w:rsid w:val="002C4F7E"/>
    <w:rsid w:val="002C7998"/>
    <w:rsid w:val="002D4C6F"/>
    <w:rsid w:val="002E0570"/>
    <w:rsid w:val="002E3226"/>
    <w:rsid w:val="002E5497"/>
    <w:rsid w:val="002E74F3"/>
    <w:rsid w:val="002F1E53"/>
    <w:rsid w:val="002F21D6"/>
    <w:rsid w:val="002F289C"/>
    <w:rsid w:val="002F2CAA"/>
    <w:rsid w:val="0030052C"/>
    <w:rsid w:val="00300621"/>
    <w:rsid w:val="00301E80"/>
    <w:rsid w:val="003026D2"/>
    <w:rsid w:val="003031D1"/>
    <w:rsid w:val="00311696"/>
    <w:rsid w:val="00311E25"/>
    <w:rsid w:val="00312019"/>
    <w:rsid w:val="00315A5A"/>
    <w:rsid w:val="00322058"/>
    <w:rsid w:val="003247CF"/>
    <w:rsid w:val="003306E1"/>
    <w:rsid w:val="0033142C"/>
    <w:rsid w:val="003320E4"/>
    <w:rsid w:val="00333FDF"/>
    <w:rsid w:val="003346C2"/>
    <w:rsid w:val="0033525D"/>
    <w:rsid w:val="003353D5"/>
    <w:rsid w:val="00336255"/>
    <w:rsid w:val="00336279"/>
    <w:rsid w:val="00341226"/>
    <w:rsid w:val="003414F3"/>
    <w:rsid w:val="00344944"/>
    <w:rsid w:val="00346AD9"/>
    <w:rsid w:val="00347378"/>
    <w:rsid w:val="0035061F"/>
    <w:rsid w:val="0035613E"/>
    <w:rsid w:val="003604DD"/>
    <w:rsid w:val="003626C6"/>
    <w:rsid w:val="003629DC"/>
    <w:rsid w:val="00363EE9"/>
    <w:rsid w:val="00364AFE"/>
    <w:rsid w:val="0036501E"/>
    <w:rsid w:val="00366987"/>
    <w:rsid w:val="00367C82"/>
    <w:rsid w:val="00371252"/>
    <w:rsid w:val="00376128"/>
    <w:rsid w:val="0037742E"/>
    <w:rsid w:val="00377D56"/>
    <w:rsid w:val="00381000"/>
    <w:rsid w:val="0038245A"/>
    <w:rsid w:val="003840E6"/>
    <w:rsid w:val="00385CFC"/>
    <w:rsid w:val="00390CCF"/>
    <w:rsid w:val="0039285C"/>
    <w:rsid w:val="00392A13"/>
    <w:rsid w:val="0039327F"/>
    <w:rsid w:val="0039337A"/>
    <w:rsid w:val="00393DFD"/>
    <w:rsid w:val="0039764E"/>
    <w:rsid w:val="003A0E4A"/>
    <w:rsid w:val="003A2A58"/>
    <w:rsid w:val="003A3189"/>
    <w:rsid w:val="003A3CA7"/>
    <w:rsid w:val="003A779D"/>
    <w:rsid w:val="003B33BD"/>
    <w:rsid w:val="003B569D"/>
    <w:rsid w:val="003B63AC"/>
    <w:rsid w:val="003C1E2B"/>
    <w:rsid w:val="003C326B"/>
    <w:rsid w:val="003C3C0E"/>
    <w:rsid w:val="003C719B"/>
    <w:rsid w:val="003C71DE"/>
    <w:rsid w:val="003C7903"/>
    <w:rsid w:val="003D07A3"/>
    <w:rsid w:val="003D2BEF"/>
    <w:rsid w:val="003D35D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2C39"/>
    <w:rsid w:val="00415EED"/>
    <w:rsid w:val="0041676A"/>
    <w:rsid w:val="004249EF"/>
    <w:rsid w:val="00425375"/>
    <w:rsid w:val="004275B9"/>
    <w:rsid w:val="00431E08"/>
    <w:rsid w:val="004328A7"/>
    <w:rsid w:val="00434C74"/>
    <w:rsid w:val="00435C6D"/>
    <w:rsid w:val="004461E6"/>
    <w:rsid w:val="00447B23"/>
    <w:rsid w:val="00451FCE"/>
    <w:rsid w:val="0045539F"/>
    <w:rsid w:val="00456A03"/>
    <w:rsid w:val="00456EB4"/>
    <w:rsid w:val="0045743E"/>
    <w:rsid w:val="00457827"/>
    <w:rsid w:val="0046184F"/>
    <w:rsid w:val="004661FD"/>
    <w:rsid w:val="00467DE3"/>
    <w:rsid w:val="004718F3"/>
    <w:rsid w:val="00471940"/>
    <w:rsid w:val="004733B3"/>
    <w:rsid w:val="00475040"/>
    <w:rsid w:val="00475F9C"/>
    <w:rsid w:val="004810B4"/>
    <w:rsid w:val="00490C06"/>
    <w:rsid w:val="00493D40"/>
    <w:rsid w:val="00493EE3"/>
    <w:rsid w:val="00495F7A"/>
    <w:rsid w:val="004967B6"/>
    <w:rsid w:val="004A3E70"/>
    <w:rsid w:val="004A49A3"/>
    <w:rsid w:val="004A504B"/>
    <w:rsid w:val="004A6911"/>
    <w:rsid w:val="004B1F86"/>
    <w:rsid w:val="004B3652"/>
    <w:rsid w:val="004B3EE9"/>
    <w:rsid w:val="004B54E0"/>
    <w:rsid w:val="004B6E55"/>
    <w:rsid w:val="004B7384"/>
    <w:rsid w:val="004C3489"/>
    <w:rsid w:val="004C36FE"/>
    <w:rsid w:val="004C4269"/>
    <w:rsid w:val="004C48FD"/>
    <w:rsid w:val="004C66E4"/>
    <w:rsid w:val="004C79E4"/>
    <w:rsid w:val="004D31DD"/>
    <w:rsid w:val="004D37C4"/>
    <w:rsid w:val="004D40DF"/>
    <w:rsid w:val="004D6236"/>
    <w:rsid w:val="004D7F90"/>
    <w:rsid w:val="004E2D3F"/>
    <w:rsid w:val="004E4DBB"/>
    <w:rsid w:val="004E4E41"/>
    <w:rsid w:val="004E5836"/>
    <w:rsid w:val="004E73DB"/>
    <w:rsid w:val="004E7D9D"/>
    <w:rsid w:val="004E7F9C"/>
    <w:rsid w:val="004F1770"/>
    <w:rsid w:val="004F3493"/>
    <w:rsid w:val="004F5143"/>
    <w:rsid w:val="00504F95"/>
    <w:rsid w:val="00505443"/>
    <w:rsid w:val="00506605"/>
    <w:rsid w:val="00512479"/>
    <w:rsid w:val="00512B09"/>
    <w:rsid w:val="00515595"/>
    <w:rsid w:val="005220ED"/>
    <w:rsid w:val="00523FE7"/>
    <w:rsid w:val="0052553B"/>
    <w:rsid w:val="005303CF"/>
    <w:rsid w:val="005323BB"/>
    <w:rsid w:val="00533796"/>
    <w:rsid w:val="00537343"/>
    <w:rsid w:val="00541F32"/>
    <w:rsid w:val="0054314C"/>
    <w:rsid w:val="005460A7"/>
    <w:rsid w:val="0055131A"/>
    <w:rsid w:val="005516F3"/>
    <w:rsid w:val="005546FB"/>
    <w:rsid w:val="00555D75"/>
    <w:rsid w:val="00556790"/>
    <w:rsid w:val="00556E59"/>
    <w:rsid w:val="005608FE"/>
    <w:rsid w:val="00560DF0"/>
    <w:rsid w:val="00561D2E"/>
    <w:rsid w:val="00562C7E"/>
    <w:rsid w:val="00566DE2"/>
    <w:rsid w:val="00566DE8"/>
    <w:rsid w:val="0056759C"/>
    <w:rsid w:val="005701C4"/>
    <w:rsid w:val="005711C4"/>
    <w:rsid w:val="00575AB0"/>
    <w:rsid w:val="00576E7A"/>
    <w:rsid w:val="00577357"/>
    <w:rsid w:val="00581CF0"/>
    <w:rsid w:val="00584332"/>
    <w:rsid w:val="005852DB"/>
    <w:rsid w:val="00590A8B"/>
    <w:rsid w:val="00590E88"/>
    <w:rsid w:val="00594DB0"/>
    <w:rsid w:val="0059513E"/>
    <w:rsid w:val="0059522D"/>
    <w:rsid w:val="005955BE"/>
    <w:rsid w:val="0059762A"/>
    <w:rsid w:val="005A0B5B"/>
    <w:rsid w:val="005A27AE"/>
    <w:rsid w:val="005A29B9"/>
    <w:rsid w:val="005A500B"/>
    <w:rsid w:val="005A6AA4"/>
    <w:rsid w:val="005A6D9F"/>
    <w:rsid w:val="005B48FF"/>
    <w:rsid w:val="005C1E32"/>
    <w:rsid w:val="005C670D"/>
    <w:rsid w:val="005C713B"/>
    <w:rsid w:val="005D363F"/>
    <w:rsid w:val="005D3E3F"/>
    <w:rsid w:val="005E1179"/>
    <w:rsid w:val="005E365E"/>
    <w:rsid w:val="005E663D"/>
    <w:rsid w:val="005E69E1"/>
    <w:rsid w:val="005F1A15"/>
    <w:rsid w:val="005F2433"/>
    <w:rsid w:val="005F5E65"/>
    <w:rsid w:val="0060442C"/>
    <w:rsid w:val="00604C15"/>
    <w:rsid w:val="00605430"/>
    <w:rsid w:val="00610193"/>
    <w:rsid w:val="006104E2"/>
    <w:rsid w:val="006144DB"/>
    <w:rsid w:val="006158D5"/>
    <w:rsid w:val="00623541"/>
    <w:rsid w:val="00625D83"/>
    <w:rsid w:val="00626547"/>
    <w:rsid w:val="00631421"/>
    <w:rsid w:val="00635508"/>
    <w:rsid w:val="0063612F"/>
    <w:rsid w:val="00636207"/>
    <w:rsid w:val="00637BB9"/>
    <w:rsid w:val="00640258"/>
    <w:rsid w:val="00641CB8"/>
    <w:rsid w:val="00644056"/>
    <w:rsid w:val="00644E5D"/>
    <w:rsid w:val="006509BE"/>
    <w:rsid w:val="00651984"/>
    <w:rsid w:val="006542E9"/>
    <w:rsid w:val="006545D9"/>
    <w:rsid w:val="0066169C"/>
    <w:rsid w:val="006623E7"/>
    <w:rsid w:val="00662B80"/>
    <w:rsid w:val="00663B5E"/>
    <w:rsid w:val="0066768F"/>
    <w:rsid w:val="00670F6C"/>
    <w:rsid w:val="006722E8"/>
    <w:rsid w:val="00673B2E"/>
    <w:rsid w:val="00675892"/>
    <w:rsid w:val="006769CC"/>
    <w:rsid w:val="00676E58"/>
    <w:rsid w:val="006771DE"/>
    <w:rsid w:val="00677A2B"/>
    <w:rsid w:val="006852C7"/>
    <w:rsid w:val="006852CE"/>
    <w:rsid w:val="00691797"/>
    <w:rsid w:val="00692D14"/>
    <w:rsid w:val="00693685"/>
    <w:rsid w:val="00694123"/>
    <w:rsid w:val="006A1186"/>
    <w:rsid w:val="006A3342"/>
    <w:rsid w:val="006A4190"/>
    <w:rsid w:val="006A44B2"/>
    <w:rsid w:val="006A4D00"/>
    <w:rsid w:val="006A5C83"/>
    <w:rsid w:val="006A5DF2"/>
    <w:rsid w:val="006A6993"/>
    <w:rsid w:val="006A73F0"/>
    <w:rsid w:val="006A74D0"/>
    <w:rsid w:val="006A7A3B"/>
    <w:rsid w:val="006B1AF6"/>
    <w:rsid w:val="006B2087"/>
    <w:rsid w:val="006B52E9"/>
    <w:rsid w:val="006B5456"/>
    <w:rsid w:val="006B65C7"/>
    <w:rsid w:val="006C1727"/>
    <w:rsid w:val="006C32FD"/>
    <w:rsid w:val="006C39CE"/>
    <w:rsid w:val="006C3F34"/>
    <w:rsid w:val="006D0FCC"/>
    <w:rsid w:val="006D21F5"/>
    <w:rsid w:val="006D3089"/>
    <w:rsid w:val="006D41F3"/>
    <w:rsid w:val="006D6716"/>
    <w:rsid w:val="006D7190"/>
    <w:rsid w:val="006D741D"/>
    <w:rsid w:val="006E126D"/>
    <w:rsid w:val="006E1FC3"/>
    <w:rsid w:val="006E2BFD"/>
    <w:rsid w:val="006F0C00"/>
    <w:rsid w:val="006F1D64"/>
    <w:rsid w:val="006F31DB"/>
    <w:rsid w:val="006F7C38"/>
    <w:rsid w:val="007043B1"/>
    <w:rsid w:val="00704CE9"/>
    <w:rsid w:val="0070616B"/>
    <w:rsid w:val="00706295"/>
    <w:rsid w:val="00706FDA"/>
    <w:rsid w:val="00707018"/>
    <w:rsid w:val="007109E6"/>
    <w:rsid w:val="00711F9A"/>
    <w:rsid w:val="00712411"/>
    <w:rsid w:val="00713810"/>
    <w:rsid w:val="00714E0F"/>
    <w:rsid w:val="007154AC"/>
    <w:rsid w:val="007169BA"/>
    <w:rsid w:val="00717013"/>
    <w:rsid w:val="00721B52"/>
    <w:rsid w:val="00727120"/>
    <w:rsid w:val="007303A5"/>
    <w:rsid w:val="00730B3E"/>
    <w:rsid w:val="00732254"/>
    <w:rsid w:val="0073420B"/>
    <w:rsid w:val="00736367"/>
    <w:rsid w:val="00741D81"/>
    <w:rsid w:val="00741FF5"/>
    <w:rsid w:val="007456E6"/>
    <w:rsid w:val="00746F5B"/>
    <w:rsid w:val="0074760E"/>
    <w:rsid w:val="007548C4"/>
    <w:rsid w:val="00754ABA"/>
    <w:rsid w:val="00755CB0"/>
    <w:rsid w:val="00760603"/>
    <w:rsid w:val="007624A2"/>
    <w:rsid w:val="00766D46"/>
    <w:rsid w:val="007704A8"/>
    <w:rsid w:val="00772062"/>
    <w:rsid w:val="007817E4"/>
    <w:rsid w:val="00781860"/>
    <w:rsid w:val="007828FB"/>
    <w:rsid w:val="00782B0D"/>
    <w:rsid w:val="0078477C"/>
    <w:rsid w:val="00786AE8"/>
    <w:rsid w:val="00786C08"/>
    <w:rsid w:val="0079008B"/>
    <w:rsid w:val="007919C7"/>
    <w:rsid w:val="00797600"/>
    <w:rsid w:val="0079781A"/>
    <w:rsid w:val="007A01E0"/>
    <w:rsid w:val="007A1546"/>
    <w:rsid w:val="007A228C"/>
    <w:rsid w:val="007A368E"/>
    <w:rsid w:val="007A5868"/>
    <w:rsid w:val="007A6608"/>
    <w:rsid w:val="007A75A2"/>
    <w:rsid w:val="007B04CE"/>
    <w:rsid w:val="007B2497"/>
    <w:rsid w:val="007B6871"/>
    <w:rsid w:val="007B7A2F"/>
    <w:rsid w:val="007C043D"/>
    <w:rsid w:val="007C20CF"/>
    <w:rsid w:val="007C2B69"/>
    <w:rsid w:val="007C32EE"/>
    <w:rsid w:val="007C3D33"/>
    <w:rsid w:val="007C7421"/>
    <w:rsid w:val="007D0CB4"/>
    <w:rsid w:val="007D294A"/>
    <w:rsid w:val="007D47D2"/>
    <w:rsid w:val="007D4E2E"/>
    <w:rsid w:val="007D6EC0"/>
    <w:rsid w:val="007D7E1D"/>
    <w:rsid w:val="007D7FF1"/>
    <w:rsid w:val="007E503C"/>
    <w:rsid w:val="007E61AD"/>
    <w:rsid w:val="007F0808"/>
    <w:rsid w:val="007F1B85"/>
    <w:rsid w:val="007F274F"/>
    <w:rsid w:val="007F6FC9"/>
    <w:rsid w:val="0080294D"/>
    <w:rsid w:val="0080345C"/>
    <w:rsid w:val="0080776E"/>
    <w:rsid w:val="008124E9"/>
    <w:rsid w:val="00812BC0"/>
    <w:rsid w:val="008156D0"/>
    <w:rsid w:val="00820DEC"/>
    <w:rsid w:val="00823552"/>
    <w:rsid w:val="00823A20"/>
    <w:rsid w:val="0082522F"/>
    <w:rsid w:val="00826333"/>
    <w:rsid w:val="0082639A"/>
    <w:rsid w:val="00831979"/>
    <w:rsid w:val="00832C70"/>
    <w:rsid w:val="008351ED"/>
    <w:rsid w:val="00835F4D"/>
    <w:rsid w:val="008437EB"/>
    <w:rsid w:val="00844322"/>
    <w:rsid w:val="00846257"/>
    <w:rsid w:val="00851352"/>
    <w:rsid w:val="008529D6"/>
    <w:rsid w:val="00852A1C"/>
    <w:rsid w:val="00857077"/>
    <w:rsid w:val="0086212B"/>
    <w:rsid w:val="00863230"/>
    <w:rsid w:val="00865BD0"/>
    <w:rsid w:val="008666D2"/>
    <w:rsid w:val="008717D8"/>
    <w:rsid w:val="0087215C"/>
    <w:rsid w:val="00872A77"/>
    <w:rsid w:val="00875D25"/>
    <w:rsid w:val="00876C85"/>
    <w:rsid w:val="00877DBB"/>
    <w:rsid w:val="00880E35"/>
    <w:rsid w:val="0088540B"/>
    <w:rsid w:val="00885FE3"/>
    <w:rsid w:val="008875FE"/>
    <w:rsid w:val="00887F8E"/>
    <w:rsid w:val="008919A6"/>
    <w:rsid w:val="00896234"/>
    <w:rsid w:val="00897E43"/>
    <w:rsid w:val="008A26CC"/>
    <w:rsid w:val="008A6E98"/>
    <w:rsid w:val="008B04CE"/>
    <w:rsid w:val="008B3C36"/>
    <w:rsid w:val="008B544A"/>
    <w:rsid w:val="008B5EF9"/>
    <w:rsid w:val="008B7A2F"/>
    <w:rsid w:val="008C1E31"/>
    <w:rsid w:val="008C222B"/>
    <w:rsid w:val="008C2D8B"/>
    <w:rsid w:val="008C5738"/>
    <w:rsid w:val="008C5D81"/>
    <w:rsid w:val="008C7EAD"/>
    <w:rsid w:val="008D0CFE"/>
    <w:rsid w:val="008D0E80"/>
    <w:rsid w:val="008D10CF"/>
    <w:rsid w:val="008D19BF"/>
    <w:rsid w:val="008D2652"/>
    <w:rsid w:val="008D270C"/>
    <w:rsid w:val="008D6152"/>
    <w:rsid w:val="008D7164"/>
    <w:rsid w:val="008E7BA9"/>
    <w:rsid w:val="008F0BFE"/>
    <w:rsid w:val="008F0F81"/>
    <w:rsid w:val="008F27BF"/>
    <w:rsid w:val="008F2E64"/>
    <w:rsid w:val="008F68DF"/>
    <w:rsid w:val="00900D7A"/>
    <w:rsid w:val="0091384A"/>
    <w:rsid w:val="009142EC"/>
    <w:rsid w:val="009145E4"/>
    <w:rsid w:val="009154C3"/>
    <w:rsid w:val="0091570B"/>
    <w:rsid w:val="0091673A"/>
    <w:rsid w:val="00920C15"/>
    <w:rsid w:val="00921EB2"/>
    <w:rsid w:val="00923540"/>
    <w:rsid w:val="00925A6A"/>
    <w:rsid w:val="00926767"/>
    <w:rsid w:val="00931BDE"/>
    <w:rsid w:val="0093232A"/>
    <w:rsid w:val="009361D5"/>
    <w:rsid w:val="009420CD"/>
    <w:rsid w:val="00942873"/>
    <w:rsid w:val="009428A4"/>
    <w:rsid w:val="00943DF3"/>
    <w:rsid w:val="009459AD"/>
    <w:rsid w:val="00946969"/>
    <w:rsid w:val="00947CBF"/>
    <w:rsid w:val="00950781"/>
    <w:rsid w:val="00950CDB"/>
    <w:rsid w:val="0095607D"/>
    <w:rsid w:val="009659F4"/>
    <w:rsid w:val="0096718F"/>
    <w:rsid w:val="00970D60"/>
    <w:rsid w:val="009874D0"/>
    <w:rsid w:val="00987CD7"/>
    <w:rsid w:val="0099292B"/>
    <w:rsid w:val="0099387A"/>
    <w:rsid w:val="0099390E"/>
    <w:rsid w:val="009960E5"/>
    <w:rsid w:val="009A7ADC"/>
    <w:rsid w:val="009B0D30"/>
    <w:rsid w:val="009B21A3"/>
    <w:rsid w:val="009B6EE8"/>
    <w:rsid w:val="009C19B7"/>
    <w:rsid w:val="009C29A8"/>
    <w:rsid w:val="009C4D2C"/>
    <w:rsid w:val="009C5244"/>
    <w:rsid w:val="009C5919"/>
    <w:rsid w:val="009C5ABB"/>
    <w:rsid w:val="009D0484"/>
    <w:rsid w:val="009D0F91"/>
    <w:rsid w:val="009D7C51"/>
    <w:rsid w:val="009E196C"/>
    <w:rsid w:val="009E2EB0"/>
    <w:rsid w:val="009E2FCA"/>
    <w:rsid w:val="009E5268"/>
    <w:rsid w:val="009E668C"/>
    <w:rsid w:val="009E6932"/>
    <w:rsid w:val="009E6A0A"/>
    <w:rsid w:val="009E7BE5"/>
    <w:rsid w:val="009F2D94"/>
    <w:rsid w:val="009F36BF"/>
    <w:rsid w:val="009F682D"/>
    <w:rsid w:val="00A00875"/>
    <w:rsid w:val="00A00A28"/>
    <w:rsid w:val="00A01932"/>
    <w:rsid w:val="00A03AC1"/>
    <w:rsid w:val="00A1087D"/>
    <w:rsid w:val="00A111B6"/>
    <w:rsid w:val="00A227B8"/>
    <w:rsid w:val="00A24032"/>
    <w:rsid w:val="00A25CCE"/>
    <w:rsid w:val="00A26D27"/>
    <w:rsid w:val="00A271D4"/>
    <w:rsid w:val="00A30B9D"/>
    <w:rsid w:val="00A31FF1"/>
    <w:rsid w:val="00A376EE"/>
    <w:rsid w:val="00A40893"/>
    <w:rsid w:val="00A4135D"/>
    <w:rsid w:val="00A42A99"/>
    <w:rsid w:val="00A4492E"/>
    <w:rsid w:val="00A47DF8"/>
    <w:rsid w:val="00A502F9"/>
    <w:rsid w:val="00A5151A"/>
    <w:rsid w:val="00A51FB3"/>
    <w:rsid w:val="00A53B5E"/>
    <w:rsid w:val="00A57E0A"/>
    <w:rsid w:val="00A57F74"/>
    <w:rsid w:val="00A6009F"/>
    <w:rsid w:val="00A61B02"/>
    <w:rsid w:val="00A71480"/>
    <w:rsid w:val="00A73446"/>
    <w:rsid w:val="00A75488"/>
    <w:rsid w:val="00A75DB5"/>
    <w:rsid w:val="00A77478"/>
    <w:rsid w:val="00A77919"/>
    <w:rsid w:val="00A8025A"/>
    <w:rsid w:val="00A823F6"/>
    <w:rsid w:val="00A8719E"/>
    <w:rsid w:val="00A879FB"/>
    <w:rsid w:val="00A94E88"/>
    <w:rsid w:val="00A97275"/>
    <w:rsid w:val="00AA0A89"/>
    <w:rsid w:val="00AA1EB2"/>
    <w:rsid w:val="00AA3671"/>
    <w:rsid w:val="00AA5368"/>
    <w:rsid w:val="00AA6429"/>
    <w:rsid w:val="00AA653B"/>
    <w:rsid w:val="00AB0BEE"/>
    <w:rsid w:val="00AB3175"/>
    <w:rsid w:val="00AB61AF"/>
    <w:rsid w:val="00AC01AA"/>
    <w:rsid w:val="00AC1860"/>
    <w:rsid w:val="00AC283A"/>
    <w:rsid w:val="00AC3EE9"/>
    <w:rsid w:val="00AC4F72"/>
    <w:rsid w:val="00AC5041"/>
    <w:rsid w:val="00AC6D26"/>
    <w:rsid w:val="00AD264A"/>
    <w:rsid w:val="00AD2FFB"/>
    <w:rsid w:val="00AD5374"/>
    <w:rsid w:val="00AD6EC9"/>
    <w:rsid w:val="00AD7D19"/>
    <w:rsid w:val="00AE482E"/>
    <w:rsid w:val="00AF0C18"/>
    <w:rsid w:val="00AF1B39"/>
    <w:rsid w:val="00AF4B01"/>
    <w:rsid w:val="00AF741A"/>
    <w:rsid w:val="00B00518"/>
    <w:rsid w:val="00B008BE"/>
    <w:rsid w:val="00B016CE"/>
    <w:rsid w:val="00B01ADB"/>
    <w:rsid w:val="00B02FCC"/>
    <w:rsid w:val="00B03C27"/>
    <w:rsid w:val="00B04161"/>
    <w:rsid w:val="00B056F9"/>
    <w:rsid w:val="00B113BE"/>
    <w:rsid w:val="00B117C4"/>
    <w:rsid w:val="00B11E3D"/>
    <w:rsid w:val="00B14D2C"/>
    <w:rsid w:val="00B17E82"/>
    <w:rsid w:val="00B22CC4"/>
    <w:rsid w:val="00B244D7"/>
    <w:rsid w:val="00B26E99"/>
    <w:rsid w:val="00B30937"/>
    <w:rsid w:val="00B325FF"/>
    <w:rsid w:val="00B33F1A"/>
    <w:rsid w:val="00B37321"/>
    <w:rsid w:val="00B374CC"/>
    <w:rsid w:val="00B41B28"/>
    <w:rsid w:val="00B425BF"/>
    <w:rsid w:val="00B43ADB"/>
    <w:rsid w:val="00B4575A"/>
    <w:rsid w:val="00B4576E"/>
    <w:rsid w:val="00B47272"/>
    <w:rsid w:val="00B50DEF"/>
    <w:rsid w:val="00B51D38"/>
    <w:rsid w:val="00B51FDB"/>
    <w:rsid w:val="00B53E93"/>
    <w:rsid w:val="00B575BA"/>
    <w:rsid w:val="00B60397"/>
    <w:rsid w:val="00B63AFD"/>
    <w:rsid w:val="00B63E07"/>
    <w:rsid w:val="00B63F7D"/>
    <w:rsid w:val="00B71608"/>
    <w:rsid w:val="00B76429"/>
    <w:rsid w:val="00B7661B"/>
    <w:rsid w:val="00B84C48"/>
    <w:rsid w:val="00B85728"/>
    <w:rsid w:val="00B86471"/>
    <w:rsid w:val="00B956D4"/>
    <w:rsid w:val="00B97446"/>
    <w:rsid w:val="00BA047A"/>
    <w:rsid w:val="00BA4925"/>
    <w:rsid w:val="00BA7432"/>
    <w:rsid w:val="00BB0E13"/>
    <w:rsid w:val="00BB2764"/>
    <w:rsid w:val="00BB2FC8"/>
    <w:rsid w:val="00BB5157"/>
    <w:rsid w:val="00BB6EE9"/>
    <w:rsid w:val="00BC1AA0"/>
    <w:rsid w:val="00BC2495"/>
    <w:rsid w:val="00BC314A"/>
    <w:rsid w:val="00BC3417"/>
    <w:rsid w:val="00BC70D9"/>
    <w:rsid w:val="00BC7EB9"/>
    <w:rsid w:val="00BD2643"/>
    <w:rsid w:val="00BD27FD"/>
    <w:rsid w:val="00BD56B1"/>
    <w:rsid w:val="00BD5DDC"/>
    <w:rsid w:val="00BD6558"/>
    <w:rsid w:val="00BD6A10"/>
    <w:rsid w:val="00BD7371"/>
    <w:rsid w:val="00BE1D98"/>
    <w:rsid w:val="00BE7FDF"/>
    <w:rsid w:val="00BF1295"/>
    <w:rsid w:val="00BF2AD7"/>
    <w:rsid w:val="00BF2F76"/>
    <w:rsid w:val="00BF3022"/>
    <w:rsid w:val="00BF3214"/>
    <w:rsid w:val="00BF5573"/>
    <w:rsid w:val="00BF56CC"/>
    <w:rsid w:val="00BF69D8"/>
    <w:rsid w:val="00C017AC"/>
    <w:rsid w:val="00C0310A"/>
    <w:rsid w:val="00C05231"/>
    <w:rsid w:val="00C15867"/>
    <w:rsid w:val="00C20296"/>
    <w:rsid w:val="00C22398"/>
    <w:rsid w:val="00C2296D"/>
    <w:rsid w:val="00C22D0A"/>
    <w:rsid w:val="00C23155"/>
    <w:rsid w:val="00C24577"/>
    <w:rsid w:val="00C25A18"/>
    <w:rsid w:val="00C26749"/>
    <w:rsid w:val="00C31B76"/>
    <w:rsid w:val="00C32D4A"/>
    <w:rsid w:val="00C35063"/>
    <w:rsid w:val="00C40C41"/>
    <w:rsid w:val="00C42F16"/>
    <w:rsid w:val="00C45885"/>
    <w:rsid w:val="00C50F22"/>
    <w:rsid w:val="00C53E29"/>
    <w:rsid w:val="00C55EF6"/>
    <w:rsid w:val="00C5673D"/>
    <w:rsid w:val="00C57971"/>
    <w:rsid w:val="00C61257"/>
    <w:rsid w:val="00C62653"/>
    <w:rsid w:val="00C65996"/>
    <w:rsid w:val="00C65BD7"/>
    <w:rsid w:val="00C65D91"/>
    <w:rsid w:val="00C70DD7"/>
    <w:rsid w:val="00C729B6"/>
    <w:rsid w:val="00C74020"/>
    <w:rsid w:val="00C76BA4"/>
    <w:rsid w:val="00C76C67"/>
    <w:rsid w:val="00C80CAE"/>
    <w:rsid w:val="00C8216E"/>
    <w:rsid w:val="00C82512"/>
    <w:rsid w:val="00C83A48"/>
    <w:rsid w:val="00C85865"/>
    <w:rsid w:val="00C85A4B"/>
    <w:rsid w:val="00C85E85"/>
    <w:rsid w:val="00C86B2D"/>
    <w:rsid w:val="00C925C0"/>
    <w:rsid w:val="00C926C8"/>
    <w:rsid w:val="00C92EBA"/>
    <w:rsid w:val="00C95307"/>
    <w:rsid w:val="00CA2EAE"/>
    <w:rsid w:val="00CA459A"/>
    <w:rsid w:val="00CA4AC1"/>
    <w:rsid w:val="00CA59FB"/>
    <w:rsid w:val="00CA75E2"/>
    <w:rsid w:val="00CB0316"/>
    <w:rsid w:val="00CB0B11"/>
    <w:rsid w:val="00CB1C57"/>
    <w:rsid w:val="00CB1DBA"/>
    <w:rsid w:val="00CB33D7"/>
    <w:rsid w:val="00CB426A"/>
    <w:rsid w:val="00CB5354"/>
    <w:rsid w:val="00CC3C9E"/>
    <w:rsid w:val="00CC3CF1"/>
    <w:rsid w:val="00CC5EC0"/>
    <w:rsid w:val="00CC6705"/>
    <w:rsid w:val="00CC6A14"/>
    <w:rsid w:val="00CC70A3"/>
    <w:rsid w:val="00CD16CB"/>
    <w:rsid w:val="00CD4442"/>
    <w:rsid w:val="00CD5117"/>
    <w:rsid w:val="00CD53C3"/>
    <w:rsid w:val="00CD574E"/>
    <w:rsid w:val="00CD75C3"/>
    <w:rsid w:val="00CE15B2"/>
    <w:rsid w:val="00CE4C22"/>
    <w:rsid w:val="00CE55D1"/>
    <w:rsid w:val="00CE6181"/>
    <w:rsid w:val="00CE76E5"/>
    <w:rsid w:val="00CF0405"/>
    <w:rsid w:val="00CF1E72"/>
    <w:rsid w:val="00CF24EC"/>
    <w:rsid w:val="00CF34D6"/>
    <w:rsid w:val="00CF41EC"/>
    <w:rsid w:val="00CF549B"/>
    <w:rsid w:val="00CF5D04"/>
    <w:rsid w:val="00D004D1"/>
    <w:rsid w:val="00D01BF9"/>
    <w:rsid w:val="00D049CC"/>
    <w:rsid w:val="00D04DE4"/>
    <w:rsid w:val="00D063F1"/>
    <w:rsid w:val="00D0738B"/>
    <w:rsid w:val="00D11735"/>
    <w:rsid w:val="00D1350D"/>
    <w:rsid w:val="00D1388D"/>
    <w:rsid w:val="00D14B56"/>
    <w:rsid w:val="00D14F22"/>
    <w:rsid w:val="00D15DA6"/>
    <w:rsid w:val="00D2024F"/>
    <w:rsid w:val="00D21E89"/>
    <w:rsid w:val="00D23AEF"/>
    <w:rsid w:val="00D2611C"/>
    <w:rsid w:val="00D27AB9"/>
    <w:rsid w:val="00D362D4"/>
    <w:rsid w:val="00D364EA"/>
    <w:rsid w:val="00D36513"/>
    <w:rsid w:val="00D3702C"/>
    <w:rsid w:val="00D37D07"/>
    <w:rsid w:val="00D402D1"/>
    <w:rsid w:val="00D405A4"/>
    <w:rsid w:val="00D4407A"/>
    <w:rsid w:val="00D4741C"/>
    <w:rsid w:val="00D51B48"/>
    <w:rsid w:val="00D56E3F"/>
    <w:rsid w:val="00D57918"/>
    <w:rsid w:val="00D65FC5"/>
    <w:rsid w:val="00D70B3E"/>
    <w:rsid w:val="00D73DC6"/>
    <w:rsid w:val="00D74C1A"/>
    <w:rsid w:val="00D754C1"/>
    <w:rsid w:val="00D76B2B"/>
    <w:rsid w:val="00D77393"/>
    <w:rsid w:val="00D77A35"/>
    <w:rsid w:val="00D81A75"/>
    <w:rsid w:val="00D81B3E"/>
    <w:rsid w:val="00D85AD2"/>
    <w:rsid w:val="00D90C70"/>
    <w:rsid w:val="00D90E49"/>
    <w:rsid w:val="00D921B2"/>
    <w:rsid w:val="00D92D34"/>
    <w:rsid w:val="00D96A58"/>
    <w:rsid w:val="00D96ADE"/>
    <w:rsid w:val="00DA0CE2"/>
    <w:rsid w:val="00DA21E0"/>
    <w:rsid w:val="00DA2387"/>
    <w:rsid w:val="00DA3603"/>
    <w:rsid w:val="00DA406B"/>
    <w:rsid w:val="00DA5B9E"/>
    <w:rsid w:val="00DA6D23"/>
    <w:rsid w:val="00DA6E56"/>
    <w:rsid w:val="00DC3794"/>
    <w:rsid w:val="00DC6A10"/>
    <w:rsid w:val="00DD12C3"/>
    <w:rsid w:val="00DD161C"/>
    <w:rsid w:val="00DD3DBC"/>
    <w:rsid w:val="00DD3F1C"/>
    <w:rsid w:val="00DD6E9B"/>
    <w:rsid w:val="00DE5447"/>
    <w:rsid w:val="00DE657E"/>
    <w:rsid w:val="00DE683A"/>
    <w:rsid w:val="00DE69D8"/>
    <w:rsid w:val="00DF2588"/>
    <w:rsid w:val="00DF4704"/>
    <w:rsid w:val="00DF6B79"/>
    <w:rsid w:val="00E004EC"/>
    <w:rsid w:val="00E0066A"/>
    <w:rsid w:val="00E024AA"/>
    <w:rsid w:val="00E0502A"/>
    <w:rsid w:val="00E0622A"/>
    <w:rsid w:val="00E07FDF"/>
    <w:rsid w:val="00E15C77"/>
    <w:rsid w:val="00E1693E"/>
    <w:rsid w:val="00E170AB"/>
    <w:rsid w:val="00E178A3"/>
    <w:rsid w:val="00E20AD2"/>
    <w:rsid w:val="00E23003"/>
    <w:rsid w:val="00E23CDC"/>
    <w:rsid w:val="00E250F1"/>
    <w:rsid w:val="00E25EE4"/>
    <w:rsid w:val="00E33486"/>
    <w:rsid w:val="00E3550D"/>
    <w:rsid w:val="00E374D6"/>
    <w:rsid w:val="00E403A9"/>
    <w:rsid w:val="00E40B3A"/>
    <w:rsid w:val="00E43851"/>
    <w:rsid w:val="00E47AA1"/>
    <w:rsid w:val="00E50F0D"/>
    <w:rsid w:val="00E5219A"/>
    <w:rsid w:val="00E52838"/>
    <w:rsid w:val="00E614E0"/>
    <w:rsid w:val="00E678C6"/>
    <w:rsid w:val="00E708B3"/>
    <w:rsid w:val="00E718C4"/>
    <w:rsid w:val="00E72726"/>
    <w:rsid w:val="00E73F7F"/>
    <w:rsid w:val="00E753E8"/>
    <w:rsid w:val="00E75461"/>
    <w:rsid w:val="00E832F3"/>
    <w:rsid w:val="00E842CC"/>
    <w:rsid w:val="00E85409"/>
    <w:rsid w:val="00E876AB"/>
    <w:rsid w:val="00E92836"/>
    <w:rsid w:val="00E9339B"/>
    <w:rsid w:val="00E965CC"/>
    <w:rsid w:val="00E9786A"/>
    <w:rsid w:val="00EA14FD"/>
    <w:rsid w:val="00EA27FF"/>
    <w:rsid w:val="00EA429F"/>
    <w:rsid w:val="00EA4F9E"/>
    <w:rsid w:val="00EA63CA"/>
    <w:rsid w:val="00EA6D3B"/>
    <w:rsid w:val="00EA7461"/>
    <w:rsid w:val="00EB00AD"/>
    <w:rsid w:val="00EB136C"/>
    <w:rsid w:val="00EB2168"/>
    <w:rsid w:val="00EB480E"/>
    <w:rsid w:val="00EB5504"/>
    <w:rsid w:val="00EB5EC6"/>
    <w:rsid w:val="00EB6D58"/>
    <w:rsid w:val="00EB708A"/>
    <w:rsid w:val="00EB732A"/>
    <w:rsid w:val="00EB7DB2"/>
    <w:rsid w:val="00EB7FC9"/>
    <w:rsid w:val="00EC32C0"/>
    <w:rsid w:val="00EC4AE2"/>
    <w:rsid w:val="00EC4B87"/>
    <w:rsid w:val="00ED27E8"/>
    <w:rsid w:val="00ED2D0F"/>
    <w:rsid w:val="00ED4FF8"/>
    <w:rsid w:val="00ED7137"/>
    <w:rsid w:val="00EE0AAB"/>
    <w:rsid w:val="00EE2429"/>
    <w:rsid w:val="00EE2FA2"/>
    <w:rsid w:val="00EE469C"/>
    <w:rsid w:val="00EE73BF"/>
    <w:rsid w:val="00EF06EA"/>
    <w:rsid w:val="00EF53C4"/>
    <w:rsid w:val="00EF6737"/>
    <w:rsid w:val="00EF6BEB"/>
    <w:rsid w:val="00F0238B"/>
    <w:rsid w:val="00F044CD"/>
    <w:rsid w:val="00F0735A"/>
    <w:rsid w:val="00F07604"/>
    <w:rsid w:val="00F10452"/>
    <w:rsid w:val="00F10768"/>
    <w:rsid w:val="00F10CB6"/>
    <w:rsid w:val="00F10E02"/>
    <w:rsid w:val="00F13AF9"/>
    <w:rsid w:val="00F17C36"/>
    <w:rsid w:val="00F21088"/>
    <w:rsid w:val="00F21A85"/>
    <w:rsid w:val="00F2272F"/>
    <w:rsid w:val="00F30C2C"/>
    <w:rsid w:val="00F326BF"/>
    <w:rsid w:val="00F327E7"/>
    <w:rsid w:val="00F35746"/>
    <w:rsid w:val="00F374C0"/>
    <w:rsid w:val="00F37E29"/>
    <w:rsid w:val="00F42634"/>
    <w:rsid w:val="00F447C7"/>
    <w:rsid w:val="00F4494E"/>
    <w:rsid w:val="00F459B4"/>
    <w:rsid w:val="00F47B9C"/>
    <w:rsid w:val="00F5211B"/>
    <w:rsid w:val="00F52BF6"/>
    <w:rsid w:val="00F53830"/>
    <w:rsid w:val="00F5395C"/>
    <w:rsid w:val="00F5427C"/>
    <w:rsid w:val="00F554A9"/>
    <w:rsid w:val="00F558DF"/>
    <w:rsid w:val="00F55D30"/>
    <w:rsid w:val="00F57B87"/>
    <w:rsid w:val="00F60BD4"/>
    <w:rsid w:val="00F63966"/>
    <w:rsid w:val="00F67DEB"/>
    <w:rsid w:val="00F716FD"/>
    <w:rsid w:val="00F71AF0"/>
    <w:rsid w:val="00F7414B"/>
    <w:rsid w:val="00F80355"/>
    <w:rsid w:val="00F821A5"/>
    <w:rsid w:val="00F83A34"/>
    <w:rsid w:val="00F83ACD"/>
    <w:rsid w:val="00F86F75"/>
    <w:rsid w:val="00F87C43"/>
    <w:rsid w:val="00F90E36"/>
    <w:rsid w:val="00F91343"/>
    <w:rsid w:val="00F9165A"/>
    <w:rsid w:val="00F920A6"/>
    <w:rsid w:val="00F96228"/>
    <w:rsid w:val="00FA1A31"/>
    <w:rsid w:val="00FA1CC1"/>
    <w:rsid w:val="00FA1ECB"/>
    <w:rsid w:val="00FA3869"/>
    <w:rsid w:val="00FA5722"/>
    <w:rsid w:val="00FB0C81"/>
    <w:rsid w:val="00FB1E13"/>
    <w:rsid w:val="00FB38AB"/>
    <w:rsid w:val="00FB4D66"/>
    <w:rsid w:val="00FC1312"/>
    <w:rsid w:val="00FC2200"/>
    <w:rsid w:val="00FC2540"/>
    <w:rsid w:val="00FC36F7"/>
    <w:rsid w:val="00FC3C96"/>
    <w:rsid w:val="00FC4D76"/>
    <w:rsid w:val="00FD1739"/>
    <w:rsid w:val="00FD30E3"/>
    <w:rsid w:val="00FD517B"/>
    <w:rsid w:val="00FD755B"/>
    <w:rsid w:val="00FE355C"/>
    <w:rsid w:val="00FE4B42"/>
    <w:rsid w:val="00FF0204"/>
    <w:rsid w:val="00FF2108"/>
    <w:rsid w:val="00FF3AED"/>
    <w:rsid w:val="00FF6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paragraph" w:styleId="NormalWeb">
    <w:name w:val="Normal (Web)"/>
    <w:basedOn w:val="Normal"/>
    <w:uiPriority w:val="99"/>
    <w:unhideWhenUsed/>
    <w:rsid w:val="00A01932"/>
    <w:pPr>
      <w:spacing w:before="100" w:beforeAutospacing="1" w:after="100" w:afterAutospacing="1"/>
      <w:jc w:val="left"/>
    </w:pPr>
    <w:rPr>
      <w:sz w:val="24"/>
      <w:szCs w:val="24"/>
      <w:lang w:val="en-GB" w:eastAsia="en-GB"/>
    </w:rPr>
  </w:style>
  <w:style w:type="paragraph" w:customStyle="1" w:styleId="Default">
    <w:name w:val="Default"/>
    <w:rsid w:val="0024779F"/>
    <w:pPr>
      <w:autoSpaceDE w:val="0"/>
      <w:autoSpaceDN w:val="0"/>
      <w:adjustRightInd w:val="0"/>
    </w:pPr>
    <w:rPr>
      <w:rFonts w:eastAsiaTheme="minorHAnsi"/>
      <w:color w:val="000000"/>
      <w:sz w:val="24"/>
      <w:szCs w:val="24"/>
      <w:lang w:val="en-GB"/>
    </w:rPr>
  </w:style>
  <w:style w:type="character" w:styleId="UnresolvedMention">
    <w:name w:val="Unresolved Mention"/>
    <w:basedOn w:val="DefaultParagraphFont"/>
    <w:uiPriority w:val="99"/>
    <w:semiHidden/>
    <w:unhideWhenUsed/>
    <w:rsid w:val="000567F3"/>
    <w:rPr>
      <w:color w:val="605E5C"/>
      <w:shd w:val="clear" w:color="auto" w:fill="E1DFDD"/>
    </w:rPr>
  </w:style>
  <w:style w:type="character" w:styleId="FollowedHyperlink">
    <w:name w:val="FollowedHyperlink"/>
    <w:basedOn w:val="DefaultParagraphFont"/>
    <w:uiPriority w:val="99"/>
    <w:semiHidden/>
    <w:unhideWhenUsed/>
    <w:rsid w:val="00D402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s.theoj.org/papers/10.21105/joss.10104" TargetMode="Externa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www.greeningtheblue.org/focal-point-area/roles-and-responsibilities"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55F1CDC6-868A-4AC0-B24F-61741F926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2299</TotalTime>
  <Pages>26</Pages>
  <Words>12172</Words>
  <Characters>69383</Characters>
  <Application>Microsoft Office Word</Application>
  <DocSecurity>0</DocSecurity>
  <Lines>578</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Secretariat activities</vt:lpstr>
      <vt:lpstr>Secretariat activities</vt:lpstr>
    </vt:vector>
  </TitlesOfParts>
  <Company>UNMFS</Company>
  <LinksUpToDate>false</LinksUpToDate>
  <CharactersWithSpaces>81393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Angela Xue He Yan</cp:lastModifiedBy>
  <cp:revision>36</cp:revision>
  <cp:lastPrinted>2001-05-26T16:40:00Z</cp:lastPrinted>
  <dcterms:created xsi:type="dcterms:W3CDTF">2026-06-04T16:04:00Z</dcterms:created>
  <dcterms:modified xsi:type="dcterms:W3CDTF">2026-06-12T17:27:00Z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vt:lpwstr>
  </property>
  <property fmtid="{D5CDD505-2E9C-101B-9397-08002B2CF9AE}" pid="3" name="Revision date">
    <vt:lpwstr>06/01/2025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0x0101005B4E12BC6CABEA4BA8700881D1FA59F9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