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937445" w14:textId="77777777" w:rsidTr="007071FE">
        <w:trPr>
          <w:trHeight w:val="720"/>
        </w:trPr>
        <w:tc>
          <w:tcPr>
            <w:tcW w:w="5490"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E1C01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C41A8B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A49443"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3D8B239" w14:textId="77777777" w:rsidR="00C15867" w:rsidRPr="007071F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39ED2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84ADC37" w14:textId="77777777" w:rsidR="00C15867" w:rsidRPr="007071FE" w:rsidRDefault="00C15867" w:rsidP="007071FE">
            <w:pPr>
              <w:spacing w:before="720"/>
              <w:ind w:left="158"/>
            </w:pPr>
          </w:p>
        </w:tc>
        <w:tc>
          <w:tcPr>
            <w:tcW w:w="4590" w:type="dxa"/>
            <w:tcBorders>
              <w:top w:val="nil"/>
              <w:left w:val="nil"/>
              <w:bottom w:val="single" w:sz="36" w:space="0" w:color="auto"/>
              <w:right w:val="nil"/>
            </w:tcBorders>
          </w:tcPr>
          <w:p w14:paraId="3AEED990" w14:textId="77777777" w:rsidR="00C15867" w:rsidRPr="009B0D30" w:rsidRDefault="00C15867" w:rsidP="007071FE">
            <w:pPr>
              <w:spacing w:before="120"/>
            </w:pPr>
            <w:r w:rsidRPr="009B0D30">
              <w:t>Distr.</w:t>
            </w:r>
          </w:p>
          <w:p w14:paraId="781D29E6" w14:textId="77777777" w:rsidR="00923540" w:rsidRPr="009B0D30" w:rsidRDefault="00923540" w:rsidP="00923540">
            <w:r w:rsidRPr="009B0D30">
              <w:t>GENERAL</w:t>
            </w:r>
          </w:p>
          <w:p w14:paraId="11DD4C6D" w14:textId="77777777" w:rsidR="00C15867" w:rsidRPr="009B0D30" w:rsidRDefault="00C15867" w:rsidP="009C59F7"/>
          <w:p w14:paraId="71C9AC6A" w14:textId="77777777" w:rsidR="00C15867" w:rsidRPr="009B0D30" w:rsidRDefault="00C15867" w:rsidP="009C59F7"/>
          <w:p w14:paraId="60E84EE6" w14:textId="25AC1F2E" w:rsidR="00C15867" w:rsidRPr="009B0D30" w:rsidRDefault="00792CA4" w:rsidP="009C59F7">
            <w:fldSimple w:instr=" DOCPROPERTY &quot;Document number&quot;  \* MERGEFORMAT ">
              <w:r>
                <w:t>UNEP/OzL.Pro/ExCom/97/59</w:t>
              </w:r>
            </w:fldSimple>
          </w:p>
          <w:p w14:paraId="4B27B914" w14:textId="56EB74A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20861">
              <w:t>8 November 2025</w:t>
            </w:r>
            <w:r w:rsidRPr="009B0D30">
              <w:fldChar w:fldCharType="end"/>
            </w:r>
          </w:p>
          <w:p w14:paraId="4DF400D8" w14:textId="77777777" w:rsidR="00C15867" w:rsidRPr="009B0D30" w:rsidRDefault="00C15867" w:rsidP="009C59F7">
            <w:pPr>
              <w:rPr>
                <w:caps/>
              </w:rPr>
            </w:pPr>
          </w:p>
          <w:p w14:paraId="24D12A60" w14:textId="77777777" w:rsidR="00C15867" w:rsidRPr="009B0D30" w:rsidRDefault="00C15867" w:rsidP="009C59F7">
            <w:r w:rsidRPr="009B0D30">
              <w:t>ORIGINAL: ENGLISH</w:t>
            </w:r>
          </w:p>
        </w:tc>
      </w:tr>
    </w:tbl>
    <w:p w14:paraId="2374263D" w14:textId="695600AC" w:rsidR="00CA59FB" w:rsidRDefault="00C15867" w:rsidP="00A4679B">
      <w:pPr>
        <w:spacing w:before="4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063C">
        <w:t>-</w:t>
      </w:r>
      <w:r w:rsidR="00F10452">
        <w:t>s</w:t>
      </w:r>
      <w:r w:rsidR="00B35FCB">
        <w:t>even</w:t>
      </w:r>
      <w:r w:rsidR="00E9339B" w:rsidRPr="00E9339B">
        <w:t xml:space="preserve">th </w:t>
      </w:r>
      <w:r w:rsidR="00CA59FB">
        <w:t>Meeting</w:t>
      </w:r>
    </w:p>
    <w:p w14:paraId="39EBC76E" w14:textId="6D0E249F" w:rsidR="00CA59FB" w:rsidRDefault="00CA59FB" w:rsidP="00CA59FB">
      <w:pPr>
        <w:jc w:val="left"/>
      </w:pPr>
      <w:r>
        <w:t xml:space="preserve">Montreal, </w:t>
      </w:r>
      <w:r w:rsidR="00D26D68">
        <w:t>1</w:t>
      </w:r>
      <w:r w:rsidR="00E9063C">
        <w:t>–</w:t>
      </w:r>
      <w:r w:rsidR="00D26D68">
        <w:t>5</w:t>
      </w:r>
      <w:r w:rsidR="00022071">
        <w:t xml:space="preserve"> </w:t>
      </w:r>
      <w:r w:rsidR="00D26D68">
        <w:t>December</w:t>
      </w:r>
      <w:r w:rsidR="007624A2">
        <w:t xml:space="preserve"> 2025</w:t>
      </w:r>
    </w:p>
    <w:p w14:paraId="254E9590" w14:textId="514F5A70" w:rsidR="0079781A" w:rsidRDefault="0079781A" w:rsidP="0079781A">
      <w:pPr>
        <w:jc w:val="left"/>
      </w:pPr>
      <w:r>
        <w:t xml:space="preserve">Item </w:t>
      </w:r>
      <w:r w:rsidR="00792CA4">
        <w:t xml:space="preserve">9(c) </w:t>
      </w:r>
      <w:r w:rsidRPr="00512BEF">
        <w:t>of the provisional agenda</w:t>
      </w:r>
      <w:r w:rsidRPr="00512BEF">
        <w:rPr>
          <w:rStyle w:val="FootnoteReference"/>
        </w:rPr>
        <w:footnoteReference w:id="1"/>
      </w:r>
    </w:p>
    <w:p w14:paraId="52CC7D8B" w14:textId="77777777" w:rsidR="00C15867" w:rsidRPr="009B0D30" w:rsidRDefault="00C15867" w:rsidP="00CA59FB">
      <w:pPr>
        <w:jc w:val="left"/>
      </w:pPr>
    </w:p>
    <w:p w14:paraId="09F91B3C" w14:textId="77777777" w:rsidR="009145E4" w:rsidRDefault="009145E4" w:rsidP="007071FE">
      <w:pPr>
        <w:pStyle w:val="Heading1"/>
        <w:numPr>
          <w:ilvl w:val="0"/>
          <w:numId w:val="0"/>
        </w:numPr>
      </w:pPr>
    </w:p>
    <w:p w14:paraId="1E3F6654" w14:textId="77777777" w:rsidR="00E9063C" w:rsidRPr="00E9063C" w:rsidRDefault="00E9063C" w:rsidP="00E9063C"/>
    <w:p w14:paraId="01455F1D" w14:textId="77777777" w:rsidR="00E9063C" w:rsidRPr="00E9063C" w:rsidRDefault="00E9063C" w:rsidP="00E9063C"/>
    <w:p w14:paraId="5D5E90A8" w14:textId="781E3108" w:rsidR="00E9063C" w:rsidRPr="00E9063C" w:rsidRDefault="00E9063C" w:rsidP="00E9063C">
      <w:pPr>
        <w:jc w:val="center"/>
        <w:rPr>
          <w:b/>
        </w:rPr>
      </w:pPr>
      <w:r w:rsidRPr="00E9063C">
        <w:rPr>
          <w:b/>
        </w:rPr>
        <w:t xml:space="preserve">PROJECT PROPOSAL: </w:t>
      </w:r>
      <w:r w:rsidR="0007133F">
        <w:rPr>
          <w:b/>
        </w:rPr>
        <w:t>MAURITANIA</w:t>
      </w:r>
    </w:p>
    <w:p w14:paraId="0FE074EC" w14:textId="77777777" w:rsidR="00E9063C" w:rsidRPr="00E9063C" w:rsidRDefault="00E9063C" w:rsidP="00E9063C"/>
    <w:p w14:paraId="30F2324A" w14:textId="77777777" w:rsidR="00E9063C" w:rsidRPr="00E9063C" w:rsidRDefault="00E9063C" w:rsidP="00E9063C"/>
    <w:p w14:paraId="56800F55" w14:textId="334F9224" w:rsidR="00E9063C" w:rsidRPr="00E9063C" w:rsidRDefault="00E9063C" w:rsidP="00E9063C">
      <w:pPr>
        <w:ind w:firstLine="720"/>
      </w:pPr>
      <w:r w:rsidRPr="00E9063C">
        <w:t>This document consists of the comments and recommendation of the Secretariat on the following project proposal:</w:t>
      </w:r>
    </w:p>
    <w:p w14:paraId="09D9108A" w14:textId="77777777" w:rsidR="00E9063C" w:rsidRPr="00E9063C" w:rsidRDefault="00E9063C" w:rsidP="00E9063C"/>
    <w:p w14:paraId="675C3DBF" w14:textId="77777777" w:rsidR="00E9063C" w:rsidRPr="00E9063C" w:rsidRDefault="00E9063C" w:rsidP="00E9063C">
      <w:pPr>
        <w:rPr>
          <w:u w:val="single"/>
        </w:rPr>
      </w:pPr>
      <w:r w:rsidRPr="00E9063C">
        <w:rPr>
          <w:u w:val="single"/>
        </w:rPr>
        <w:t>Phase-out</w:t>
      </w:r>
    </w:p>
    <w:p w14:paraId="58B9AA64" w14:textId="77777777" w:rsidR="00E9063C" w:rsidRPr="00E9063C" w:rsidRDefault="00E9063C" w:rsidP="00E9063C"/>
    <w:tbl>
      <w:tblPr>
        <w:tblStyle w:val="TableGrid"/>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2224"/>
        <w:gridCol w:w="2609"/>
      </w:tblGrid>
      <w:tr w:rsidR="00E9063C" w:rsidRPr="00DC6889" w14:paraId="66E2C945" w14:textId="77777777" w:rsidTr="00792CA4">
        <w:trPr>
          <w:trHeight w:val="874"/>
        </w:trPr>
        <w:tc>
          <w:tcPr>
            <w:tcW w:w="4608" w:type="dxa"/>
          </w:tcPr>
          <w:p w14:paraId="65CAAEA5" w14:textId="7B8E180C" w:rsidR="00E9063C" w:rsidRPr="00DC6889" w:rsidRDefault="00E9063C" w:rsidP="00A110D0">
            <w:pPr>
              <w:numPr>
                <w:ilvl w:val="0"/>
                <w:numId w:val="22"/>
              </w:numPr>
              <w:ind w:hanging="830"/>
              <w:contextualSpacing/>
              <w:jc w:val="left"/>
            </w:pPr>
            <w:r w:rsidRPr="00DC6889">
              <w:t>HCFC phase-out management plan (stage </w:t>
            </w:r>
            <w:r w:rsidR="0007133F" w:rsidRPr="00DC6889">
              <w:t>I</w:t>
            </w:r>
            <w:r w:rsidRPr="00DC6889">
              <w:t>,</w:t>
            </w:r>
            <w:r w:rsidR="00DC6889" w:rsidRPr="00DC6889">
              <w:t xml:space="preserve"> third</w:t>
            </w:r>
            <w:r w:rsidRPr="00DC6889">
              <w:t> tranche)</w:t>
            </w:r>
          </w:p>
        </w:tc>
        <w:tc>
          <w:tcPr>
            <w:tcW w:w="2224" w:type="dxa"/>
          </w:tcPr>
          <w:p w14:paraId="2B9AD47F" w14:textId="53968637" w:rsidR="00E9063C" w:rsidRPr="00DC6889" w:rsidRDefault="00276A92" w:rsidP="00E9063C">
            <w:pPr>
              <w:jc w:val="center"/>
            </w:pPr>
            <w:r w:rsidRPr="00DC6889">
              <w:t>UNEP</w:t>
            </w:r>
            <w:r w:rsidR="00E9063C" w:rsidRPr="00DC6889">
              <w:t xml:space="preserve"> and </w:t>
            </w:r>
            <w:r w:rsidRPr="00DC6889">
              <w:t>UNIDO</w:t>
            </w:r>
          </w:p>
        </w:tc>
        <w:tc>
          <w:tcPr>
            <w:tcW w:w="2609" w:type="dxa"/>
          </w:tcPr>
          <w:p w14:paraId="6DD6DCD5" w14:textId="1EC4A6A9" w:rsidR="00E9063C" w:rsidRPr="00DC6889" w:rsidRDefault="00E9063C" w:rsidP="00E9063C">
            <w:pPr>
              <w:jc w:val="right"/>
            </w:pPr>
            <w:r w:rsidRPr="00DC6889">
              <w:t>Blanket approval</w:t>
            </w:r>
          </w:p>
        </w:tc>
      </w:tr>
    </w:tbl>
    <w:p w14:paraId="25503981" w14:textId="77777777" w:rsidR="00E9063C" w:rsidRPr="00E9063C" w:rsidRDefault="00E9063C" w:rsidP="00E9063C"/>
    <w:p w14:paraId="11BAD0C0" w14:textId="77777777" w:rsidR="00E9063C" w:rsidRPr="00E9063C" w:rsidRDefault="00E9063C" w:rsidP="00E9063C"/>
    <w:p w14:paraId="46E702C8" w14:textId="77777777" w:rsidR="00E9063C" w:rsidRPr="00E9063C" w:rsidRDefault="00E9063C" w:rsidP="00E9063C"/>
    <w:p w14:paraId="276292DE" w14:textId="77777777" w:rsidR="00E9063C" w:rsidRPr="00E9063C" w:rsidRDefault="00E9063C" w:rsidP="00E9063C">
      <w:r w:rsidRPr="00E9063C">
        <w:br w:type="page"/>
      </w:r>
    </w:p>
    <w:p w14:paraId="0BA90AD2" w14:textId="77777777" w:rsidR="00E9063C" w:rsidRPr="00E9063C" w:rsidRDefault="00E9063C" w:rsidP="00E9063C">
      <w:pPr>
        <w:spacing w:after="120"/>
        <w:jc w:val="center"/>
        <w:rPr>
          <w:b/>
        </w:rPr>
      </w:pPr>
      <w:r w:rsidRPr="00E9063C">
        <w:rPr>
          <w:b/>
        </w:rPr>
        <w:lastRenderedPageBreak/>
        <w:t>PROJECT EVALUATION SHEET – MULTI-YEAR PROJECTS</w:t>
      </w:r>
    </w:p>
    <w:p w14:paraId="6F10C84B" w14:textId="65F6E0C3" w:rsidR="00E9063C" w:rsidRPr="00DC6889" w:rsidRDefault="0007133F" w:rsidP="00E9063C">
      <w:pPr>
        <w:spacing w:after="200"/>
        <w:jc w:val="center"/>
        <w:rPr>
          <w:b/>
          <w:bCs/>
        </w:rPr>
      </w:pPr>
      <w:r w:rsidRPr="00DC6889">
        <w:rPr>
          <w:b/>
          <w:bCs/>
        </w:rPr>
        <w:t>Mauritania</w:t>
      </w:r>
    </w:p>
    <w:tbl>
      <w:tblPr>
        <w:tblStyle w:val="TableGrid"/>
        <w:tblW w:w="10656" w:type="dxa"/>
        <w:jc w:val="center"/>
        <w:tblLook w:val="04A0" w:firstRow="1" w:lastRow="0" w:firstColumn="1" w:lastColumn="0" w:noHBand="0" w:noVBand="1"/>
      </w:tblPr>
      <w:tblGrid>
        <w:gridCol w:w="3013"/>
        <w:gridCol w:w="2265"/>
        <w:gridCol w:w="2565"/>
        <w:gridCol w:w="2813"/>
      </w:tblGrid>
      <w:tr w:rsidR="00E9063C" w:rsidRPr="00E9063C" w14:paraId="72A80961" w14:textId="77777777" w:rsidTr="000E38DD">
        <w:trPr>
          <w:trHeight w:val="54"/>
          <w:jc w:val="center"/>
        </w:trPr>
        <w:tc>
          <w:tcPr>
            <w:tcW w:w="2830" w:type="dxa"/>
            <w:hideMark/>
          </w:tcPr>
          <w:p w14:paraId="71E0D350" w14:textId="77777777" w:rsidR="00E9063C" w:rsidRPr="00E9063C" w:rsidRDefault="00E9063C" w:rsidP="00E9063C">
            <w:pPr>
              <w:jc w:val="left"/>
              <w:rPr>
                <w:b/>
                <w:sz w:val="20"/>
                <w:szCs w:val="20"/>
                <w:lang w:val="en-US"/>
              </w:rPr>
            </w:pPr>
            <w:r w:rsidRPr="00E9063C">
              <w:rPr>
                <w:b/>
                <w:sz w:val="20"/>
                <w:szCs w:val="20"/>
                <w:lang w:val="en-US"/>
              </w:rPr>
              <w:t>(I) PROJECT TITLE</w:t>
            </w:r>
          </w:p>
        </w:tc>
        <w:tc>
          <w:tcPr>
            <w:tcW w:w="2127" w:type="dxa"/>
            <w:hideMark/>
          </w:tcPr>
          <w:p w14:paraId="59179DD2" w14:textId="77777777" w:rsidR="00E9063C" w:rsidRPr="00E9063C" w:rsidRDefault="00E9063C" w:rsidP="00E9063C">
            <w:pPr>
              <w:jc w:val="center"/>
              <w:rPr>
                <w:b/>
                <w:sz w:val="20"/>
                <w:szCs w:val="20"/>
                <w:lang w:val="en-US"/>
              </w:rPr>
            </w:pPr>
            <w:r w:rsidRPr="00E9063C">
              <w:rPr>
                <w:b/>
                <w:sz w:val="20"/>
                <w:szCs w:val="20"/>
                <w:lang w:val="en-US"/>
              </w:rPr>
              <w:t>AGENCY</w:t>
            </w:r>
          </w:p>
        </w:tc>
        <w:tc>
          <w:tcPr>
            <w:tcW w:w="2409" w:type="dxa"/>
            <w:hideMark/>
          </w:tcPr>
          <w:p w14:paraId="7A0E6192" w14:textId="77777777" w:rsidR="00E9063C" w:rsidRPr="00E9063C" w:rsidRDefault="00E9063C" w:rsidP="00E9063C">
            <w:pPr>
              <w:jc w:val="center"/>
              <w:rPr>
                <w:b/>
                <w:sz w:val="20"/>
                <w:szCs w:val="20"/>
                <w:lang w:val="en-US"/>
              </w:rPr>
            </w:pPr>
            <w:r w:rsidRPr="00E9063C">
              <w:rPr>
                <w:b/>
                <w:sz w:val="20"/>
                <w:szCs w:val="20"/>
                <w:lang w:val="en-US"/>
              </w:rPr>
              <w:t>MEETING APPROVED</w:t>
            </w:r>
          </w:p>
        </w:tc>
        <w:tc>
          <w:tcPr>
            <w:tcW w:w="2642" w:type="dxa"/>
            <w:hideMark/>
          </w:tcPr>
          <w:p w14:paraId="14C2078B" w14:textId="77777777" w:rsidR="00E9063C" w:rsidRPr="00E9063C" w:rsidRDefault="00E9063C" w:rsidP="00E9063C">
            <w:pPr>
              <w:jc w:val="center"/>
              <w:rPr>
                <w:b/>
                <w:sz w:val="20"/>
                <w:szCs w:val="20"/>
                <w:lang w:val="en-US"/>
              </w:rPr>
            </w:pPr>
            <w:r w:rsidRPr="00E9063C">
              <w:rPr>
                <w:b/>
                <w:sz w:val="20"/>
                <w:szCs w:val="20"/>
                <w:lang w:val="en-US"/>
              </w:rPr>
              <w:t>CONTROL MEASURE</w:t>
            </w:r>
          </w:p>
        </w:tc>
      </w:tr>
      <w:tr w:rsidR="00E9063C" w:rsidRPr="00E9063C" w14:paraId="62998DE7" w14:textId="77777777" w:rsidTr="000E38DD">
        <w:trPr>
          <w:trHeight w:val="240"/>
          <w:jc w:val="center"/>
        </w:trPr>
        <w:tc>
          <w:tcPr>
            <w:tcW w:w="2830" w:type="dxa"/>
            <w:vAlign w:val="center"/>
            <w:hideMark/>
          </w:tcPr>
          <w:p w14:paraId="337CBCAF" w14:textId="1E863699" w:rsidR="00E9063C" w:rsidRPr="002B7412" w:rsidRDefault="00E9063C" w:rsidP="00E9063C">
            <w:pPr>
              <w:jc w:val="center"/>
              <w:rPr>
                <w:sz w:val="20"/>
                <w:szCs w:val="20"/>
                <w:lang w:val="en-US"/>
              </w:rPr>
            </w:pPr>
            <w:r w:rsidRPr="002B7412">
              <w:rPr>
                <w:sz w:val="20"/>
                <w:szCs w:val="20"/>
                <w:lang w:val="en-US"/>
              </w:rPr>
              <w:t>HCFC phase-out plan (stage </w:t>
            </w:r>
            <w:r w:rsidR="0007133F" w:rsidRPr="002B7412">
              <w:rPr>
                <w:sz w:val="20"/>
                <w:szCs w:val="20"/>
                <w:lang w:val="en-US"/>
              </w:rPr>
              <w:t>I</w:t>
            </w:r>
            <w:r w:rsidRPr="002B7412">
              <w:rPr>
                <w:sz w:val="20"/>
                <w:szCs w:val="20"/>
                <w:lang w:val="en-US"/>
              </w:rPr>
              <w:t>)</w:t>
            </w:r>
          </w:p>
        </w:tc>
        <w:tc>
          <w:tcPr>
            <w:tcW w:w="2127" w:type="dxa"/>
            <w:vAlign w:val="center"/>
          </w:tcPr>
          <w:p w14:paraId="535F5586" w14:textId="503A3101" w:rsidR="00E9063C" w:rsidRPr="002B7412" w:rsidRDefault="00276A92" w:rsidP="00E9063C">
            <w:pPr>
              <w:jc w:val="center"/>
              <w:rPr>
                <w:sz w:val="20"/>
                <w:szCs w:val="20"/>
                <w:lang w:val="en-US"/>
              </w:rPr>
            </w:pPr>
            <w:r w:rsidRPr="002B7412">
              <w:rPr>
                <w:color w:val="000000" w:themeColor="text1"/>
                <w:sz w:val="20"/>
                <w:szCs w:val="20"/>
              </w:rPr>
              <w:t>UNEP</w:t>
            </w:r>
            <w:r w:rsidR="00E9063C" w:rsidRPr="002B7412">
              <w:rPr>
                <w:color w:val="000000" w:themeColor="text1"/>
                <w:sz w:val="20"/>
                <w:szCs w:val="20"/>
              </w:rPr>
              <w:t xml:space="preserve"> (lead), </w:t>
            </w:r>
            <w:r w:rsidRPr="002B7412">
              <w:rPr>
                <w:color w:val="000000" w:themeColor="text1"/>
                <w:sz w:val="20"/>
                <w:szCs w:val="20"/>
              </w:rPr>
              <w:t>UNIDO</w:t>
            </w:r>
          </w:p>
        </w:tc>
        <w:tc>
          <w:tcPr>
            <w:tcW w:w="2409" w:type="dxa"/>
            <w:vAlign w:val="center"/>
          </w:tcPr>
          <w:p w14:paraId="52F95DA1" w14:textId="70296CAE" w:rsidR="00E9063C" w:rsidRDefault="00207813" w:rsidP="00E9063C">
            <w:pPr>
              <w:jc w:val="center"/>
              <w:rPr>
                <w:sz w:val="20"/>
                <w:szCs w:val="20"/>
                <w:lang w:val="en-US"/>
              </w:rPr>
            </w:pPr>
            <w:r>
              <w:rPr>
                <w:sz w:val="20"/>
                <w:szCs w:val="20"/>
                <w:lang w:val="en-US"/>
              </w:rPr>
              <w:t xml:space="preserve">Approved </w:t>
            </w:r>
            <w:r w:rsidR="00257BC8">
              <w:rPr>
                <w:sz w:val="20"/>
                <w:szCs w:val="20"/>
                <w:lang w:val="en-US"/>
              </w:rPr>
              <w:t>8</w:t>
            </w:r>
            <w:r>
              <w:rPr>
                <w:sz w:val="20"/>
                <w:szCs w:val="20"/>
                <w:lang w:val="en-US"/>
              </w:rPr>
              <w:t>0</w:t>
            </w:r>
            <w:r w:rsidRPr="00981B8C">
              <w:rPr>
                <w:sz w:val="20"/>
                <w:szCs w:val="20"/>
                <w:vertAlign w:val="superscript"/>
                <w:lang w:val="en-US"/>
              </w:rPr>
              <w:t>th</w:t>
            </w:r>
          </w:p>
          <w:p w14:paraId="0B60C841" w14:textId="7ABFCF65" w:rsidR="00207813" w:rsidRPr="00E9063C" w:rsidRDefault="00207813" w:rsidP="00E9063C">
            <w:pPr>
              <w:jc w:val="center"/>
              <w:rPr>
                <w:sz w:val="20"/>
                <w:szCs w:val="20"/>
                <w:lang w:val="en-US"/>
              </w:rPr>
            </w:pPr>
            <w:r>
              <w:rPr>
                <w:sz w:val="20"/>
                <w:szCs w:val="20"/>
                <w:lang w:val="en-US"/>
              </w:rPr>
              <w:t>Updated 88</w:t>
            </w:r>
            <w:r w:rsidRPr="00586DC4">
              <w:rPr>
                <w:sz w:val="20"/>
                <w:szCs w:val="20"/>
                <w:vertAlign w:val="superscript"/>
                <w:lang w:val="en-US"/>
              </w:rPr>
              <w:t>th</w:t>
            </w:r>
            <w:r w:rsidR="00586DC4">
              <w:rPr>
                <w:sz w:val="20"/>
                <w:szCs w:val="20"/>
                <w:lang w:val="en-US"/>
              </w:rPr>
              <w:t xml:space="preserve"> / 93</w:t>
            </w:r>
            <w:r w:rsidR="00586DC4" w:rsidRPr="00981B8C">
              <w:rPr>
                <w:sz w:val="20"/>
                <w:szCs w:val="20"/>
                <w:vertAlign w:val="superscript"/>
                <w:lang w:val="en-US"/>
              </w:rPr>
              <w:t>rd</w:t>
            </w:r>
          </w:p>
        </w:tc>
        <w:tc>
          <w:tcPr>
            <w:tcW w:w="2642" w:type="dxa"/>
            <w:vAlign w:val="center"/>
          </w:tcPr>
          <w:p w14:paraId="1AEF1F89" w14:textId="06B571F7" w:rsidR="00E9063C" w:rsidRPr="00E9063C" w:rsidRDefault="0092631A" w:rsidP="00E9063C">
            <w:pPr>
              <w:jc w:val="center"/>
              <w:rPr>
                <w:sz w:val="20"/>
                <w:szCs w:val="20"/>
                <w:lang w:val="en-US"/>
              </w:rPr>
            </w:pPr>
            <w:r>
              <w:rPr>
                <w:sz w:val="20"/>
                <w:szCs w:val="20"/>
                <w:lang w:val="en-US"/>
              </w:rPr>
              <w:t>67.5</w:t>
            </w:r>
            <w:r w:rsidR="00E9063C" w:rsidRPr="00E9063C">
              <w:rPr>
                <w:sz w:val="20"/>
                <w:szCs w:val="20"/>
                <w:lang w:val="en-US"/>
              </w:rPr>
              <w:t>% phase-out by 20</w:t>
            </w:r>
            <w:r>
              <w:rPr>
                <w:sz w:val="20"/>
                <w:szCs w:val="20"/>
                <w:lang w:val="en-US"/>
              </w:rPr>
              <w:t>25</w:t>
            </w:r>
          </w:p>
        </w:tc>
      </w:tr>
    </w:tbl>
    <w:p w14:paraId="37E5CD88" w14:textId="77777777" w:rsidR="00E9063C" w:rsidRPr="00E9063C" w:rsidRDefault="00E9063C" w:rsidP="00E9063C">
      <w:pPr>
        <w:jc w:val="center"/>
        <w:rPr>
          <w:sz w:val="18"/>
          <w:szCs w:val="18"/>
        </w:rPr>
      </w:pPr>
    </w:p>
    <w:tbl>
      <w:tblPr>
        <w:tblStyle w:val="TableGrid"/>
        <w:tblW w:w="10656" w:type="dxa"/>
        <w:jc w:val="center"/>
        <w:tblLook w:val="04A0" w:firstRow="1" w:lastRow="0" w:firstColumn="1" w:lastColumn="0" w:noHBand="0" w:noVBand="1"/>
      </w:tblPr>
      <w:tblGrid>
        <w:gridCol w:w="5542"/>
        <w:gridCol w:w="2557"/>
        <w:gridCol w:w="2557"/>
      </w:tblGrid>
      <w:tr w:rsidR="00E9063C" w:rsidRPr="00E9063C" w14:paraId="477AB8C6" w14:textId="77777777" w:rsidTr="000E38DD">
        <w:trPr>
          <w:trHeight w:val="43"/>
          <w:jc w:val="center"/>
        </w:trPr>
        <w:tc>
          <w:tcPr>
            <w:tcW w:w="5200" w:type="dxa"/>
            <w:hideMark/>
          </w:tcPr>
          <w:p w14:paraId="060AA27E" w14:textId="77777777" w:rsidR="00E9063C" w:rsidRPr="00E9063C" w:rsidRDefault="00E9063C" w:rsidP="00E9063C">
            <w:pPr>
              <w:jc w:val="left"/>
              <w:rPr>
                <w:b/>
                <w:sz w:val="20"/>
                <w:szCs w:val="20"/>
                <w:lang w:val="en-US"/>
              </w:rPr>
            </w:pPr>
            <w:r w:rsidRPr="00E9063C">
              <w:rPr>
                <w:b/>
                <w:sz w:val="20"/>
                <w:szCs w:val="20"/>
                <w:lang w:val="en-US"/>
              </w:rPr>
              <w:t>(II) LATEST ARTICLE 7 DATA (Annex C, Group I)</w:t>
            </w:r>
          </w:p>
        </w:tc>
        <w:tc>
          <w:tcPr>
            <w:tcW w:w="2400" w:type="dxa"/>
            <w:hideMark/>
          </w:tcPr>
          <w:p w14:paraId="61086535" w14:textId="0C625388" w:rsidR="00E9063C" w:rsidRPr="00E9063C" w:rsidRDefault="00E9063C" w:rsidP="00E9063C">
            <w:pPr>
              <w:jc w:val="center"/>
              <w:rPr>
                <w:sz w:val="20"/>
                <w:szCs w:val="20"/>
                <w:lang w:val="en-US"/>
              </w:rPr>
            </w:pPr>
            <w:r w:rsidRPr="0072103B">
              <w:rPr>
                <w:sz w:val="20"/>
                <w:szCs w:val="20"/>
                <w:lang w:val="en-US"/>
              </w:rPr>
              <w:t>Year: 202</w:t>
            </w:r>
            <w:r w:rsidR="006C6740" w:rsidRPr="0072103B">
              <w:rPr>
                <w:sz w:val="20"/>
                <w:szCs w:val="20"/>
                <w:lang w:val="en-US"/>
              </w:rPr>
              <w:t>4</w:t>
            </w:r>
          </w:p>
        </w:tc>
        <w:tc>
          <w:tcPr>
            <w:tcW w:w="2400" w:type="dxa"/>
            <w:hideMark/>
          </w:tcPr>
          <w:p w14:paraId="1A1F8D41" w14:textId="6424F042" w:rsidR="00E9063C" w:rsidRPr="00E9063C" w:rsidRDefault="002656AE" w:rsidP="00E9063C">
            <w:pPr>
              <w:jc w:val="right"/>
              <w:rPr>
                <w:sz w:val="20"/>
                <w:szCs w:val="20"/>
                <w:lang w:val="en-US"/>
              </w:rPr>
            </w:pPr>
            <w:r>
              <w:rPr>
                <w:color w:val="000000" w:themeColor="text1"/>
                <w:sz w:val="20"/>
                <w:szCs w:val="20"/>
              </w:rPr>
              <w:t>6.81</w:t>
            </w:r>
            <w:r w:rsidR="008C6ED2">
              <w:rPr>
                <w:color w:val="000000" w:themeColor="text1"/>
                <w:sz w:val="20"/>
                <w:szCs w:val="20"/>
              </w:rPr>
              <w:t xml:space="preserve"> </w:t>
            </w:r>
            <w:r w:rsidR="00E9063C" w:rsidRPr="00E9063C">
              <w:rPr>
                <w:sz w:val="20"/>
                <w:szCs w:val="20"/>
                <w:lang w:val="en-US"/>
              </w:rPr>
              <w:t xml:space="preserve">ODP </w:t>
            </w:r>
            <w:proofErr w:type="spellStart"/>
            <w:r w:rsidR="00E9063C" w:rsidRPr="00E9063C">
              <w:rPr>
                <w:sz w:val="20"/>
                <w:szCs w:val="20"/>
                <w:lang w:val="en-US"/>
              </w:rPr>
              <w:t>tonnes</w:t>
            </w:r>
            <w:proofErr w:type="spellEnd"/>
          </w:p>
        </w:tc>
      </w:tr>
    </w:tbl>
    <w:p w14:paraId="4A0F6CAE" w14:textId="77777777" w:rsidR="00E9063C" w:rsidRPr="00E9063C" w:rsidRDefault="00E9063C" w:rsidP="00E9063C">
      <w:pPr>
        <w:jc w:val="center"/>
        <w:rPr>
          <w:sz w:val="18"/>
          <w:szCs w:val="18"/>
        </w:rPr>
      </w:pPr>
    </w:p>
    <w:tbl>
      <w:tblPr>
        <w:tblStyle w:val="TableGrid"/>
        <w:tblW w:w="10656" w:type="dxa"/>
        <w:jc w:val="center"/>
        <w:tblLayout w:type="fixed"/>
        <w:tblLook w:val="04A0" w:firstRow="1" w:lastRow="0" w:firstColumn="1" w:lastColumn="0" w:noHBand="0" w:noVBand="1"/>
      </w:tblPr>
      <w:tblGrid>
        <w:gridCol w:w="1357"/>
        <w:gridCol w:w="907"/>
        <w:gridCol w:w="754"/>
        <w:gridCol w:w="906"/>
        <w:gridCol w:w="1510"/>
        <w:gridCol w:w="1205"/>
        <w:gridCol w:w="906"/>
        <w:gridCol w:w="905"/>
        <w:gridCol w:w="759"/>
        <w:gridCol w:w="1447"/>
      </w:tblGrid>
      <w:tr w:rsidR="00E9063C" w:rsidRPr="00E9063C" w14:paraId="5F6D50CC" w14:textId="77777777" w:rsidTr="000E38DD">
        <w:trPr>
          <w:trHeight w:val="249"/>
          <w:jc w:val="center"/>
        </w:trPr>
        <w:tc>
          <w:tcPr>
            <w:tcW w:w="7933" w:type="dxa"/>
            <w:gridSpan w:val="8"/>
            <w:hideMark/>
          </w:tcPr>
          <w:p w14:paraId="4CC92680" w14:textId="77777777" w:rsidR="00E9063C" w:rsidRPr="00E9063C" w:rsidRDefault="00E9063C" w:rsidP="00E9063C">
            <w:pPr>
              <w:jc w:val="left"/>
              <w:rPr>
                <w:b/>
                <w:sz w:val="20"/>
                <w:szCs w:val="20"/>
                <w:lang w:val="en-US"/>
              </w:rPr>
            </w:pPr>
            <w:r w:rsidRPr="00E9063C">
              <w:rPr>
                <w:b/>
                <w:sz w:val="20"/>
                <w:szCs w:val="20"/>
                <w:lang w:val="en-US"/>
              </w:rPr>
              <w:t xml:space="preserve">(III) LATEST COUNTRY PROGRAMME SECTORAL DATA (ODP </w:t>
            </w:r>
            <w:proofErr w:type="spellStart"/>
            <w:r w:rsidRPr="00E9063C">
              <w:rPr>
                <w:b/>
                <w:sz w:val="20"/>
                <w:szCs w:val="20"/>
                <w:lang w:val="en-US"/>
              </w:rPr>
              <w:t>tonnes</w:t>
            </w:r>
            <w:proofErr w:type="spellEnd"/>
            <w:r w:rsidRPr="00E9063C">
              <w:rPr>
                <w:b/>
                <w:sz w:val="20"/>
                <w:szCs w:val="20"/>
                <w:lang w:val="en-US"/>
              </w:rPr>
              <w:t>)</w:t>
            </w:r>
          </w:p>
        </w:tc>
        <w:tc>
          <w:tcPr>
            <w:tcW w:w="2072" w:type="dxa"/>
            <w:gridSpan w:val="2"/>
            <w:hideMark/>
          </w:tcPr>
          <w:p w14:paraId="5BD6EDCA" w14:textId="77777777" w:rsidR="00E9063C" w:rsidRPr="00E9063C" w:rsidRDefault="00E9063C" w:rsidP="00E9063C">
            <w:pPr>
              <w:jc w:val="right"/>
              <w:rPr>
                <w:b/>
                <w:sz w:val="20"/>
                <w:szCs w:val="20"/>
                <w:lang w:val="en-US"/>
              </w:rPr>
            </w:pPr>
            <w:r w:rsidRPr="00E9063C">
              <w:rPr>
                <w:b/>
                <w:sz w:val="20"/>
                <w:szCs w:val="20"/>
                <w:lang w:val="en-US"/>
              </w:rPr>
              <w:t>Yea</w:t>
            </w:r>
            <w:r w:rsidRPr="00ED1D19">
              <w:rPr>
                <w:b/>
                <w:sz w:val="20"/>
                <w:szCs w:val="20"/>
                <w:lang w:val="en-US"/>
              </w:rPr>
              <w:t xml:space="preserve">r: </w:t>
            </w:r>
            <w:r w:rsidRPr="00ED1D19">
              <w:rPr>
                <w:b/>
                <w:bCs/>
                <w:sz w:val="20"/>
                <w:szCs w:val="20"/>
                <w:lang w:val="en-US"/>
              </w:rPr>
              <w:t>2024</w:t>
            </w:r>
          </w:p>
        </w:tc>
      </w:tr>
      <w:tr w:rsidR="00E9063C" w:rsidRPr="00E9063C" w14:paraId="59200385" w14:textId="77777777" w:rsidTr="000E38DD">
        <w:trPr>
          <w:trHeight w:val="249"/>
          <w:jc w:val="center"/>
        </w:trPr>
        <w:tc>
          <w:tcPr>
            <w:tcW w:w="1273" w:type="dxa"/>
            <w:vAlign w:val="center"/>
            <w:hideMark/>
          </w:tcPr>
          <w:p w14:paraId="7FC189F5" w14:textId="77777777" w:rsidR="00E9063C" w:rsidRPr="00E9063C" w:rsidRDefault="00E9063C" w:rsidP="00E9063C">
            <w:pPr>
              <w:jc w:val="center"/>
              <w:rPr>
                <w:sz w:val="20"/>
                <w:szCs w:val="20"/>
                <w:lang w:val="en-US"/>
              </w:rPr>
            </w:pPr>
            <w:r w:rsidRPr="00E9063C">
              <w:rPr>
                <w:sz w:val="20"/>
                <w:szCs w:val="20"/>
                <w:lang w:val="en-US"/>
              </w:rPr>
              <w:t>Chemical</w:t>
            </w:r>
          </w:p>
        </w:tc>
        <w:tc>
          <w:tcPr>
            <w:tcW w:w="851" w:type="dxa"/>
            <w:vAlign w:val="center"/>
            <w:hideMark/>
          </w:tcPr>
          <w:p w14:paraId="3ED672C4" w14:textId="77777777" w:rsidR="00E9063C" w:rsidRPr="00E9063C" w:rsidRDefault="00E9063C" w:rsidP="00E9063C">
            <w:pPr>
              <w:jc w:val="center"/>
              <w:rPr>
                <w:sz w:val="20"/>
                <w:szCs w:val="20"/>
                <w:lang w:val="en-US"/>
              </w:rPr>
            </w:pPr>
            <w:r w:rsidRPr="00E9063C">
              <w:rPr>
                <w:sz w:val="20"/>
                <w:szCs w:val="20"/>
                <w:lang w:val="en-US"/>
              </w:rPr>
              <w:t>Aerosol</w:t>
            </w:r>
          </w:p>
        </w:tc>
        <w:tc>
          <w:tcPr>
            <w:tcW w:w="708" w:type="dxa"/>
            <w:vAlign w:val="center"/>
            <w:hideMark/>
          </w:tcPr>
          <w:p w14:paraId="43FD9F4C" w14:textId="77777777" w:rsidR="00E9063C" w:rsidRPr="00E9063C" w:rsidRDefault="00E9063C" w:rsidP="00E9063C">
            <w:pPr>
              <w:jc w:val="center"/>
              <w:rPr>
                <w:sz w:val="20"/>
                <w:szCs w:val="20"/>
                <w:lang w:val="en-US"/>
              </w:rPr>
            </w:pPr>
            <w:r w:rsidRPr="00E9063C">
              <w:rPr>
                <w:sz w:val="20"/>
                <w:szCs w:val="20"/>
                <w:lang w:val="en-US"/>
              </w:rPr>
              <w:t>Foam</w:t>
            </w:r>
          </w:p>
        </w:tc>
        <w:tc>
          <w:tcPr>
            <w:tcW w:w="851" w:type="dxa"/>
            <w:vAlign w:val="center"/>
            <w:hideMark/>
          </w:tcPr>
          <w:p w14:paraId="73D4F522" w14:textId="55E1604E" w:rsidR="00E9063C" w:rsidRPr="00E9063C" w:rsidRDefault="00E9063C" w:rsidP="00E9063C">
            <w:pPr>
              <w:jc w:val="center"/>
              <w:rPr>
                <w:sz w:val="20"/>
                <w:szCs w:val="20"/>
                <w:lang w:val="en-US"/>
              </w:rPr>
            </w:pPr>
            <w:r w:rsidRPr="00E9063C">
              <w:rPr>
                <w:sz w:val="20"/>
                <w:szCs w:val="20"/>
                <w:lang w:val="en-US"/>
              </w:rPr>
              <w:t>Fire</w:t>
            </w:r>
            <w:r w:rsidR="00B2108C">
              <w:rPr>
                <w:sz w:val="20"/>
                <w:szCs w:val="20"/>
                <w:lang w:val="en-US"/>
              </w:rPr>
              <w:t>-</w:t>
            </w:r>
            <w:r w:rsidRPr="00E9063C">
              <w:rPr>
                <w:sz w:val="20"/>
                <w:szCs w:val="20"/>
                <w:lang w:val="en-US"/>
              </w:rPr>
              <w:t>fighting</w:t>
            </w:r>
          </w:p>
        </w:tc>
        <w:tc>
          <w:tcPr>
            <w:tcW w:w="2549" w:type="dxa"/>
            <w:gridSpan w:val="2"/>
            <w:vAlign w:val="center"/>
            <w:hideMark/>
          </w:tcPr>
          <w:p w14:paraId="4BCD00FA" w14:textId="77777777" w:rsidR="00E9063C" w:rsidRPr="00E9063C" w:rsidRDefault="00E9063C" w:rsidP="00E9063C">
            <w:pPr>
              <w:jc w:val="center"/>
              <w:rPr>
                <w:sz w:val="20"/>
                <w:szCs w:val="20"/>
                <w:lang w:val="en-US"/>
              </w:rPr>
            </w:pPr>
            <w:r w:rsidRPr="00E9063C">
              <w:rPr>
                <w:sz w:val="20"/>
                <w:szCs w:val="20"/>
                <w:lang w:val="en-US"/>
              </w:rPr>
              <w:t>Refrigeration</w:t>
            </w:r>
          </w:p>
        </w:tc>
        <w:tc>
          <w:tcPr>
            <w:tcW w:w="851" w:type="dxa"/>
            <w:vAlign w:val="center"/>
            <w:hideMark/>
          </w:tcPr>
          <w:p w14:paraId="12AB58C1" w14:textId="77777777" w:rsidR="00E9063C" w:rsidRPr="00E9063C" w:rsidRDefault="00E9063C" w:rsidP="00E9063C">
            <w:pPr>
              <w:jc w:val="center"/>
              <w:rPr>
                <w:sz w:val="20"/>
                <w:szCs w:val="20"/>
                <w:lang w:val="en-US"/>
              </w:rPr>
            </w:pPr>
            <w:r w:rsidRPr="00E9063C">
              <w:rPr>
                <w:sz w:val="20"/>
                <w:szCs w:val="20"/>
                <w:lang w:val="en-US"/>
              </w:rPr>
              <w:t>Solvent</w:t>
            </w:r>
          </w:p>
        </w:tc>
        <w:tc>
          <w:tcPr>
            <w:tcW w:w="850" w:type="dxa"/>
            <w:vAlign w:val="center"/>
            <w:hideMark/>
          </w:tcPr>
          <w:p w14:paraId="5278A719" w14:textId="77777777" w:rsidR="00E9063C" w:rsidRPr="00E9063C" w:rsidRDefault="00E9063C" w:rsidP="00E9063C">
            <w:pPr>
              <w:jc w:val="center"/>
              <w:rPr>
                <w:sz w:val="20"/>
                <w:szCs w:val="20"/>
                <w:lang w:val="en-US"/>
              </w:rPr>
            </w:pPr>
            <w:r w:rsidRPr="00E9063C">
              <w:rPr>
                <w:sz w:val="20"/>
                <w:szCs w:val="20"/>
                <w:lang w:val="en-US"/>
              </w:rPr>
              <w:t>Process agent</w:t>
            </w:r>
          </w:p>
        </w:tc>
        <w:tc>
          <w:tcPr>
            <w:tcW w:w="713" w:type="dxa"/>
            <w:vAlign w:val="center"/>
            <w:hideMark/>
          </w:tcPr>
          <w:p w14:paraId="79AF52C1" w14:textId="77777777" w:rsidR="00E9063C" w:rsidRPr="00E9063C" w:rsidRDefault="00E9063C" w:rsidP="00E9063C">
            <w:pPr>
              <w:jc w:val="center"/>
              <w:rPr>
                <w:sz w:val="20"/>
                <w:szCs w:val="20"/>
                <w:lang w:val="en-US"/>
              </w:rPr>
            </w:pPr>
            <w:r w:rsidRPr="00E9063C">
              <w:rPr>
                <w:sz w:val="20"/>
                <w:szCs w:val="20"/>
                <w:lang w:val="en-US"/>
              </w:rPr>
              <w:t>Lab use</w:t>
            </w:r>
          </w:p>
        </w:tc>
        <w:tc>
          <w:tcPr>
            <w:tcW w:w="1359" w:type="dxa"/>
            <w:vAlign w:val="center"/>
            <w:hideMark/>
          </w:tcPr>
          <w:p w14:paraId="5606ACCC" w14:textId="77777777" w:rsidR="00E9063C" w:rsidRPr="00E9063C" w:rsidRDefault="00E9063C" w:rsidP="00E9063C">
            <w:pPr>
              <w:jc w:val="center"/>
              <w:rPr>
                <w:sz w:val="20"/>
                <w:szCs w:val="20"/>
                <w:lang w:val="en-US"/>
              </w:rPr>
            </w:pPr>
            <w:r w:rsidRPr="00E9063C">
              <w:rPr>
                <w:sz w:val="20"/>
                <w:szCs w:val="20"/>
                <w:lang w:val="en-US"/>
              </w:rPr>
              <w:t>Total sector consumption</w:t>
            </w:r>
          </w:p>
        </w:tc>
      </w:tr>
      <w:tr w:rsidR="00E9063C" w:rsidRPr="00E9063C" w14:paraId="3B66528A" w14:textId="77777777" w:rsidTr="000E38DD">
        <w:trPr>
          <w:trHeight w:val="249"/>
          <w:jc w:val="center"/>
        </w:trPr>
        <w:tc>
          <w:tcPr>
            <w:tcW w:w="3683" w:type="dxa"/>
            <w:gridSpan w:val="4"/>
            <w:hideMark/>
          </w:tcPr>
          <w:p w14:paraId="3C33F75C" w14:textId="77777777" w:rsidR="00E9063C" w:rsidRPr="00E9063C" w:rsidRDefault="00E9063C" w:rsidP="00E9063C">
            <w:pPr>
              <w:jc w:val="center"/>
              <w:rPr>
                <w:sz w:val="20"/>
                <w:szCs w:val="20"/>
                <w:lang w:val="en-US"/>
              </w:rPr>
            </w:pPr>
          </w:p>
        </w:tc>
        <w:tc>
          <w:tcPr>
            <w:tcW w:w="1418" w:type="dxa"/>
            <w:hideMark/>
          </w:tcPr>
          <w:p w14:paraId="30A5496F" w14:textId="77777777" w:rsidR="00E9063C" w:rsidRPr="00E9063C" w:rsidRDefault="00E9063C" w:rsidP="00E9063C">
            <w:pPr>
              <w:jc w:val="center"/>
              <w:rPr>
                <w:sz w:val="20"/>
                <w:szCs w:val="20"/>
                <w:lang w:val="en-US"/>
              </w:rPr>
            </w:pPr>
            <w:r w:rsidRPr="00E9063C">
              <w:rPr>
                <w:sz w:val="20"/>
                <w:szCs w:val="20"/>
                <w:lang w:val="en-US"/>
              </w:rPr>
              <w:t>Manufacturing</w:t>
            </w:r>
          </w:p>
        </w:tc>
        <w:tc>
          <w:tcPr>
            <w:tcW w:w="1131" w:type="dxa"/>
            <w:hideMark/>
          </w:tcPr>
          <w:p w14:paraId="4FFEE5F7" w14:textId="77777777" w:rsidR="00E9063C" w:rsidRPr="00E9063C" w:rsidRDefault="00E9063C" w:rsidP="00E9063C">
            <w:pPr>
              <w:jc w:val="center"/>
              <w:rPr>
                <w:sz w:val="20"/>
                <w:szCs w:val="20"/>
                <w:lang w:val="en-US"/>
              </w:rPr>
            </w:pPr>
            <w:r w:rsidRPr="00E9063C">
              <w:rPr>
                <w:sz w:val="20"/>
                <w:szCs w:val="20"/>
                <w:lang w:val="en-US"/>
              </w:rPr>
              <w:t>Servicing</w:t>
            </w:r>
          </w:p>
        </w:tc>
        <w:tc>
          <w:tcPr>
            <w:tcW w:w="3773" w:type="dxa"/>
            <w:gridSpan w:val="4"/>
          </w:tcPr>
          <w:p w14:paraId="00C908E1" w14:textId="77777777" w:rsidR="00E9063C" w:rsidRPr="00E9063C" w:rsidRDefault="00E9063C" w:rsidP="00E9063C">
            <w:pPr>
              <w:jc w:val="center"/>
              <w:rPr>
                <w:sz w:val="20"/>
                <w:szCs w:val="20"/>
                <w:lang w:val="en-US"/>
              </w:rPr>
            </w:pPr>
          </w:p>
        </w:tc>
      </w:tr>
      <w:tr w:rsidR="00E9063C" w:rsidRPr="00E9063C" w14:paraId="4168E6F2" w14:textId="77777777" w:rsidTr="000E38DD">
        <w:trPr>
          <w:trHeight w:val="249"/>
          <w:jc w:val="center"/>
        </w:trPr>
        <w:tc>
          <w:tcPr>
            <w:tcW w:w="1273" w:type="dxa"/>
            <w:hideMark/>
          </w:tcPr>
          <w:p w14:paraId="5F7957D1" w14:textId="77777777" w:rsidR="00E9063C" w:rsidRPr="00E9063C" w:rsidRDefault="00E9063C" w:rsidP="00E9063C">
            <w:pPr>
              <w:ind w:left="32"/>
              <w:jc w:val="left"/>
              <w:rPr>
                <w:sz w:val="20"/>
                <w:szCs w:val="20"/>
                <w:lang w:val="en-US"/>
              </w:rPr>
            </w:pPr>
            <w:r w:rsidRPr="00E9063C">
              <w:rPr>
                <w:sz w:val="20"/>
                <w:szCs w:val="20"/>
                <w:lang w:val="en-US"/>
              </w:rPr>
              <w:t>HCFC-22</w:t>
            </w:r>
          </w:p>
        </w:tc>
        <w:tc>
          <w:tcPr>
            <w:tcW w:w="851" w:type="dxa"/>
          </w:tcPr>
          <w:p w14:paraId="4D2AD081" w14:textId="77777777" w:rsidR="00E9063C" w:rsidRPr="00E9063C" w:rsidRDefault="00E9063C" w:rsidP="00E9063C">
            <w:pPr>
              <w:jc w:val="right"/>
              <w:rPr>
                <w:sz w:val="20"/>
                <w:szCs w:val="20"/>
                <w:lang w:val="en-US"/>
              </w:rPr>
            </w:pPr>
          </w:p>
        </w:tc>
        <w:tc>
          <w:tcPr>
            <w:tcW w:w="708" w:type="dxa"/>
          </w:tcPr>
          <w:p w14:paraId="7E8DCE0F" w14:textId="77777777" w:rsidR="00E9063C" w:rsidRPr="00E9063C" w:rsidRDefault="00E9063C" w:rsidP="00E9063C">
            <w:pPr>
              <w:jc w:val="right"/>
              <w:rPr>
                <w:sz w:val="20"/>
                <w:szCs w:val="20"/>
                <w:lang w:val="en-US"/>
              </w:rPr>
            </w:pPr>
          </w:p>
        </w:tc>
        <w:tc>
          <w:tcPr>
            <w:tcW w:w="851" w:type="dxa"/>
          </w:tcPr>
          <w:p w14:paraId="2127168E" w14:textId="77777777" w:rsidR="00E9063C" w:rsidRPr="00E9063C" w:rsidRDefault="00E9063C" w:rsidP="00E9063C">
            <w:pPr>
              <w:jc w:val="right"/>
              <w:rPr>
                <w:sz w:val="20"/>
                <w:szCs w:val="20"/>
                <w:lang w:val="en-US"/>
              </w:rPr>
            </w:pPr>
          </w:p>
        </w:tc>
        <w:tc>
          <w:tcPr>
            <w:tcW w:w="1418" w:type="dxa"/>
          </w:tcPr>
          <w:p w14:paraId="7398F7DC" w14:textId="77777777" w:rsidR="00E9063C" w:rsidRPr="00E9063C" w:rsidRDefault="00E9063C" w:rsidP="00E9063C">
            <w:pPr>
              <w:jc w:val="right"/>
              <w:rPr>
                <w:sz w:val="20"/>
                <w:szCs w:val="20"/>
                <w:lang w:val="en-US"/>
              </w:rPr>
            </w:pPr>
          </w:p>
        </w:tc>
        <w:tc>
          <w:tcPr>
            <w:tcW w:w="1131" w:type="dxa"/>
          </w:tcPr>
          <w:p w14:paraId="4E69AE8E" w14:textId="10FC62AF" w:rsidR="00E9063C" w:rsidRPr="00E9063C" w:rsidRDefault="00EC30D6" w:rsidP="00E9063C">
            <w:pPr>
              <w:jc w:val="right"/>
              <w:rPr>
                <w:sz w:val="20"/>
                <w:szCs w:val="20"/>
                <w:lang w:val="en-US"/>
              </w:rPr>
            </w:pPr>
            <w:r>
              <w:rPr>
                <w:sz w:val="20"/>
                <w:szCs w:val="20"/>
                <w:lang w:val="en-US"/>
              </w:rPr>
              <w:t>6.81</w:t>
            </w:r>
          </w:p>
        </w:tc>
        <w:tc>
          <w:tcPr>
            <w:tcW w:w="851" w:type="dxa"/>
          </w:tcPr>
          <w:p w14:paraId="475A4C56" w14:textId="77777777" w:rsidR="00E9063C" w:rsidRPr="00E9063C" w:rsidRDefault="00E9063C" w:rsidP="00E9063C">
            <w:pPr>
              <w:jc w:val="right"/>
              <w:rPr>
                <w:sz w:val="20"/>
                <w:szCs w:val="20"/>
                <w:lang w:val="en-US"/>
              </w:rPr>
            </w:pPr>
          </w:p>
        </w:tc>
        <w:tc>
          <w:tcPr>
            <w:tcW w:w="850" w:type="dxa"/>
          </w:tcPr>
          <w:p w14:paraId="6E2F5568" w14:textId="77777777" w:rsidR="00E9063C" w:rsidRPr="00E9063C" w:rsidRDefault="00E9063C" w:rsidP="00E9063C">
            <w:pPr>
              <w:jc w:val="right"/>
              <w:rPr>
                <w:sz w:val="20"/>
                <w:szCs w:val="20"/>
                <w:lang w:val="en-US"/>
              </w:rPr>
            </w:pPr>
          </w:p>
        </w:tc>
        <w:tc>
          <w:tcPr>
            <w:tcW w:w="713" w:type="dxa"/>
          </w:tcPr>
          <w:p w14:paraId="28EC72A4" w14:textId="77777777" w:rsidR="00E9063C" w:rsidRPr="00E9063C" w:rsidRDefault="00E9063C" w:rsidP="00E9063C">
            <w:pPr>
              <w:jc w:val="right"/>
              <w:rPr>
                <w:sz w:val="20"/>
                <w:szCs w:val="20"/>
                <w:lang w:val="en-US"/>
              </w:rPr>
            </w:pPr>
          </w:p>
        </w:tc>
        <w:tc>
          <w:tcPr>
            <w:tcW w:w="1359" w:type="dxa"/>
          </w:tcPr>
          <w:p w14:paraId="11F6BACC" w14:textId="47D39FCA" w:rsidR="00E9063C" w:rsidRPr="00E9063C" w:rsidRDefault="00ED1D19" w:rsidP="00E9063C">
            <w:pPr>
              <w:jc w:val="right"/>
              <w:rPr>
                <w:sz w:val="20"/>
                <w:szCs w:val="20"/>
                <w:lang w:val="en-US"/>
              </w:rPr>
            </w:pPr>
            <w:r>
              <w:rPr>
                <w:color w:val="000000" w:themeColor="text1"/>
                <w:sz w:val="20"/>
                <w:szCs w:val="20"/>
              </w:rPr>
              <w:t>6.81</w:t>
            </w:r>
          </w:p>
        </w:tc>
      </w:tr>
    </w:tbl>
    <w:p w14:paraId="00B126EA" w14:textId="77777777" w:rsidR="00E9063C" w:rsidRPr="00E9063C" w:rsidRDefault="00E9063C" w:rsidP="00E9063C">
      <w:pPr>
        <w:jc w:val="center"/>
        <w:rPr>
          <w:sz w:val="18"/>
          <w:szCs w:val="18"/>
        </w:rPr>
      </w:pPr>
    </w:p>
    <w:tbl>
      <w:tblPr>
        <w:tblStyle w:val="TableGrid"/>
        <w:tblW w:w="10656" w:type="dxa"/>
        <w:jc w:val="center"/>
        <w:tblLook w:val="04A0" w:firstRow="1" w:lastRow="0" w:firstColumn="1" w:lastColumn="0" w:noHBand="0" w:noVBand="1"/>
      </w:tblPr>
      <w:tblGrid>
        <w:gridCol w:w="2567"/>
        <w:gridCol w:w="1816"/>
        <w:gridCol w:w="4690"/>
        <w:gridCol w:w="1583"/>
      </w:tblGrid>
      <w:tr w:rsidR="00E9063C" w:rsidRPr="00E9063C" w14:paraId="3F2122F5" w14:textId="77777777" w:rsidTr="000E38DD">
        <w:trPr>
          <w:trHeight w:val="276"/>
          <w:jc w:val="center"/>
        </w:trPr>
        <w:tc>
          <w:tcPr>
            <w:tcW w:w="0" w:type="auto"/>
            <w:gridSpan w:val="4"/>
            <w:hideMark/>
          </w:tcPr>
          <w:p w14:paraId="272E87EC" w14:textId="77777777" w:rsidR="00E9063C" w:rsidRPr="00E9063C" w:rsidRDefault="00E9063C" w:rsidP="00E9063C">
            <w:pPr>
              <w:jc w:val="left"/>
              <w:rPr>
                <w:b/>
                <w:sz w:val="20"/>
                <w:szCs w:val="20"/>
                <w:lang w:val="en-US"/>
              </w:rPr>
            </w:pPr>
            <w:r w:rsidRPr="00E9063C">
              <w:rPr>
                <w:b/>
                <w:sz w:val="20"/>
                <w:szCs w:val="20"/>
                <w:lang w:val="en-US"/>
              </w:rPr>
              <w:t xml:space="preserve">(IV) CONSUMPTION DATA (ODP </w:t>
            </w:r>
            <w:proofErr w:type="spellStart"/>
            <w:r w:rsidRPr="00E9063C">
              <w:rPr>
                <w:b/>
                <w:sz w:val="20"/>
                <w:szCs w:val="20"/>
                <w:lang w:val="en-US"/>
              </w:rPr>
              <w:t>tonnes</w:t>
            </w:r>
            <w:proofErr w:type="spellEnd"/>
            <w:r w:rsidRPr="00E9063C">
              <w:rPr>
                <w:b/>
                <w:sz w:val="20"/>
                <w:szCs w:val="20"/>
                <w:lang w:val="en-US"/>
              </w:rPr>
              <w:t>)</w:t>
            </w:r>
          </w:p>
        </w:tc>
      </w:tr>
      <w:tr w:rsidR="00E9063C" w:rsidRPr="00E9063C" w14:paraId="0ABA0F67" w14:textId="77777777" w:rsidTr="000F4A48">
        <w:trPr>
          <w:trHeight w:val="276"/>
          <w:jc w:val="center"/>
        </w:trPr>
        <w:tc>
          <w:tcPr>
            <w:tcW w:w="2567" w:type="dxa"/>
            <w:hideMark/>
          </w:tcPr>
          <w:p w14:paraId="7546D526" w14:textId="77777777" w:rsidR="00E9063C" w:rsidRPr="00E9063C" w:rsidRDefault="00E9063C" w:rsidP="00E9063C">
            <w:pPr>
              <w:jc w:val="center"/>
              <w:rPr>
                <w:sz w:val="20"/>
                <w:szCs w:val="20"/>
                <w:lang w:val="en-US"/>
              </w:rPr>
            </w:pPr>
            <w:r w:rsidRPr="00E9063C">
              <w:rPr>
                <w:sz w:val="20"/>
                <w:szCs w:val="20"/>
                <w:lang w:val="en-US"/>
              </w:rPr>
              <w:t>2009–2010 baseline:</w:t>
            </w:r>
          </w:p>
        </w:tc>
        <w:tc>
          <w:tcPr>
            <w:tcW w:w="1816" w:type="dxa"/>
            <w:hideMark/>
          </w:tcPr>
          <w:p w14:paraId="396C078B" w14:textId="6FF77DCA" w:rsidR="00E9063C" w:rsidRPr="00E9063C" w:rsidRDefault="00EC30D6" w:rsidP="00E9063C">
            <w:pPr>
              <w:jc w:val="right"/>
              <w:rPr>
                <w:sz w:val="20"/>
                <w:szCs w:val="20"/>
                <w:lang w:val="en-US"/>
              </w:rPr>
            </w:pPr>
            <w:r>
              <w:rPr>
                <w:color w:val="000000" w:themeColor="text1"/>
                <w:sz w:val="20"/>
                <w:szCs w:val="20"/>
              </w:rPr>
              <w:t>20.5</w:t>
            </w:r>
          </w:p>
        </w:tc>
        <w:tc>
          <w:tcPr>
            <w:tcW w:w="4690" w:type="dxa"/>
            <w:hideMark/>
          </w:tcPr>
          <w:p w14:paraId="006A3957" w14:textId="77777777" w:rsidR="00E9063C" w:rsidRPr="00E9063C" w:rsidRDefault="00E9063C" w:rsidP="00E9063C">
            <w:pPr>
              <w:jc w:val="center"/>
              <w:rPr>
                <w:sz w:val="20"/>
                <w:szCs w:val="20"/>
                <w:lang w:val="en-US"/>
              </w:rPr>
            </w:pPr>
            <w:r w:rsidRPr="00E9063C">
              <w:rPr>
                <w:sz w:val="20"/>
                <w:szCs w:val="20"/>
                <w:lang w:val="en-US"/>
              </w:rPr>
              <w:t>Starting point for sustained aggregate reductions:</w:t>
            </w:r>
          </w:p>
        </w:tc>
        <w:tc>
          <w:tcPr>
            <w:tcW w:w="1583" w:type="dxa"/>
            <w:hideMark/>
          </w:tcPr>
          <w:p w14:paraId="062669EB" w14:textId="780F3694" w:rsidR="00E9063C" w:rsidRPr="00E9063C" w:rsidRDefault="00D617CF" w:rsidP="00E9063C">
            <w:pPr>
              <w:jc w:val="right"/>
              <w:rPr>
                <w:sz w:val="20"/>
                <w:szCs w:val="20"/>
                <w:lang w:val="en-US"/>
              </w:rPr>
            </w:pPr>
            <w:r>
              <w:rPr>
                <w:color w:val="000000" w:themeColor="text1"/>
                <w:sz w:val="20"/>
                <w:szCs w:val="20"/>
              </w:rPr>
              <w:t>10.67</w:t>
            </w:r>
          </w:p>
        </w:tc>
      </w:tr>
      <w:tr w:rsidR="00E9063C" w:rsidRPr="00E9063C" w14:paraId="1B97C613" w14:textId="77777777" w:rsidTr="000E38DD">
        <w:trPr>
          <w:trHeight w:val="276"/>
          <w:jc w:val="center"/>
        </w:trPr>
        <w:tc>
          <w:tcPr>
            <w:tcW w:w="0" w:type="auto"/>
            <w:gridSpan w:val="4"/>
            <w:hideMark/>
          </w:tcPr>
          <w:p w14:paraId="1EED95C7" w14:textId="77777777" w:rsidR="00E9063C" w:rsidRPr="00E9063C" w:rsidRDefault="00E9063C" w:rsidP="00E9063C">
            <w:pPr>
              <w:ind w:left="316"/>
              <w:rPr>
                <w:b/>
                <w:sz w:val="20"/>
                <w:szCs w:val="20"/>
                <w:lang w:val="en-US"/>
              </w:rPr>
            </w:pPr>
            <w:r w:rsidRPr="00E9063C">
              <w:rPr>
                <w:b/>
                <w:sz w:val="20"/>
                <w:szCs w:val="20"/>
                <w:lang w:val="en-US"/>
              </w:rPr>
              <w:t>CONSUMPTION ELIGIBLE FOR FUNDING</w:t>
            </w:r>
          </w:p>
        </w:tc>
      </w:tr>
      <w:tr w:rsidR="00E9063C" w:rsidRPr="00E9063C" w14:paraId="4CA7E964" w14:textId="77777777" w:rsidTr="001B424D">
        <w:trPr>
          <w:trHeight w:val="276"/>
          <w:jc w:val="center"/>
        </w:trPr>
        <w:tc>
          <w:tcPr>
            <w:tcW w:w="2567" w:type="dxa"/>
            <w:shd w:val="clear" w:color="auto" w:fill="FFFFFF" w:themeFill="background1"/>
            <w:hideMark/>
          </w:tcPr>
          <w:p w14:paraId="2896773C" w14:textId="77777777" w:rsidR="00E9063C" w:rsidRPr="001B424D" w:rsidRDefault="00E9063C" w:rsidP="00E9063C">
            <w:pPr>
              <w:jc w:val="center"/>
              <w:rPr>
                <w:sz w:val="20"/>
                <w:szCs w:val="20"/>
                <w:lang w:val="en-US"/>
              </w:rPr>
            </w:pPr>
            <w:r w:rsidRPr="001B424D">
              <w:rPr>
                <w:sz w:val="20"/>
                <w:szCs w:val="20"/>
                <w:lang w:val="en-US"/>
              </w:rPr>
              <w:t>Already approved:</w:t>
            </w:r>
          </w:p>
        </w:tc>
        <w:tc>
          <w:tcPr>
            <w:tcW w:w="1816" w:type="dxa"/>
            <w:shd w:val="clear" w:color="auto" w:fill="FFFFFF" w:themeFill="background1"/>
            <w:hideMark/>
          </w:tcPr>
          <w:p w14:paraId="2F68F258" w14:textId="45FE6BA3" w:rsidR="00E9063C" w:rsidRPr="001B424D" w:rsidRDefault="0059704A" w:rsidP="0059704A">
            <w:pPr>
              <w:jc w:val="right"/>
              <w:rPr>
                <w:sz w:val="20"/>
                <w:szCs w:val="20"/>
                <w:lang w:val="en-US"/>
              </w:rPr>
            </w:pPr>
            <w:r w:rsidRPr="001B424D">
              <w:rPr>
                <w:sz w:val="20"/>
                <w:szCs w:val="20"/>
              </w:rPr>
              <w:t>4.01</w:t>
            </w:r>
          </w:p>
        </w:tc>
        <w:tc>
          <w:tcPr>
            <w:tcW w:w="4690" w:type="dxa"/>
            <w:shd w:val="clear" w:color="auto" w:fill="FFFFFF" w:themeFill="background1"/>
            <w:hideMark/>
          </w:tcPr>
          <w:p w14:paraId="6825E0A0" w14:textId="77777777" w:rsidR="00E9063C" w:rsidRPr="001B424D" w:rsidRDefault="00E9063C" w:rsidP="00E9063C">
            <w:pPr>
              <w:jc w:val="center"/>
              <w:rPr>
                <w:i/>
                <w:sz w:val="20"/>
                <w:szCs w:val="20"/>
                <w:lang w:val="en-US"/>
              </w:rPr>
            </w:pPr>
            <w:r w:rsidRPr="001B424D">
              <w:rPr>
                <w:sz w:val="20"/>
                <w:szCs w:val="20"/>
                <w:lang w:val="en-US"/>
              </w:rPr>
              <w:t>Remaining:</w:t>
            </w:r>
          </w:p>
        </w:tc>
        <w:tc>
          <w:tcPr>
            <w:tcW w:w="1583" w:type="dxa"/>
            <w:shd w:val="clear" w:color="auto" w:fill="FFFFFF" w:themeFill="background1"/>
            <w:hideMark/>
          </w:tcPr>
          <w:p w14:paraId="10273EFB" w14:textId="2EEE791D" w:rsidR="00E9063C" w:rsidRPr="001B424D" w:rsidRDefault="0045764D" w:rsidP="00E9063C">
            <w:pPr>
              <w:jc w:val="right"/>
              <w:rPr>
                <w:sz w:val="20"/>
                <w:szCs w:val="20"/>
                <w:lang w:val="en-US"/>
              </w:rPr>
            </w:pPr>
            <w:r w:rsidRPr="001B424D">
              <w:rPr>
                <w:color w:val="000000" w:themeColor="text1"/>
                <w:sz w:val="20"/>
                <w:szCs w:val="20"/>
              </w:rPr>
              <w:t>6.66</w:t>
            </w:r>
          </w:p>
        </w:tc>
      </w:tr>
    </w:tbl>
    <w:p w14:paraId="60B182BC" w14:textId="77777777" w:rsidR="00E9063C" w:rsidRPr="00E9063C" w:rsidRDefault="00E9063C" w:rsidP="00E9063C">
      <w:pPr>
        <w:jc w:val="center"/>
        <w:rPr>
          <w:sz w:val="18"/>
          <w:szCs w:val="18"/>
        </w:rPr>
      </w:pPr>
    </w:p>
    <w:tbl>
      <w:tblPr>
        <w:tblStyle w:val="TableGrid"/>
        <w:tblW w:w="10656" w:type="dxa"/>
        <w:jc w:val="center"/>
        <w:tblLook w:val="04A0" w:firstRow="1" w:lastRow="0" w:firstColumn="1" w:lastColumn="0" w:noHBand="0" w:noVBand="1"/>
      </w:tblPr>
      <w:tblGrid>
        <w:gridCol w:w="1511"/>
        <w:gridCol w:w="2894"/>
        <w:gridCol w:w="1498"/>
        <w:gridCol w:w="1558"/>
        <w:gridCol w:w="1558"/>
        <w:gridCol w:w="1637"/>
      </w:tblGrid>
      <w:tr w:rsidR="00E9063C" w:rsidRPr="00E9063C" w14:paraId="21C1CF0C" w14:textId="77777777" w:rsidTr="000F4A48">
        <w:trPr>
          <w:trHeight w:val="264"/>
          <w:jc w:val="center"/>
        </w:trPr>
        <w:tc>
          <w:tcPr>
            <w:tcW w:w="2067" w:type="pct"/>
            <w:gridSpan w:val="2"/>
            <w:hideMark/>
          </w:tcPr>
          <w:p w14:paraId="14F1453C" w14:textId="77777777" w:rsidR="00E9063C" w:rsidRPr="00E9063C" w:rsidRDefault="00E9063C" w:rsidP="00E9063C">
            <w:pPr>
              <w:jc w:val="left"/>
              <w:rPr>
                <w:b/>
                <w:sz w:val="20"/>
                <w:szCs w:val="20"/>
                <w:lang w:val="en-US"/>
              </w:rPr>
            </w:pPr>
            <w:r w:rsidRPr="00E9063C">
              <w:rPr>
                <w:b/>
                <w:sz w:val="20"/>
                <w:szCs w:val="20"/>
                <w:lang w:val="en-US"/>
              </w:rPr>
              <w:t>(V) ENDORSED BUSINESS PLAN</w:t>
            </w:r>
          </w:p>
        </w:tc>
        <w:tc>
          <w:tcPr>
            <w:tcW w:w="703" w:type="pct"/>
            <w:vAlign w:val="center"/>
            <w:hideMark/>
          </w:tcPr>
          <w:p w14:paraId="06F9C799" w14:textId="77777777" w:rsidR="00E9063C" w:rsidRPr="00E9063C" w:rsidRDefault="00E9063C" w:rsidP="00E9063C">
            <w:pPr>
              <w:jc w:val="center"/>
              <w:rPr>
                <w:b/>
                <w:sz w:val="20"/>
                <w:szCs w:val="20"/>
                <w:lang w:val="en-US"/>
              </w:rPr>
            </w:pPr>
            <w:r w:rsidRPr="00E9063C">
              <w:rPr>
                <w:b/>
                <w:sz w:val="20"/>
                <w:szCs w:val="20"/>
                <w:lang w:val="en-US"/>
              </w:rPr>
              <w:t>2025</w:t>
            </w:r>
          </w:p>
        </w:tc>
        <w:tc>
          <w:tcPr>
            <w:tcW w:w="731" w:type="pct"/>
            <w:vAlign w:val="center"/>
            <w:hideMark/>
          </w:tcPr>
          <w:p w14:paraId="376ADFEC" w14:textId="77777777" w:rsidR="00E9063C" w:rsidRPr="00E9063C" w:rsidRDefault="00E9063C" w:rsidP="00E9063C">
            <w:pPr>
              <w:jc w:val="center"/>
              <w:rPr>
                <w:b/>
                <w:sz w:val="20"/>
                <w:szCs w:val="20"/>
                <w:lang w:val="en-US"/>
              </w:rPr>
            </w:pPr>
            <w:r w:rsidRPr="00E9063C">
              <w:rPr>
                <w:b/>
                <w:sz w:val="20"/>
                <w:szCs w:val="20"/>
                <w:lang w:val="en-US"/>
              </w:rPr>
              <w:t>2026</w:t>
            </w:r>
          </w:p>
        </w:tc>
        <w:tc>
          <w:tcPr>
            <w:tcW w:w="731" w:type="pct"/>
            <w:vAlign w:val="center"/>
            <w:hideMark/>
          </w:tcPr>
          <w:p w14:paraId="1A1D2213" w14:textId="77777777" w:rsidR="00E9063C" w:rsidRPr="00E9063C" w:rsidRDefault="00E9063C" w:rsidP="00E9063C">
            <w:pPr>
              <w:jc w:val="center"/>
              <w:rPr>
                <w:b/>
                <w:sz w:val="20"/>
                <w:szCs w:val="20"/>
                <w:lang w:val="en-US"/>
              </w:rPr>
            </w:pPr>
            <w:r w:rsidRPr="00E9063C">
              <w:rPr>
                <w:b/>
                <w:sz w:val="20"/>
                <w:szCs w:val="20"/>
                <w:lang w:val="en-US"/>
              </w:rPr>
              <w:t>2027</w:t>
            </w:r>
          </w:p>
        </w:tc>
        <w:tc>
          <w:tcPr>
            <w:tcW w:w="768" w:type="pct"/>
            <w:vAlign w:val="center"/>
            <w:hideMark/>
          </w:tcPr>
          <w:p w14:paraId="6AB0F55D" w14:textId="77777777" w:rsidR="00E9063C" w:rsidRPr="00E9063C" w:rsidRDefault="00E9063C" w:rsidP="00E9063C">
            <w:pPr>
              <w:jc w:val="center"/>
              <w:rPr>
                <w:b/>
                <w:sz w:val="20"/>
                <w:szCs w:val="20"/>
                <w:lang w:val="en-US"/>
              </w:rPr>
            </w:pPr>
            <w:r w:rsidRPr="00E9063C">
              <w:rPr>
                <w:b/>
                <w:sz w:val="20"/>
                <w:szCs w:val="20"/>
                <w:lang w:val="en-US"/>
              </w:rPr>
              <w:t>Total</w:t>
            </w:r>
          </w:p>
        </w:tc>
      </w:tr>
      <w:tr w:rsidR="001B155D" w:rsidRPr="00E9063C" w14:paraId="28FA06FF" w14:textId="77777777" w:rsidTr="000F4A48">
        <w:trPr>
          <w:trHeight w:val="187"/>
          <w:jc w:val="center"/>
        </w:trPr>
        <w:tc>
          <w:tcPr>
            <w:tcW w:w="709" w:type="pct"/>
            <w:vMerge w:val="restart"/>
            <w:vAlign w:val="center"/>
            <w:hideMark/>
          </w:tcPr>
          <w:p w14:paraId="2330C62B" w14:textId="54B89DCD" w:rsidR="001B155D" w:rsidRPr="00CE6638" w:rsidRDefault="001B155D" w:rsidP="001B155D">
            <w:pPr>
              <w:jc w:val="center"/>
              <w:rPr>
                <w:sz w:val="20"/>
                <w:szCs w:val="20"/>
                <w:lang w:val="en-US"/>
              </w:rPr>
            </w:pPr>
            <w:r w:rsidRPr="00CE6638">
              <w:rPr>
                <w:color w:val="000000" w:themeColor="text1"/>
                <w:sz w:val="20"/>
                <w:szCs w:val="20"/>
              </w:rPr>
              <w:t>UNEP</w:t>
            </w:r>
          </w:p>
        </w:tc>
        <w:tc>
          <w:tcPr>
            <w:tcW w:w="1358" w:type="pct"/>
            <w:hideMark/>
          </w:tcPr>
          <w:p w14:paraId="212F2C0D" w14:textId="77777777" w:rsidR="001B155D" w:rsidRPr="00E9063C" w:rsidRDefault="001B155D" w:rsidP="001B155D">
            <w:pPr>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703" w:type="pct"/>
          </w:tcPr>
          <w:p w14:paraId="29B9ACB1" w14:textId="784C0CC6" w:rsidR="001B155D" w:rsidRPr="00E9063C" w:rsidRDefault="001B155D" w:rsidP="001B155D">
            <w:pPr>
              <w:jc w:val="right"/>
              <w:rPr>
                <w:sz w:val="20"/>
                <w:szCs w:val="20"/>
                <w:lang w:val="en-US"/>
              </w:rPr>
            </w:pPr>
            <w:r>
              <w:rPr>
                <w:sz w:val="20"/>
                <w:szCs w:val="20"/>
                <w:lang w:val="en-US"/>
              </w:rPr>
              <w:t>0.63</w:t>
            </w:r>
          </w:p>
        </w:tc>
        <w:tc>
          <w:tcPr>
            <w:tcW w:w="731" w:type="pct"/>
          </w:tcPr>
          <w:p w14:paraId="5322BE18" w14:textId="1BEF48A6" w:rsidR="001B155D" w:rsidRPr="00E9063C" w:rsidRDefault="001B155D" w:rsidP="001B155D">
            <w:pPr>
              <w:jc w:val="right"/>
              <w:rPr>
                <w:sz w:val="20"/>
                <w:szCs w:val="20"/>
                <w:lang w:val="en-US"/>
              </w:rPr>
            </w:pPr>
            <w:r>
              <w:rPr>
                <w:sz w:val="20"/>
                <w:szCs w:val="20"/>
                <w:lang w:val="en-US"/>
              </w:rPr>
              <w:t>0.0</w:t>
            </w:r>
          </w:p>
        </w:tc>
        <w:tc>
          <w:tcPr>
            <w:tcW w:w="731" w:type="pct"/>
          </w:tcPr>
          <w:p w14:paraId="76E3769B" w14:textId="543020E6" w:rsidR="001B155D" w:rsidRPr="00E9063C" w:rsidRDefault="001B155D" w:rsidP="001B155D">
            <w:pPr>
              <w:jc w:val="right"/>
              <w:rPr>
                <w:sz w:val="20"/>
                <w:szCs w:val="20"/>
                <w:lang w:val="en-US"/>
              </w:rPr>
            </w:pPr>
            <w:r>
              <w:rPr>
                <w:sz w:val="20"/>
                <w:szCs w:val="20"/>
                <w:lang w:val="en-US"/>
              </w:rPr>
              <w:t>0.0</w:t>
            </w:r>
          </w:p>
        </w:tc>
        <w:tc>
          <w:tcPr>
            <w:tcW w:w="768" w:type="pct"/>
          </w:tcPr>
          <w:p w14:paraId="0F4A1AFD" w14:textId="0BC9C348" w:rsidR="001B155D" w:rsidRPr="00E9063C" w:rsidRDefault="001B155D" w:rsidP="001B155D">
            <w:pPr>
              <w:jc w:val="right"/>
              <w:rPr>
                <w:sz w:val="20"/>
                <w:szCs w:val="20"/>
                <w:lang w:val="en-US"/>
              </w:rPr>
            </w:pPr>
            <w:r>
              <w:rPr>
                <w:sz w:val="20"/>
                <w:szCs w:val="20"/>
                <w:lang w:val="en-US"/>
              </w:rPr>
              <w:t>0.63</w:t>
            </w:r>
          </w:p>
        </w:tc>
      </w:tr>
      <w:tr w:rsidR="001B155D" w:rsidRPr="00E9063C" w14:paraId="16D75624" w14:textId="77777777" w:rsidTr="000F4A48">
        <w:trPr>
          <w:trHeight w:val="55"/>
          <w:jc w:val="center"/>
        </w:trPr>
        <w:tc>
          <w:tcPr>
            <w:tcW w:w="709" w:type="pct"/>
            <w:vMerge/>
            <w:vAlign w:val="center"/>
            <w:hideMark/>
          </w:tcPr>
          <w:p w14:paraId="1AEB2920" w14:textId="77777777" w:rsidR="001B155D" w:rsidRPr="00CE6638" w:rsidRDefault="001B155D" w:rsidP="001B155D">
            <w:pPr>
              <w:rPr>
                <w:sz w:val="20"/>
                <w:szCs w:val="20"/>
                <w:lang w:val="en-US"/>
              </w:rPr>
            </w:pPr>
          </w:p>
        </w:tc>
        <w:tc>
          <w:tcPr>
            <w:tcW w:w="1358" w:type="pct"/>
            <w:hideMark/>
          </w:tcPr>
          <w:p w14:paraId="4A9564DA" w14:textId="77777777" w:rsidR="001B155D" w:rsidRPr="00E9063C" w:rsidRDefault="001B155D" w:rsidP="001B155D">
            <w:pPr>
              <w:jc w:val="left"/>
              <w:rPr>
                <w:sz w:val="20"/>
                <w:szCs w:val="20"/>
                <w:lang w:val="en-US"/>
              </w:rPr>
            </w:pPr>
            <w:r w:rsidRPr="00E9063C">
              <w:rPr>
                <w:sz w:val="20"/>
                <w:szCs w:val="20"/>
                <w:lang w:val="en-US"/>
              </w:rPr>
              <w:t>Funding (US $)</w:t>
            </w:r>
          </w:p>
        </w:tc>
        <w:tc>
          <w:tcPr>
            <w:tcW w:w="703" w:type="pct"/>
          </w:tcPr>
          <w:p w14:paraId="604AC9D2" w14:textId="06800BFB" w:rsidR="001B155D" w:rsidRPr="00E9063C" w:rsidRDefault="001B155D" w:rsidP="001B155D">
            <w:pPr>
              <w:jc w:val="right"/>
              <w:rPr>
                <w:sz w:val="20"/>
                <w:szCs w:val="20"/>
                <w:lang w:val="en-US"/>
              </w:rPr>
            </w:pPr>
            <w:r>
              <w:rPr>
                <w:sz w:val="20"/>
                <w:szCs w:val="20"/>
                <w:lang w:val="en-US"/>
              </w:rPr>
              <w:t>96,898</w:t>
            </w:r>
          </w:p>
        </w:tc>
        <w:tc>
          <w:tcPr>
            <w:tcW w:w="731" w:type="pct"/>
          </w:tcPr>
          <w:p w14:paraId="302D7A32" w14:textId="45C2C8F8" w:rsidR="001B155D" w:rsidRPr="00E9063C" w:rsidRDefault="001B155D" w:rsidP="001B155D">
            <w:pPr>
              <w:jc w:val="right"/>
              <w:rPr>
                <w:sz w:val="20"/>
                <w:szCs w:val="20"/>
                <w:lang w:val="en-US"/>
              </w:rPr>
            </w:pPr>
            <w:r>
              <w:rPr>
                <w:sz w:val="20"/>
                <w:szCs w:val="20"/>
                <w:lang w:val="en-US"/>
              </w:rPr>
              <w:t>0</w:t>
            </w:r>
          </w:p>
        </w:tc>
        <w:tc>
          <w:tcPr>
            <w:tcW w:w="731" w:type="pct"/>
          </w:tcPr>
          <w:p w14:paraId="5BB5A222" w14:textId="556AEC5F" w:rsidR="001B155D" w:rsidRPr="00E9063C" w:rsidRDefault="001B155D" w:rsidP="001B155D">
            <w:pPr>
              <w:jc w:val="right"/>
              <w:rPr>
                <w:sz w:val="20"/>
                <w:szCs w:val="20"/>
                <w:lang w:val="en-US"/>
              </w:rPr>
            </w:pPr>
            <w:r>
              <w:rPr>
                <w:sz w:val="20"/>
                <w:szCs w:val="20"/>
                <w:lang w:val="en-US"/>
              </w:rPr>
              <w:t>0</w:t>
            </w:r>
          </w:p>
        </w:tc>
        <w:tc>
          <w:tcPr>
            <w:tcW w:w="768" w:type="pct"/>
          </w:tcPr>
          <w:p w14:paraId="6219E79D" w14:textId="5655542E" w:rsidR="001B155D" w:rsidRPr="00E9063C" w:rsidRDefault="001B155D" w:rsidP="001B155D">
            <w:pPr>
              <w:jc w:val="right"/>
              <w:rPr>
                <w:sz w:val="20"/>
                <w:szCs w:val="20"/>
                <w:lang w:val="en-US"/>
              </w:rPr>
            </w:pPr>
            <w:r>
              <w:rPr>
                <w:sz w:val="20"/>
                <w:szCs w:val="20"/>
                <w:lang w:val="en-US"/>
              </w:rPr>
              <w:t>96,898</w:t>
            </w:r>
          </w:p>
        </w:tc>
      </w:tr>
      <w:tr w:rsidR="00E9063C" w:rsidRPr="00E9063C" w14:paraId="2567113F" w14:textId="77777777" w:rsidTr="000F4A48">
        <w:trPr>
          <w:trHeight w:val="264"/>
          <w:jc w:val="center"/>
        </w:trPr>
        <w:tc>
          <w:tcPr>
            <w:tcW w:w="709" w:type="pct"/>
            <w:vMerge w:val="restart"/>
            <w:vAlign w:val="center"/>
            <w:hideMark/>
          </w:tcPr>
          <w:p w14:paraId="5E107054" w14:textId="5E0A4850" w:rsidR="00E9063C" w:rsidRPr="00CE6638" w:rsidRDefault="00276A92" w:rsidP="00E9063C">
            <w:pPr>
              <w:jc w:val="center"/>
              <w:rPr>
                <w:sz w:val="20"/>
                <w:szCs w:val="20"/>
                <w:lang w:val="en-US"/>
              </w:rPr>
            </w:pPr>
            <w:r w:rsidRPr="00CE6638">
              <w:rPr>
                <w:color w:val="000000" w:themeColor="text1"/>
                <w:sz w:val="20"/>
                <w:szCs w:val="20"/>
              </w:rPr>
              <w:t>UNIDO</w:t>
            </w:r>
          </w:p>
        </w:tc>
        <w:tc>
          <w:tcPr>
            <w:tcW w:w="1358" w:type="pct"/>
            <w:hideMark/>
          </w:tcPr>
          <w:p w14:paraId="37B22AC5" w14:textId="77777777" w:rsidR="00E9063C" w:rsidRPr="00E9063C" w:rsidRDefault="00E9063C" w:rsidP="00E9063C">
            <w:pPr>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703" w:type="pct"/>
          </w:tcPr>
          <w:p w14:paraId="491FA2C1" w14:textId="277A9736" w:rsidR="00E9063C" w:rsidRPr="00E9063C" w:rsidRDefault="002D1C5C" w:rsidP="00E9063C">
            <w:pPr>
              <w:jc w:val="right"/>
              <w:rPr>
                <w:sz w:val="20"/>
                <w:szCs w:val="20"/>
                <w:lang w:val="en-US"/>
              </w:rPr>
            </w:pPr>
            <w:r>
              <w:rPr>
                <w:sz w:val="20"/>
                <w:szCs w:val="20"/>
                <w:lang w:val="en-US"/>
              </w:rPr>
              <w:t>0.0</w:t>
            </w:r>
          </w:p>
        </w:tc>
        <w:tc>
          <w:tcPr>
            <w:tcW w:w="731" w:type="pct"/>
          </w:tcPr>
          <w:p w14:paraId="5DB3A220" w14:textId="53F7D353" w:rsidR="00E9063C" w:rsidRPr="00E9063C" w:rsidRDefault="002D1C5C" w:rsidP="00E9063C">
            <w:pPr>
              <w:jc w:val="right"/>
              <w:rPr>
                <w:sz w:val="20"/>
                <w:szCs w:val="20"/>
                <w:lang w:val="en-US"/>
              </w:rPr>
            </w:pPr>
            <w:r>
              <w:rPr>
                <w:sz w:val="20"/>
                <w:szCs w:val="20"/>
                <w:lang w:val="en-US"/>
              </w:rPr>
              <w:t>0.0</w:t>
            </w:r>
          </w:p>
        </w:tc>
        <w:tc>
          <w:tcPr>
            <w:tcW w:w="731" w:type="pct"/>
          </w:tcPr>
          <w:p w14:paraId="4F5F8190" w14:textId="5538C366" w:rsidR="00E9063C" w:rsidRPr="00E9063C" w:rsidRDefault="002D1C5C" w:rsidP="00E9063C">
            <w:pPr>
              <w:jc w:val="right"/>
              <w:rPr>
                <w:sz w:val="20"/>
                <w:szCs w:val="20"/>
                <w:lang w:val="en-US"/>
              </w:rPr>
            </w:pPr>
            <w:r>
              <w:rPr>
                <w:sz w:val="20"/>
                <w:szCs w:val="20"/>
                <w:lang w:val="en-US"/>
              </w:rPr>
              <w:t>0.0</w:t>
            </w:r>
          </w:p>
        </w:tc>
        <w:tc>
          <w:tcPr>
            <w:tcW w:w="768" w:type="pct"/>
          </w:tcPr>
          <w:p w14:paraId="1DFA4649" w14:textId="16101536" w:rsidR="00E9063C" w:rsidRPr="00E9063C" w:rsidRDefault="002D1C5C" w:rsidP="00E9063C">
            <w:pPr>
              <w:jc w:val="right"/>
              <w:rPr>
                <w:sz w:val="20"/>
                <w:szCs w:val="20"/>
                <w:lang w:val="en-US"/>
              </w:rPr>
            </w:pPr>
            <w:r>
              <w:rPr>
                <w:sz w:val="20"/>
                <w:szCs w:val="20"/>
              </w:rPr>
              <w:t>0.0</w:t>
            </w:r>
          </w:p>
        </w:tc>
      </w:tr>
      <w:tr w:rsidR="00E9063C" w:rsidRPr="00E9063C" w14:paraId="28766E77" w14:textId="77777777" w:rsidTr="000F4A48">
        <w:trPr>
          <w:trHeight w:val="264"/>
          <w:jc w:val="center"/>
        </w:trPr>
        <w:tc>
          <w:tcPr>
            <w:tcW w:w="709" w:type="pct"/>
            <w:vMerge/>
            <w:vAlign w:val="center"/>
            <w:hideMark/>
          </w:tcPr>
          <w:p w14:paraId="7E0D7699" w14:textId="77777777" w:rsidR="00E9063C" w:rsidRPr="00E9063C" w:rsidRDefault="00E9063C" w:rsidP="00E9063C">
            <w:pPr>
              <w:rPr>
                <w:sz w:val="20"/>
                <w:szCs w:val="20"/>
                <w:lang w:val="en-US"/>
              </w:rPr>
            </w:pPr>
          </w:p>
        </w:tc>
        <w:tc>
          <w:tcPr>
            <w:tcW w:w="1358" w:type="pct"/>
            <w:hideMark/>
          </w:tcPr>
          <w:p w14:paraId="658BCE2E" w14:textId="77777777" w:rsidR="00E9063C" w:rsidRPr="00E9063C" w:rsidRDefault="00E9063C" w:rsidP="00E9063C">
            <w:pPr>
              <w:jc w:val="left"/>
              <w:rPr>
                <w:sz w:val="20"/>
                <w:szCs w:val="20"/>
                <w:lang w:val="en-US"/>
              </w:rPr>
            </w:pPr>
            <w:r w:rsidRPr="00E9063C">
              <w:rPr>
                <w:sz w:val="20"/>
                <w:szCs w:val="20"/>
                <w:lang w:val="en-US"/>
              </w:rPr>
              <w:t>Funding (US $)</w:t>
            </w:r>
          </w:p>
        </w:tc>
        <w:tc>
          <w:tcPr>
            <w:tcW w:w="703" w:type="pct"/>
          </w:tcPr>
          <w:p w14:paraId="3F71ABA1" w14:textId="374415CA" w:rsidR="00E9063C" w:rsidRPr="00E9063C" w:rsidRDefault="002D1C5C" w:rsidP="00E9063C">
            <w:pPr>
              <w:jc w:val="right"/>
              <w:rPr>
                <w:sz w:val="20"/>
                <w:szCs w:val="20"/>
                <w:lang w:val="en-US"/>
              </w:rPr>
            </w:pPr>
            <w:r>
              <w:rPr>
                <w:sz w:val="20"/>
                <w:szCs w:val="20"/>
                <w:lang w:val="en-US"/>
              </w:rPr>
              <w:t>0</w:t>
            </w:r>
          </w:p>
        </w:tc>
        <w:tc>
          <w:tcPr>
            <w:tcW w:w="731" w:type="pct"/>
          </w:tcPr>
          <w:p w14:paraId="06D20F11" w14:textId="6572F20A" w:rsidR="00E9063C" w:rsidRPr="00E9063C" w:rsidRDefault="002D1C5C" w:rsidP="00E9063C">
            <w:pPr>
              <w:jc w:val="right"/>
              <w:rPr>
                <w:sz w:val="20"/>
                <w:szCs w:val="20"/>
                <w:lang w:val="en-US"/>
              </w:rPr>
            </w:pPr>
            <w:r>
              <w:rPr>
                <w:sz w:val="20"/>
                <w:szCs w:val="20"/>
                <w:lang w:val="en-US"/>
              </w:rPr>
              <w:t>0</w:t>
            </w:r>
          </w:p>
        </w:tc>
        <w:tc>
          <w:tcPr>
            <w:tcW w:w="731" w:type="pct"/>
          </w:tcPr>
          <w:p w14:paraId="4398AEE8" w14:textId="7DAD073A" w:rsidR="00E9063C" w:rsidRPr="00E9063C" w:rsidRDefault="002D1C5C" w:rsidP="00E9063C">
            <w:pPr>
              <w:jc w:val="right"/>
              <w:rPr>
                <w:sz w:val="20"/>
                <w:szCs w:val="20"/>
                <w:lang w:val="en-US"/>
              </w:rPr>
            </w:pPr>
            <w:r>
              <w:rPr>
                <w:sz w:val="20"/>
                <w:szCs w:val="20"/>
                <w:lang w:val="en-US"/>
              </w:rPr>
              <w:t>0</w:t>
            </w:r>
          </w:p>
        </w:tc>
        <w:tc>
          <w:tcPr>
            <w:tcW w:w="768" w:type="pct"/>
          </w:tcPr>
          <w:p w14:paraId="537AC8CE" w14:textId="647A2B0B" w:rsidR="00E9063C" w:rsidRPr="00E9063C" w:rsidRDefault="002D1C5C" w:rsidP="00E9063C">
            <w:pPr>
              <w:jc w:val="right"/>
              <w:rPr>
                <w:sz w:val="20"/>
                <w:szCs w:val="20"/>
                <w:lang w:val="en-US"/>
              </w:rPr>
            </w:pPr>
            <w:r>
              <w:rPr>
                <w:sz w:val="20"/>
                <w:szCs w:val="20"/>
                <w:lang w:val="en-US"/>
              </w:rPr>
              <w:t>0</w:t>
            </w:r>
          </w:p>
        </w:tc>
      </w:tr>
    </w:tbl>
    <w:p w14:paraId="44D54997" w14:textId="77777777" w:rsidR="00E9063C" w:rsidRPr="00E9063C" w:rsidRDefault="00E9063C" w:rsidP="00A110D0">
      <w:pPr>
        <w:jc w:val="center"/>
        <w:rPr>
          <w:sz w:val="18"/>
          <w:szCs w:val="18"/>
        </w:rPr>
      </w:pPr>
    </w:p>
    <w:tbl>
      <w:tblPr>
        <w:tblStyle w:val="TableGrid"/>
        <w:tblW w:w="1065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887"/>
        <w:gridCol w:w="1083"/>
        <w:gridCol w:w="1464"/>
        <w:gridCol w:w="899"/>
        <w:gridCol w:w="720"/>
        <w:gridCol w:w="720"/>
        <w:gridCol w:w="899"/>
        <w:gridCol w:w="631"/>
        <w:gridCol w:w="627"/>
        <w:gridCol w:w="884"/>
        <w:gridCol w:w="842"/>
      </w:tblGrid>
      <w:tr w:rsidR="00E534BC" w:rsidRPr="000C64C9" w14:paraId="14E17221" w14:textId="77777777" w:rsidTr="000B3F1D">
        <w:trPr>
          <w:trHeight w:val="286"/>
          <w:jc w:val="center"/>
        </w:trPr>
        <w:tc>
          <w:tcPr>
            <w:tcW w:w="2080" w:type="pct"/>
            <w:gridSpan w:val="3"/>
            <w:tcBorders>
              <w:top w:val="single" w:sz="2" w:space="0" w:color="auto"/>
              <w:left w:val="single" w:sz="2" w:space="0" w:color="auto"/>
              <w:bottom w:val="single" w:sz="2" w:space="0" w:color="auto"/>
              <w:right w:val="single" w:sz="2" w:space="0" w:color="auto"/>
            </w:tcBorders>
            <w:hideMark/>
          </w:tcPr>
          <w:p w14:paraId="4574EC4A" w14:textId="4F41C4D9" w:rsidR="00B20447" w:rsidRPr="000C64C9" w:rsidRDefault="00B20447" w:rsidP="00E9063C">
            <w:pPr>
              <w:spacing w:before="20" w:after="20"/>
              <w:ind w:left="38"/>
              <w:jc w:val="left"/>
              <w:rPr>
                <w:b/>
                <w:sz w:val="20"/>
                <w:szCs w:val="20"/>
                <w:lang w:val="en-US"/>
              </w:rPr>
            </w:pPr>
            <w:r w:rsidRPr="000C64C9">
              <w:rPr>
                <w:b/>
                <w:sz w:val="20"/>
                <w:szCs w:val="20"/>
                <w:lang w:val="en-US"/>
              </w:rPr>
              <w:t>(VI) PROJECT DATA</w:t>
            </w:r>
          </w:p>
        </w:tc>
        <w:tc>
          <w:tcPr>
            <w:tcW w:w="422" w:type="pct"/>
            <w:tcBorders>
              <w:top w:val="single" w:sz="2" w:space="0" w:color="auto"/>
              <w:left w:val="single" w:sz="2" w:space="0" w:color="auto"/>
              <w:bottom w:val="single" w:sz="2" w:space="0" w:color="auto"/>
              <w:right w:val="single" w:sz="2" w:space="0" w:color="auto"/>
            </w:tcBorders>
            <w:vAlign w:val="center"/>
            <w:hideMark/>
          </w:tcPr>
          <w:p w14:paraId="3199A2D5" w14:textId="64A8327B" w:rsidR="00B20447" w:rsidRPr="000C64C9" w:rsidRDefault="00B20447" w:rsidP="00664D9E">
            <w:pPr>
              <w:spacing w:before="20" w:after="20"/>
              <w:ind w:left="38"/>
              <w:jc w:val="center"/>
              <w:rPr>
                <w:b/>
                <w:sz w:val="20"/>
                <w:szCs w:val="20"/>
                <w:highlight w:val="cyan"/>
                <w:lang w:val="en-US"/>
              </w:rPr>
            </w:pPr>
            <w:r w:rsidRPr="000C64C9">
              <w:rPr>
                <w:b/>
                <w:sz w:val="20"/>
                <w:szCs w:val="20"/>
                <w:lang w:val="en-US"/>
              </w:rPr>
              <w:t>2017</w:t>
            </w:r>
          </w:p>
        </w:tc>
        <w:tc>
          <w:tcPr>
            <w:tcW w:w="338" w:type="pct"/>
            <w:tcBorders>
              <w:top w:val="single" w:sz="2" w:space="0" w:color="auto"/>
              <w:left w:val="single" w:sz="2" w:space="0" w:color="auto"/>
              <w:bottom w:val="single" w:sz="2" w:space="0" w:color="auto"/>
              <w:right w:val="single" w:sz="2" w:space="0" w:color="auto"/>
            </w:tcBorders>
            <w:vAlign w:val="center"/>
            <w:hideMark/>
          </w:tcPr>
          <w:p w14:paraId="6E0897F3" w14:textId="2647183A" w:rsidR="00B20447" w:rsidRPr="000C64C9" w:rsidRDefault="00B20447" w:rsidP="00664D9E">
            <w:pPr>
              <w:spacing w:before="20" w:after="20"/>
              <w:jc w:val="center"/>
              <w:rPr>
                <w:b/>
                <w:sz w:val="20"/>
                <w:szCs w:val="20"/>
                <w:highlight w:val="cyan"/>
                <w:lang w:val="en-US"/>
              </w:rPr>
            </w:pPr>
            <w:r w:rsidRPr="000C64C9">
              <w:rPr>
                <w:b/>
                <w:sz w:val="20"/>
                <w:szCs w:val="20"/>
                <w:lang w:val="en-US"/>
              </w:rPr>
              <w:t>2018-2019</w:t>
            </w:r>
          </w:p>
        </w:tc>
        <w:tc>
          <w:tcPr>
            <w:tcW w:w="338" w:type="pct"/>
            <w:tcBorders>
              <w:top w:val="single" w:sz="2" w:space="0" w:color="auto"/>
              <w:left w:val="single" w:sz="2" w:space="0" w:color="auto"/>
              <w:bottom w:val="single" w:sz="2" w:space="0" w:color="auto"/>
              <w:right w:val="single" w:sz="2" w:space="0" w:color="auto"/>
            </w:tcBorders>
            <w:vAlign w:val="center"/>
          </w:tcPr>
          <w:p w14:paraId="4BD4E1F7" w14:textId="15D801A3" w:rsidR="00B20447" w:rsidRPr="000C64C9" w:rsidRDefault="00B20447" w:rsidP="00664D9E">
            <w:pPr>
              <w:spacing w:before="20" w:after="20"/>
              <w:jc w:val="center"/>
              <w:rPr>
                <w:b/>
                <w:sz w:val="20"/>
                <w:szCs w:val="20"/>
                <w:lang w:val="en-US"/>
              </w:rPr>
            </w:pPr>
            <w:r w:rsidRPr="000C64C9">
              <w:rPr>
                <w:b/>
                <w:sz w:val="20"/>
                <w:szCs w:val="20"/>
                <w:lang w:val="en-US"/>
              </w:rPr>
              <w:t>2020-2021</w:t>
            </w:r>
          </w:p>
        </w:tc>
        <w:tc>
          <w:tcPr>
            <w:tcW w:w="422" w:type="pct"/>
            <w:tcBorders>
              <w:top w:val="single" w:sz="2" w:space="0" w:color="auto"/>
              <w:left w:val="single" w:sz="2" w:space="0" w:color="auto"/>
              <w:bottom w:val="single" w:sz="2" w:space="0" w:color="auto"/>
              <w:right w:val="single" w:sz="2" w:space="0" w:color="auto"/>
            </w:tcBorders>
            <w:vAlign w:val="center"/>
          </w:tcPr>
          <w:p w14:paraId="18FAB531" w14:textId="1C51C1B7" w:rsidR="00B20447" w:rsidRPr="000C64C9" w:rsidRDefault="00B20447" w:rsidP="00B20447">
            <w:pPr>
              <w:spacing w:before="20" w:after="20"/>
              <w:jc w:val="center"/>
              <w:rPr>
                <w:b/>
                <w:sz w:val="20"/>
                <w:szCs w:val="20"/>
                <w:lang w:val="en-US"/>
              </w:rPr>
            </w:pPr>
            <w:r w:rsidRPr="000C64C9">
              <w:rPr>
                <w:b/>
                <w:sz w:val="20"/>
                <w:szCs w:val="20"/>
                <w:lang w:val="en-US"/>
              </w:rPr>
              <w:t>2022</w:t>
            </w:r>
          </w:p>
        </w:tc>
        <w:tc>
          <w:tcPr>
            <w:tcW w:w="296" w:type="pct"/>
            <w:tcBorders>
              <w:top w:val="single" w:sz="2" w:space="0" w:color="auto"/>
              <w:left w:val="single" w:sz="2" w:space="0" w:color="auto"/>
              <w:bottom w:val="single" w:sz="2" w:space="0" w:color="auto"/>
              <w:right w:val="single" w:sz="2" w:space="0" w:color="auto"/>
            </w:tcBorders>
            <w:vAlign w:val="center"/>
            <w:hideMark/>
          </w:tcPr>
          <w:p w14:paraId="323FC886" w14:textId="487E4643" w:rsidR="00B20447" w:rsidRPr="000C64C9" w:rsidRDefault="00B20447" w:rsidP="00B20447">
            <w:pPr>
              <w:spacing w:before="20" w:after="20"/>
              <w:jc w:val="center"/>
              <w:rPr>
                <w:b/>
                <w:sz w:val="20"/>
                <w:szCs w:val="20"/>
                <w:highlight w:val="cyan"/>
                <w:lang w:val="en-US"/>
              </w:rPr>
            </w:pPr>
            <w:r w:rsidRPr="000C64C9">
              <w:rPr>
                <w:b/>
                <w:sz w:val="20"/>
                <w:szCs w:val="20"/>
                <w:lang w:val="en-US"/>
              </w:rPr>
              <w:t>2023</w:t>
            </w:r>
          </w:p>
        </w:tc>
        <w:tc>
          <w:tcPr>
            <w:tcW w:w="294" w:type="pct"/>
            <w:tcBorders>
              <w:top w:val="single" w:sz="2" w:space="0" w:color="auto"/>
              <w:left w:val="single" w:sz="2" w:space="0" w:color="auto"/>
              <w:bottom w:val="single" w:sz="2" w:space="0" w:color="auto"/>
              <w:right w:val="single" w:sz="2" w:space="0" w:color="auto"/>
            </w:tcBorders>
            <w:vAlign w:val="center"/>
            <w:hideMark/>
          </w:tcPr>
          <w:p w14:paraId="53FC93E5" w14:textId="6CE2DDC1" w:rsidR="00B20447" w:rsidRPr="000C64C9" w:rsidRDefault="00B20447" w:rsidP="00B20447">
            <w:pPr>
              <w:spacing w:before="20" w:after="20"/>
              <w:jc w:val="center"/>
              <w:rPr>
                <w:b/>
                <w:sz w:val="20"/>
                <w:szCs w:val="20"/>
                <w:highlight w:val="cyan"/>
                <w:lang w:val="en-US"/>
              </w:rPr>
            </w:pPr>
            <w:r w:rsidRPr="000C64C9">
              <w:rPr>
                <w:b/>
                <w:sz w:val="20"/>
                <w:szCs w:val="20"/>
                <w:lang w:val="en-US"/>
              </w:rPr>
              <w:t>2024</w:t>
            </w:r>
          </w:p>
        </w:tc>
        <w:tc>
          <w:tcPr>
            <w:tcW w:w="415" w:type="pct"/>
            <w:tcBorders>
              <w:top w:val="single" w:sz="2" w:space="0" w:color="auto"/>
              <w:left w:val="single" w:sz="2" w:space="0" w:color="auto"/>
              <w:bottom w:val="single" w:sz="2" w:space="0" w:color="auto"/>
              <w:right w:val="single" w:sz="2" w:space="0" w:color="auto"/>
            </w:tcBorders>
            <w:vAlign w:val="center"/>
          </w:tcPr>
          <w:p w14:paraId="4F4015F2" w14:textId="74463208" w:rsidR="00B20447" w:rsidRPr="000C64C9" w:rsidRDefault="00B20447" w:rsidP="00B20447">
            <w:pPr>
              <w:spacing w:before="20" w:after="20"/>
              <w:jc w:val="center"/>
              <w:rPr>
                <w:b/>
                <w:sz w:val="20"/>
                <w:szCs w:val="20"/>
                <w:lang w:val="en-US"/>
              </w:rPr>
            </w:pPr>
            <w:r w:rsidRPr="000C64C9">
              <w:rPr>
                <w:b/>
                <w:sz w:val="20"/>
                <w:szCs w:val="20"/>
                <w:lang w:val="en-US"/>
              </w:rPr>
              <w:t>2025</w:t>
            </w:r>
          </w:p>
        </w:tc>
        <w:tc>
          <w:tcPr>
            <w:tcW w:w="396" w:type="pct"/>
            <w:tcBorders>
              <w:top w:val="single" w:sz="2" w:space="0" w:color="auto"/>
              <w:left w:val="single" w:sz="2" w:space="0" w:color="auto"/>
              <w:bottom w:val="single" w:sz="2" w:space="0" w:color="auto"/>
              <w:right w:val="single" w:sz="2" w:space="0" w:color="auto"/>
            </w:tcBorders>
            <w:vAlign w:val="center"/>
            <w:hideMark/>
          </w:tcPr>
          <w:p w14:paraId="1BC2A284" w14:textId="5F22A5D0" w:rsidR="00B20447" w:rsidRPr="000C64C9" w:rsidRDefault="00B20447" w:rsidP="00B20447">
            <w:pPr>
              <w:spacing w:before="20" w:after="20"/>
              <w:jc w:val="center"/>
              <w:rPr>
                <w:b/>
                <w:sz w:val="20"/>
                <w:szCs w:val="20"/>
                <w:lang w:val="en-US"/>
              </w:rPr>
            </w:pPr>
            <w:r w:rsidRPr="000C64C9">
              <w:rPr>
                <w:b/>
                <w:sz w:val="20"/>
                <w:szCs w:val="20"/>
                <w:lang w:val="en-US"/>
              </w:rPr>
              <w:t>Total</w:t>
            </w:r>
          </w:p>
        </w:tc>
      </w:tr>
      <w:tr w:rsidR="00E534BC" w:rsidRPr="000C64C9" w14:paraId="0B40A632" w14:textId="77777777" w:rsidTr="000B3F1D">
        <w:trPr>
          <w:trHeight w:val="237"/>
          <w:jc w:val="center"/>
        </w:trPr>
        <w:tc>
          <w:tcPr>
            <w:tcW w:w="2080" w:type="pct"/>
            <w:gridSpan w:val="3"/>
            <w:tcBorders>
              <w:top w:val="single" w:sz="2" w:space="0" w:color="auto"/>
              <w:left w:val="single" w:sz="2" w:space="0" w:color="auto"/>
              <w:bottom w:val="single" w:sz="2" w:space="0" w:color="auto"/>
              <w:right w:val="single" w:sz="2" w:space="0" w:color="auto"/>
            </w:tcBorders>
            <w:hideMark/>
          </w:tcPr>
          <w:p w14:paraId="27E41D1A" w14:textId="77777777" w:rsidR="000F4D3C" w:rsidRPr="000C64C9" w:rsidRDefault="000F4D3C" w:rsidP="000F4D3C">
            <w:pPr>
              <w:spacing w:before="20" w:after="20"/>
              <w:ind w:left="38"/>
              <w:jc w:val="left"/>
              <w:rPr>
                <w:sz w:val="20"/>
                <w:szCs w:val="20"/>
                <w:lang w:val="en-US"/>
              </w:rPr>
            </w:pPr>
            <w:r w:rsidRPr="000C64C9">
              <w:rPr>
                <w:sz w:val="20"/>
                <w:szCs w:val="20"/>
                <w:lang w:val="en-US"/>
              </w:rPr>
              <w:t>Montreal Protocol consumption limits (ODP </w:t>
            </w:r>
            <w:proofErr w:type="spellStart"/>
            <w:r w:rsidRPr="000C64C9">
              <w:rPr>
                <w:sz w:val="20"/>
                <w:szCs w:val="20"/>
                <w:lang w:val="en-US"/>
              </w:rPr>
              <w:t>tonnes</w:t>
            </w:r>
            <w:proofErr w:type="spellEnd"/>
            <w:r w:rsidRPr="000C64C9">
              <w:rPr>
                <w:sz w:val="20"/>
                <w:szCs w:val="20"/>
                <w:lang w:val="en-US"/>
              </w:rPr>
              <w:t>)</w:t>
            </w:r>
          </w:p>
        </w:tc>
        <w:tc>
          <w:tcPr>
            <w:tcW w:w="422" w:type="pct"/>
            <w:vAlign w:val="center"/>
          </w:tcPr>
          <w:p w14:paraId="753D425D" w14:textId="7FA9437A" w:rsidR="000F4D3C" w:rsidRPr="000C64C9" w:rsidRDefault="000F4D3C" w:rsidP="000F4D3C">
            <w:pPr>
              <w:spacing w:before="20" w:after="20"/>
              <w:ind w:left="38"/>
              <w:jc w:val="right"/>
              <w:rPr>
                <w:sz w:val="20"/>
                <w:szCs w:val="20"/>
                <w:lang w:val="en-US"/>
              </w:rPr>
            </w:pPr>
            <w:r w:rsidRPr="000C64C9">
              <w:rPr>
                <w:sz w:val="20"/>
                <w:szCs w:val="20"/>
                <w:lang w:val="en-GB"/>
              </w:rPr>
              <w:t>18.45</w:t>
            </w:r>
          </w:p>
        </w:tc>
        <w:tc>
          <w:tcPr>
            <w:tcW w:w="338" w:type="pct"/>
            <w:vAlign w:val="center"/>
          </w:tcPr>
          <w:p w14:paraId="4A27D468" w14:textId="1B8E896C" w:rsidR="000F4D3C" w:rsidRPr="000C64C9" w:rsidRDefault="000F4D3C" w:rsidP="000F4D3C">
            <w:pPr>
              <w:spacing w:before="20" w:after="20"/>
              <w:jc w:val="right"/>
              <w:rPr>
                <w:sz w:val="20"/>
                <w:szCs w:val="20"/>
                <w:lang w:val="en-US"/>
              </w:rPr>
            </w:pPr>
            <w:r w:rsidRPr="000C64C9">
              <w:rPr>
                <w:sz w:val="20"/>
                <w:szCs w:val="20"/>
                <w:lang w:val="en-GB"/>
              </w:rPr>
              <w:t>18.45</w:t>
            </w:r>
          </w:p>
        </w:tc>
        <w:tc>
          <w:tcPr>
            <w:tcW w:w="338" w:type="pct"/>
            <w:vAlign w:val="center"/>
          </w:tcPr>
          <w:p w14:paraId="288AB289" w14:textId="463AAF81" w:rsidR="000F4D3C" w:rsidRPr="000C64C9" w:rsidRDefault="000F4D3C" w:rsidP="000F4D3C">
            <w:pPr>
              <w:spacing w:before="20" w:after="20"/>
              <w:jc w:val="right"/>
              <w:rPr>
                <w:sz w:val="20"/>
                <w:szCs w:val="20"/>
                <w:lang w:val="en-US"/>
              </w:rPr>
            </w:pPr>
            <w:r w:rsidRPr="000C64C9">
              <w:rPr>
                <w:sz w:val="20"/>
                <w:szCs w:val="20"/>
                <w:lang w:val="en-GB"/>
              </w:rPr>
              <w:t>13.33</w:t>
            </w:r>
          </w:p>
        </w:tc>
        <w:tc>
          <w:tcPr>
            <w:tcW w:w="422" w:type="pct"/>
            <w:vAlign w:val="center"/>
          </w:tcPr>
          <w:p w14:paraId="7E41508F" w14:textId="4B8F2DD5" w:rsidR="000F4D3C" w:rsidRPr="000C64C9" w:rsidRDefault="000F4D3C" w:rsidP="000F4D3C">
            <w:pPr>
              <w:spacing w:before="20" w:after="20"/>
              <w:jc w:val="right"/>
              <w:rPr>
                <w:sz w:val="20"/>
                <w:szCs w:val="20"/>
                <w:lang w:val="en-US"/>
              </w:rPr>
            </w:pPr>
            <w:r w:rsidRPr="000C64C9">
              <w:rPr>
                <w:sz w:val="20"/>
                <w:szCs w:val="20"/>
                <w:lang w:val="en-GB"/>
              </w:rPr>
              <w:t>13.33</w:t>
            </w:r>
          </w:p>
        </w:tc>
        <w:tc>
          <w:tcPr>
            <w:tcW w:w="296" w:type="pct"/>
            <w:vAlign w:val="center"/>
          </w:tcPr>
          <w:p w14:paraId="7C79CCE0" w14:textId="4EDE10BB" w:rsidR="000F4D3C" w:rsidRPr="000C64C9" w:rsidRDefault="000F4D3C" w:rsidP="000F4D3C">
            <w:pPr>
              <w:spacing w:before="20" w:after="20"/>
              <w:jc w:val="right"/>
              <w:rPr>
                <w:sz w:val="20"/>
                <w:szCs w:val="20"/>
                <w:lang w:val="en-US"/>
              </w:rPr>
            </w:pPr>
            <w:r w:rsidRPr="000C64C9">
              <w:rPr>
                <w:sz w:val="20"/>
                <w:szCs w:val="20"/>
                <w:lang w:val="en-GB"/>
              </w:rPr>
              <w:t>13.33</w:t>
            </w:r>
          </w:p>
        </w:tc>
        <w:tc>
          <w:tcPr>
            <w:tcW w:w="294" w:type="pct"/>
            <w:vAlign w:val="center"/>
          </w:tcPr>
          <w:p w14:paraId="67B5A52F" w14:textId="3834B34C" w:rsidR="000F4D3C" w:rsidRPr="000C64C9" w:rsidRDefault="000F4D3C" w:rsidP="000F4D3C">
            <w:pPr>
              <w:spacing w:before="20" w:after="20"/>
              <w:jc w:val="right"/>
              <w:rPr>
                <w:sz w:val="20"/>
                <w:szCs w:val="20"/>
                <w:lang w:val="en-US"/>
              </w:rPr>
            </w:pPr>
            <w:r w:rsidRPr="000C64C9">
              <w:rPr>
                <w:sz w:val="20"/>
                <w:szCs w:val="20"/>
                <w:lang w:val="en-GB"/>
              </w:rPr>
              <w:t>13.33</w:t>
            </w:r>
          </w:p>
        </w:tc>
        <w:tc>
          <w:tcPr>
            <w:tcW w:w="415" w:type="pct"/>
            <w:vAlign w:val="center"/>
          </w:tcPr>
          <w:p w14:paraId="1E921836" w14:textId="420E4353" w:rsidR="000F4D3C" w:rsidRPr="000C64C9" w:rsidRDefault="000F4D3C" w:rsidP="000F4D3C">
            <w:pPr>
              <w:spacing w:before="20" w:after="20"/>
              <w:jc w:val="right"/>
              <w:rPr>
                <w:sz w:val="20"/>
                <w:szCs w:val="20"/>
                <w:lang w:val="en-US"/>
              </w:rPr>
            </w:pPr>
            <w:r w:rsidRPr="000C64C9">
              <w:rPr>
                <w:sz w:val="20"/>
                <w:szCs w:val="20"/>
              </w:rPr>
              <w:t>6.66</w:t>
            </w:r>
          </w:p>
        </w:tc>
        <w:tc>
          <w:tcPr>
            <w:tcW w:w="396" w:type="pct"/>
            <w:tcBorders>
              <w:top w:val="single" w:sz="2" w:space="0" w:color="auto"/>
              <w:left w:val="single" w:sz="2" w:space="0" w:color="auto"/>
              <w:bottom w:val="single" w:sz="2" w:space="0" w:color="auto"/>
              <w:right w:val="single" w:sz="2" w:space="0" w:color="auto"/>
            </w:tcBorders>
            <w:vAlign w:val="center"/>
            <w:hideMark/>
          </w:tcPr>
          <w:p w14:paraId="3E8EE6FF" w14:textId="325268FA" w:rsidR="000F4D3C" w:rsidRPr="000C64C9" w:rsidRDefault="000F4D3C" w:rsidP="000F4D3C">
            <w:pPr>
              <w:spacing w:before="20" w:after="20"/>
              <w:jc w:val="right"/>
              <w:rPr>
                <w:sz w:val="20"/>
                <w:szCs w:val="20"/>
                <w:lang w:val="en-US"/>
              </w:rPr>
            </w:pPr>
            <w:r w:rsidRPr="000C64C9">
              <w:rPr>
                <w:sz w:val="20"/>
                <w:szCs w:val="20"/>
                <w:lang w:val="en-US"/>
              </w:rPr>
              <w:t>n/a</w:t>
            </w:r>
          </w:p>
        </w:tc>
      </w:tr>
      <w:tr w:rsidR="00E534BC" w:rsidRPr="000C64C9" w14:paraId="21763E38" w14:textId="77777777" w:rsidTr="000B3F1D">
        <w:trPr>
          <w:trHeight w:val="273"/>
          <w:jc w:val="center"/>
        </w:trPr>
        <w:tc>
          <w:tcPr>
            <w:tcW w:w="2080" w:type="pct"/>
            <w:gridSpan w:val="3"/>
            <w:tcBorders>
              <w:top w:val="single" w:sz="2" w:space="0" w:color="auto"/>
              <w:left w:val="single" w:sz="2" w:space="0" w:color="auto"/>
              <w:bottom w:val="single" w:sz="2" w:space="0" w:color="auto"/>
              <w:right w:val="single" w:sz="2" w:space="0" w:color="auto"/>
            </w:tcBorders>
            <w:hideMark/>
          </w:tcPr>
          <w:p w14:paraId="4A3492AC" w14:textId="77777777" w:rsidR="000F4D3C" w:rsidRPr="000C64C9" w:rsidRDefault="000F4D3C" w:rsidP="000F4D3C">
            <w:pPr>
              <w:spacing w:before="20" w:after="20"/>
              <w:ind w:left="38"/>
              <w:jc w:val="left"/>
              <w:rPr>
                <w:sz w:val="20"/>
                <w:szCs w:val="20"/>
                <w:lang w:val="en-US"/>
              </w:rPr>
            </w:pPr>
            <w:r w:rsidRPr="000C64C9">
              <w:rPr>
                <w:sz w:val="20"/>
                <w:szCs w:val="20"/>
                <w:lang w:val="en-US"/>
              </w:rPr>
              <w:t>Maximum allowable consumption (ODP </w:t>
            </w:r>
            <w:proofErr w:type="spellStart"/>
            <w:r w:rsidRPr="000C64C9">
              <w:rPr>
                <w:sz w:val="20"/>
                <w:szCs w:val="20"/>
                <w:lang w:val="en-US"/>
              </w:rPr>
              <w:t>tonnes</w:t>
            </w:r>
            <w:proofErr w:type="spellEnd"/>
            <w:r w:rsidRPr="000C64C9">
              <w:rPr>
                <w:sz w:val="20"/>
                <w:szCs w:val="20"/>
                <w:lang w:val="en-US"/>
              </w:rPr>
              <w:t>)</w:t>
            </w:r>
          </w:p>
        </w:tc>
        <w:tc>
          <w:tcPr>
            <w:tcW w:w="422" w:type="pct"/>
            <w:vAlign w:val="center"/>
          </w:tcPr>
          <w:p w14:paraId="5DEBA766" w14:textId="546BB557" w:rsidR="000F4D3C" w:rsidRPr="000C64C9" w:rsidRDefault="000F4D3C" w:rsidP="000F4D3C">
            <w:pPr>
              <w:spacing w:before="20" w:after="20"/>
              <w:ind w:left="38"/>
              <w:jc w:val="right"/>
              <w:rPr>
                <w:sz w:val="20"/>
                <w:szCs w:val="20"/>
                <w:lang w:val="en-US"/>
              </w:rPr>
            </w:pPr>
            <w:r w:rsidRPr="000C64C9">
              <w:rPr>
                <w:sz w:val="20"/>
                <w:szCs w:val="20"/>
                <w:lang w:val="en-GB"/>
              </w:rPr>
              <w:t>6.60</w:t>
            </w:r>
          </w:p>
        </w:tc>
        <w:tc>
          <w:tcPr>
            <w:tcW w:w="338" w:type="pct"/>
            <w:vAlign w:val="center"/>
          </w:tcPr>
          <w:p w14:paraId="3481E8DE" w14:textId="43189D67" w:rsidR="000F4D3C" w:rsidRPr="000C64C9" w:rsidRDefault="000F4D3C" w:rsidP="000F4D3C">
            <w:pPr>
              <w:spacing w:before="20" w:after="20"/>
              <w:jc w:val="right"/>
              <w:rPr>
                <w:sz w:val="20"/>
                <w:szCs w:val="20"/>
                <w:lang w:val="en-US"/>
              </w:rPr>
            </w:pPr>
            <w:r w:rsidRPr="000C64C9">
              <w:rPr>
                <w:sz w:val="20"/>
                <w:szCs w:val="20"/>
                <w:lang w:val="en-GB"/>
              </w:rPr>
              <w:t>6.60</w:t>
            </w:r>
          </w:p>
        </w:tc>
        <w:tc>
          <w:tcPr>
            <w:tcW w:w="338" w:type="pct"/>
            <w:vAlign w:val="center"/>
          </w:tcPr>
          <w:p w14:paraId="1743A156" w14:textId="225B473F" w:rsidR="000F4D3C" w:rsidRPr="000C64C9" w:rsidRDefault="000F4D3C" w:rsidP="000F4D3C">
            <w:pPr>
              <w:spacing w:before="20" w:after="20"/>
              <w:jc w:val="right"/>
              <w:rPr>
                <w:sz w:val="20"/>
                <w:szCs w:val="20"/>
                <w:lang w:val="en-US"/>
              </w:rPr>
            </w:pPr>
            <w:r w:rsidRPr="000C64C9">
              <w:rPr>
                <w:sz w:val="20"/>
                <w:szCs w:val="20"/>
                <w:lang w:val="en-GB"/>
              </w:rPr>
              <w:t>5.94</w:t>
            </w:r>
          </w:p>
        </w:tc>
        <w:tc>
          <w:tcPr>
            <w:tcW w:w="422" w:type="pct"/>
            <w:vAlign w:val="center"/>
          </w:tcPr>
          <w:p w14:paraId="0C8AF53E" w14:textId="58CF2A86" w:rsidR="000F4D3C" w:rsidRPr="000C64C9" w:rsidRDefault="000F4D3C" w:rsidP="000F4D3C">
            <w:pPr>
              <w:spacing w:before="20" w:after="20"/>
              <w:jc w:val="right"/>
              <w:rPr>
                <w:sz w:val="20"/>
                <w:szCs w:val="20"/>
                <w:lang w:val="en-US"/>
              </w:rPr>
            </w:pPr>
            <w:r w:rsidRPr="000C64C9">
              <w:rPr>
                <w:sz w:val="20"/>
                <w:szCs w:val="20"/>
                <w:lang w:val="en-GB"/>
              </w:rPr>
              <w:t>5.94</w:t>
            </w:r>
          </w:p>
        </w:tc>
        <w:tc>
          <w:tcPr>
            <w:tcW w:w="296" w:type="pct"/>
            <w:vAlign w:val="center"/>
          </w:tcPr>
          <w:p w14:paraId="0EA12F51" w14:textId="1E9F2E33" w:rsidR="000F4D3C" w:rsidRPr="000C64C9" w:rsidRDefault="000F4D3C" w:rsidP="000F4D3C">
            <w:pPr>
              <w:spacing w:before="20" w:after="20"/>
              <w:jc w:val="right"/>
              <w:rPr>
                <w:sz w:val="20"/>
                <w:szCs w:val="20"/>
                <w:lang w:val="en-US"/>
              </w:rPr>
            </w:pPr>
            <w:r w:rsidRPr="000C64C9">
              <w:rPr>
                <w:sz w:val="20"/>
                <w:szCs w:val="20"/>
                <w:lang w:val="en-GB"/>
              </w:rPr>
              <w:t>5.94</w:t>
            </w:r>
          </w:p>
        </w:tc>
        <w:tc>
          <w:tcPr>
            <w:tcW w:w="294" w:type="pct"/>
            <w:vAlign w:val="center"/>
          </w:tcPr>
          <w:p w14:paraId="58A0F224" w14:textId="0E92A105" w:rsidR="000F4D3C" w:rsidRPr="000C64C9" w:rsidRDefault="000F4D3C" w:rsidP="000F4D3C">
            <w:pPr>
              <w:spacing w:before="20" w:after="20"/>
              <w:jc w:val="right"/>
              <w:rPr>
                <w:sz w:val="20"/>
                <w:szCs w:val="20"/>
                <w:lang w:val="en-US"/>
              </w:rPr>
            </w:pPr>
            <w:r w:rsidRPr="000C64C9">
              <w:rPr>
                <w:sz w:val="20"/>
                <w:szCs w:val="20"/>
                <w:lang w:val="en-GB"/>
              </w:rPr>
              <w:t>6.94</w:t>
            </w:r>
          </w:p>
        </w:tc>
        <w:tc>
          <w:tcPr>
            <w:tcW w:w="415" w:type="pct"/>
            <w:vAlign w:val="center"/>
          </w:tcPr>
          <w:p w14:paraId="77616374" w14:textId="3839A4F7" w:rsidR="000F4D3C" w:rsidRPr="000C64C9" w:rsidRDefault="000F4D3C" w:rsidP="000F4D3C">
            <w:pPr>
              <w:spacing w:before="20" w:after="20"/>
              <w:jc w:val="right"/>
              <w:rPr>
                <w:sz w:val="20"/>
                <w:szCs w:val="20"/>
                <w:lang w:val="en-US"/>
              </w:rPr>
            </w:pPr>
            <w:r w:rsidRPr="000C64C9">
              <w:rPr>
                <w:sz w:val="20"/>
                <w:szCs w:val="20"/>
              </w:rPr>
              <w:t>6.66</w:t>
            </w:r>
          </w:p>
        </w:tc>
        <w:tc>
          <w:tcPr>
            <w:tcW w:w="396" w:type="pct"/>
            <w:tcBorders>
              <w:top w:val="single" w:sz="2" w:space="0" w:color="auto"/>
              <w:left w:val="single" w:sz="2" w:space="0" w:color="auto"/>
              <w:bottom w:val="single" w:sz="2" w:space="0" w:color="auto"/>
              <w:right w:val="single" w:sz="2" w:space="0" w:color="auto"/>
            </w:tcBorders>
            <w:vAlign w:val="center"/>
            <w:hideMark/>
          </w:tcPr>
          <w:p w14:paraId="3176465D" w14:textId="3DCCDDAF" w:rsidR="000F4D3C" w:rsidRPr="000C64C9" w:rsidRDefault="000F4D3C" w:rsidP="000F4D3C">
            <w:pPr>
              <w:spacing w:before="20" w:after="20"/>
              <w:jc w:val="right"/>
              <w:rPr>
                <w:sz w:val="20"/>
                <w:szCs w:val="20"/>
                <w:lang w:val="en-US"/>
              </w:rPr>
            </w:pPr>
            <w:r w:rsidRPr="000C64C9">
              <w:rPr>
                <w:sz w:val="20"/>
                <w:szCs w:val="20"/>
                <w:lang w:val="en-US"/>
              </w:rPr>
              <w:t>n/a</w:t>
            </w:r>
          </w:p>
        </w:tc>
      </w:tr>
      <w:tr w:rsidR="00E534BC" w:rsidRPr="000C64C9" w14:paraId="30DFE435" w14:textId="77777777" w:rsidTr="000B3F1D">
        <w:trPr>
          <w:trHeight w:val="237"/>
          <w:jc w:val="center"/>
        </w:trPr>
        <w:tc>
          <w:tcPr>
            <w:tcW w:w="885" w:type="pct"/>
            <w:vMerge w:val="restart"/>
            <w:tcBorders>
              <w:top w:val="single" w:sz="2" w:space="0" w:color="auto"/>
              <w:left w:val="single" w:sz="4" w:space="0" w:color="auto"/>
              <w:bottom w:val="single" w:sz="4" w:space="0" w:color="auto"/>
              <w:right w:val="single" w:sz="4" w:space="0" w:color="auto"/>
            </w:tcBorders>
            <w:vAlign w:val="center"/>
            <w:hideMark/>
          </w:tcPr>
          <w:p w14:paraId="503DBB6A" w14:textId="77777777" w:rsidR="008F1AF0" w:rsidRPr="000C64C9" w:rsidRDefault="008F1AF0" w:rsidP="008F1AF0">
            <w:pPr>
              <w:spacing w:before="20" w:after="20"/>
              <w:ind w:left="38" w:right="32"/>
              <w:jc w:val="left"/>
              <w:rPr>
                <w:sz w:val="20"/>
                <w:szCs w:val="20"/>
                <w:lang w:val="en-US"/>
              </w:rPr>
            </w:pPr>
            <w:r w:rsidRPr="000C64C9">
              <w:rPr>
                <w:sz w:val="20"/>
                <w:szCs w:val="20"/>
                <w:lang w:val="en-US"/>
              </w:rPr>
              <w:t>Funding agreed in principle (US $)</w:t>
            </w:r>
          </w:p>
        </w:tc>
        <w:tc>
          <w:tcPr>
            <w:tcW w:w="507" w:type="pct"/>
            <w:vMerge w:val="restart"/>
            <w:tcBorders>
              <w:top w:val="single" w:sz="2" w:space="0" w:color="auto"/>
              <w:left w:val="single" w:sz="4" w:space="0" w:color="auto"/>
              <w:bottom w:val="single" w:sz="4" w:space="0" w:color="auto"/>
              <w:right w:val="single" w:sz="4" w:space="0" w:color="auto"/>
            </w:tcBorders>
            <w:vAlign w:val="center"/>
            <w:hideMark/>
          </w:tcPr>
          <w:p w14:paraId="6B4BBFE0" w14:textId="75798D28" w:rsidR="008F1AF0" w:rsidRPr="000C64C9" w:rsidRDefault="008F1AF0" w:rsidP="008F1AF0">
            <w:pPr>
              <w:spacing w:before="20" w:after="20"/>
              <w:ind w:left="38"/>
              <w:jc w:val="center"/>
              <w:rPr>
                <w:sz w:val="20"/>
                <w:szCs w:val="20"/>
                <w:lang w:val="en-US"/>
              </w:rPr>
            </w:pPr>
            <w:r w:rsidRPr="000C64C9">
              <w:rPr>
                <w:color w:val="000000" w:themeColor="text1"/>
                <w:sz w:val="20"/>
                <w:szCs w:val="20"/>
              </w:rPr>
              <w:t>UNEP</w:t>
            </w:r>
          </w:p>
        </w:tc>
        <w:tc>
          <w:tcPr>
            <w:tcW w:w="687" w:type="pct"/>
            <w:tcBorders>
              <w:top w:val="single" w:sz="2" w:space="0" w:color="auto"/>
              <w:left w:val="single" w:sz="4" w:space="0" w:color="auto"/>
              <w:bottom w:val="single" w:sz="4" w:space="0" w:color="auto"/>
              <w:right w:val="single" w:sz="4" w:space="0" w:color="auto"/>
            </w:tcBorders>
            <w:hideMark/>
          </w:tcPr>
          <w:p w14:paraId="540CE391" w14:textId="77777777" w:rsidR="008F1AF0" w:rsidRPr="000C64C9" w:rsidRDefault="008F1AF0" w:rsidP="008F1AF0">
            <w:pPr>
              <w:spacing w:before="20" w:after="20"/>
              <w:ind w:left="38"/>
              <w:jc w:val="left"/>
              <w:rPr>
                <w:sz w:val="20"/>
                <w:szCs w:val="20"/>
                <w:lang w:val="en-US"/>
              </w:rPr>
            </w:pPr>
            <w:r w:rsidRPr="000C64C9">
              <w:rPr>
                <w:sz w:val="20"/>
                <w:szCs w:val="20"/>
                <w:lang w:val="en-US"/>
              </w:rPr>
              <w:t>Project costs</w:t>
            </w:r>
          </w:p>
        </w:tc>
        <w:tc>
          <w:tcPr>
            <w:tcW w:w="422" w:type="pct"/>
            <w:tcBorders>
              <w:top w:val="single" w:sz="2" w:space="0" w:color="auto"/>
              <w:left w:val="single" w:sz="4" w:space="0" w:color="auto"/>
              <w:bottom w:val="single" w:sz="4" w:space="0" w:color="auto"/>
              <w:right w:val="single" w:sz="4" w:space="0" w:color="auto"/>
            </w:tcBorders>
          </w:tcPr>
          <w:p w14:paraId="0D8320CC" w14:textId="234E5373" w:rsidR="008F1AF0" w:rsidRPr="000C64C9" w:rsidRDefault="008F1AF0" w:rsidP="008F1AF0">
            <w:pPr>
              <w:spacing w:before="20" w:after="20"/>
              <w:ind w:left="38"/>
              <w:jc w:val="right"/>
              <w:rPr>
                <w:color w:val="000000"/>
                <w:sz w:val="20"/>
                <w:szCs w:val="20"/>
                <w:lang w:val="en-US" w:eastAsia="en-CA"/>
              </w:rPr>
            </w:pPr>
            <w:r w:rsidRPr="000C64C9">
              <w:rPr>
                <w:color w:val="000000"/>
                <w:sz w:val="20"/>
                <w:szCs w:val="20"/>
              </w:rPr>
              <w:t>150,000</w:t>
            </w:r>
          </w:p>
        </w:tc>
        <w:tc>
          <w:tcPr>
            <w:tcW w:w="338" w:type="pct"/>
            <w:tcBorders>
              <w:top w:val="single" w:sz="2" w:space="0" w:color="auto"/>
              <w:left w:val="single" w:sz="4" w:space="0" w:color="auto"/>
              <w:bottom w:val="single" w:sz="4" w:space="0" w:color="auto"/>
              <w:right w:val="single" w:sz="4" w:space="0" w:color="auto"/>
            </w:tcBorders>
          </w:tcPr>
          <w:p w14:paraId="7A8DF3E5" w14:textId="0EE43713" w:rsidR="008F1AF0" w:rsidRPr="000C64C9" w:rsidRDefault="008F1AF0" w:rsidP="008F1AF0">
            <w:pPr>
              <w:spacing w:before="20" w:after="20"/>
              <w:jc w:val="right"/>
              <w:rPr>
                <w:color w:val="000000"/>
                <w:sz w:val="20"/>
                <w:szCs w:val="20"/>
                <w:lang w:val="en-US" w:eastAsia="en-CA"/>
              </w:rPr>
            </w:pPr>
            <w:r w:rsidRPr="000C64C9">
              <w:rPr>
                <w:color w:val="000000"/>
                <w:sz w:val="20"/>
                <w:szCs w:val="20"/>
                <w:lang w:eastAsia="zh-CN"/>
              </w:rPr>
              <w:t>0</w:t>
            </w:r>
          </w:p>
        </w:tc>
        <w:tc>
          <w:tcPr>
            <w:tcW w:w="338" w:type="pct"/>
            <w:tcBorders>
              <w:top w:val="single" w:sz="2" w:space="0" w:color="auto"/>
              <w:left w:val="single" w:sz="4" w:space="0" w:color="auto"/>
              <w:bottom w:val="single" w:sz="4" w:space="0" w:color="auto"/>
              <w:right w:val="single" w:sz="4" w:space="0" w:color="auto"/>
            </w:tcBorders>
          </w:tcPr>
          <w:p w14:paraId="3C40804C" w14:textId="642194A3" w:rsidR="008F1AF0" w:rsidRPr="000C64C9" w:rsidRDefault="008F1AF0" w:rsidP="008F1AF0">
            <w:pPr>
              <w:spacing w:before="20" w:after="20"/>
              <w:jc w:val="right"/>
              <w:rPr>
                <w:color w:val="000000"/>
                <w:sz w:val="20"/>
                <w:szCs w:val="20"/>
                <w:lang w:val="en-US" w:eastAsia="en-CA"/>
              </w:rPr>
            </w:pPr>
            <w:r w:rsidRPr="000C64C9">
              <w:rPr>
                <w:sz w:val="20"/>
                <w:szCs w:val="20"/>
              </w:rPr>
              <w:t>0</w:t>
            </w:r>
          </w:p>
        </w:tc>
        <w:tc>
          <w:tcPr>
            <w:tcW w:w="422" w:type="pct"/>
            <w:tcBorders>
              <w:top w:val="single" w:sz="2" w:space="0" w:color="auto"/>
              <w:left w:val="single" w:sz="4" w:space="0" w:color="auto"/>
              <w:bottom w:val="single" w:sz="4" w:space="0" w:color="auto"/>
              <w:right w:val="single" w:sz="4" w:space="0" w:color="auto"/>
            </w:tcBorders>
          </w:tcPr>
          <w:p w14:paraId="42C9CF8B" w14:textId="77502F04" w:rsidR="008F1AF0" w:rsidRPr="000C64C9" w:rsidRDefault="008F1AF0" w:rsidP="008F1AF0">
            <w:pPr>
              <w:spacing w:before="20" w:after="20"/>
              <w:jc w:val="right"/>
              <w:rPr>
                <w:color w:val="000000"/>
                <w:sz w:val="20"/>
                <w:szCs w:val="20"/>
                <w:lang w:val="en-US" w:eastAsia="en-CA"/>
              </w:rPr>
            </w:pPr>
            <w:r w:rsidRPr="000C64C9">
              <w:rPr>
                <w:sz w:val="20"/>
                <w:szCs w:val="20"/>
              </w:rPr>
              <w:t>66,750</w:t>
            </w:r>
          </w:p>
        </w:tc>
        <w:tc>
          <w:tcPr>
            <w:tcW w:w="296" w:type="pct"/>
            <w:tcBorders>
              <w:top w:val="single" w:sz="2" w:space="0" w:color="auto"/>
              <w:left w:val="single" w:sz="4" w:space="0" w:color="auto"/>
              <w:bottom w:val="single" w:sz="4" w:space="0" w:color="auto"/>
              <w:right w:val="single" w:sz="4" w:space="0" w:color="auto"/>
            </w:tcBorders>
          </w:tcPr>
          <w:p w14:paraId="51308ED7" w14:textId="5A28ABAE" w:rsidR="008F1AF0" w:rsidRPr="000C64C9" w:rsidRDefault="008F1AF0" w:rsidP="008F1AF0">
            <w:pPr>
              <w:spacing w:before="20" w:after="20"/>
              <w:jc w:val="right"/>
              <w:rPr>
                <w:color w:val="000000"/>
                <w:sz w:val="20"/>
                <w:szCs w:val="20"/>
                <w:lang w:val="en-US" w:eastAsia="en-CA"/>
              </w:rPr>
            </w:pPr>
            <w:r w:rsidRPr="000C64C9">
              <w:rPr>
                <w:color w:val="000000"/>
                <w:sz w:val="20"/>
                <w:szCs w:val="20"/>
              </w:rPr>
              <w:t>0</w:t>
            </w:r>
          </w:p>
        </w:tc>
        <w:tc>
          <w:tcPr>
            <w:tcW w:w="294" w:type="pct"/>
            <w:tcBorders>
              <w:top w:val="single" w:sz="2" w:space="0" w:color="auto"/>
              <w:left w:val="single" w:sz="4" w:space="0" w:color="auto"/>
              <w:bottom w:val="single" w:sz="4" w:space="0" w:color="auto"/>
              <w:right w:val="single" w:sz="4" w:space="0" w:color="auto"/>
            </w:tcBorders>
          </w:tcPr>
          <w:p w14:paraId="4EE49E21" w14:textId="654F1C88" w:rsidR="008F1AF0" w:rsidRPr="000C64C9" w:rsidRDefault="008F1AF0" w:rsidP="008F1AF0">
            <w:pPr>
              <w:spacing w:before="20" w:after="20"/>
              <w:jc w:val="right"/>
              <w:rPr>
                <w:color w:val="000000"/>
                <w:sz w:val="20"/>
                <w:szCs w:val="20"/>
                <w:lang w:val="en-US" w:eastAsia="en-CA"/>
              </w:rPr>
            </w:pPr>
            <w:r w:rsidRPr="000C64C9">
              <w:rPr>
                <w:sz w:val="20"/>
                <w:szCs w:val="20"/>
              </w:rPr>
              <w:t>0</w:t>
            </w:r>
          </w:p>
        </w:tc>
        <w:tc>
          <w:tcPr>
            <w:tcW w:w="415" w:type="pct"/>
            <w:tcBorders>
              <w:top w:val="single" w:sz="2" w:space="0" w:color="auto"/>
              <w:left w:val="single" w:sz="4" w:space="0" w:color="auto"/>
              <w:bottom w:val="single" w:sz="4" w:space="0" w:color="auto"/>
              <w:right w:val="single" w:sz="4" w:space="0" w:color="auto"/>
            </w:tcBorders>
          </w:tcPr>
          <w:p w14:paraId="64515BDE" w14:textId="270683F2" w:rsidR="008F1AF0" w:rsidRPr="000C64C9" w:rsidRDefault="008F1AF0" w:rsidP="008F1AF0">
            <w:pPr>
              <w:spacing w:before="20" w:after="20"/>
              <w:jc w:val="right"/>
              <w:rPr>
                <w:color w:val="000000"/>
                <w:sz w:val="20"/>
                <w:szCs w:val="20"/>
                <w:lang w:val="en-US" w:eastAsia="en-CA"/>
              </w:rPr>
            </w:pPr>
            <w:r w:rsidRPr="000C64C9">
              <w:rPr>
                <w:color w:val="000000"/>
                <w:sz w:val="20"/>
                <w:szCs w:val="20"/>
              </w:rPr>
              <w:t>85,750</w:t>
            </w:r>
          </w:p>
        </w:tc>
        <w:tc>
          <w:tcPr>
            <w:tcW w:w="396" w:type="pct"/>
            <w:tcBorders>
              <w:top w:val="single" w:sz="2" w:space="0" w:color="auto"/>
              <w:left w:val="single" w:sz="4" w:space="0" w:color="auto"/>
              <w:bottom w:val="single" w:sz="4" w:space="0" w:color="auto"/>
              <w:right w:val="single" w:sz="4" w:space="0" w:color="auto"/>
            </w:tcBorders>
          </w:tcPr>
          <w:p w14:paraId="33933187" w14:textId="40009C07" w:rsidR="008F1AF0" w:rsidRPr="000C64C9" w:rsidRDefault="008F1AF0" w:rsidP="008F1AF0">
            <w:pPr>
              <w:spacing w:before="20" w:after="20"/>
              <w:jc w:val="right"/>
              <w:rPr>
                <w:color w:val="000000"/>
                <w:sz w:val="20"/>
                <w:szCs w:val="20"/>
                <w:lang w:val="en-US" w:eastAsia="en-CA"/>
              </w:rPr>
            </w:pPr>
            <w:r w:rsidRPr="000C64C9">
              <w:rPr>
                <w:color w:val="000000"/>
                <w:sz w:val="20"/>
                <w:szCs w:val="20"/>
              </w:rPr>
              <w:t>302,500</w:t>
            </w:r>
          </w:p>
        </w:tc>
      </w:tr>
      <w:tr w:rsidR="00E534BC" w:rsidRPr="000C64C9" w14:paraId="57483DB9" w14:textId="77777777" w:rsidTr="000B3F1D">
        <w:trPr>
          <w:trHeight w:val="50"/>
          <w:jc w:val="center"/>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184288C4" w14:textId="77777777" w:rsidR="008F1AF0" w:rsidRPr="000C64C9" w:rsidRDefault="008F1AF0" w:rsidP="008F1AF0">
            <w:pPr>
              <w:spacing w:before="20" w:after="20"/>
              <w:ind w:left="38"/>
              <w:rPr>
                <w:sz w:val="20"/>
                <w:szCs w:val="20"/>
                <w:lang w:val="en-US"/>
              </w:rPr>
            </w:pPr>
          </w:p>
        </w:tc>
        <w:tc>
          <w:tcPr>
            <w:tcW w:w="507" w:type="pct"/>
            <w:vMerge/>
            <w:tcBorders>
              <w:top w:val="single" w:sz="4" w:space="0" w:color="auto"/>
              <w:left w:val="single" w:sz="4" w:space="0" w:color="auto"/>
              <w:bottom w:val="single" w:sz="4" w:space="0" w:color="auto"/>
              <w:right w:val="single" w:sz="4" w:space="0" w:color="auto"/>
            </w:tcBorders>
            <w:vAlign w:val="center"/>
            <w:hideMark/>
          </w:tcPr>
          <w:p w14:paraId="4B8593EE" w14:textId="77777777" w:rsidR="008F1AF0" w:rsidRPr="000C64C9" w:rsidRDefault="008F1AF0" w:rsidP="008F1AF0">
            <w:pPr>
              <w:spacing w:before="20" w:after="20"/>
              <w:ind w:left="38"/>
              <w:jc w:val="center"/>
              <w:rPr>
                <w:sz w:val="20"/>
                <w:szCs w:val="20"/>
                <w:lang w:val="en-US"/>
              </w:rPr>
            </w:pPr>
          </w:p>
        </w:tc>
        <w:tc>
          <w:tcPr>
            <w:tcW w:w="687" w:type="pct"/>
            <w:tcBorders>
              <w:top w:val="single" w:sz="4" w:space="0" w:color="auto"/>
              <w:left w:val="single" w:sz="4" w:space="0" w:color="auto"/>
              <w:bottom w:val="single" w:sz="4" w:space="0" w:color="auto"/>
              <w:right w:val="single" w:sz="4" w:space="0" w:color="auto"/>
            </w:tcBorders>
            <w:hideMark/>
          </w:tcPr>
          <w:p w14:paraId="5E88EB4C" w14:textId="77777777" w:rsidR="008F1AF0" w:rsidRPr="000C64C9" w:rsidRDefault="008F1AF0" w:rsidP="008F1AF0">
            <w:pPr>
              <w:spacing w:before="20" w:after="20"/>
              <w:ind w:left="38"/>
              <w:jc w:val="left"/>
              <w:rPr>
                <w:sz w:val="20"/>
                <w:szCs w:val="20"/>
                <w:lang w:val="en-US"/>
              </w:rPr>
            </w:pPr>
            <w:r w:rsidRPr="000C64C9">
              <w:rPr>
                <w:sz w:val="20"/>
                <w:szCs w:val="20"/>
                <w:lang w:val="en-US"/>
              </w:rPr>
              <w:t>Support costs</w:t>
            </w:r>
          </w:p>
        </w:tc>
        <w:tc>
          <w:tcPr>
            <w:tcW w:w="422" w:type="pct"/>
            <w:tcBorders>
              <w:top w:val="single" w:sz="4" w:space="0" w:color="auto"/>
              <w:left w:val="single" w:sz="4" w:space="0" w:color="auto"/>
              <w:bottom w:val="single" w:sz="4" w:space="0" w:color="auto"/>
              <w:right w:val="single" w:sz="4" w:space="0" w:color="auto"/>
            </w:tcBorders>
          </w:tcPr>
          <w:p w14:paraId="45B7BAA5" w14:textId="726E8C76" w:rsidR="008F1AF0" w:rsidRPr="000C64C9" w:rsidRDefault="008F1AF0" w:rsidP="008F1AF0">
            <w:pPr>
              <w:spacing w:before="20" w:after="20"/>
              <w:ind w:left="38"/>
              <w:jc w:val="right"/>
              <w:rPr>
                <w:color w:val="000000"/>
                <w:sz w:val="20"/>
                <w:szCs w:val="20"/>
                <w:lang w:val="en-US" w:eastAsia="en-CA"/>
              </w:rPr>
            </w:pPr>
            <w:r w:rsidRPr="000C64C9">
              <w:rPr>
                <w:color w:val="000000"/>
                <w:sz w:val="20"/>
                <w:szCs w:val="20"/>
              </w:rPr>
              <w:t>19,500</w:t>
            </w:r>
          </w:p>
        </w:tc>
        <w:tc>
          <w:tcPr>
            <w:tcW w:w="338" w:type="pct"/>
            <w:tcBorders>
              <w:top w:val="single" w:sz="4" w:space="0" w:color="auto"/>
              <w:left w:val="single" w:sz="4" w:space="0" w:color="auto"/>
              <w:bottom w:val="single" w:sz="4" w:space="0" w:color="auto"/>
              <w:right w:val="single" w:sz="4" w:space="0" w:color="auto"/>
            </w:tcBorders>
          </w:tcPr>
          <w:p w14:paraId="34802555" w14:textId="160F757E" w:rsidR="008F1AF0" w:rsidRPr="000C64C9" w:rsidRDefault="008F1AF0" w:rsidP="008F1AF0">
            <w:pPr>
              <w:spacing w:before="20" w:after="20"/>
              <w:jc w:val="right"/>
              <w:rPr>
                <w:color w:val="000000"/>
                <w:sz w:val="20"/>
                <w:szCs w:val="20"/>
                <w:lang w:val="en-US" w:eastAsia="en-CA"/>
              </w:rPr>
            </w:pPr>
            <w:r w:rsidRPr="000C64C9">
              <w:rPr>
                <w:sz w:val="20"/>
                <w:szCs w:val="20"/>
              </w:rPr>
              <w:t>0</w:t>
            </w:r>
          </w:p>
        </w:tc>
        <w:tc>
          <w:tcPr>
            <w:tcW w:w="338" w:type="pct"/>
            <w:tcBorders>
              <w:top w:val="single" w:sz="4" w:space="0" w:color="auto"/>
              <w:left w:val="single" w:sz="4" w:space="0" w:color="auto"/>
              <w:bottom w:val="single" w:sz="4" w:space="0" w:color="auto"/>
              <w:right w:val="single" w:sz="4" w:space="0" w:color="auto"/>
            </w:tcBorders>
          </w:tcPr>
          <w:p w14:paraId="137B68EA" w14:textId="6A1B2888" w:rsidR="008F1AF0" w:rsidRPr="000C64C9" w:rsidRDefault="008F1AF0" w:rsidP="008F1AF0">
            <w:pPr>
              <w:spacing w:before="20" w:after="20"/>
              <w:jc w:val="right"/>
              <w:rPr>
                <w:color w:val="000000"/>
                <w:sz w:val="20"/>
                <w:szCs w:val="20"/>
                <w:lang w:val="en-US" w:eastAsia="en-CA"/>
              </w:rPr>
            </w:pPr>
            <w:r w:rsidRPr="000C64C9">
              <w:rPr>
                <w:sz w:val="20"/>
                <w:szCs w:val="20"/>
              </w:rPr>
              <w:t>0</w:t>
            </w:r>
          </w:p>
        </w:tc>
        <w:tc>
          <w:tcPr>
            <w:tcW w:w="422" w:type="pct"/>
            <w:tcBorders>
              <w:top w:val="single" w:sz="4" w:space="0" w:color="auto"/>
              <w:left w:val="single" w:sz="4" w:space="0" w:color="auto"/>
              <w:bottom w:val="single" w:sz="4" w:space="0" w:color="auto"/>
              <w:right w:val="single" w:sz="4" w:space="0" w:color="auto"/>
            </w:tcBorders>
          </w:tcPr>
          <w:p w14:paraId="79FD69C7" w14:textId="2EEEC75E" w:rsidR="008F1AF0" w:rsidRPr="000C64C9" w:rsidRDefault="008F1AF0" w:rsidP="008F1AF0">
            <w:pPr>
              <w:spacing w:before="20" w:after="20"/>
              <w:jc w:val="right"/>
              <w:rPr>
                <w:color w:val="000000"/>
                <w:sz w:val="20"/>
                <w:szCs w:val="20"/>
                <w:lang w:val="en-US" w:eastAsia="en-CA"/>
              </w:rPr>
            </w:pPr>
            <w:r w:rsidRPr="000C64C9">
              <w:rPr>
                <w:sz w:val="20"/>
                <w:szCs w:val="20"/>
              </w:rPr>
              <w:t>8,678</w:t>
            </w:r>
          </w:p>
        </w:tc>
        <w:tc>
          <w:tcPr>
            <w:tcW w:w="296" w:type="pct"/>
            <w:tcBorders>
              <w:top w:val="single" w:sz="4" w:space="0" w:color="auto"/>
              <w:left w:val="single" w:sz="4" w:space="0" w:color="auto"/>
              <w:bottom w:val="single" w:sz="4" w:space="0" w:color="auto"/>
              <w:right w:val="single" w:sz="4" w:space="0" w:color="auto"/>
            </w:tcBorders>
          </w:tcPr>
          <w:p w14:paraId="2CE86390" w14:textId="19633273" w:rsidR="008F1AF0" w:rsidRPr="000C64C9" w:rsidRDefault="008F1AF0" w:rsidP="008F1AF0">
            <w:pPr>
              <w:spacing w:before="20" w:after="20"/>
              <w:jc w:val="right"/>
              <w:rPr>
                <w:color w:val="000000"/>
                <w:sz w:val="20"/>
                <w:szCs w:val="20"/>
                <w:lang w:val="en-US" w:eastAsia="en-CA"/>
              </w:rPr>
            </w:pPr>
            <w:r w:rsidRPr="000C64C9">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tcPr>
          <w:p w14:paraId="6A40574A" w14:textId="0D931C54" w:rsidR="008F1AF0" w:rsidRPr="000C64C9" w:rsidRDefault="008F1AF0" w:rsidP="008F1AF0">
            <w:pPr>
              <w:spacing w:before="20" w:after="20"/>
              <w:jc w:val="right"/>
              <w:rPr>
                <w:color w:val="000000"/>
                <w:sz w:val="20"/>
                <w:szCs w:val="20"/>
                <w:lang w:val="en-US" w:eastAsia="en-CA"/>
              </w:rPr>
            </w:pPr>
            <w:r w:rsidRPr="000C64C9">
              <w:rPr>
                <w:sz w:val="20"/>
                <w:szCs w:val="20"/>
              </w:rPr>
              <w:t>0</w:t>
            </w:r>
          </w:p>
        </w:tc>
        <w:tc>
          <w:tcPr>
            <w:tcW w:w="415" w:type="pct"/>
            <w:tcBorders>
              <w:top w:val="single" w:sz="4" w:space="0" w:color="auto"/>
              <w:left w:val="single" w:sz="4" w:space="0" w:color="auto"/>
              <w:bottom w:val="single" w:sz="4" w:space="0" w:color="auto"/>
              <w:right w:val="single" w:sz="4" w:space="0" w:color="auto"/>
            </w:tcBorders>
          </w:tcPr>
          <w:p w14:paraId="603CCE5C" w14:textId="5FB27EFB" w:rsidR="008F1AF0" w:rsidRPr="000C64C9" w:rsidRDefault="008F1AF0" w:rsidP="008F1AF0">
            <w:pPr>
              <w:spacing w:before="20" w:after="20"/>
              <w:jc w:val="right"/>
              <w:rPr>
                <w:color w:val="000000"/>
                <w:sz w:val="20"/>
                <w:szCs w:val="20"/>
                <w:lang w:val="en-US" w:eastAsia="en-CA"/>
              </w:rPr>
            </w:pPr>
            <w:r w:rsidRPr="000C64C9">
              <w:rPr>
                <w:color w:val="000000"/>
                <w:sz w:val="20"/>
                <w:szCs w:val="20"/>
              </w:rPr>
              <w:t>11,148</w:t>
            </w:r>
          </w:p>
        </w:tc>
        <w:tc>
          <w:tcPr>
            <w:tcW w:w="396" w:type="pct"/>
            <w:tcBorders>
              <w:top w:val="single" w:sz="4" w:space="0" w:color="auto"/>
              <w:left w:val="single" w:sz="4" w:space="0" w:color="auto"/>
              <w:bottom w:val="single" w:sz="4" w:space="0" w:color="auto"/>
              <w:right w:val="single" w:sz="4" w:space="0" w:color="auto"/>
            </w:tcBorders>
          </w:tcPr>
          <w:p w14:paraId="416192C4" w14:textId="5DBE536D" w:rsidR="008F1AF0" w:rsidRPr="000C64C9" w:rsidRDefault="008F1AF0" w:rsidP="008F1AF0">
            <w:pPr>
              <w:spacing w:before="20" w:after="20"/>
              <w:jc w:val="right"/>
              <w:rPr>
                <w:color w:val="000000"/>
                <w:sz w:val="20"/>
                <w:szCs w:val="20"/>
                <w:lang w:val="en-US" w:eastAsia="en-CA"/>
              </w:rPr>
            </w:pPr>
            <w:r w:rsidRPr="000C64C9">
              <w:rPr>
                <w:color w:val="000000"/>
                <w:sz w:val="20"/>
                <w:szCs w:val="20"/>
              </w:rPr>
              <w:t>39,325</w:t>
            </w:r>
          </w:p>
        </w:tc>
      </w:tr>
      <w:tr w:rsidR="00E534BC" w:rsidRPr="000C64C9" w14:paraId="0D348BEA" w14:textId="77777777" w:rsidTr="000B3F1D">
        <w:trPr>
          <w:trHeight w:val="142"/>
          <w:jc w:val="center"/>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0974B7DB" w14:textId="77777777" w:rsidR="00743EA0" w:rsidRPr="000C64C9" w:rsidRDefault="00743EA0" w:rsidP="00743EA0">
            <w:pPr>
              <w:spacing w:before="20" w:after="20"/>
              <w:ind w:left="38"/>
              <w:rPr>
                <w:sz w:val="20"/>
                <w:szCs w:val="20"/>
                <w:lang w:val="en-US"/>
              </w:rPr>
            </w:pPr>
          </w:p>
        </w:tc>
        <w:tc>
          <w:tcPr>
            <w:tcW w:w="507" w:type="pct"/>
            <w:vMerge w:val="restart"/>
            <w:tcBorders>
              <w:top w:val="single" w:sz="4" w:space="0" w:color="auto"/>
              <w:left w:val="single" w:sz="4" w:space="0" w:color="auto"/>
              <w:bottom w:val="single" w:sz="4" w:space="0" w:color="auto"/>
              <w:right w:val="single" w:sz="4" w:space="0" w:color="auto"/>
            </w:tcBorders>
            <w:vAlign w:val="center"/>
            <w:hideMark/>
          </w:tcPr>
          <w:p w14:paraId="5DBDF146" w14:textId="5C7638B6" w:rsidR="00743EA0" w:rsidRPr="000C64C9" w:rsidRDefault="00743EA0" w:rsidP="00743EA0">
            <w:pPr>
              <w:spacing w:before="20" w:after="20"/>
              <w:ind w:left="-61" w:right="-86"/>
              <w:jc w:val="center"/>
              <w:rPr>
                <w:caps/>
                <w:sz w:val="20"/>
                <w:szCs w:val="20"/>
                <w:lang w:val="en-US"/>
              </w:rPr>
            </w:pPr>
            <w:r w:rsidRPr="000C64C9">
              <w:rPr>
                <w:color w:val="000000" w:themeColor="text1"/>
                <w:sz w:val="20"/>
                <w:szCs w:val="20"/>
              </w:rPr>
              <w:t>UNIDO</w:t>
            </w:r>
          </w:p>
        </w:tc>
        <w:tc>
          <w:tcPr>
            <w:tcW w:w="687" w:type="pct"/>
            <w:tcBorders>
              <w:top w:val="single" w:sz="4" w:space="0" w:color="auto"/>
              <w:left w:val="single" w:sz="4" w:space="0" w:color="auto"/>
              <w:bottom w:val="single" w:sz="4" w:space="0" w:color="auto"/>
              <w:right w:val="single" w:sz="4" w:space="0" w:color="auto"/>
            </w:tcBorders>
            <w:hideMark/>
          </w:tcPr>
          <w:p w14:paraId="5ADDE46B" w14:textId="77777777" w:rsidR="00743EA0" w:rsidRPr="000C64C9" w:rsidRDefault="00743EA0" w:rsidP="00743EA0">
            <w:pPr>
              <w:spacing w:before="20" w:after="20"/>
              <w:ind w:left="38"/>
              <w:jc w:val="left"/>
              <w:rPr>
                <w:sz w:val="20"/>
                <w:szCs w:val="20"/>
                <w:lang w:val="en-US"/>
              </w:rPr>
            </w:pPr>
            <w:r w:rsidRPr="000C64C9">
              <w:rPr>
                <w:sz w:val="20"/>
                <w:szCs w:val="20"/>
                <w:lang w:val="en-US"/>
              </w:rPr>
              <w:t>Project costs</w:t>
            </w:r>
          </w:p>
        </w:tc>
        <w:tc>
          <w:tcPr>
            <w:tcW w:w="422" w:type="pct"/>
            <w:tcBorders>
              <w:top w:val="single" w:sz="4" w:space="0" w:color="auto"/>
              <w:left w:val="single" w:sz="4" w:space="0" w:color="auto"/>
              <w:bottom w:val="single" w:sz="4" w:space="0" w:color="auto"/>
              <w:right w:val="single" w:sz="4" w:space="0" w:color="auto"/>
            </w:tcBorders>
          </w:tcPr>
          <w:p w14:paraId="0D90BC7C" w14:textId="697A56A1" w:rsidR="00743EA0" w:rsidRPr="000C64C9" w:rsidRDefault="00743EA0" w:rsidP="00E534BC">
            <w:pPr>
              <w:spacing w:before="20" w:after="20"/>
              <w:ind w:left="-56"/>
              <w:jc w:val="right"/>
              <w:rPr>
                <w:color w:val="000000"/>
                <w:sz w:val="20"/>
                <w:szCs w:val="20"/>
                <w:lang w:val="en-US" w:eastAsia="en-CA"/>
              </w:rPr>
            </w:pPr>
            <w:r w:rsidRPr="000C64C9">
              <w:rPr>
                <w:color w:val="000000"/>
                <w:sz w:val="20"/>
                <w:szCs w:val="20"/>
              </w:rPr>
              <w:t>*105,000</w:t>
            </w:r>
          </w:p>
        </w:tc>
        <w:tc>
          <w:tcPr>
            <w:tcW w:w="338" w:type="pct"/>
            <w:tcBorders>
              <w:top w:val="single" w:sz="4" w:space="0" w:color="auto"/>
              <w:left w:val="single" w:sz="4" w:space="0" w:color="auto"/>
              <w:bottom w:val="single" w:sz="4" w:space="0" w:color="auto"/>
              <w:right w:val="single" w:sz="4" w:space="0" w:color="auto"/>
            </w:tcBorders>
          </w:tcPr>
          <w:p w14:paraId="049B8BD6" w14:textId="642CC4AC" w:rsidR="00743EA0" w:rsidRPr="000C64C9" w:rsidRDefault="00743EA0" w:rsidP="00743EA0">
            <w:pPr>
              <w:spacing w:before="20" w:after="20"/>
              <w:jc w:val="right"/>
              <w:rPr>
                <w:color w:val="000000"/>
                <w:sz w:val="20"/>
                <w:szCs w:val="20"/>
                <w:lang w:val="en-US" w:eastAsia="en-CA"/>
              </w:rPr>
            </w:pPr>
            <w:r w:rsidRPr="000C64C9">
              <w:rPr>
                <w:color w:val="000000"/>
                <w:sz w:val="20"/>
                <w:szCs w:val="20"/>
                <w:lang w:eastAsia="zh-CN"/>
              </w:rPr>
              <w:t>0</w:t>
            </w:r>
          </w:p>
        </w:tc>
        <w:tc>
          <w:tcPr>
            <w:tcW w:w="338" w:type="pct"/>
            <w:tcBorders>
              <w:top w:val="single" w:sz="4" w:space="0" w:color="auto"/>
              <w:left w:val="single" w:sz="4" w:space="0" w:color="auto"/>
              <w:bottom w:val="single" w:sz="4" w:space="0" w:color="auto"/>
              <w:right w:val="single" w:sz="4" w:space="0" w:color="auto"/>
            </w:tcBorders>
          </w:tcPr>
          <w:p w14:paraId="24851F18" w14:textId="2481D4ED" w:rsidR="00743EA0" w:rsidRPr="000C64C9" w:rsidRDefault="00743EA0" w:rsidP="00743EA0">
            <w:pPr>
              <w:spacing w:before="20" w:after="20"/>
              <w:jc w:val="right"/>
              <w:rPr>
                <w:color w:val="000000"/>
                <w:sz w:val="20"/>
                <w:szCs w:val="20"/>
                <w:lang w:val="en-US" w:eastAsia="en-CA"/>
              </w:rPr>
            </w:pPr>
            <w:r w:rsidRPr="000C64C9">
              <w:rPr>
                <w:sz w:val="20"/>
                <w:szCs w:val="20"/>
              </w:rPr>
              <w:t>0</w:t>
            </w:r>
          </w:p>
        </w:tc>
        <w:tc>
          <w:tcPr>
            <w:tcW w:w="422" w:type="pct"/>
            <w:tcBorders>
              <w:top w:val="single" w:sz="4" w:space="0" w:color="auto"/>
              <w:left w:val="single" w:sz="4" w:space="0" w:color="auto"/>
              <w:bottom w:val="single" w:sz="4" w:space="0" w:color="auto"/>
              <w:right w:val="single" w:sz="4" w:space="0" w:color="auto"/>
            </w:tcBorders>
          </w:tcPr>
          <w:p w14:paraId="0157319F" w14:textId="23D244CB" w:rsidR="00743EA0" w:rsidRPr="000C64C9" w:rsidRDefault="00743EA0" w:rsidP="00743EA0">
            <w:pPr>
              <w:spacing w:before="20" w:after="20"/>
              <w:jc w:val="right"/>
              <w:rPr>
                <w:color w:val="000000"/>
                <w:sz w:val="20"/>
                <w:szCs w:val="20"/>
                <w:lang w:val="en-US" w:eastAsia="en-CA"/>
              </w:rPr>
            </w:pPr>
            <w:r w:rsidRPr="000C64C9">
              <w:rPr>
                <w:sz w:val="20"/>
                <w:szCs w:val="20"/>
              </w:rPr>
              <w:t>200,000</w:t>
            </w:r>
          </w:p>
        </w:tc>
        <w:tc>
          <w:tcPr>
            <w:tcW w:w="296" w:type="pct"/>
            <w:tcBorders>
              <w:top w:val="single" w:sz="4" w:space="0" w:color="auto"/>
              <w:left w:val="single" w:sz="4" w:space="0" w:color="auto"/>
              <w:bottom w:val="single" w:sz="4" w:space="0" w:color="auto"/>
              <w:right w:val="single" w:sz="4" w:space="0" w:color="auto"/>
            </w:tcBorders>
          </w:tcPr>
          <w:p w14:paraId="46B51CC5" w14:textId="54A5D82B" w:rsidR="00743EA0" w:rsidRPr="000C64C9" w:rsidRDefault="00743EA0" w:rsidP="00743EA0">
            <w:pPr>
              <w:spacing w:before="20" w:after="20"/>
              <w:jc w:val="right"/>
              <w:rPr>
                <w:color w:val="000000"/>
                <w:sz w:val="20"/>
                <w:szCs w:val="20"/>
                <w:lang w:val="en-US" w:eastAsia="en-CA"/>
              </w:rPr>
            </w:pPr>
            <w:r w:rsidRPr="000C64C9">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tcPr>
          <w:p w14:paraId="2D1D7AB3" w14:textId="7962BAD7" w:rsidR="00743EA0" w:rsidRPr="000C64C9" w:rsidRDefault="00743EA0" w:rsidP="00743EA0">
            <w:pPr>
              <w:spacing w:before="20" w:after="20"/>
              <w:jc w:val="right"/>
              <w:rPr>
                <w:color w:val="000000"/>
                <w:sz w:val="20"/>
                <w:szCs w:val="20"/>
                <w:lang w:val="en-US" w:eastAsia="en-CA"/>
              </w:rPr>
            </w:pPr>
            <w:r w:rsidRPr="000C64C9">
              <w:rPr>
                <w:sz w:val="20"/>
                <w:szCs w:val="20"/>
              </w:rPr>
              <w:t>0</w:t>
            </w:r>
          </w:p>
        </w:tc>
        <w:tc>
          <w:tcPr>
            <w:tcW w:w="415" w:type="pct"/>
            <w:tcBorders>
              <w:top w:val="single" w:sz="4" w:space="0" w:color="auto"/>
              <w:left w:val="single" w:sz="4" w:space="0" w:color="auto"/>
              <w:bottom w:val="single" w:sz="4" w:space="0" w:color="auto"/>
              <w:right w:val="single" w:sz="4" w:space="0" w:color="auto"/>
            </w:tcBorders>
          </w:tcPr>
          <w:p w14:paraId="2DEA7A05" w14:textId="5BA6C669" w:rsidR="00743EA0" w:rsidRPr="000C64C9" w:rsidRDefault="00743EA0" w:rsidP="00743EA0">
            <w:pPr>
              <w:spacing w:before="20" w:after="20"/>
              <w:jc w:val="right"/>
              <w:rPr>
                <w:color w:val="000000"/>
                <w:sz w:val="20"/>
                <w:szCs w:val="20"/>
                <w:lang w:val="en-US" w:eastAsia="en-CA"/>
              </w:rPr>
            </w:pPr>
            <w:r w:rsidRPr="000C64C9">
              <w:rPr>
                <w:color w:val="000000"/>
                <w:sz w:val="20"/>
                <w:szCs w:val="20"/>
              </w:rPr>
              <w:t>0</w:t>
            </w:r>
          </w:p>
        </w:tc>
        <w:tc>
          <w:tcPr>
            <w:tcW w:w="396" w:type="pct"/>
            <w:tcBorders>
              <w:top w:val="single" w:sz="4" w:space="0" w:color="auto"/>
              <w:left w:val="single" w:sz="4" w:space="0" w:color="auto"/>
              <w:bottom w:val="single" w:sz="4" w:space="0" w:color="auto"/>
              <w:right w:val="single" w:sz="4" w:space="0" w:color="auto"/>
            </w:tcBorders>
          </w:tcPr>
          <w:p w14:paraId="5EF8E34B" w14:textId="2816912C" w:rsidR="00743EA0" w:rsidRPr="000C64C9" w:rsidRDefault="00743EA0" w:rsidP="00743EA0">
            <w:pPr>
              <w:spacing w:before="20" w:after="20"/>
              <w:jc w:val="right"/>
              <w:rPr>
                <w:color w:val="000000"/>
                <w:sz w:val="20"/>
                <w:szCs w:val="20"/>
                <w:lang w:val="en-US" w:eastAsia="en-CA"/>
              </w:rPr>
            </w:pPr>
            <w:r w:rsidRPr="000C64C9">
              <w:rPr>
                <w:color w:val="000000"/>
                <w:sz w:val="20"/>
                <w:szCs w:val="20"/>
              </w:rPr>
              <w:t>305,000</w:t>
            </w:r>
          </w:p>
        </w:tc>
      </w:tr>
      <w:tr w:rsidR="00E534BC" w:rsidRPr="000C64C9" w14:paraId="0210CBA3" w14:textId="77777777" w:rsidTr="000B3F1D">
        <w:trPr>
          <w:trHeight w:val="133"/>
          <w:jc w:val="center"/>
        </w:trPr>
        <w:tc>
          <w:tcPr>
            <w:tcW w:w="885" w:type="pct"/>
            <w:vMerge/>
            <w:tcBorders>
              <w:top w:val="single" w:sz="4" w:space="0" w:color="auto"/>
              <w:left w:val="single" w:sz="4" w:space="0" w:color="auto"/>
              <w:bottom w:val="single" w:sz="4" w:space="0" w:color="auto"/>
              <w:right w:val="single" w:sz="4" w:space="0" w:color="auto"/>
            </w:tcBorders>
            <w:vAlign w:val="center"/>
            <w:hideMark/>
          </w:tcPr>
          <w:p w14:paraId="33E8576A" w14:textId="77777777" w:rsidR="00743EA0" w:rsidRPr="000C64C9" w:rsidRDefault="00743EA0" w:rsidP="00743EA0">
            <w:pPr>
              <w:spacing w:before="20" w:after="20"/>
              <w:ind w:left="38"/>
              <w:rPr>
                <w:sz w:val="20"/>
                <w:szCs w:val="20"/>
                <w:lang w:val="en-US"/>
              </w:rPr>
            </w:pPr>
          </w:p>
        </w:tc>
        <w:tc>
          <w:tcPr>
            <w:tcW w:w="507" w:type="pct"/>
            <w:vMerge/>
            <w:tcBorders>
              <w:top w:val="single" w:sz="4" w:space="0" w:color="auto"/>
              <w:left w:val="single" w:sz="4" w:space="0" w:color="auto"/>
              <w:bottom w:val="single" w:sz="4" w:space="0" w:color="auto"/>
              <w:right w:val="single" w:sz="4" w:space="0" w:color="auto"/>
            </w:tcBorders>
            <w:hideMark/>
          </w:tcPr>
          <w:p w14:paraId="736E5B51" w14:textId="77777777" w:rsidR="00743EA0" w:rsidRPr="000C64C9" w:rsidRDefault="00743EA0" w:rsidP="00743EA0">
            <w:pPr>
              <w:spacing w:before="20" w:after="20"/>
              <w:ind w:left="38"/>
              <w:rPr>
                <w:sz w:val="20"/>
                <w:szCs w:val="20"/>
                <w:lang w:val="en-US"/>
              </w:rPr>
            </w:pPr>
          </w:p>
        </w:tc>
        <w:tc>
          <w:tcPr>
            <w:tcW w:w="687" w:type="pct"/>
            <w:tcBorders>
              <w:top w:val="single" w:sz="4" w:space="0" w:color="auto"/>
              <w:left w:val="single" w:sz="4" w:space="0" w:color="auto"/>
              <w:bottom w:val="single" w:sz="4" w:space="0" w:color="auto"/>
              <w:right w:val="single" w:sz="4" w:space="0" w:color="auto"/>
            </w:tcBorders>
            <w:hideMark/>
          </w:tcPr>
          <w:p w14:paraId="6BB21C26" w14:textId="77777777" w:rsidR="00743EA0" w:rsidRPr="000C64C9" w:rsidRDefault="00743EA0" w:rsidP="00743EA0">
            <w:pPr>
              <w:spacing w:before="20" w:after="20"/>
              <w:ind w:left="38"/>
              <w:jc w:val="left"/>
              <w:rPr>
                <w:sz w:val="20"/>
                <w:szCs w:val="20"/>
                <w:lang w:val="en-US"/>
              </w:rPr>
            </w:pPr>
            <w:r w:rsidRPr="000C64C9">
              <w:rPr>
                <w:sz w:val="20"/>
                <w:szCs w:val="20"/>
                <w:lang w:val="en-US"/>
              </w:rPr>
              <w:t>Support costs</w:t>
            </w:r>
          </w:p>
        </w:tc>
        <w:tc>
          <w:tcPr>
            <w:tcW w:w="422" w:type="pct"/>
            <w:tcBorders>
              <w:top w:val="single" w:sz="4" w:space="0" w:color="auto"/>
              <w:left w:val="single" w:sz="4" w:space="0" w:color="auto"/>
              <w:bottom w:val="single" w:sz="4" w:space="0" w:color="auto"/>
              <w:right w:val="single" w:sz="4" w:space="0" w:color="auto"/>
            </w:tcBorders>
          </w:tcPr>
          <w:p w14:paraId="2AEEC309" w14:textId="7DE1695B" w:rsidR="00743EA0" w:rsidRPr="000C64C9" w:rsidRDefault="00743EA0" w:rsidP="00743EA0">
            <w:pPr>
              <w:spacing w:before="20" w:after="20"/>
              <w:ind w:left="38"/>
              <w:jc w:val="right"/>
              <w:rPr>
                <w:color w:val="000000"/>
                <w:sz w:val="20"/>
                <w:szCs w:val="20"/>
                <w:lang w:val="en-US" w:eastAsia="en-CA"/>
              </w:rPr>
            </w:pPr>
            <w:r w:rsidRPr="000C64C9">
              <w:rPr>
                <w:color w:val="000000"/>
                <w:sz w:val="20"/>
                <w:szCs w:val="20"/>
              </w:rPr>
              <w:t>*7,350</w:t>
            </w:r>
          </w:p>
        </w:tc>
        <w:tc>
          <w:tcPr>
            <w:tcW w:w="338" w:type="pct"/>
            <w:tcBorders>
              <w:top w:val="single" w:sz="4" w:space="0" w:color="auto"/>
              <w:left w:val="single" w:sz="4" w:space="0" w:color="auto"/>
              <w:bottom w:val="single" w:sz="4" w:space="0" w:color="auto"/>
              <w:right w:val="single" w:sz="4" w:space="0" w:color="auto"/>
            </w:tcBorders>
          </w:tcPr>
          <w:p w14:paraId="24BCF308" w14:textId="2460067E" w:rsidR="00743EA0" w:rsidRPr="000C64C9" w:rsidRDefault="00743EA0" w:rsidP="00743EA0">
            <w:pPr>
              <w:spacing w:before="20" w:after="20"/>
              <w:jc w:val="right"/>
              <w:rPr>
                <w:color w:val="000000"/>
                <w:sz w:val="20"/>
                <w:szCs w:val="20"/>
                <w:lang w:val="en-US" w:eastAsia="en-CA"/>
              </w:rPr>
            </w:pPr>
            <w:r w:rsidRPr="000C64C9">
              <w:rPr>
                <w:color w:val="000000"/>
                <w:sz w:val="20"/>
                <w:szCs w:val="20"/>
                <w:lang w:eastAsia="zh-CN"/>
              </w:rPr>
              <w:t>0</w:t>
            </w:r>
          </w:p>
        </w:tc>
        <w:tc>
          <w:tcPr>
            <w:tcW w:w="338" w:type="pct"/>
            <w:tcBorders>
              <w:top w:val="single" w:sz="4" w:space="0" w:color="auto"/>
              <w:left w:val="single" w:sz="4" w:space="0" w:color="auto"/>
              <w:bottom w:val="single" w:sz="4" w:space="0" w:color="auto"/>
              <w:right w:val="single" w:sz="4" w:space="0" w:color="auto"/>
            </w:tcBorders>
          </w:tcPr>
          <w:p w14:paraId="4B7EBC35" w14:textId="12E5D336" w:rsidR="00743EA0" w:rsidRPr="000C64C9" w:rsidRDefault="00743EA0" w:rsidP="00743EA0">
            <w:pPr>
              <w:spacing w:before="20" w:after="20"/>
              <w:jc w:val="right"/>
              <w:rPr>
                <w:color w:val="000000"/>
                <w:sz w:val="20"/>
                <w:szCs w:val="20"/>
                <w:lang w:val="en-US" w:eastAsia="en-CA"/>
              </w:rPr>
            </w:pPr>
            <w:r w:rsidRPr="000C64C9">
              <w:rPr>
                <w:sz w:val="20"/>
                <w:szCs w:val="20"/>
              </w:rPr>
              <w:t>0</w:t>
            </w:r>
          </w:p>
        </w:tc>
        <w:tc>
          <w:tcPr>
            <w:tcW w:w="422" w:type="pct"/>
            <w:tcBorders>
              <w:top w:val="single" w:sz="4" w:space="0" w:color="auto"/>
              <w:left w:val="single" w:sz="4" w:space="0" w:color="auto"/>
              <w:bottom w:val="single" w:sz="4" w:space="0" w:color="auto"/>
              <w:right w:val="single" w:sz="4" w:space="0" w:color="auto"/>
            </w:tcBorders>
          </w:tcPr>
          <w:p w14:paraId="6801A3A1" w14:textId="15E48461" w:rsidR="00743EA0" w:rsidRPr="000C64C9" w:rsidRDefault="00743EA0" w:rsidP="00743EA0">
            <w:pPr>
              <w:spacing w:before="20" w:after="20"/>
              <w:jc w:val="right"/>
              <w:rPr>
                <w:color w:val="000000"/>
                <w:sz w:val="20"/>
                <w:szCs w:val="20"/>
                <w:lang w:val="en-US" w:eastAsia="en-CA"/>
              </w:rPr>
            </w:pPr>
            <w:r w:rsidRPr="000C64C9">
              <w:rPr>
                <w:sz w:val="20"/>
                <w:szCs w:val="20"/>
              </w:rPr>
              <w:t>14,000</w:t>
            </w:r>
          </w:p>
        </w:tc>
        <w:tc>
          <w:tcPr>
            <w:tcW w:w="296" w:type="pct"/>
            <w:tcBorders>
              <w:top w:val="single" w:sz="4" w:space="0" w:color="auto"/>
              <w:left w:val="single" w:sz="4" w:space="0" w:color="auto"/>
              <w:bottom w:val="single" w:sz="4" w:space="0" w:color="auto"/>
              <w:right w:val="single" w:sz="4" w:space="0" w:color="auto"/>
            </w:tcBorders>
          </w:tcPr>
          <w:p w14:paraId="28E4C289" w14:textId="7AB734D5" w:rsidR="00743EA0" w:rsidRPr="000C64C9" w:rsidRDefault="00743EA0" w:rsidP="00743EA0">
            <w:pPr>
              <w:spacing w:before="20" w:after="20"/>
              <w:jc w:val="right"/>
              <w:rPr>
                <w:color w:val="000000"/>
                <w:sz w:val="20"/>
                <w:szCs w:val="20"/>
                <w:lang w:val="en-US" w:eastAsia="en-CA"/>
              </w:rPr>
            </w:pPr>
            <w:r w:rsidRPr="000C64C9">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tcPr>
          <w:p w14:paraId="6B07CFC5" w14:textId="6172C70A" w:rsidR="00743EA0" w:rsidRPr="000C64C9" w:rsidRDefault="00743EA0" w:rsidP="00743EA0">
            <w:pPr>
              <w:spacing w:before="20" w:after="20"/>
              <w:jc w:val="right"/>
              <w:rPr>
                <w:color w:val="000000"/>
                <w:sz w:val="20"/>
                <w:szCs w:val="20"/>
                <w:lang w:val="en-US" w:eastAsia="en-CA"/>
              </w:rPr>
            </w:pPr>
            <w:r w:rsidRPr="000C64C9">
              <w:rPr>
                <w:sz w:val="20"/>
                <w:szCs w:val="20"/>
              </w:rPr>
              <w:t>0</w:t>
            </w:r>
          </w:p>
        </w:tc>
        <w:tc>
          <w:tcPr>
            <w:tcW w:w="415" w:type="pct"/>
            <w:tcBorders>
              <w:top w:val="single" w:sz="4" w:space="0" w:color="auto"/>
              <w:left w:val="single" w:sz="4" w:space="0" w:color="auto"/>
              <w:bottom w:val="single" w:sz="4" w:space="0" w:color="auto"/>
              <w:right w:val="single" w:sz="4" w:space="0" w:color="auto"/>
            </w:tcBorders>
          </w:tcPr>
          <w:p w14:paraId="5481D1D3" w14:textId="0B4AA79F" w:rsidR="00743EA0" w:rsidRPr="000C64C9" w:rsidRDefault="00743EA0" w:rsidP="00743EA0">
            <w:pPr>
              <w:spacing w:before="20" w:after="20"/>
              <w:jc w:val="right"/>
              <w:rPr>
                <w:color w:val="000000"/>
                <w:sz w:val="20"/>
                <w:szCs w:val="20"/>
                <w:lang w:val="en-US" w:eastAsia="en-CA"/>
              </w:rPr>
            </w:pPr>
            <w:r w:rsidRPr="000C64C9">
              <w:rPr>
                <w:color w:val="000000"/>
                <w:sz w:val="20"/>
                <w:szCs w:val="20"/>
              </w:rPr>
              <w:t>0</w:t>
            </w:r>
          </w:p>
        </w:tc>
        <w:tc>
          <w:tcPr>
            <w:tcW w:w="396" w:type="pct"/>
            <w:tcBorders>
              <w:top w:val="single" w:sz="4" w:space="0" w:color="auto"/>
              <w:left w:val="single" w:sz="4" w:space="0" w:color="auto"/>
              <w:bottom w:val="single" w:sz="4" w:space="0" w:color="auto"/>
              <w:right w:val="single" w:sz="4" w:space="0" w:color="auto"/>
            </w:tcBorders>
          </w:tcPr>
          <w:p w14:paraId="25BA95C7" w14:textId="4A0D4232" w:rsidR="00743EA0" w:rsidRPr="000C64C9" w:rsidRDefault="00743EA0" w:rsidP="00743EA0">
            <w:pPr>
              <w:spacing w:before="20" w:after="20"/>
              <w:jc w:val="right"/>
              <w:rPr>
                <w:color w:val="000000"/>
                <w:sz w:val="20"/>
                <w:szCs w:val="20"/>
                <w:lang w:val="en-US" w:eastAsia="en-CA"/>
              </w:rPr>
            </w:pPr>
            <w:r w:rsidRPr="000C64C9">
              <w:rPr>
                <w:color w:val="000000"/>
                <w:sz w:val="20"/>
                <w:szCs w:val="20"/>
              </w:rPr>
              <w:t>21,350</w:t>
            </w:r>
          </w:p>
        </w:tc>
      </w:tr>
      <w:tr w:rsidR="00E534BC" w:rsidRPr="000C64C9" w14:paraId="01CFC73F" w14:textId="77777777" w:rsidTr="000B3F1D">
        <w:trPr>
          <w:trHeight w:val="108"/>
          <w:jc w:val="center"/>
        </w:trPr>
        <w:tc>
          <w:tcPr>
            <w:tcW w:w="139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960E59C" w14:textId="77777777" w:rsidR="006D1492" w:rsidRPr="000C64C9" w:rsidRDefault="006D1492" w:rsidP="006D1492">
            <w:pPr>
              <w:spacing w:before="20" w:after="20"/>
              <w:ind w:left="38"/>
              <w:jc w:val="left"/>
              <w:rPr>
                <w:sz w:val="20"/>
                <w:szCs w:val="20"/>
                <w:lang w:val="en-US"/>
              </w:rPr>
            </w:pPr>
            <w:r w:rsidRPr="000C64C9">
              <w:rPr>
                <w:sz w:val="20"/>
                <w:szCs w:val="20"/>
                <w:lang w:val="en-US"/>
              </w:rPr>
              <w:t>Funds approved by ExCom (US $)</w:t>
            </w:r>
          </w:p>
        </w:tc>
        <w:tc>
          <w:tcPr>
            <w:tcW w:w="687" w:type="pct"/>
            <w:tcBorders>
              <w:top w:val="single" w:sz="4" w:space="0" w:color="auto"/>
              <w:left w:val="single" w:sz="4" w:space="0" w:color="auto"/>
              <w:bottom w:val="single" w:sz="4" w:space="0" w:color="auto"/>
              <w:right w:val="single" w:sz="4" w:space="0" w:color="auto"/>
            </w:tcBorders>
            <w:hideMark/>
          </w:tcPr>
          <w:p w14:paraId="755570C1" w14:textId="77777777" w:rsidR="006D1492" w:rsidRPr="000C64C9" w:rsidRDefault="006D1492" w:rsidP="006D1492">
            <w:pPr>
              <w:spacing w:before="20" w:after="20"/>
              <w:ind w:left="38"/>
              <w:jc w:val="left"/>
              <w:rPr>
                <w:sz w:val="20"/>
                <w:szCs w:val="20"/>
                <w:lang w:val="en-US"/>
              </w:rPr>
            </w:pPr>
            <w:r w:rsidRPr="000C64C9">
              <w:rPr>
                <w:sz w:val="20"/>
                <w:szCs w:val="20"/>
                <w:lang w:val="en-US"/>
              </w:rPr>
              <w:t>Project costs</w:t>
            </w:r>
          </w:p>
        </w:tc>
        <w:tc>
          <w:tcPr>
            <w:tcW w:w="422" w:type="pct"/>
            <w:tcBorders>
              <w:top w:val="single" w:sz="4" w:space="0" w:color="auto"/>
              <w:left w:val="single" w:sz="4" w:space="0" w:color="auto"/>
              <w:bottom w:val="single" w:sz="4" w:space="0" w:color="auto"/>
              <w:right w:val="single" w:sz="4" w:space="0" w:color="auto"/>
            </w:tcBorders>
          </w:tcPr>
          <w:p w14:paraId="69D3A036" w14:textId="63109D73" w:rsidR="006D1492" w:rsidRPr="000C64C9" w:rsidRDefault="006D1492" w:rsidP="006D1492">
            <w:pPr>
              <w:spacing w:before="20" w:after="20"/>
              <w:ind w:left="38"/>
              <w:jc w:val="right"/>
              <w:rPr>
                <w:color w:val="000000"/>
                <w:sz w:val="20"/>
                <w:szCs w:val="20"/>
                <w:lang w:val="en-US" w:eastAsia="en-CA"/>
              </w:rPr>
            </w:pPr>
            <w:r w:rsidRPr="000C64C9">
              <w:rPr>
                <w:color w:val="000000"/>
                <w:sz w:val="20"/>
                <w:szCs w:val="20"/>
              </w:rPr>
              <w:t>255,000</w:t>
            </w:r>
          </w:p>
        </w:tc>
        <w:tc>
          <w:tcPr>
            <w:tcW w:w="338" w:type="pct"/>
            <w:tcBorders>
              <w:top w:val="single" w:sz="4" w:space="0" w:color="auto"/>
              <w:left w:val="single" w:sz="4" w:space="0" w:color="auto"/>
              <w:bottom w:val="single" w:sz="4" w:space="0" w:color="auto"/>
              <w:right w:val="single" w:sz="4" w:space="0" w:color="auto"/>
            </w:tcBorders>
          </w:tcPr>
          <w:p w14:paraId="76B61A72" w14:textId="0F752F07" w:rsidR="006D1492" w:rsidRPr="000C64C9" w:rsidRDefault="006D1492" w:rsidP="006D1492">
            <w:pPr>
              <w:spacing w:before="20" w:after="20"/>
              <w:jc w:val="right"/>
              <w:rPr>
                <w:color w:val="000000"/>
                <w:sz w:val="20"/>
                <w:szCs w:val="20"/>
                <w:lang w:val="en-US" w:eastAsia="en-CA"/>
              </w:rPr>
            </w:pPr>
            <w:r w:rsidRPr="000C64C9">
              <w:rPr>
                <w:color w:val="000000"/>
                <w:sz w:val="20"/>
                <w:szCs w:val="20"/>
                <w:lang w:eastAsia="zh-CN"/>
              </w:rPr>
              <w:t>0</w:t>
            </w:r>
          </w:p>
        </w:tc>
        <w:tc>
          <w:tcPr>
            <w:tcW w:w="338" w:type="pct"/>
            <w:tcBorders>
              <w:top w:val="single" w:sz="4" w:space="0" w:color="auto"/>
              <w:left w:val="single" w:sz="4" w:space="0" w:color="auto"/>
              <w:bottom w:val="single" w:sz="4" w:space="0" w:color="auto"/>
              <w:right w:val="single" w:sz="4" w:space="0" w:color="auto"/>
            </w:tcBorders>
          </w:tcPr>
          <w:p w14:paraId="701B427A" w14:textId="1D99E8C0" w:rsidR="006D1492" w:rsidRPr="000C64C9" w:rsidRDefault="006D1492" w:rsidP="006D1492">
            <w:pPr>
              <w:spacing w:before="20" w:after="20"/>
              <w:jc w:val="right"/>
              <w:rPr>
                <w:color w:val="000000"/>
                <w:sz w:val="20"/>
                <w:szCs w:val="20"/>
                <w:lang w:val="en-US" w:eastAsia="en-CA"/>
              </w:rPr>
            </w:pPr>
            <w:r w:rsidRPr="000C64C9">
              <w:rPr>
                <w:sz w:val="20"/>
                <w:szCs w:val="20"/>
              </w:rPr>
              <w:t>0</w:t>
            </w:r>
          </w:p>
        </w:tc>
        <w:tc>
          <w:tcPr>
            <w:tcW w:w="422" w:type="pct"/>
            <w:tcBorders>
              <w:top w:val="single" w:sz="4" w:space="0" w:color="auto"/>
              <w:left w:val="single" w:sz="4" w:space="0" w:color="auto"/>
              <w:bottom w:val="single" w:sz="4" w:space="0" w:color="auto"/>
              <w:right w:val="single" w:sz="4" w:space="0" w:color="auto"/>
            </w:tcBorders>
          </w:tcPr>
          <w:p w14:paraId="557877A0" w14:textId="3482D2FC" w:rsidR="006D1492" w:rsidRPr="000C64C9" w:rsidRDefault="006D1492" w:rsidP="006D1492">
            <w:pPr>
              <w:spacing w:before="20" w:after="20"/>
              <w:jc w:val="right"/>
              <w:rPr>
                <w:color w:val="000000"/>
                <w:sz w:val="20"/>
                <w:szCs w:val="20"/>
                <w:lang w:val="en-US" w:eastAsia="en-CA"/>
              </w:rPr>
            </w:pPr>
            <w:r w:rsidRPr="000C64C9">
              <w:rPr>
                <w:sz w:val="20"/>
                <w:szCs w:val="20"/>
              </w:rPr>
              <w:t>266,750</w:t>
            </w:r>
          </w:p>
        </w:tc>
        <w:tc>
          <w:tcPr>
            <w:tcW w:w="296" w:type="pct"/>
            <w:tcBorders>
              <w:top w:val="single" w:sz="4" w:space="0" w:color="auto"/>
              <w:left w:val="single" w:sz="4" w:space="0" w:color="auto"/>
              <w:bottom w:val="single" w:sz="4" w:space="0" w:color="auto"/>
              <w:right w:val="single" w:sz="4" w:space="0" w:color="auto"/>
            </w:tcBorders>
          </w:tcPr>
          <w:p w14:paraId="75F845C3" w14:textId="19E4E118" w:rsidR="006D1492" w:rsidRPr="000C64C9" w:rsidRDefault="006D1492" w:rsidP="006D1492">
            <w:pPr>
              <w:spacing w:before="20" w:after="20"/>
              <w:jc w:val="right"/>
              <w:rPr>
                <w:color w:val="000000"/>
                <w:sz w:val="20"/>
                <w:szCs w:val="20"/>
                <w:lang w:val="en-US" w:eastAsia="en-CA"/>
              </w:rPr>
            </w:pPr>
            <w:r w:rsidRPr="000C64C9">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tcPr>
          <w:p w14:paraId="509952F5" w14:textId="7C9C1D7F" w:rsidR="006D1492" w:rsidRPr="000C64C9" w:rsidRDefault="006D1492" w:rsidP="006D1492">
            <w:pPr>
              <w:spacing w:before="20" w:after="20"/>
              <w:jc w:val="right"/>
              <w:rPr>
                <w:color w:val="000000"/>
                <w:sz w:val="20"/>
                <w:szCs w:val="20"/>
                <w:lang w:val="en-US" w:eastAsia="en-CA"/>
              </w:rPr>
            </w:pPr>
            <w:r w:rsidRPr="000C64C9">
              <w:rPr>
                <w:sz w:val="20"/>
                <w:szCs w:val="20"/>
              </w:rPr>
              <w:t>0</w:t>
            </w:r>
          </w:p>
        </w:tc>
        <w:tc>
          <w:tcPr>
            <w:tcW w:w="415" w:type="pct"/>
            <w:tcBorders>
              <w:top w:val="single" w:sz="4" w:space="0" w:color="auto"/>
              <w:left w:val="single" w:sz="4" w:space="0" w:color="auto"/>
              <w:bottom w:val="single" w:sz="4" w:space="0" w:color="auto"/>
              <w:right w:val="single" w:sz="4" w:space="0" w:color="auto"/>
            </w:tcBorders>
          </w:tcPr>
          <w:p w14:paraId="44A5D7BA" w14:textId="3120DDAB" w:rsidR="006D1492" w:rsidRPr="000C64C9" w:rsidRDefault="006D1492" w:rsidP="006D1492">
            <w:pPr>
              <w:spacing w:before="20" w:after="20"/>
              <w:jc w:val="right"/>
              <w:rPr>
                <w:color w:val="000000"/>
                <w:sz w:val="20"/>
                <w:szCs w:val="20"/>
                <w:lang w:val="en-US" w:eastAsia="en-CA"/>
              </w:rPr>
            </w:pPr>
          </w:p>
        </w:tc>
        <w:tc>
          <w:tcPr>
            <w:tcW w:w="396" w:type="pct"/>
            <w:tcBorders>
              <w:top w:val="single" w:sz="4" w:space="0" w:color="auto"/>
              <w:left w:val="single" w:sz="4" w:space="0" w:color="auto"/>
              <w:bottom w:val="single" w:sz="4" w:space="0" w:color="auto"/>
              <w:right w:val="single" w:sz="4" w:space="0" w:color="auto"/>
            </w:tcBorders>
          </w:tcPr>
          <w:p w14:paraId="25106A6E" w14:textId="2A008D29" w:rsidR="006D1492" w:rsidRPr="000C64C9" w:rsidRDefault="00574DF5" w:rsidP="006D1492">
            <w:pPr>
              <w:spacing w:before="20" w:after="20"/>
              <w:jc w:val="right"/>
              <w:rPr>
                <w:color w:val="000000"/>
                <w:sz w:val="20"/>
                <w:szCs w:val="20"/>
                <w:lang w:val="en-US" w:eastAsia="en-CA"/>
              </w:rPr>
            </w:pPr>
            <w:r w:rsidRPr="000C64C9">
              <w:rPr>
                <w:color w:val="000000"/>
                <w:sz w:val="20"/>
                <w:szCs w:val="20"/>
              </w:rPr>
              <w:t>521</w:t>
            </w:r>
            <w:r w:rsidR="006D1492" w:rsidRPr="000C64C9">
              <w:rPr>
                <w:color w:val="000000"/>
                <w:sz w:val="20"/>
                <w:szCs w:val="20"/>
              </w:rPr>
              <w:t>,</w:t>
            </w:r>
            <w:r w:rsidRPr="000C64C9">
              <w:rPr>
                <w:color w:val="000000"/>
                <w:sz w:val="20"/>
                <w:szCs w:val="20"/>
              </w:rPr>
              <w:t>75</w:t>
            </w:r>
            <w:r w:rsidR="006D1492" w:rsidRPr="000C64C9">
              <w:rPr>
                <w:color w:val="000000"/>
                <w:sz w:val="20"/>
                <w:szCs w:val="20"/>
              </w:rPr>
              <w:t>0</w:t>
            </w:r>
          </w:p>
        </w:tc>
      </w:tr>
      <w:tr w:rsidR="00E534BC" w:rsidRPr="000C64C9" w14:paraId="626E5620" w14:textId="77777777" w:rsidTr="000B3F1D">
        <w:trPr>
          <w:trHeight w:val="85"/>
          <w:jc w:val="center"/>
        </w:trPr>
        <w:tc>
          <w:tcPr>
            <w:tcW w:w="1393" w:type="pct"/>
            <w:gridSpan w:val="2"/>
            <w:vMerge/>
            <w:tcBorders>
              <w:top w:val="single" w:sz="4" w:space="0" w:color="auto"/>
              <w:left w:val="single" w:sz="4" w:space="0" w:color="auto"/>
              <w:bottom w:val="single" w:sz="4" w:space="0" w:color="auto"/>
              <w:right w:val="single" w:sz="4" w:space="0" w:color="auto"/>
            </w:tcBorders>
            <w:vAlign w:val="center"/>
            <w:hideMark/>
          </w:tcPr>
          <w:p w14:paraId="1B1B61BA" w14:textId="77777777" w:rsidR="006D1492" w:rsidRPr="000C64C9" w:rsidRDefault="006D1492" w:rsidP="006D1492">
            <w:pPr>
              <w:spacing w:before="20" w:after="20"/>
              <w:ind w:left="38"/>
              <w:jc w:val="left"/>
              <w:rPr>
                <w:sz w:val="20"/>
                <w:szCs w:val="20"/>
                <w:lang w:val="en-US"/>
              </w:rPr>
            </w:pPr>
          </w:p>
        </w:tc>
        <w:tc>
          <w:tcPr>
            <w:tcW w:w="687" w:type="pct"/>
            <w:tcBorders>
              <w:top w:val="single" w:sz="4" w:space="0" w:color="auto"/>
              <w:left w:val="single" w:sz="4" w:space="0" w:color="auto"/>
              <w:bottom w:val="single" w:sz="4" w:space="0" w:color="auto"/>
              <w:right w:val="single" w:sz="4" w:space="0" w:color="auto"/>
            </w:tcBorders>
            <w:hideMark/>
          </w:tcPr>
          <w:p w14:paraId="0480EC00" w14:textId="77777777" w:rsidR="006D1492" w:rsidRPr="000C64C9" w:rsidRDefault="006D1492" w:rsidP="006D1492">
            <w:pPr>
              <w:spacing w:before="20" w:after="20"/>
              <w:ind w:left="38"/>
              <w:jc w:val="left"/>
              <w:rPr>
                <w:sz w:val="20"/>
                <w:szCs w:val="20"/>
                <w:lang w:val="en-US"/>
              </w:rPr>
            </w:pPr>
            <w:r w:rsidRPr="000C64C9">
              <w:rPr>
                <w:sz w:val="20"/>
                <w:szCs w:val="20"/>
                <w:lang w:val="en-US"/>
              </w:rPr>
              <w:t>Support costs</w:t>
            </w:r>
          </w:p>
        </w:tc>
        <w:tc>
          <w:tcPr>
            <w:tcW w:w="422" w:type="pct"/>
            <w:tcBorders>
              <w:top w:val="single" w:sz="4" w:space="0" w:color="auto"/>
              <w:left w:val="single" w:sz="4" w:space="0" w:color="auto"/>
              <w:bottom w:val="single" w:sz="4" w:space="0" w:color="auto"/>
              <w:right w:val="single" w:sz="4" w:space="0" w:color="auto"/>
            </w:tcBorders>
          </w:tcPr>
          <w:p w14:paraId="60EA74CB" w14:textId="166A4066" w:rsidR="006D1492" w:rsidRPr="000C64C9" w:rsidRDefault="006D1492" w:rsidP="006D1492">
            <w:pPr>
              <w:spacing w:before="20" w:after="20"/>
              <w:ind w:left="38"/>
              <w:jc w:val="right"/>
              <w:rPr>
                <w:color w:val="000000"/>
                <w:sz w:val="20"/>
                <w:szCs w:val="20"/>
                <w:lang w:val="en-US" w:eastAsia="en-CA"/>
              </w:rPr>
            </w:pPr>
            <w:r w:rsidRPr="000C64C9">
              <w:rPr>
                <w:color w:val="000000"/>
                <w:sz w:val="20"/>
                <w:szCs w:val="20"/>
              </w:rPr>
              <w:t>26,850</w:t>
            </w:r>
          </w:p>
        </w:tc>
        <w:tc>
          <w:tcPr>
            <w:tcW w:w="338" w:type="pct"/>
            <w:tcBorders>
              <w:top w:val="single" w:sz="4" w:space="0" w:color="auto"/>
              <w:left w:val="single" w:sz="4" w:space="0" w:color="auto"/>
              <w:bottom w:val="single" w:sz="4" w:space="0" w:color="auto"/>
              <w:right w:val="single" w:sz="4" w:space="0" w:color="auto"/>
            </w:tcBorders>
          </w:tcPr>
          <w:p w14:paraId="1D8F83D0" w14:textId="05355569" w:rsidR="006D1492" w:rsidRPr="000C64C9" w:rsidRDefault="006D1492" w:rsidP="006D1492">
            <w:pPr>
              <w:spacing w:before="20" w:after="20"/>
              <w:jc w:val="right"/>
              <w:rPr>
                <w:color w:val="000000"/>
                <w:sz w:val="20"/>
                <w:szCs w:val="20"/>
                <w:lang w:val="en-US" w:eastAsia="en-CA"/>
              </w:rPr>
            </w:pPr>
            <w:r w:rsidRPr="000C64C9">
              <w:rPr>
                <w:color w:val="000000"/>
                <w:sz w:val="20"/>
                <w:szCs w:val="20"/>
                <w:lang w:eastAsia="zh-CN"/>
              </w:rPr>
              <w:t>0</w:t>
            </w:r>
          </w:p>
        </w:tc>
        <w:tc>
          <w:tcPr>
            <w:tcW w:w="338" w:type="pct"/>
            <w:tcBorders>
              <w:top w:val="single" w:sz="4" w:space="0" w:color="auto"/>
              <w:left w:val="single" w:sz="4" w:space="0" w:color="auto"/>
              <w:bottom w:val="single" w:sz="4" w:space="0" w:color="auto"/>
              <w:right w:val="single" w:sz="4" w:space="0" w:color="auto"/>
            </w:tcBorders>
          </w:tcPr>
          <w:p w14:paraId="2B901026" w14:textId="6A1A5424" w:rsidR="006D1492" w:rsidRPr="000C64C9" w:rsidRDefault="006D1492" w:rsidP="006D1492">
            <w:pPr>
              <w:spacing w:before="20" w:after="20"/>
              <w:jc w:val="right"/>
              <w:rPr>
                <w:color w:val="000000"/>
                <w:sz w:val="20"/>
                <w:szCs w:val="20"/>
                <w:lang w:val="en-US" w:eastAsia="en-CA"/>
              </w:rPr>
            </w:pPr>
            <w:r w:rsidRPr="000C64C9">
              <w:rPr>
                <w:sz w:val="20"/>
                <w:szCs w:val="20"/>
              </w:rPr>
              <w:t>0</w:t>
            </w:r>
          </w:p>
        </w:tc>
        <w:tc>
          <w:tcPr>
            <w:tcW w:w="422" w:type="pct"/>
            <w:tcBorders>
              <w:top w:val="single" w:sz="4" w:space="0" w:color="auto"/>
              <w:left w:val="single" w:sz="4" w:space="0" w:color="auto"/>
              <w:bottom w:val="single" w:sz="4" w:space="0" w:color="auto"/>
              <w:right w:val="single" w:sz="4" w:space="0" w:color="auto"/>
            </w:tcBorders>
          </w:tcPr>
          <w:p w14:paraId="0AAD4685" w14:textId="0F1ACF5C" w:rsidR="006D1492" w:rsidRPr="000C64C9" w:rsidRDefault="006D1492" w:rsidP="006D1492">
            <w:pPr>
              <w:spacing w:before="20" w:after="20"/>
              <w:jc w:val="right"/>
              <w:rPr>
                <w:color w:val="000000"/>
                <w:sz w:val="20"/>
                <w:szCs w:val="20"/>
                <w:lang w:val="en-US" w:eastAsia="en-CA"/>
              </w:rPr>
            </w:pPr>
            <w:r w:rsidRPr="000C64C9">
              <w:rPr>
                <w:sz w:val="20"/>
                <w:szCs w:val="20"/>
              </w:rPr>
              <w:t>22,678</w:t>
            </w:r>
          </w:p>
        </w:tc>
        <w:tc>
          <w:tcPr>
            <w:tcW w:w="296" w:type="pct"/>
            <w:tcBorders>
              <w:top w:val="single" w:sz="4" w:space="0" w:color="auto"/>
              <w:left w:val="single" w:sz="4" w:space="0" w:color="auto"/>
              <w:bottom w:val="single" w:sz="4" w:space="0" w:color="auto"/>
              <w:right w:val="single" w:sz="4" w:space="0" w:color="auto"/>
            </w:tcBorders>
          </w:tcPr>
          <w:p w14:paraId="6590F761" w14:textId="1291AD94" w:rsidR="006D1492" w:rsidRPr="000C64C9" w:rsidRDefault="006D1492" w:rsidP="006D1492">
            <w:pPr>
              <w:spacing w:before="20" w:after="20"/>
              <w:jc w:val="right"/>
              <w:rPr>
                <w:color w:val="000000"/>
                <w:sz w:val="20"/>
                <w:szCs w:val="20"/>
                <w:lang w:val="en-US" w:eastAsia="en-CA"/>
              </w:rPr>
            </w:pPr>
            <w:r w:rsidRPr="000C64C9">
              <w:rPr>
                <w:color w:val="000000"/>
                <w:sz w:val="20"/>
                <w:szCs w:val="20"/>
              </w:rPr>
              <w:t>0</w:t>
            </w:r>
          </w:p>
        </w:tc>
        <w:tc>
          <w:tcPr>
            <w:tcW w:w="294" w:type="pct"/>
            <w:tcBorders>
              <w:top w:val="single" w:sz="4" w:space="0" w:color="auto"/>
              <w:left w:val="single" w:sz="4" w:space="0" w:color="auto"/>
              <w:bottom w:val="single" w:sz="4" w:space="0" w:color="auto"/>
              <w:right w:val="single" w:sz="4" w:space="0" w:color="auto"/>
            </w:tcBorders>
          </w:tcPr>
          <w:p w14:paraId="056F2281" w14:textId="79BCC03C" w:rsidR="006D1492" w:rsidRPr="000C64C9" w:rsidRDefault="006D1492" w:rsidP="006D1492">
            <w:pPr>
              <w:spacing w:before="20" w:after="20"/>
              <w:jc w:val="right"/>
              <w:rPr>
                <w:color w:val="000000"/>
                <w:sz w:val="20"/>
                <w:szCs w:val="20"/>
                <w:lang w:val="en-US" w:eastAsia="en-CA"/>
              </w:rPr>
            </w:pPr>
            <w:r w:rsidRPr="000C64C9">
              <w:rPr>
                <w:sz w:val="20"/>
                <w:szCs w:val="20"/>
              </w:rPr>
              <w:t>0</w:t>
            </w:r>
          </w:p>
        </w:tc>
        <w:tc>
          <w:tcPr>
            <w:tcW w:w="415" w:type="pct"/>
            <w:tcBorders>
              <w:top w:val="single" w:sz="4" w:space="0" w:color="auto"/>
              <w:left w:val="single" w:sz="4" w:space="0" w:color="auto"/>
              <w:bottom w:val="single" w:sz="4" w:space="0" w:color="auto"/>
              <w:right w:val="single" w:sz="4" w:space="0" w:color="auto"/>
            </w:tcBorders>
          </w:tcPr>
          <w:p w14:paraId="70738049" w14:textId="54E4C4AF" w:rsidR="006D1492" w:rsidRPr="000C64C9" w:rsidRDefault="006D1492" w:rsidP="006D1492">
            <w:pPr>
              <w:spacing w:before="20" w:after="20"/>
              <w:jc w:val="right"/>
              <w:rPr>
                <w:color w:val="000000"/>
                <w:sz w:val="20"/>
                <w:szCs w:val="20"/>
                <w:lang w:val="en-US" w:eastAsia="en-CA"/>
              </w:rPr>
            </w:pPr>
          </w:p>
        </w:tc>
        <w:tc>
          <w:tcPr>
            <w:tcW w:w="396" w:type="pct"/>
            <w:tcBorders>
              <w:top w:val="single" w:sz="4" w:space="0" w:color="auto"/>
              <w:left w:val="single" w:sz="4" w:space="0" w:color="auto"/>
              <w:bottom w:val="single" w:sz="4" w:space="0" w:color="auto"/>
              <w:right w:val="single" w:sz="4" w:space="0" w:color="auto"/>
            </w:tcBorders>
          </w:tcPr>
          <w:p w14:paraId="138B4F4F" w14:textId="406F231A" w:rsidR="006D1492" w:rsidRPr="000C64C9" w:rsidRDefault="00574DF5" w:rsidP="006D1492">
            <w:pPr>
              <w:spacing w:before="20" w:after="20"/>
              <w:jc w:val="right"/>
              <w:rPr>
                <w:color w:val="000000"/>
                <w:sz w:val="20"/>
                <w:szCs w:val="20"/>
                <w:lang w:val="en-US" w:eastAsia="en-CA"/>
              </w:rPr>
            </w:pPr>
            <w:r w:rsidRPr="000C64C9">
              <w:rPr>
                <w:color w:val="000000"/>
                <w:sz w:val="20"/>
                <w:szCs w:val="20"/>
              </w:rPr>
              <w:t>49</w:t>
            </w:r>
            <w:r w:rsidR="006D1492" w:rsidRPr="000C64C9">
              <w:rPr>
                <w:color w:val="000000"/>
                <w:sz w:val="20"/>
                <w:szCs w:val="20"/>
              </w:rPr>
              <w:t>,</w:t>
            </w:r>
            <w:r w:rsidRPr="000C64C9">
              <w:rPr>
                <w:color w:val="000000"/>
                <w:sz w:val="20"/>
                <w:szCs w:val="20"/>
              </w:rPr>
              <w:t>528</w:t>
            </w:r>
          </w:p>
        </w:tc>
      </w:tr>
      <w:tr w:rsidR="00590D3E" w:rsidRPr="000C64C9" w14:paraId="274328DE" w14:textId="77777777" w:rsidTr="000B3F1D">
        <w:trPr>
          <w:trHeight w:val="53"/>
          <w:jc w:val="center"/>
        </w:trPr>
        <w:tc>
          <w:tcPr>
            <w:tcW w:w="139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DEAEDF4" w14:textId="77777777" w:rsidR="00590D3E" w:rsidRPr="000C64C9" w:rsidRDefault="00590D3E" w:rsidP="00590D3E">
            <w:pPr>
              <w:spacing w:before="20" w:after="20"/>
              <w:ind w:left="38"/>
              <w:jc w:val="left"/>
              <w:rPr>
                <w:sz w:val="20"/>
                <w:szCs w:val="20"/>
                <w:lang w:val="en-US"/>
              </w:rPr>
            </w:pPr>
            <w:r w:rsidRPr="000C64C9">
              <w:rPr>
                <w:sz w:val="20"/>
                <w:szCs w:val="20"/>
                <w:lang w:val="en-US"/>
              </w:rPr>
              <w:t>Total funds recommended for approval at this meeting (US $)</w:t>
            </w:r>
          </w:p>
        </w:tc>
        <w:tc>
          <w:tcPr>
            <w:tcW w:w="687" w:type="pct"/>
            <w:tcBorders>
              <w:top w:val="single" w:sz="4" w:space="0" w:color="auto"/>
              <w:left w:val="single" w:sz="4" w:space="0" w:color="auto"/>
              <w:bottom w:val="single" w:sz="4" w:space="0" w:color="auto"/>
              <w:right w:val="single" w:sz="4" w:space="0" w:color="auto"/>
            </w:tcBorders>
            <w:hideMark/>
          </w:tcPr>
          <w:p w14:paraId="78B78BCB" w14:textId="77777777" w:rsidR="00590D3E" w:rsidRPr="000C64C9" w:rsidRDefault="00590D3E" w:rsidP="00590D3E">
            <w:pPr>
              <w:spacing w:before="20" w:after="20"/>
              <w:ind w:left="38"/>
              <w:jc w:val="left"/>
              <w:rPr>
                <w:sz w:val="20"/>
                <w:szCs w:val="20"/>
                <w:lang w:val="en-US"/>
              </w:rPr>
            </w:pPr>
            <w:r w:rsidRPr="000C64C9">
              <w:rPr>
                <w:sz w:val="20"/>
                <w:szCs w:val="20"/>
                <w:lang w:val="en-US"/>
              </w:rPr>
              <w:t>Project costs</w:t>
            </w:r>
          </w:p>
        </w:tc>
        <w:tc>
          <w:tcPr>
            <w:tcW w:w="422" w:type="pct"/>
            <w:tcBorders>
              <w:top w:val="single" w:sz="4" w:space="0" w:color="auto"/>
              <w:left w:val="single" w:sz="4" w:space="0" w:color="auto"/>
              <w:bottom w:val="single" w:sz="4" w:space="0" w:color="auto"/>
              <w:right w:val="single" w:sz="4" w:space="0" w:color="auto"/>
            </w:tcBorders>
          </w:tcPr>
          <w:p w14:paraId="347AE900" w14:textId="77777777" w:rsidR="00590D3E" w:rsidRPr="000C64C9" w:rsidRDefault="00590D3E" w:rsidP="00590D3E">
            <w:pPr>
              <w:spacing w:before="20" w:after="20"/>
              <w:ind w:left="38"/>
              <w:jc w:val="right"/>
              <w:rPr>
                <w:color w:val="000000"/>
                <w:sz w:val="20"/>
                <w:szCs w:val="20"/>
                <w:lang w:val="en-US" w:eastAsia="en-CA"/>
              </w:rPr>
            </w:pPr>
          </w:p>
        </w:tc>
        <w:tc>
          <w:tcPr>
            <w:tcW w:w="338" w:type="pct"/>
            <w:tcBorders>
              <w:top w:val="single" w:sz="4" w:space="0" w:color="auto"/>
              <w:left w:val="single" w:sz="4" w:space="0" w:color="auto"/>
              <w:bottom w:val="single" w:sz="4" w:space="0" w:color="auto"/>
              <w:right w:val="single" w:sz="4" w:space="0" w:color="auto"/>
            </w:tcBorders>
          </w:tcPr>
          <w:p w14:paraId="6A498162" w14:textId="77777777" w:rsidR="00590D3E" w:rsidRPr="000C64C9" w:rsidRDefault="00590D3E" w:rsidP="00590D3E">
            <w:pPr>
              <w:spacing w:before="20" w:after="20"/>
              <w:jc w:val="right"/>
              <w:rPr>
                <w:color w:val="000000"/>
                <w:sz w:val="20"/>
                <w:szCs w:val="20"/>
                <w:lang w:val="en-US" w:eastAsia="en-CA"/>
              </w:rPr>
            </w:pPr>
          </w:p>
        </w:tc>
        <w:tc>
          <w:tcPr>
            <w:tcW w:w="338" w:type="pct"/>
            <w:tcBorders>
              <w:top w:val="single" w:sz="4" w:space="0" w:color="auto"/>
              <w:left w:val="single" w:sz="4" w:space="0" w:color="auto"/>
              <w:bottom w:val="single" w:sz="4" w:space="0" w:color="auto"/>
              <w:right w:val="single" w:sz="4" w:space="0" w:color="auto"/>
            </w:tcBorders>
          </w:tcPr>
          <w:p w14:paraId="49D89722" w14:textId="77777777" w:rsidR="00590D3E" w:rsidRPr="000C64C9" w:rsidRDefault="00590D3E" w:rsidP="00590D3E">
            <w:pPr>
              <w:spacing w:before="20" w:after="20"/>
              <w:jc w:val="right"/>
              <w:rPr>
                <w:color w:val="000000"/>
                <w:sz w:val="20"/>
                <w:szCs w:val="20"/>
                <w:lang w:val="en-US" w:eastAsia="en-CA"/>
              </w:rPr>
            </w:pPr>
          </w:p>
        </w:tc>
        <w:tc>
          <w:tcPr>
            <w:tcW w:w="422" w:type="pct"/>
            <w:tcBorders>
              <w:top w:val="single" w:sz="4" w:space="0" w:color="auto"/>
              <w:left w:val="single" w:sz="4" w:space="0" w:color="auto"/>
              <w:bottom w:val="single" w:sz="4" w:space="0" w:color="auto"/>
              <w:right w:val="single" w:sz="4" w:space="0" w:color="auto"/>
            </w:tcBorders>
          </w:tcPr>
          <w:p w14:paraId="50A648AA" w14:textId="77777777" w:rsidR="00590D3E" w:rsidRPr="000C64C9" w:rsidRDefault="00590D3E" w:rsidP="00590D3E">
            <w:pPr>
              <w:spacing w:before="20" w:after="20"/>
              <w:jc w:val="right"/>
              <w:rPr>
                <w:color w:val="000000"/>
                <w:sz w:val="20"/>
                <w:szCs w:val="20"/>
                <w:lang w:val="en-US" w:eastAsia="en-CA"/>
              </w:rPr>
            </w:pPr>
          </w:p>
        </w:tc>
        <w:tc>
          <w:tcPr>
            <w:tcW w:w="296" w:type="pct"/>
            <w:tcBorders>
              <w:top w:val="single" w:sz="4" w:space="0" w:color="auto"/>
              <w:left w:val="single" w:sz="4" w:space="0" w:color="auto"/>
              <w:bottom w:val="single" w:sz="4" w:space="0" w:color="auto"/>
              <w:right w:val="single" w:sz="4" w:space="0" w:color="auto"/>
            </w:tcBorders>
          </w:tcPr>
          <w:p w14:paraId="06F0EEF8" w14:textId="2168E858" w:rsidR="00590D3E" w:rsidRPr="000C64C9" w:rsidRDefault="00590D3E" w:rsidP="00590D3E">
            <w:pPr>
              <w:spacing w:before="20" w:after="20"/>
              <w:jc w:val="right"/>
              <w:rPr>
                <w:color w:val="000000"/>
                <w:sz w:val="20"/>
                <w:szCs w:val="20"/>
                <w:lang w:val="en-US" w:eastAsia="en-CA"/>
              </w:rPr>
            </w:pPr>
          </w:p>
        </w:tc>
        <w:tc>
          <w:tcPr>
            <w:tcW w:w="294" w:type="pct"/>
            <w:tcBorders>
              <w:top w:val="single" w:sz="4" w:space="0" w:color="auto"/>
              <w:left w:val="single" w:sz="4" w:space="0" w:color="auto"/>
              <w:bottom w:val="single" w:sz="4" w:space="0" w:color="auto"/>
              <w:right w:val="single" w:sz="4" w:space="0" w:color="auto"/>
            </w:tcBorders>
          </w:tcPr>
          <w:p w14:paraId="640C54B1" w14:textId="77777777" w:rsidR="00590D3E" w:rsidRPr="000C64C9" w:rsidRDefault="00590D3E" w:rsidP="00590D3E">
            <w:pPr>
              <w:spacing w:before="20" w:after="20"/>
              <w:jc w:val="right"/>
              <w:rPr>
                <w:color w:val="000000"/>
                <w:sz w:val="20"/>
                <w:szCs w:val="20"/>
                <w:lang w:val="en-US" w:eastAsia="en-CA"/>
              </w:rPr>
            </w:pPr>
          </w:p>
        </w:tc>
        <w:tc>
          <w:tcPr>
            <w:tcW w:w="415" w:type="pct"/>
            <w:tcBorders>
              <w:top w:val="single" w:sz="4" w:space="0" w:color="auto"/>
              <w:left w:val="single" w:sz="4" w:space="0" w:color="auto"/>
              <w:bottom w:val="single" w:sz="4" w:space="0" w:color="auto"/>
              <w:right w:val="single" w:sz="4" w:space="0" w:color="auto"/>
            </w:tcBorders>
          </w:tcPr>
          <w:p w14:paraId="217B9E99" w14:textId="2CCF0BA1" w:rsidR="00590D3E" w:rsidRPr="000C64C9" w:rsidRDefault="00590D3E" w:rsidP="00590D3E">
            <w:pPr>
              <w:spacing w:before="20" w:after="20"/>
              <w:jc w:val="right"/>
              <w:rPr>
                <w:color w:val="000000"/>
                <w:sz w:val="20"/>
                <w:szCs w:val="20"/>
                <w:lang w:val="en-US" w:eastAsia="en-CA"/>
              </w:rPr>
            </w:pPr>
            <w:r w:rsidRPr="000C64C9">
              <w:rPr>
                <w:color w:val="000000"/>
                <w:sz w:val="20"/>
                <w:szCs w:val="20"/>
              </w:rPr>
              <w:t>85,750</w:t>
            </w:r>
          </w:p>
        </w:tc>
        <w:tc>
          <w:tcPr>
            <w:tcW w:w="396" w:type="pct"/>
            <w:tcBorders>
              <w:top w:val="single" w:sz="4" w:space="0" w:color="auto"/>
              <w:left w:val="single" w:sz="4" w:space="0" w:color="auto"/>
              <w:bottom w:val="single" w:sz="4" w:space="0" w:color="auto"/>
              <w:right w:val="single" w:sz="4" w:space="0" w:color="auto"/>
            </w:tcBorders>
          </w:tcPr>
          <w:p w14:paraId="4819F7C5" w14:textId="324D8B67" w:rsidR="00590D3E" w:rsidRPr="000C64C9" w:rsidRDefault="00590D3E" w:rsidP="00590D3E">
            <w:pPr>
              <w:spacing w:before="20" w:after="20"/>
              <w:jc w:val="right"/>
              <w:rPr>
                <w:color w:val="000000"/>
                <w:sz w:val="20"/>
                <w:szCs w:val="20"/>
                <w:lang w:val="en-US" w:eastAsia="en-CA"/>
              </w:rPr>
            </w:pPr>
            <w:r w:rsidRPr="000C64C9">
              <w:rPr>
                <w:color w:val="000000"/>
                <w:sz w:val="20"/>
                <w:szCs w:val="20"/>
              </w:rPr>
              <w:t>85,750</w:t>
            </w:r>
          </w:p>
        </w:tc>
      </w:tr>
      <w:tr w:rsidR="00590D3E" w:rsidRPr="000C64C9" w14:paraId="444FDB4E" w14:textId="77777777" w:rsidTr="000B3F1D">
        <w:trPr>
          <w:trHeight w:val="134"/>
          <w:jc w:val="center"/>
        </w:trPr>
        <w:tc>
          <w:tcPr>
            <w:tcW w:w="1393" w:type="pct"/>
            <w:gridSpan w:val="2"/>
            <w:vMerge/>
            <w:tcBorders>
              <w:top w:val="single" w:sz="4" w:space="0" w:color="auto"/>
              <w:left w:val="single" w:sz="4" w:space="0" w:color="auto"/>
              <w:bottom w:val="single" w:sz="4" w:space="0" w:color="auto"/>
              <w:right w:val="single" w:sz="4" w:space="0" w:color="auto"/>
            </w:tcBorders>
            <w:vAlign w:val="center"/>
            <w:hideMark/>
          </w:tcPr>
          <w:p w14:paraId="5683A07E" w14:textId="77777777" w:rsidR="00590D3E" w:rsidRPr="000C64C9" w:rsidRDefault="00590D3E" w:rsidP="00590D3E">
            <w:pPr>
              <w:spacing w:before="20" w:after="20"/>
              <w:ind w:left="38"/>
              <w:rPr>
                <w:sz w:val="20"/>
                <w:szCs w:val="20"/>
                <w:lang w:val="en-US"/>
              </w:rPr>
            </w:pPr>
          </w:p>
        </w:tc>
        <w:tc>
          <w:tcPr>
            <w:tcW w:w="687" w:type="pct"/>
            <w:tcBorders>
              <w:top w:val="single" w:sz="4" w:space="0" w:color="auto"/>
              <w:left w:val="single" w:sz="4" w:space="0" w:color="auto"/>
              <w:bottom w:val="single" w:sz="4" w:space="0" w:color="auto"/>
              <w:right w:val="single" w:sz="4" w:space="0" w:color="auto"/>
            </w:tcBorders>
            <w:hideMark/>
          </w:tcPr>
          <w:p w14:paraId="12B0E56E" w14:textId="77777777" w:rsidR="00590D3E" w:rsidRPr="000C64C9" w:rsidRDefault="00590D3E" w:rsidP="00D52B0C">
            <w:pPr>
              <w:spacing w:before="20" w:after="20"/>
              <w:ind w:left="43"/>
              <w:jc w:val="left"/>
              <w:rPr>
                <w:sz w:val="20"/>
                <w:szCs w:val="20"/>
                <w:lang w:val="en-US"/>
              </w:rPr>
            </w:pPr>
            <w:r w:rsidRPr="000C64C9">
              <w:rPr>
                <w:sz w:val="20"/>
                <w:szCs w:val="20"/>
                <w:lang w:val="en-US"/>
              </w:rPr>
              <w:t>Support costs</w:t>
            </w:r>
          </w:p>
        </w:tc>
        <w:tc>
          <w:tcPr>
            <w:tcW w:w="422" w:type="pct"/>
            <w:tcBorders>
              <w:top w:val="single" w:sz="4" w:space="0" w:color="auto"/>
              <w:left w:val="single" w:sz="4" w:space="0" w:color="auto"/>
              <w:bottom w:val="single" w:sz="4" w:space="0" w:color="auto"/>
              <w:right w:val="single" w:sz="4" w:space="0" w:color="auto"/>
            </w:tcBorders>
          </w:tcPr>
          <w:p w14:paraId="275E76C4" w14:textId="77777777" w:rsidR="00590D3E" w:rsidRPr="000C64C9" w:rsidRDefault="00590D3E" w:rsidP="00590D3E">
            <w:pPr>
              <w:spacing w:before="20" w:after="20"/>
              <w:ind w:left="38"/>
              <w:jc w:val="right"/>
              <w:rPr>
                <w:color w:val="000000"/>
                <w:sz w:val="20"/>
                <w:szCs w:val="20"/>
                <w:lang w:val="en-US" w:eastAsia="en-CA"/>
              </w:rPr>
            </w:pPr>
          </w:p>
        </w:tc>
        <w:tc>
          <w:tcPr>
            <w:tcW w:w="338" w:type="pct"/>
            <w:tcBorders>
              <w:top w:val="single" w:sz="4" w:space="0" w:color="auto"/>
              <w:left w:val="single" w:sz="4" w:space="0" w:color="auto"/>
              <w:bottom w:val="single" w:sz="4" w:space="0" w:color="auto"/>
              <w:right w:val="single" w:sz="4" w:space="0" w:color="auto"/>
            </w:tcBorders>
          </w:tcPr>
          <w:p w14:paraId="6DFF13D1" w14:textId="77777777" w:rsidR="00590D3E" w:rsidRPr="000C64C9" w:rsidRDefault="00590D3E" w:rsidP="00590D3E">
            <w:pPr>
              <w:spacing w:before="20" w:after="20"/>
              <w:jc w:val="right"/>
              <w:rPr>
                <w:color w:val="000000"/>
                <w:sz w:val="20"/>
                <w:szCs w:val="20"/>
                <w:lang w:val="en-US" w:eastAsia="en-CA"/>
              </w:rPr>
            </w:pPr>
          </w:p>
        </w:tc>
        <w:tc>
          <w:tcPr>
            <w:tcW w:w="338" w:type="pct"/>
            <w:tcBorders>
              <w:top w:val="single" w:sz="4" w:space="0" w:color="auto"/>
              <w:left w:val="single" w:sz="4" w:space="0" w:color="auto"/>
              <w:bottom w:val="single" w:sz="4" w:space="0" w:color="auto"/>
              <w:right w:val="single" w:sz="4" w:space="0" w:color="auto"/>
            </w:tcBorders>
          </w:tcPr>
          <w:p w14:paraId="6122527A" w14:textId="77777777" w:rsidR="00590D3E" w:rsidRPr="000C64C9" w:rsidRDefault="00590D3E" w:rsidP="00590D3E">
            <w:pPr>
              <w:spacing w:before="20" w:after="20"/>
              <w:jc w:val="right"/>
              <w:rPr>
                <w:color w:val="000000"/>
                <w:sz w:val="20"/>
                <w:szCs w:val="20"/>
                <w:lang w:val="en-US" w:eastAsia="en-CA"/>
              </w:rPr>
            </w:pPr>
          </w:p>
        </w:tc>
        <w:tc>
          <w:tcPr>
            <w:tcW w:w="422" w:type="pct"/>
            <w:tcBorders>
              <w:top w:val="single" w:sz="4" w:space="0" w:color="auto"/>
              <w:left w:val="single" w:sz="4" w:space="0" w:color="auto"/>
              <w:bottom w:val="single" w:sz="4" w:space="0" w:color="auto"/>
              <w:right w:val="single" w:sz="4" w:space="0" w:color="auto"/>
            </w:tcBorders>
          </w:tcPr>
          <w:p w14:paraId="43C0BED4" w14:textId="77777777" w:rsidR="00590D3E" w:rsidRPr="000C64C9" w:rsidRDefault="00590D3E" w:rsidP="00590D3E">
            <w:pPr>
              <w:spacing w:before="20" w:after="20"/>
              <w:jc w:val="right"/>
              <w:rPr>
                <w:color w:val="000000"/>
                <w:sz w:val="20"/>
                <w:szCs w:val="20"/>
                <w:lang w:val="en-US" w:eastAsia="en-CA"/>
              </w:rPr>
            </w:pPr>
          </w:p>
        </w:tc>
        <w:tc>
          <w:tcPr>
            <w:tcW w:w="296" w:type="pct"/>
            <w:tcBorders>
              <w:top w:val="single" w:sz="4" w:space="0" w:color="auto"/>
              <w:left w:val="single" w:sz="4" w:space="0" w:color="auto"/>
              <w:bottom w:val="single" w:sz="4" w:space="0" w:color="auto"/>
              <w:right w:val="single" w:sz="4" w:space="0" w:color="auto"/>
            </w:tcBorders>
          </w:tcPr>
          <w:p w14:paraId="6981FA49" w14:textId="689553E7" w:rsidR="00590D3E" w:rsidRPr="000C64C9" w:rsidRDefault="00590D3E" w:rsidP="00590D3E">
            <w:pPr>
              <w:spacing w:before="20" w:after="20"/>
              <w:jc w:val="right"/>
              <w:rPr>
                <w:color w:val="000000"/>
                <w:sz w:val="20"/>
                <w:szCs w:val="20"/>
                <w:lang w:val="en-US" w:eastAsia="en-CA"/>
              </w:rPr>
            </w:pPr>
          </w:p>
        </w:tc>
        <w:tc>
          <w:tcPr>
            <w:tcW w:w="294" w:type="pct"/>
            <w:tcBorders>
              <w:top w:val="single" w:sz="4" w:space="0" w:color="auto"/>
              <w:left w:val="single" w:sz="4" w:space="0" w:color="auto"/>
              <w:bottom w:val="single" w:sz="4" w:space="0" w:color="auto"/>
              <w:right w:val="single" w:sz="4" w:space="0" w:color="auto"/>
            </w:tcBorders>
          </w:tcPr>
          <w:p w14:paraId="3A6BAE0B" w14:textId="77777777" w:rsidR="00590D3E" w:rsidRPr="000C64C9" w:rsidRDefault="00590D3E" w:rsidP="00590D3E">
            <w:pPr>
              <w:spacing w:before="20" w:after="20"/>
              <w:jc w:val="right"/>
              <w:rPr>
                <w:color w:val="000000"/>
                <w:sz w:val="20"/>
                <w:szCs w:val="20"/>
                <w:lang w:val="en-US" w:eastAsia="en-CA"/>
              </w:rPr>
            </w:pPr>
          </w:p>
        </w:tc>
        <w:tc>
          <w:tcPr>
            <w:tcW w:w="415" w:type="pct"/>
            <w:tcBorders>
              <w:top w:val="single" w:sz="4" w:space="0" w:color="auto"/>
              <w:left w:val="single" w:sz="4" w:space="0" w:color="auto"/>
              <w:bottom w:val="single" w:sz="4" w:space="0" w:color="auto"/>
              <w:right w:val="single" w:sz="4" w:space="0" w:color="auto"/>
            </w:tcBorders>
          </w:tcPr>
          <w:p w14:paraId="6F52B4F5" w14:textId="1DFDEED7" w:rsidR="00590D3E" w:rsidRPr="000C64C9" w:rsidRDefault="00590D3E" w:rsidP="00590D3E">
            <w:pPr>
              <w:spacing w:before="20" w:after="20"/>
              <w:jc w:val="right"/>
              <w:rPr>
                <w:color w:val="000000"/>
                <w:sz w:val="20"/>
                <w:szCs w:val="20"/>
                <w:lang w:val="en-US" w:eastAsia="en-CA"/>
              </w:rPr>
            </w:pPr>
            <w:r w:rsidRPr="000C64C9">
              <w:rPr>
                <w:color w:val="000000"/>
                <w:sz w:val="20"/>
                <w:szCs w:val="20"/>
              </w:rPr>
              <w:t>11,148</w:t>
            </w:r>
          </w:p>
        </w:tc>
        <w:tc>
          <w:tcPr>
            <w:tcW w:w="396" w:type="pct"/>
            <w:tcBorders>
              <w:top w:val="single" w:sz="4" w:space="0" w:color="auto"/>
              <w:left w:val="single" w:sz="4" w:space="0" w:color="auto"/>
              <w:bottom w:val="single" w:sz="4" w:space="0" w:color="auto"/>
              <w:right w:val="single" w:sz="4" w:space="0" w:color="auto"/>
            </w:tcBorders>
          </w:tcPr>
          <w:p w14:paraId="5000A892" w14:textId="63E9BCB7" w:rsidR="00590D3E" w:rsidRPr="000C64C9" w:rsidRDefault="00590D3E" w:rsidP="00590D3E">
            <w:pPr>
              <w:spacing w:before="20" w:after="20"/>
              <w:jc w:val="right"/>
              <w:rPr>
                <w:color w:val="000000"/>
                <w:sz w:val="20"/>
                <w:szCs w:val="20"/>
                <w:lang w:val="en-US" w:eastAsia="en-CA"/>
              </w:rPr>
            </w:pPr>
            <w:r w:rsidRPr="000C64C9">
              <w:rPr>
                <w:color w:val="000000"/>
                <w:sz w:val="20"/>
                <w:szCs w:val="20"/>
              </w:rPr>
              <w:t>11,148</w:t>
            </w:r>
          </w:p>
        </w:tc>
      </w:tr>
    </w:tbl>
    <w:p w14:paraId="13DE84E5" w14:textId="643C0E85" w:rsidR="00E9063C" w:rsidRDefault="003A4F3B" w:rsidP="00D52B0C">
      <w:pPr>
        <w:spacing w:before="20"/>
        <w:ind w:left="-634"/>
        <w:jc w:val="left"/>
        <w:rPr>
          <w:sz w:val="18"/>
          <w:szCs w:val="18"/>
        </w:rPr>
      </w:pPr>
      <w:r>
        <w:rPr>
          <w:sz w:val="18"/>
          <w:szCs w:val="18"/>
        </w:rPr>
        <w:t>*Funds were transferred from UNDP to UNIDO at the 88</w:t>
      </w:r>
      <w:r w:rsidRPr="003A4F3B">
        <w:rPr>
          <w:sz w:val="18"/>
          <w:szCs w:val="18"/>
          <w:vertAlign w:val="superscript"/>
        </w:rPr>
        <w:t>th</w:t>
      </w:r>
      <w:r>
        <w:rPr>
          <w:sz w:val="18"/>
          <w:szCs w:val="18"/>
        </w:rPr>
        <w:t xml:space="preserve"> meeting</w:t>
      </w:r>
      <w:r w:rsidR="00A20138">
        <w:rPr>
          <w:sz w:val="18"/>
          <w:szCs w:val="18"/>
        </w:rPr>
        <w:t>.</w:t>
      </w:r>
    </w:p>
    <w:p w14:paraId="520580B0" w14:textId="77777777" w:rsidR="00A20138" w:rsidRPr="00E9063C" w:rsidRDefault="00A20138" w:rsidP="00A20138">
      <w:pPr>
        <w:ind w:left="-630"/>
        <w:jc w:val="center"/>
        <w:rPr>
          <w:sz w:val="18"/>
          <w:szCs w:val="18"/>
        </w:rPr>
      </w:pPr>
    </w:p>
    <w:tbl>
      <w:tblPr>
        <w:tblStyle w:val="TableGrid"/>
        <w:tblW w:w="1065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28"/>
        <w:gridCol w:w="5328"/>
      </w:tblGrid>
      <w:tr w:rsidR="00E9063C" w:rsidRPr="00E9063C" w14:paraId="7677CECD" w14:textId="77777777" w:rsidTr="00CA3F1A">
        <w:trPr>
          <w:trHeight w:val="42"/>
          <w:jc w:val="center"/>
        </w:trPr>
        <w:tc>
          <w:tcPr>
            <w:tcW w:w="5328" w:type="dxa"/>
            <w:vAlign w:val="center"/>
            <w:hideMark/>
          </w:tcPr>
          <w:p w14:paraId="5A9CF418" w14:textId="77777777" w:rsidR="00E9063C" w:rsidRPr="00E9063C" w:rsidRDefault="00E9063C" w:rsidP="00E9063C">
            <w:pPr>
              <w:spacing w:after="60"/>
              <w:jc w:val="left"/>
              <w:rPr>
                <w:b/>
                <w:sz w:val="20"/>
                <w:szCs w:val="20"/>
                <w:lang w:val="en-US"/>
              </w:rPr>
            </w:pPr>
            <w:r w:rsidRPr="00E9063C">
              <w:rPr>
                <w:b/>
                <w:sz w:val="20"/>
                <w:szCs w:val="20"/>
                <w:lang w:val="en-US"/>
              </w:rPr>
              <w:t>Secretariat's recommendation:</w:t>
            </w:r>
          </w:p>
        </w:tc>
        <w:tc>
          <w:tcPr>
            <w:tcW w:w="5328" w:type="dxa"/>
            <w:hideMark/>
          </w:tcPr>
          <w:p w14:paraId="524D31AE" w14:textId="56F8BE27" w:rsidR="00E9063C" w:rsidRPr="00E9063C" w:rsidRDefault="00E9063C" w:rsidP="00E9063C">
            <w:pPr>
              <w:spacing w:after="60"/>
              <w:jc w:val="center"/>
              <w:rPr>
                <w:sz w:val="20"/>
                <w:szCs w:val="20"/>
                <w:lang w:val="en-US"/>
              </w:rPr>
            </w:pPr>
            <w:r w:rsidRPr="00E9063C">
              <w:rPr>
                <w:sz w:val="20"/>
                <w:szCs w:val="20"/>
                <w:lang w:val="en-US"/>
              </w:rPr>
              <w:t>Blanket approval</w:t>
            </w:r>
          </w:p>
        </w:tc>
      </w:tr>
    </w:tbl>
    <w:p w14:paraId="6D459292" w14:textId="77777777" w:rsidR="00E9063C" w:rsidRPr="00E9063C" w:rsidRDefault="00E9063C" w:rsidP="00E9063C">
      <w:r w:rsidRPr="00E9063C">
        <w:br w:type="page"/>
      </w:r>
    </w:p>
    <w:p w14:paraId="2114CDDF" w14:textId="77777777" w:rsidR="00E9063C" w:rsidRPr="00E9063C" w:rsidRDefault="00E9063C" w:rsidP="00E9063C">
      <w:pPr>
        <w:keepNext/>
        <w:spacing w:after="240"/>
        <w:jc w:val="center"/>
        <w:rPr>
          <w:b/>
        </w:rPr>
      </w:pPr>
      <w:r w:rsidRPr="00E9063C">
        <w:rPr>
          <w:b/>
        </w:rPr>
        <w:lastRenderedPageBreak/>
        <w:t>PROJECT DESCRIPTION</w:t>
      </w:r>
    </w:p>
    <w:p w14:paraId="362AADF8" w14:textId="7B6D8BC6" w:rsidR="00E9063C" w:rsidRPr="00E9063C" w:rsidRDefault="00E9063C" w:rsidP="00A5540E">
      <w:pPr>
        <w:pStyle w:val="Heading1"/>
      </w:pPr>
      <w:r w:rsidRPr="00E9063C">
        <w:t>On behalf of the Government o</w:t>
      </w:r>
      <w:r w:rsidRPr="000F4A48">
        <w:t xml:space="preserve">f </w:t>
      </w:r>
      <w:r w:rsidR="0007133F" w:rsidRPr="000F4A48">
        <w:t>Mauritania</w:t>
      </w:r>
      <w:r w:rsidRPr="000F4A48">
        <w:t xml:space="preserve">, </w:t>
      </w:r>
      <w:r w:rsidR="00276A92" w:rsidRPr="000F4A48">
        <w:t>UNEP</w:t>
      </w:r>
      <w:r w:rsidRPr="000F4A48">
        <w:t xml:space="preserve"> as th</w:t>
      </w:r>
      <w:r w:rsidRPr="00E9063C">
        <w:t>e lead implementing agency has submitted a request for funding for</w:t>
      </w:r>
      <w:r w:rsidRPr="00A82C50">
        <w:t xml:space="preserve"> the </w:t>
      </w:r>
      <w:r w:rsidR="000F4A48" w:rsidRPr="00A82C50">
        <w:t>third</w:t>
      </w:r>
      <w:r w:rsidRPr="00A82C50">
        <w:t xml:space="preserve"> and final tranche of stage </w:t>
      </w:r>
      <w:r w:rsidR="0007133F" w:rsidRPr="00A82C50">
        <w:t>I</w:t>
      </w:r>
      <w:r w:rsidRPr="00A82C50">
        <w:t xml:space="preserve"> of the HCFC phase-out management plan (HPMP), in the amount of US $</w:t>
      </w:r>
      <w:r w:rsidR="00A82C50" w:rsidRPr="00A82C50">
        <w:rPr>
          <w:color w:val="000000"/>
        </w:rPr>
        <w:t>85,750</w:t>
      </w:r>
      <w:r w:rsidRPr="00A82C50">
        <w:t>, plus agency support costs of US $</w:t>
      </w:r>
      <w:r w:rsidR="00A82C50" w:rsidRPr="00A82C50">
        <w:rPr>
          <w:color w:val="000000"/>
        </w:rPr>
        <w:t>11,148</w:t>
      </w:r>
      <w:r w:rsidRPr="00A82C50">
        <w:t xml:space="preserve">, for </w:t>
      </w:r>
      <w:r w:rsidR="00A82C50" w:rsidRPr="00A82C50">
        <w:t>UNE</w:t>
      </w:r>
      <w:r w:rsidR="00A82C50">
        <w:t xml:space="preserve">P </w:t>
      </w:r>
      <w:r w:rsidRPr="00E9063C">
        <w:t>only.</w:t>
      </w:r>
      <w:r w:rsidRPr="005D105C">
        <w:rPr>
          <w:vertAlign w:val="superscript"/>
        </w:rPr>
        <w:footnoteReference w:id="2"/>
      </w:r>
      <w:r w:rsidRPr="00E9063C">
        <w:t xml:space="preserve"> The submission includes a progress report on the implementation of the </w:t>
      </w:r>
      <w:r w:rsidR="00C642F0">
        <w:t>second</w:t>
      </w:r>
      <w:r w:rsidRPr="00E9063C">
        <w:t xml:space="preserve"> tranche, and the tranche implementation plan for 202</w:t>
      </w:r>
      <w:r w:rsidR="00C516C9">
        <w:t>5</w:t>
      </w:r>
      <w:r w:rsidRPr="00E9063C">
        <w:t xml:space="preserve"> to 20</w:t>
      </w:r>
      <w:r w:rsidR="00C516C9">
        <w:t>26</w:t>
      </w:r>
      <w:r w:rsidRPr="00E9063C">
        <w:t>.</w:t>
      </w:r>
    </w:p>
    <w:p w14:paraId="1E60C149" w14:textId="77777777" w:rsidR="00E9063C" w:rsidRPr="00E9063C" w:rsidRDefault="00E9063C" w:rsidP="00E9063C">
      <w:pPr>
        <w:keepNext/>
        <w:spacing w:after="240"/>
        <w:rPr>
          <w:u w:val="single"/>
        </w:rPr>
      </w:pPr>
      <w:r w:rsidRPr="00E9063C">
        <w:rPr>
          <w:u w:val="single"/>
        </w:rPr>
        <w:t>Report on HCFC consumption</w:t>
      </w:r>
    </w:p>
    <w:p w14:paraId="00E3DE39" w14:textId="49D7BB0C" w:rsidR="00E9063C" w:rsidRPr="00E9063C" w:rsidRDefault="00E9063C" w:rsidP="005D105C">
      <w:pPr>
        <w:numPr>
          <w:ilvl w:val="0"/>
          <w:numId w:val="1"/>
        </w:numPr>
        <w:spacing w:after="240"/>
        <w:outlineLvl w:val="0"/>
      </w:pPr>
      <w:r w:rsidRPr="00E9063C">
        <w:t xml:space="preserve">The Government of </w:t>
      </w:r>
      <w:r w:rsidR="0007133F" w:rsidRPr="0034192F">
        <w:t>Mauritania</w:t>
      </w:r>
      <w:r w:rsidRPr="0034192F">
        <w:t xml:space="preserve"> reporte</w:t>
      </w:r>
      <w:r w:rsidRPr="00E9063C">
        <w:t xml:space="preserve">d a consumption of </w:t>
      </w:r>
      <w:r w:rsidR="0034192F">
        <w:t>6.81</w:t>
      </w:r>
      <w:r w:rsidRPr="00E9063C">
        <w:t xml:space="preserve"> ODP tonnes of HCFCs in 2024, which is </w:t>
      </w:r>
      <w:r w:rsidR="00E9021F">
        <w:t>67</w:t>
      </w:r>
      <w:r w:rsidRPr="00E9063C">
        <w:t> per</w:t>
      </w:r>
      <w:r w:rsidR="000133E2">
        <w:t> </w:t>
      </w:r>
      <w:r w:rsidRPr="00E9063C">
        <w:t>cent below the country’s HCFC baseline for compliance. The 2020</w:t>
      </w:r>
      <w:r w:rsidRPr="00E9063C">
        <w:noBreakHyphen/>
        <w:t>2024 HCFC consumption is shown in table 1.</w:t>
      </w:r>
    </w:p>
    <w:p w14:paraId="26A9A973" w14:textId="5D9BBD89" w:rsidR="00E9063C" w:rsidRPr="00E9063C" w:rsidRDefault="00E9063C" w:rsidP="005D105C">
      <w:pPr>
        <w:spacing w:before="240"/>
        <w:rPr>
          <w:b/>
        </w:rPr>
      </w:pPr>
      <w:r w:rsidRPr="00E9063C">
        <w:rPr>
          <w:b/>
        </w:rPr>
        <w:t xml:space="preserve">Table 1. HCFC consumption in </w:t>
      </w:r>
      <w:r w:rsidR="0007133F" w:rsidRPr="00B85E6A">
        <w:rPr>
          <w:b/>
          <w:shd w:val="clear" w:color="auto" w:fill="FFFFFF" w:themeFill="background1"/>
        </w:rPr>
        <w:t>Mauritania</w:t>
      </w:r>
      <w:r w:rsidRPr="00B85E6A">
        <w:rPr>
          <w:b/>
          <w:shd w:val="clear" w:color="auto" w:fill="FFFFFF" w:themeFill="background1"/>
        </w:rPr>
        <w:t xml:space="preserve"> (</w:t>
      </w:r>
      <w:r w:rsidRPr="00E9063C">
        <w:rPr>
          <w:b/>
        </w:rPr>
        <w:t>2020</w:t>
      </w:r>
      <w:r w:rsidR="00D74A61" w:rsidRPr="00E9063C">
        <w:rPr>
          <w:b/>
          <w:bCs/>
        </w:rPr>
        <w:noBreakHyphen/>
      </w:r>
      <w:r w:rsidRPr="00E9063C">
        <w:rPr>
          <w:b/>
        </w:rPr>
        <w:t>2024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E9063C" w:rsidRPr="00E9063C" w14:paraId="5F3F720E" w14:textId="77777777" w:rsidTr="00135406">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E9063C" w:rsidRDefault="00E9063C" w:rsidP="00E9063C">
            <w:pPr>
              <w:keepNext/>
              <w:jc w:val="center"/>
              <w:rPr>
                <w:b/>
                <w:bCs/>
                <w:color w:val="000000"/>
                <w:sz w:val="20"/>
                <w:szCs w:val="20"/>
              </w:rPr>
            </w:pPr>
            <w:r w:rsidRPr="00E9063C">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1F0B5E01" w14:textId="77777777" w:rsidR="00E9063C" w:rsidRPr="00E9063C" w:rsidRDefault="00E9063C" w:rsidP="00E9063C">
            <w:pPr>
              <w:keepNext/>
              <w:jc w:val="center"/>
              <w:rPr>
                <w:b/>
                <w:bCs/>
                <w:color w:val="000000"/>
                <w:sz w:val="20"/>
                <w:szCs w:val="20"/>
              </w:rPr>
            </w:pPr>
            <w:r w:rsidRPr="00E9063C">
              <w:rPr>
                <w:b/>
                <w:bCs/>
                <w:color w:val="000000"/>
                <w:sz w:val="20"/>
                <w:szCs w:val="20"/>
              </w:rPr>
              <w:t>2020</w:t>
            </w:r>
          </w:p>
        </w:tc>
        <w:tc>
          <w:tcPr>
            <w:tcW w:w="550" w:type="pct"/>
            <w:tcBorders>
              <w:top w:val="single" w:sz="4" w:space="0" w:color="auto"/>
              <w:left w:val="nil"/>
              <w:bottom w:val="single" w:sz="4" w:space="0" w:color="auto"/>
              <w:right w:val="single" w:sz="4" w:space="0" w:color="auto"/>
            </w:tcBorders>
            <w:noWrap/>
            <w:vAlign w:val="center"/>
            <w:hideMark/>
          </w:tcPr>
          <w:p w14:paraId="12221BDE" w14:textId="77777777" w:rsidR="00E9063C" w:rsidRPr="00E9063C" w:rsidRDefault="00E9063C" w:rsidP="00E9063C">
            <w:pPr>
              <w:keepNext/>
              <w:jc w:val="center"/>
              <w:rPr>
                <w:b/>
                <w:bCs/>
                <w:color w:val="000000"/>
                <w:sz w:val="20"/>
                <w:szCs w:val="20"/>
              </w:rPr>
            </w:pPr>
            <w:r w:rsidRPr="00E9063C">
              <w:rPr>
                <w:b/>
                <w:bCs/>
                <w:color w:val="000000"/>
                <w:sz w:val="20"/>
                <w:szCs w:val="20"/>
              </w:rPr>
              <w:t>2021</w:t>
            </w:r>
          </w:p>
        </w:tc>
        <w:tc>
          <w:tcPr>
            <w:tcW w:w="550" w:type="pct"/>
            <w:tcBorders>
              <w:top w:val="single" w:sz="4" w:space="0" w:color="auto"/>
              <w:left w:val="nil"/>
              <w:bottom w:val="single" w:sz="4" w:space="0" w:color="auto"/>
              <w:right w:val="single" w:sz="4" w:space="0" w:color="auto"/>
            </w:tcBorders>
          </w:tcPr>
          <w:p w14:paraId="4193BC69" w14:textId="77777777" w:rsidR="00E9063C" w:rsidRPr="00E9063C" w:rsidRDefault="00E9063C" w:rsidP="00E9063C">
            <w:pPr>
              <w:keepNext/>
              <w:jc w:val="center"/>
              <w:rPr>
                <w:b/>
                <w:bCs/>
                <w:color w:val="000000"/>
                <w:sz w:val="20"/>
                <w:szCs w:val="20"/>
              </w:rPr>
            </w:pPr>
            <w:r w:rsidRPr="00E9063C">
              <w:rPr>
                <w:b/>
                <w:bCs/>
                <w:color w:val="000000"/>
                <w:sz w:val="20"/>
                <w:szCs w:val="20"/>
              </w:rPr>
              <w:t>2022</w:t>
            </w:r>
          </w:p>
        </w:tc>
        <w:tc>
          <w:tcPr>
            <w:tcW w:w="550" w:type="pct"/>
            <w:tcBorders>
              <w:top w:val="single" w:sz="4" w:space="0" w:color="auto"/>
              <w:left w:val="single" w:sz="4" w:space="0" w:color="auto"/>
              <w:bottom w:val="single" w:sz="4" w:space="0" w:color="auto"/>
              <w:right w:val="single" w:sz="4" w:space="0" w:color="auto"/>
            </w:tcBorders>
          </w:tcPr>
          <w:p w14:paraId="5BAFDACA" w14:textId="77777777" w:rsidR="00E9063C" w:rsidRPr="00E9063C" w:rsidRDefault="00E9063C" w:rsidP="00E9063C">
            <w:pPr>
              <w:keepNext/>
              <w:jc w:val="center"/>
              <w:rPr>
                <w:b/>
                <w:bCs/>
                <w:color w:val="000000"/>
                <w:sz w:val="20"/>
                <w:szCs w:val="20"/>
              </w:rPr>
            </w:pPr>
            <w:r w:rsidRPr="00E9063C">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04695EA3" w14:textId="44B51D88" w:rsidR="00E9063C" w:rsidRPr="00135406" w:rsidRDefault="00E9063C" w:rsidP="00E9063C">
            <w:pPr>
              <w:keepNext/>
              <w:jc w:val="center"/>
              <w:rPr>
                <w:b/>
                <w:bCs/>
                <w:color w:val="000000"/>
                <w:sz w:val="20"/>
                <w:szCs w:val="20"/>
              </w:rPr>
            </w:pPr>
            <w:r w:rsidRPr="00135406">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77777777" w:rsidR="00E9063C" w:rsidRPr="00E9063C" w:rsidRDefault="00E9063C" w:rsidP="00E9063C">
            <w:pPr>
              <w:keepNext/>
              <w:jc w:val="center"/>
              <w:rPr>
                <w:b/>
                <w:bCs/>
                <w:color w:val="000000"/>
                <w:sz w:val="20"/>
                <w:szCs w:val="20"/>
              </w:rPr>
            </w:pPr>
            <w:r w:rsidRPr="00E9063C">
              <w:rPr>
                <w:b/>
                <w:bCs/>
                <w:color w:val="000000"/>
                <w:sz w:val="20"/>
                <w:szCs w:val="20"/>
              </w:rPr>
              <w:t>Baseline</w:t>
            </w:r>
          </w:p>
        </w:tc>
      </w:tr>
      <w:tr w:rsidR="000B3F1D" w:rsidRPr="00E9063C" w14:paraId="05B3B20F" w14:textId="77777777" w:rsidTr="00135406">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0B3F1D" w:rsidRPr="00E9063C" w:rsidRDefault="000B3F1D" w:rsidP="000B3F1D">
            <w:pPr>
              <w:widowControl w:val="0"/>
              <w:ind w:left="98"/>
              <w:jc w:val="left"/>
              <w:rPr>
                <w:b/>
                <w:color w:val="000000"/>
                <w:sz w:val="20"/>
                <w:szCs w:val="20"/>
              </w:rPr>
            </w:pPr>
            <w:r w:rsidRPr="00E9063C">
              <w:rPr>
                <w:b/>
                <w:color w:val="000000"/>
                <w:sz w:val="20"/>
                <w:szCs w:val="20"/>
              </w:rPr>
              <w:t>Metric tonnes (mt)</w:t>
            </w:r>
          </w:p>
        </w:tc>
        <w:tc>
          <w:tcPr>
            <w:tcW w:w="550" w:type="pct"/>
            <w:tcBorders>
              <w:top w:val="nil"/>
              <w:left w:val="nil"/>
              <w:bottom w:val="single" w:sz="4" w:space="0" w:color="auto"/>
              <w:right w:val="single" w:sz="4" w:space="0" w:color="auto"/>
            </w:tcBorders>
            <w:noWrap/>
          </w:tcPr>
          <w:p w14:paraId="58142448" w14:textId="692EEC64" w:rsidR="000B3F1D" w:rsidRPr="00E9063C" w:rsidRDefault="000B3F1D" w:rsidP="000B3F1D">
            <w:pPr>
              <w:ind w:left="-201" w:right="104"/>
              <w:jc w:val="right"/>
              <w:rPr>
                <w:color w:val="000000"/>
                <w:sz w:val="20"/>
                <w:szCs w:val="20"/>
              </w:rPr>
            </w:pPr>
            <w:r w:rsidRPr="0090630E">
              <w:t>239.9</w:t>
            </w:r>
          </w:p>
        </w:tc>
        <w:tc>
          <w:tcPr>
            <w:tcW w:w="550" w:type="pct"/>
            <w:tcBorders>
              <w:top w:val="nil"/>
              <w:left w:val="nil"/>
              <w:bottom w:val="single" w:sz="4" w:space="0" w:color="auto"/>
              <w:right w:val="single" w:sz="4" w:space="0" w:color="auto"/>
            </w:tcBorders>
            <w:noWrap/>
          </w:tcPr>
          <w:p w14:paraId="17C0CB08" w14:textId="37E50CF5" w:rsidR="000B3F1D" w:rsidRPr="00E9063C" w:rsidRDefault="000B3F1D" w:rsidP="000B3F1D">
            <w:pPr>
              <w:ind w:left="-201" w:right="104"/>
              <w:jc w:val="right"/>
              <w:rPr>
                <w:color w:val="000000"/>
                <w:sz w:val="20"/>
                <w:szCs w:val="20"/>
              </w:rPr>
            </w:pPr>
            <w:r w:rsidRPr="0090630E">
              <w:t>238.6</w:t>
            </w:r>
          </w:p>
        </w:tc>
        <w:tc>
          <w:tcPr>
            <w:tcW w:w="550" w:type="pct"/>
            <w:tcBorders>
              <w:top w:val="single" w:sz="4" w:space="0" w:color="auto"/>
              <w:left w:val="nil"/>
              <w:bottom w:val="single" w:sz="4" w:space="0" w:color="auto"/>
              <w:right w:val="single" w:sz="4" w:space="0" w:color="auto"/>
            </w:tcBorders>
          </w:tcPr>
          <w:p w14:paraId="5A39A275" w14:textId="0C47C1DE" w:rsidR="000B3F1D" w:rsidRPr="00E9063C" w:rsidRDefault="000B3F1D" w:rsidP="000B3F1D">
            <w:pPr>
              <w:widowControl w:val="0"/>
              <w:ind w:left="-201" w:right="104"/>
              <w:jc w:val="right"/>
              <w:rPr>
                <w:color w:val="000000"/>
                <w:sz w:val="20"/>
                <w:szCs w:val="20"/>
              </w:rPr>
            </w:pPr>
            <w:r w:rsidRPr="0090630E">
              <w:t>237</w:t>
            </w:r>
            <w:r>
              <w:t>.0</w:t>
            </w:r>
          </w:p>
        </w:tc>
        <w:tc>
          <w:tcPr>
            <w:tcW w:w="550" w:type="pct"/>
            <w:tcBorders>
              <w:top w:val="nil"/>
              <w:left w:val="single" w:sz="4" w:space="0" w:color="auto"/>
              <w:bottom w:val="single" w:sz="4" w:space="0" w:color="auto"/>
              <w:right w:val="single" w:sz="4" w:space="0" w:color="auto"/>
            </w:tcBorders>
          </w:tcPr>
          <w:p w14:paraId="701A5751" w14:textId="3C7E0EEE" w:rsidR="000B3F1D" w:rsidRPr="00E9063C" w:rsidRDefault="000B3F1D" w:rsidP="000B3F1D">
            <w:pPr>
              <w:widowControl w:val="0"/>
              <w:ind w:left="-201" w:right="104"/>
              <w:jc w:val="right"/>
              <w:rPr>
                <w:color w:val="000000"/>
                <w:sz w:val="20"/>
                <w:szCs w:val="20"/>
              </w:rPr>
            </w:pPr>
            <w:r w:rsidRPr="0090630E">
              <w:t>157.6</w:t>
            </w:r>
          </w:p>
        </w:tc>
        <w:tc>
          <w:tcPr>
            <w:tcW w:w="551" w:type="pct"/>
            <w:tcBorders>
              <w:top w:val="nil"/>
              <w:left w:val="single" w:sz="4" w:space="0" w:color="auto"/>
              <w:bottom w:val="single" w:sz="4" w:space="0" w:color="auto"/>
              <w:right w:val="single" w:sz="4" w:space="0" w:color="auto"/>
            </w:tcBorders>
          </w:tcPr>
          <w:p w14:paraId="3D949F15" w14:textId="2FA87C66" w:rsidR="000B3F1D" w:rsidRPr="00135406" w:rsidRDefault="00F51663" w:rsidP="000B3F1D">
            <w:pPr>
              <w:widowControl w:val="0"/>
              <w:ind w:left="-201" w:right="104"/>
              <w:jc w:val="right"/>
              <w:rPr>
                <w:rFonts w:eastAsiaTheme="minorHAnsi"/>
                <w:color w:val="000000"/>
                <w:sz w:val="20"/>
                <w:szCs w:val="20"/>
              </w:rPr>
            </w:pPr>
            <w:r w:rsidRPr="00135406">
              <w:rPr>
                <w:rFonts w:eastAsiaTheme="minorHAnsi"/>
                <w:color w:val="000000"/>
                <w:sz w:val="20"/>
                <w:szCs w:val="20"/>
              </w:rPr>
              <w:t>123.8</w:t>
            </w:r>
          </w:p>
        </w:tc>
        <w:tc>
          <w:tcPr>
            <w:tcW w:w="606" w:type="pct"/>
            <w:tcBorders>
              <w:top w:val="nil"/>
              <w:left w:val="single" w:sz="4" w:space="0" w:color="auto"/>
              <w:bottom w:val="single" w:sz="4" w:space="0" w:color="auto"/>
              <w:right w:val="single" w:sz="4" w:space="0" w:color="auto"/>
            </w:tcBorders>
            <w:noWrap/>
            <w:vAlign w:val="center"/>
          </w:tcPr>
          <w:p w14:paraId="09A7CEC3" w14:textId="329DA27C" w:rsidR="00DD155D" w:rsidRPr="00E9063C" w:rsidRDefault="00DD155D" w:rsidP="00DD155D">
            <w:pPr>
              <w:widowControl w:val="0"/>
              <w:ind w:left="-201" w:right="104"/>
              <w:jc w:val="right"/>
              <w:rPr>
                <w:color w:val="000000"/>
                <w:sz w:val="20"/>
                <w:szCs w:val="20"/>
              </w:rPr>
            </w:pPr>
            <w:r>
              <w:rPr>
                <w:color w:val="000000"/>
                <w:sz w:val="20"/>
                <w:szCs w:val="20"/>
              </w:rPr>
              <w:t>372.73</w:t>
            </w:r>
          </w:p>
        </w:tc>
      </w:tr>
      <w:tr w:rsidR="000B3F1D" w:rsidRPr="00E9063C" w14:paraId="6676874F" w14:textId="77777777" w:rsidTr="00135406">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0B3F1D" w:rsidRPr="00E9063C" w:rsidRDefault="000B3F1D" w:rsidP="000B3F1D">
            <w:pPr>
              <w:widowControl w:val="0"/>
              <w:ind w:left="98"/>
              <w:jc w:val="left"/>
              <w:rPr>
                <w:b/>
                <w:color w:val="000000"/>
                <w:sz w:val="20"/>
                <w:szCs w:val="20"/>
              </w:rPr>
            </w:pPr>
            <w:r w:rsidRPr="00E9063C">
              <w:rPr>
                <w:b/>
                <w:color w:val="000000"/>
                <w:sz w:val="20"/>
                <w:szCs w:val="20"/>
              </w:rPr>
              <w:t>ODP tonnes</w:t>
            </w:r>
          </w:p>
        </w:tc>
        <w:tc>
          <w:tcPr>
            <w:tcW w:w="550" w:type="pct"/>
            <w:tcBorders>
              <w:top w:val="nil"/>
              <w:left w:val="nil"/>
              <w:bottom w:val="single" w:sz="4" w:space="0" w:color="auto"/>
              <w:right w:val="single" w:sz="4" w:space="0" w:color="auto"/>
            </w:tcBorders>
            <w:noWrap/>
          </w:tcPr>
          <w:p w14:paraId="1C2D2933" w14:textId="42BA6DA1" w:rsidR="000B3F1D" w:rsidRPr="00E9063C" w:rsidRDefault="000B3F1D" w:rsidP="000B3F1D">
            <w:pPr>
              <w:ind w:left="-201" w:right="104"/>
              <w:jc w:val="right"/>
              <w:rPr>
                <w:rFonts w:eastAsiaTheme="minorHAnsi"/>
                <w:color w:val="000000"/>
                <w:sz w:val="20"/>
                <w:szCs w:val="20"/>
              </w:rPr>
            </w:pPr>
            <w:r w:rsidRPr="004B0923">
              <w:t>13.19</w:t>
            </w:r>
          </w:p>
        </w:tc>
        <w:tc>
          <w:tcPr>
            <w:tcW w:w="550" w:type="pct"/>
            <w:tcBorders>
              <w:top w:val="nil"/>
              <w:left w:val="nil"/>
              <w:bottom w:val="single" w:sz="4" w:space="0" w:color="auto"/>
              <w:right w:val="single" w:sz="4" w:space="0" w:color="auto"/>
            </w:tcBorders>
            <w:noWrap/>
          </w:tcPr>
          <w:p w14:paraId="0B92532F" w14:textId="050C8ACA" w:rsidR="000B3F1D" w:rsidRPr="00E9063C" w:rsidRDefault="000B3F1D" w:rsidP="000B3F1D">
            <w:pPr>
              <w:ind w:left="-201" w:right="104"/>
              <w:jc w:val="right"/>
              <w:rPr>
                <w:color w:val="000000"/>
                <w:sz w:val="20"/>
                <w:szCs w:val="20"/>
              </w:rPr>
            </w:pPr>
            <w:r w:rsidRPr="004B0923">
              <w:t>13.12</w:t>
            </w:r>
          </w:p>
        </w:tc>
        <w:tc>
          <w:tcPr>
            <w:tcW w:w="550" w:type="pct"/>
            <w:tcBorders>
              <w:top w:val="single" w:sz="4" w:space="0" w:color="auto"/>
              <w:left w:val="nil"/>
              <w:bottom w:val="single" w:sz="4" w:space="0" w:color="auto"/>
              <w:right w:val="single" w:sz="4" w:space="0" w:color="auto"/>
            </w:tcBorders>
          </w:tcPr>
          <w:p w14:paraId="078DFAC2" w14:textId="4D351DEE" w:rsidR="000B3F1D" w:rsidRPr="00E9063C" w:rsidRDefault="000B3F1D" w:rsidP="000B3F1D">
            <w:pPr>
              <w:ind w:left="-201" w:right="104"/>
              <w:jc w:val="right"/>
              <w:rPr>
                <w:color w:val="000000"/>
                <w:sz w:val="20"/>
                <w:szCs w:val="20"/>
              </w:rPr>
            </w:pPr>
            <w:r w:rsidRPr="004B0923">
              <w:t>13.04</w:t>
            </w:r>
          </w:p>
        </w:tc>
        <w:tc>
          <w:tcPr>
            <w:tcW w:w="550" w:type="pct"/>
            <w:tcBorders>
              <w:top w:val="nil"/>
              <w:left w:val="single" w:sz="4" w:space="0" w:color="auto"/>
              <w:bottom w:val="single" w:sz="4" w:space="0" w:color="auto"/>
              <w:right w:val="single" w:sz="4" w:space="0" w:color="auto"/>
            </w:tcBorders>
          </w:tcPr>
          <w:p w14:paraId="6CD99F4B" w14:textId="09CA164C" w:rsidR="000B3F1D" w:rsidRPr="00E9063C" w:rsidRDefault="000B3F1D" w:rsidP="000B3F1D">
            <w:pPr>
              <w:ind w:left="-201" w:right="104"/>
              <w:jc w:val="right"/>
              <w:rPr>
                <w:sz w:val="20"/>
                <w:szCs w:val="20"/>
              </w:rPr>
            </w:pPr>
            <w:r w:rsidRPr="004B0923">
              <w:t>8.67</w:t>
            </w:r>
          </w:p>
        </w:tc>
        <w:tc>
          <w:tcPr>
            <w:tcW w:w="551" w:type="pct"/>
            <w:tcBorders>
              <w:top w:val="nil"/>
              <w:left w:val="single" w:sz="4" w:space="0" w:color="auto"/>
              <w:bottom w:val="single" w:sz="4" w:space="0" w:color="auto"/>
              <w:right w:val="single" w:sz="4" w:space="0" w:color="auto"/>
            </w:tcBorders>
          </w:tcPr>
          <w:p w14:paraId="73C0F0A3" w14:textId="71DB5336" w:rsidR="000B3F1D" w:rsidRPr="00135406" w:rsidRDefault="00A45408" w:rsidP="000B3F1D">
            <w:pPr>
              <w:ind w:left="-201" w:right="104"/>
              <w:jc w:val="right"/>
              <w:rPr>
                <w:rFonts w:eastAsiaTheme="minorHAnsi"/>
                <w:color w:val="000000"/>
                <w:sz w:val="20"/>
                <w:szCs w:val="20"/>
              </w:rPr>
            </w:pPr>
            <w:r w:rsidRPr="00135406">
              <w:rPr>
                <w:rFonts w:eastAsiaTheme="minorHAnsi"/>
                <w:color w:val="000000"/>
                <w:sz w:val="20"/>
                <w:szCs w:val="20"/>
              </w:rPr>
              <w:t>6.81</w:t>
            </w:r>
          </w:p>
        </w:tc>
        <w:tc>
          <w:tcPr>
            <w:tcW w:w="606" w:type="pct"/>
            <w:tcBorders>
              <w:top w:val="nil"/>
              <w:left w:val="single" w:sz="4" w:space="0" w:color="auto"/>
              <w:bottom w:val="single" w:sz="4" w:space="0" w:color="auto"/>
              <w:right w:val="single" w:sz="4" w:space="0" w:color="auto"/>
            </w:tcBorders>
            <w:noWrap/>
          </w:tcPr>
          <w:p w14:paraId="4BDC88BD" w14:textId="20BF914B" w:rsidR="000B3F1D" w:rsidRPr="00E9063C" w:rsidRDefault="000B3F1D" w:rsidP="000B3F1D">
            <w:pPr>
              <w:ind w:left="-201" w:right="104"/>
              <w:jc w:val="right"/>
              <w:rPr>
                <w:rFonts w:eastAsiaTheme="minorHAnsi"/>
                <w:color w:val="000000"/>
                <w:sz w:val="20"/>
                <w:szCs w:val="20"/>
              </w:rPr>
            </w:pPr>
            <w:r>
              <w:rPr>
                <w:rFonts w:eastAsiaTheme="minorHAnsi"/>
                <w:color w:val="000000"/>
                <w:sz w:val="20"/>
                <w:szCs w:val="20"/>
              </w:rPr>
              <w:t>20.5</w:t>
            </w:r>
          </w:p>
        </w:tc>
      </w:tr>
    </w:tbl>
    <w:p w14:paraId="772B48D1" w14:textId="00772AAD" w:rsidR="000661B3" w:rsidRPr="000661B3" w:rsidRDefault="000661B3" w:rsidP="00A36A1C">
      <w:pPr>
        <w:keepNext/>
        <w:numPr>
          <w:ilvl w:val="0"/>
          <w:numId w:val="1"/>
        </w:numPr>
        <w:spacing w:before="240" w:after="240"/>
        <w:outlineLvl w:val="0"/>
      </w:pPr>
      <w:r w:rsidRPr="000661B3">
        <w:t>HCFC-22 is the sole HCFC imported and consumed in Mauritania, used exclusively for the servicing and maintenance of refrigeration and air-conditioning (RAC) equipment, including on fishing vessels. Consumption decreased from 13.19 ODP tonnes in 2020 to 6.81 ODP tonnes in 2024</w:t>
      </w:r>
      <w:r w:rsidR="000133E2">
        <w:t>,</w:t>
      </w:r>
      <w:r w:rsidRPr="000661B3">
        <w:t xml:space="preserve"> </w:t>
      </w:r>
      <w:r w:rsidR="00D35D17">
        <w:t>reflecting</w:t>
      </w:r>
      <w:r w:rsidRPr="000661B3">
        <w:t xml:space="preserve"> the combined effects of implementation of the HCFC licensing and quota system, progressive reduction of authorized imports in accordance with the Montreal Protocol control schedule, implementation of HPMP activities such as the training of customs officers and RAC technicians in good servicing practices, and the increasing adoption of alternative refrigerants</w:t>
      </w:r>
      <w:r w:rsidR="003C7824" w:rsidRPr="003C7824">
        <w:t xml:space="preserve"> </w:t>
      </w:r>
      <w:r w:rsidR="003C7824">
        <w:t xml:space="preserve">with </w:t>
      </w:r>
      <w:r w:rsidR="003C7824" w:rsidRPr="000661B3">
        <w:t>low</w:t>
      </w:r>
      <w:r w:rsidR="003C7824">
        <w:t xml:space="preserve"> global</w:t>
      </w:r>
      <w:r w:rsidR="00F5695C">
        <w:t>-warming potential (</w:t>
      </w:r>
      <w:r w:rsidR="003C7824" w:rsidRPr="000661B3">
        <w:t>GWP</w:t>
      </w:r>
      <w:r w:rsidR="00F5695C">
        <w:t>)</w:t>
      </w:r>
      <w:r w:rsidRPr="000661B3">
        <w:t xml:space="preserve">, including hydrocarbons </w:t>
      </w:r>
      <w:r w:rsidR="000133E2">
        <w:t xml:space="preserve">(HCs) </w:t>
      </w:r>
      <w:r w:rsidRPr="000661B3">
        <w:t xml:space="preserve">and </w:t>
      </w:r>
      <w:r w:rsidR="000133E2">
        <w:t>hydrofluorocarbons (</w:t>
      </w:r>
      <w:r w:rsidRPr="000661B3">
        <w:t>HFCs</w:t>
      </w:r>
      <w:r w:rsidR="000133E2">
        <w:t>)</w:t>
      </w:r>
      <w:r w:rsidRPr="000661B3">
        <w:t>.</w:t>
      </w:r>
      <w:r w:rsidR="003F71FF">
        <w:t xml:space="preserve"> </w:t>
      </w:r>
    </w:p>
    <w:p w14:paraId="5A50B451" w14:textId="23CD6AC5" w:rsidR="00E9063C" w:rsidRPr="000661B3" w:rsidRDefault="00E9063C" w:rsidP="005E0663">
      <w:pPr>
        <w:keepNext/>
        <w:spacing w:before="240" w:after="240"/>
        <w:outlineLvl w:val="0"/>
        <w:rPr>
          <w:i/>
        </w:rPr>
      </w:pPr>
      <w:r w:rsidRPr="000661B3">
        <w:rPr>
          <w:i/>
        </w:rPr>
        <w:t>Country programme implementation report</w:t>
      </w:r>
    </w:p>
    <w:p w14:paraId="69E7BF80" w14:textId="4CEC28B4" w:rsidR="00E9063C" w:rsidRPr="000661B3" w:rsidRDefault="00E9063C" w:rsidP="00A07C02">
      <w:pPr>
        <w:numPr>
          <w:ilvl w:val="0"/>
          <w:numId w:val="1"/>
        </w:numPr>
        <w:spacing w:after="240"/>
        <w:outlineLvl w:val="0"/>
      </w:pPr>
      <w:r w:rsidRPr="000661B3">
        <w:t xml:space="preserve">The Government of </w:t>
      </w:r>
      <w:r w:rsidR="0007133F" w:rsidRPr="000661B3">
        <w:t>Mauritania</w:t>
      </w:r>
      <w:r w:rsidRPr="000661B3">
        <w:t xml:space="preserve"> reported HCFC sector consumption data under the 2024 country programme (CP) implementation report that is consistent with the data reported under Article 7 of the Montreal Protocol.</w:t>
      </w:r>
      <w:r w:rsidR="00356BEB" w:rsidRPr="000661B3">
        <w:t xml:space="preserve"> </w:t>
      </w:r>
      <w:r w:rsidR="000160CF">
        <w:t>No exports were reported in the CP data.</w:t>
      </w:r>
      <w:r w:rsidR="00C41DD3">
        <w:t xml:space="preserve"> </w:t>
      </w:r>
    </w:p>
    <w:p w14:paraId="7AAA870F" w14:textId="40136709" w:rsidR="00E9063C" w:rsidRPr="00E9063C" w:rsidRDefault="00E9063C" w:rsidP="00E9063C">
      <w:pPr>
        <w:keepNext/>
        <w:spacing w:after="240"/>
        <w:rPr>
          <w:u w:val="single"/>
        </w:rPr>
      </w:pPr>
      <w:r w:rsidRPr="00E9063C">
        <w:rPr>
          <w:u w:val="single"/>
        </w:rPr>
        <w:t xml:space="preserve">Progress report on the implementation of </w:t>
      </w:r>
      <w:r w:rsidR="00A07C02">
        <w:rPr>
          <w:u w:val="single"/>
        </w:rPr>
        <w:t>second</w:t>
      </w:r>
      <w:r w:rsidRPr="00E9063C">
        <w:rPr>
          <w:u w:val="single"/>
        </w:rPr>
        <w:t xml:space="preserve"> tranche of sta</w:t>
      </w:r>
      <w:r w:rsidRPr="00A07C02">
        <w:rPr>
          <w:u w:val="single"/>
        </w:rPr>
        <w:t xml:space="preserve">ge </w:t>
      </w:r>
      <w:r w:rsidR="0007133F" w:rsidRPr="00A07C02">
        <w:rPr>
          <w:u w:val="single"/>
        </w:rPr>
        <w:t>I</w:t>
      </w:r>
      <w:r w:rsidRPr="00A07C02">
        <w:rPr>
          <w:u w:val="single"/>
        </w:rPr>
        <w:t xml:space="preserve"> of HCFC phase</w:t>
      </w:r>
      <w:r w:rsidRPr="00A07C02">
        <w:rPr>
          <w:u w:val="single"/>
        </w:rPr>
        <w:noBreakHyphen/>
        <w:t>out management plan</w:t>
      </w:r>
    </w:p>
    <w:p w14:paraId="7C6E4C43" w14:textId="5D4BF399" w:rsidR="00D74A61" w:rsidRPr="00E9063C" w:rsidRDefault="00E9063C" w:rsidP="00D74A61">
      <w:pPr>
        <w:spacing w:after="240"/>
      </w:pPr>
      <w:r w:rsidRPr="00E9063C">
        <w:rPr>
          <w:i/>
        </w:rPr>
        <w:t>Legal framework</w:t>
      </w:r>
      <w:r w:rsidR="009207D6">
        <w:rPr>
          <w:i/>
        </w:rPr>
        <w:t xml:space="preserve"> </w:t>
      </w:r>
    </w:p>
    <w:p w14:paraId="03C90EF1" w14:textId="217D990A" w:rsidR="001C6696" w:rsidRPr="00F346A6" w:rsidRDefault="002822CC" w:rsidP="0024412D">
      <w:pPr>
        <w:numPr>
          <w:ilvl w:val="0"/>
          <w:numId w:val="1"/>
        </w:numPr>
        <w:spacing w:after="240"/>
        <w:outlineLvl w:val="0"/>
      </w:pPr>
      <w:r w:rsidRPr="00F346A6">
        <w:t xml:space="preserve">The Ministry of </w:t>
      </w:r>
      <w:r w:rsidR="000133E2">
        <w:t xml:space="preserve">the </w:t>
      </w:r>
      <w:r w:rsidRPr="00F346A6">
        <w:t xml:space="preserve">Environment and Sustainable Development </w:t>
      </w:r>
      <w:r w:rsidR="00B71811">
        <w:t xml:space="preserve">(MESD) </w:t>
      </w:r>
      <w:r w:rsidRPr="00F346A6">
        <w:t xml:space="preserve">of Mauritania is the focal point for implementation of the Montreal Protocol and is responsible for the </w:t>
      </w:r>
      <w:r w:rsidR="001447D7" w:rsidRPr="00F346A6">
        <w:t>national ozone unit (</w:t>
      </w:r>
      <w:r w:rsidRPr="00F346A6">
        <w:t>NOU</w:t>
      </w:r>
      <w:r w:rsidR="001447D7" w:rsidRPr="00F346A6">
        <w:t>)</w:t>
      </w:r>
      <w:r w:rsidRPr="00F346A6">
        <w:t xml:space="preserve">. </w:t>
      </w:r>
      <w:r w:rsidR="000E153C" w:rsidRPr="000E153C">
        <w:t>Mauritania has strengthened enforcement of its 2017 Inter-</w:t>
      </w:r>
      <w:r w:rsidR="000133E2">
        <w:t>m</w:t>
      </w:r>
      <w:r w:rsidR="000E153C" w:rsidRPr="000E153C">
        <w:t xml:space="preserve">inisterial Decree regulating HCFCs, HFCs, and related equipment. In coordination with Customs and the Ministry of Commerce, new measures </w:t>
      </w:r>
      <w:r w:rsidR="00B92AB6">
        <w:t xml:space="preserve">were </w:t>
      </w:r>
      <w:r w:rsidR="000E153C">
        <w:t>developed to</w:t>
      </w:r>
      <w:r w:rsidR="00B6504D">
        <w:t xml:space="preserve"> </w:t>
      </w:r>
      <w:r w:rsidR="000E153C" w:rsidRPr="000E153C">
        <w:t>enhance monitoring of HCFC use</w:t>
      </w:r>
      <w:r w:rsidR="0024412D">
        <w:t>, particularly</w:t>
      </w:r>
      <w:r w:rsidR="000E153C" w:rsidRPr="000E153C">
        <w:t xml:space="preserve"> by foreign vessels. As of July 2024, importers must maintain sales registers for HCFCs sold to foreign vessels, and port authorities </w:t>
      </w:r>
      <w:r w:rsidR="002A4017">
        <w:t xml:space="preserve">must </w:t>
      </w:r>
      <w:r w:rsidR="000E153C" w:rsidRPr="000E153C">
        <w:t>submit quarterly reports on ships and quantities used.</w:t>
      </w:r>
      <w:r w:rsidR="0024412D" w:rsidRPr="00F346A6">
        <w:t xml:space="preserve"> These measures </w:t>
      </w:r>
      <w:r w:rsidR="00F346A6" w:rsidRPr="00F346A6">
        <w:t>enable</w:t>
      </w:r>
      <w:r w:rsidR="0024412D" w:rsidRPr="00F346A6">
        <w:t xml:space="preserve"> improved tracking, licensing, and quota authorization.</w:t>
      </w:r>
    </w:p>
    <w:p w14:paraId="4009D888" w14:textId="3111683C" w:rsidR="00FC1571" w:rsidRDefault="00411C73" w:rsidP="00621A2E">
      <w:pPr>
        <w:numPr>
          <w:ilvl w:val="0"/>
          <w:numId w:val="1"/>
        </w:numPr>
        <w:spacing w:after="240"/>
        <w:outlineLvl w:val="0"/>
      </w:pPr>
      <w:r w:rsidRPr="00411C73">
        <w:t xml:space="preserve">The NOU, with technical support from UNEP and a national expert, </w:t>
      </w:r>
      <w:r w:rsidR="00AA1008">
        <w:t xml:space="preserve">has </w:t>
      </w:r>
      <w:r w:rsidRPr="00411C73">
        <w:t>restructured and upgraded the national database to strengthen data management and coordination among key national stakeholders involved in the implementation of the licensing and quota system. The upgraded system facilitates real</w:t>
      </w:r>
      <w:r w:rsidR="00B71811">
        <w:noBreakHyphen/>
      </w:r>
      <w:r w:rsidRPr="00411C73">
        <w:t xml:space="preserve">time </w:t>
      </w:r>
      <w:r w:rsidRPr="00411C73">
        <w:lastRenderedPageBreak/>
        <w:t xml:space="preserve">exchange of information between the </w:t>
      </w:r>
      <w:r w:rsidR="00A167D5">
        <w:t>MESD</w:t>
      </w:r>
      <w:r w:rsidRPr="00411C73">
        <w:t>, the Customs Directorate, and other relevant institutions. This enhancement enables more accurate and efficient allocation of quotas based on verified needs and strengthens the monitoring and control of HCFC and HFC imports and consumption.</w:t>
      </w:r>
    </w:p>
    <w:p w14:paraId="60B77719" w14:textId="535DF34C" w:rsidR="00F63574" w:rsidRPr="00621A2E" w:rsidRDefault="00516CF5" w:rsidP="00621A2E">
      <w:pPr>
        <w:numPr>
          <w:ilvl w:val="0"/>
          <w:numId w:val="1"/>
        </w:numPr>
        <w:spacing w:after="240"/>
        <w:outlineLvl w:val="0"/>
      </w:pPr>
      <w:r w:rsidRPr="0027420B">
        <w:t xml:space="preserve">A total of 75 customs and other law enforcement officers were trained through five workshops conducted in 2024 and 2025 on </w:t>
      </w:r>
      <w:r w:rsidR="0027420B" w:rsidRPr="00621A2E">
        <w:rPr>
          <w:lang w:val="en-US"/>
        </w:rPr>
        <w:t>t</w:t>
      </w:r>
      <w:r w:rsidR="00572347" w:rsidRPr="00621A2E">
        <w:rPr>
          <w:lang w:val="en-US"/>
        </w:rPr>
        <w:t xml:space="preserve">he harmonized system </w:t>
      </w:r>
      <w:r w:rsidR="00BE4552">
        <w:rPr>
          <w:lang w:val="en-US"/>
        </w:rPr>
        <w:t xml:space="preserve">(HS) </w:t>
      </w:r>
      <w:r w:rsidR="00572347" w:rsidRPr="00621A2E">
        <w:rPr>
          <w:lang w:val="en-US"/>
        </w:rPr>
        <w:t>code</w:t>
      </w:r>
      <w:r w:rsidR="00BE4552">
        <w:rPr>
          <w:lang w:val="en-US"/>
        </w:rPr>
        <w:t>s</w:t>
      </w:r>
      <w:r w:rsidR="00572347" w:rsidRPr="00621A2E">
        <w:rPr>
          <w:lang w:val="en-US"/>
        </w:rPr>
        <w:t xml:space="preserve"> and HCFC control regulations</w:t>
      </w:r>
      <w:r w:rsidRPr="0027420B">
        <w:t>.</w:t>
      </w:r>
      <w:r w:rsidR="0027420B" w:rsidRPr="0027420B">
        <w:t xml:space="preserve"> Customs officers received hands-on training on refrigerant identifiers at two of the workshops. </w:t>
      </w:r>
      <w:r w:rsidR="00621A2E" w:rsidRPr="00621A2E">
        <w:rPr>
          <w:color w:val="000000" w:themeColor="text1"/>
        </w:rPr>
        <w:t>The NOU and Customs Directorate are finalizing a standard training manual on ODS regulations and licensing, to be integrated into the national customs training curriculum under stage II of the HPMP.</w:t>
      </w:r>
    </w:p>
    <w:p w14:paraId="1D2B3D19" w14:textId="77777777" w:rsidR="00E9063C" w:rsidRPr="00FE63AC" w:rsidRDefault="00E9063C" w:rsidP="00E9063C">
      <w:pPr>
        <w:keepNext/>
        <w:spacing w:after="240"/>
        <w:rPr>
          <w:i/>
        </w:rPr>
      </w:pPr>
      <w:r w:rsidRPr="00FE63AC">
        <w:rPr>
          <w:i/>
        </w:rPr>
        <w:t>Refrigeration servicing sector</w:t>
      </w:r>
    </w:p>
    <w:p w14:paraId="7B651BFF" w14:textId="38370CD9" w:rsidR="00484292" w:rsidRPr="00FE63AC" w:rsidRDefault="00F51EEF" w:rsidP="00F017AC">
      <w:pPr>
        <w:numPr>
          <w:ilvl w:val="0"/>
          <w:numId w:val="1"/>
        </w:numPr>
        <w:spacing w:after="240"/>
        <w:outlineLvl w:val="0"/>
        <w:rPr>
          <w:bCs/>
        </w:rPr>
      </w:pPr>
      <w:r>
        <w:rPr>
          <w:bCs/>
        </w:rPr>
        <w:t>In</w:t>
      </w:r>
      <w:r w:rsidR="00FE63AC" w:rsidRPr="00FE63AC">
        <w:rPr>
          <w:bCs/>
        </w:rPr>
        <w:t xml:space="preserve"> </w:t>
      </w:r>
      <w:r w:rsidR="00484292" w:rsidRPr="00FE63AC">
        <w:rPr>
          <w:bCs/>
        </w:rPr>
        <w:t>October 2023, 30 trainer engineers and technicians</w:t>
      </w:r>
      <w:r w:rsidR="00675518" w:rsidRPr="00FE63AC">
        <w:rPr>
          <w:bCs/>
        </w:rPr>
        <w:t xml:space="preserve"> (</w:t>
      </w:r>
      <w:r>
        <w:rPr>
          <w:bCs/>
        </w:rPr>
        <w:t xml:space="preserve">including </w:t>
      </w:r>
      <w:r w:rsidR="00675518" w:rsidRPr="00FE63AC">
        <w:rPr>
          <w:bCs/>
        </w:rPr>
        <w:t xml:space="preserve">seven </w:t>
      </w:r>
      <w:r w:rsidR="00484292" w:rsidRPr="00FE63AC">
        <w:rPr>
          <w:bCs/>
        </w:rPr>
        <w:t>women</w:t>
      </w:r>
      <w:r w:rsidR="00675518" w:rsidRPr="00FE63AC">
        <w:rPr>
          <w:bCs/>
        </w:rPr>
        <w:t>)</w:t>
      </w:r>
      <w:r w:rsidR="00484292" w:rsidRPr="00FE63AC">
        <w:rPr>
          <w:bCs/>
        </w:rPr>
        <w:t xml:space="preserve"> were trained on good servicing practices, recovery and recycling of refrigerants, and the safe handling of </w:t>
      </w:r>
      <w:r w:rsidR="00944932">
        <w:rPr>
          <w:bCs/>
        </w:rPr>
        <w:t>HCs</w:t>
      </w:r>
      <w:r w:rsidR="00913FFA">
        <w:rPr>
          <w:bCs/>
        </w:rPr>
        <w:t xml:space="preserve"> and</w:t>
      </w:r>
      <w:r w:rsidR="00484292" w:rsidRPr="00FE63AC">
        <w:rPr>
          <w:bCs/>
        </w:rPr>
        <w:t xml:space="preserve"> </w:t>
      </w:r>
      <w:r w:rsidR="00913FFA" w:rsidRPr="00FE63AC">
        <w:rPr>
          <w:bCs/>
        </w:rPr>
        <w:t>between 2024 and 2025</w:t>
      </w:r>
      <w:r w:rsidR="00913FFA">
        <w:rPr>
          <w:bCs/>
        </w:rPr>
        <w:t xml:space="preserve">, </w:t>
      </w:r>
      <w:r w:rsidR="00913FFA" w:rsidRPr="00FE63AC">
        <w:rPr>
          <w:bCs/>
        </w:rPr>
        <w:t xml:space="preserve">a total of 90 refrigerant technicians </w:t>
      </w:r>
      <w:r w:rsidR="00913FFA">
        <w:rPr>
          <w:bCs/>
        </w:rPr>
        <w:t xml:space="preserve">received training </w:t>
      </w:r>
      <w:r w:rsidR="00913FFA" w:rsidRPr="00FE63AC">
        <w:rPr>
          <w:bCs/>
        </w:rPr>
        <w:t xml:space="preserve">on good servicing practices, recovery and recycling of refrigerants, and the safe handling of </w:t>
      </w:r>
      <w:r w:rsidR="00913FFA">
        <w:rPr>
          <w:bCs/>
        </w:rPr>
        <w:t>HCs in s</w:t>
      </w:r>
      <w:r w:rsidR="00484292" w:rsidRPr="00FE63AC">
        <w:rPr>
          <w:bCs/>
        </w:rPr>
        <w:t xml:space="preserve">even workshops organized </w:t>
      </w:r>
      <w:r w:rsidR="00913FFA">
        <w:rPr>
          <w:bCs/>
        </w:rPr>
        <w:t>across the country</w:t>
      </w:r>
      <w:r w:rsidR="00484292" w:rsidRPr="00FE63AC">
        <w:rPr>
          <w:bCs/>
        </w:rPr>
        <w:t>. The Association of Refrigeration Engineers and Technicians of Mauritania (AREAT) played an active role in coordinating and overseeing the training.</w:t>
      </w:r>
    </w:p>
    <w:p w14:paraId="51CD5DBA" w14:textId="46CB93E1" w:rsidR="00514B07" w:rsidRPr="00400DFC" w:rsidRDefault="00A91AC6" w:rsidP="001550B6">
      <w:pPr>
        <w:numPr>
          <w:ilvl w:val="0"/>
          <w:numId w:val="1"/>
        </w:numPr>
        <w:spacing w:after="240"/>
        <w:outlineLvl w:val="0"/>
        <w:rPr>
          <w:bCs/>
        </w:rPr>
      </w:pPr>
      <w:r>
        <w:rPr>
          <w:bCs/>
        </w:rPr>
        <w:t>P</w:t>
      </w:r>
      <w:r w:rsidR="001550B6" w:rsidRPr="00400DFC">
        <w:rPr>
          <w:bCs/>
        </w:rPr>
        <w:t xml:space="preserve">rocurement </w:t>
      </w:r>
      <w:r w:rsidR="00675518" w:rsidRPr="00400DFC">
        <w:rPr>
          <w:bCs/>
        </w:rPr>
        <w:t xml:space="preserve">was initiated </w:t>
      </w:r>
      <w:r w:rsidR="00C03593">
        <w:rPr>
          <w:bCs/>
        </w:rPr>
        <w:t xml:space="preserve">in June 2024 </w:t>
      </w:r>
      <w:r w:rsidR="00675518" w:rsidRPr="00400DFC">
        <w:rPr>
          <w:bCs/>
        </w:rPr>
        <w:t xml:space="preserve">for </w:t>
      </w:r>
      <w:r w:rsidR="001550B6" w:rsidRPr="00400DFC">
        <w:rPr>
          <w:bCs/>
        </w:rPr>
        <w:t>30 complete RAC tool</w:t>
      </w:r>
      <w:r>
        <w:rPr>
          <w:bCs/>
        </w:rPr>
        <w:t xml:space="preserve"> </w:t>
      </w:r>
      <w:r w:rsidR="001550B6" w:rsidRPr="00400DFC">
        <w:rPr>
          <w:bCs/>
        </w:rPr>
        <w:t>kits</w:t>
      </w:r>
      <w:r w:rsidR="00913FFA">
        <w:rPr>
          <w:bCs/>
        </w:rPr>
        <w:t>,</w:t>
      </w:r>
      <w:r w:rsidR="00C03593" w:rsidRPr="00400DFC">
        <w:rPr>
          <w:rStyle w:val="FootnoteReference"/>
          <w:bCs/>
        </w:rPr>
        <w:footnoteReference w:id="3"/>
      </w:r>
      <w:r w:rsidR="001550B6" w:rsidRPr="00400DFC">
        <w:rPr>
          <w:bCs/>
        </w:rPr>
        <w:t xml:space="preserve"> </w:t>
      </w:r>
      <w:r w:rsidR="00C03593">
        <w:rPr>
          <w:bCs/>
        </w:rPr>
        <w:t xml:space="preserve">recovery and recycling units, and equipment to handle </w:t>
      </w:r>
      <w:r w:rsidR="008154DF">
        <w:rPr>
          <w:bCs/>
        </w:rPr>
        <w:t>HC</w:t>
      </w:r>
      <w:r w:rsidR="00C03593">
        <w:rPr>
          <w:bCs/>
        </w:rPr>
        <w:t>s</w:t>
      </w:r>
      <w:r w:rsidR="001550B6" w:rsidRPr="00400DFC">
        <w:rPr>
          <w:bCs/>
        </w:rPr>
        <w:t xml:space="preserve"> </w:t>
      </w:r>
      <w:r w:rsidR="00EB725D">
        <w:rPr>
          <w:bCs/>
        </w:rPr>
        <w:t xml:space="preserve">for </w:t>
      </w:r>
      <w:r w:rsidR="00C03593" w:rsidRPr="00C03593">
        <w:rPr>
          <w:bCs/>
        </w:rPr>
        <w:t>strengthen</w:t>
      </w:r>
      <w:r w:rsidR="00EB725D">
        <w:rPr>
          <w:bCs/>
        </w:rPr>
        <w:t>ing</w:t>
      </w:r>
      <w:r w:rsidR="00C03593" w:rsidRPr="00C03593">
        <w:rPr>
          <w:bCs/>
        </w:rPr>
        <w:t xml:space="preserve"> two storage centres</w:t>
      </w:r>
      <w:r w:rsidR="008154DF">
        <w:rPr>
          <w:bCs/>
        </w:rPr>
        <w:t xml:space="preserve"> and</w:t>
      </w:r>
      <w:r w:rsidR="00C03593" w:rsidRPr="00C03593">
        <w:rPr>
          <w:bCs/>
        </w:rPr>
        <w:t xml:space="preserve"> five regional recovery centres, and </w:t>
      </w:r>
      <w:r w:rsidR="008154DF">
        <w:rPr>
          <w:bCs/>
        </w:rPr>
        <w:t xml:space="preserve">for </w:t>
      </w:r>
      <w:r w:rsidR="00C03593" w:rsidRPr="00C03593">
        <w:rPr>
          <w:bCs/>
        </w:rPr>
        <w:t>establish</w:t>
      </w:r>
      <w:r w:rsidR="00EB725D">
        <w:rPr>
          <w:bCs/>
        </w:rPr>
        <w:t>ing</w:t>
      </w:r>
      <w:r w:rsidR="00C03593" w:rsidRPr="00C03593">
        <w:rPr>
          <w:bCs/>
        </w:rPr>
        <w:t xml:space="preserve"> a central storage centre</w:t>
      </w:r>
      <w:r w:rsidR="00EB725D">
        <w:rPr>
          <w:bCs/>
        </w:rPr>
        <w:t xml:space="preserve">. </w:t>
      </w:r>
      <w:r w:rsidR="00675518" w:rsidRPr="00400DFC">
        <w:rPr>
          <w:bCs/>
        </w:rPr>
        <w:t>The</w:t>
      </w:r>
      <w:r w:rsidR="00675D4C" w:rsidRPr="00400DFC">
        <w:rPr>
          <w:bCs/>
        </w:rPr>
        <w:t xml:space="preserve"> </w:t>
      </w:r>
      <w:r w:rsidR="00675518" w:rsidRPr="00400DFC">
        <w:rPr>
          <w:bCs/>
        </w:rPr>
        <w:t>techno</w:t>
      </w:r>
      <w:r w:rsidR="00675518" w:rsidRPr="00400DFC">
        <w:rPr>
          <w:bCs/>
        </w:rPr>
        <w:noBreakHyphen/>
        <w:t xml:space="preserve">economic </w:t>
      </w:r>
      <w:r w:rsidR="00675D4C" w:rsidRPr="00400DFC">
        <w:rPr>
          <w:bCs/>
        </w:rPr>
        <w:t xml:space="preserve">feasibility assessment </w:t>
      </w:r>
      <w:r w:rsidR="001550B6" w:rsidRPr="00400DFC">
        <w:rPr>
          <w:bCs/>
        </w:rPr>
        <w:t>of the refrigerant recovery, reuse, and reclamation (RRR) scheme was launched to define the operational framework and upgrading requirements for national centres</w:t>
      </w:r>
      <w:r w:rsidR="00400DFC" w:rsidRPr="00400DFC">
        <w:rPr>
          <w:bCs/>
        </w:rPr>
        <w:t>.</w:t>
      </w:r>
    </w:p>
    <w:p w14:paraId="0ECFAE37" w14:textId="77777777" w:rsidR="00E9063C" w:rsidRPr="00E9063C" w:rsidRDefault="00E9063C" w:rsidP="00E9063C">
      <w:pPr>
        <w:keepNext/>
        <w:spacing w:after="240"/>
        <w:rPr>
          <w:i/>
        </w:rPr>
      </w:pPr>
      <w:r w:rsidRPr="00E9063C">
        <w:rPr>
          <w:i/>
        </w:rPr>
        <w:t>Project implementation and monitoring</w:t>
      </w:r>
    </w:p>
    <w:p w14:paraId="25ABE86B" w14:textId="7AC2232C" w:rsidR="00C85829" w:rsidRPr="00217DF2" w:rsidRDefault="00E369AD" w:rsidP="00C85829">
      <w:pPr>
        <w:numPr>
          <w:ilvl w:val="0"/>
          <w:numId w:val="1"/>
        </w:numPr>
        <w:spacing w:after="240"/>
        <w:outlineLvl w:val="0"/>
        <w:rPr>
          <w:color w:val="000000" w:themeColor="text1"/>
        </w:rPr>
      </w:pPr>
      <w:r w:rsidRPr="00E369AD">
        <w:rPr>
          <w:color w:val="000000" w:themeColor="text1"/>
        </w:rPr>
        <w:t xml:space="preserve">The NOU, operating within the </w:t>
      </w:r>
      <w:r w:rsidR="008154DF">
        <w:rPr>
          <w:color w:val="000000" w:themeColor="text1"/>
        </w:rPr>
        <w:t>MESD</w:t>
      </w:r>
      <w:r w:rsidRPr="00E369AD">
        <w:rPr>
          <w:color w:val="000000" w:themeColor="text1"/>
        </w:rPr>
        <w:t xml:space="preserve">, </w:t>
      </w:r>
      <w:r w:rsidR="008154DF">
        <w:rPr>
          <w:color w:val="000000" w:themeColor="text1"/>
        </w:rPr>
        <w:t xml:space="preserve">is </w:t>
      </w:r>
      <w:r w:rsidRPr="00E369AD">
        <w:rPr>
          <w:color w:val="000000" w:themeColor="text1"/>
        </w:rPr>
        <w:t>responsible for planning, supervising, monitoring, and evaluating all activities related to the Montreal Protocol, with the National Ozone Committee acting as its advisory body. The NOU works in close coordination with the Customs Department, importers, and distributors to collect data on HCFC consumption.</w:t>
      </w:r>
      <w:r>
        <w:rPr>
          <w:color w:val="000000" w:themeColor="text1"/>
        </w:rPr>
        <w:t xml:space="preserve"> </w:t>
      </w:r>
      <w:r w:rsidR="00C85829" w:rsidRPr="00217DF2">
        <w:rPr>
          <w:color w:val="000000" w:themeColor="text1"/>
        </w:rPr>
        <w:t>T</w:t>
      </w:r>
      <w:r>
        <w:rPr>
          <w:color w:val="000000" w:themeColor="text1"/>
        </w:rPr>
        <w:t>h</w:t>
      </w:r>
      <w:r w:rsidR="00C85829" w:rsidRPr="00217DF2">
        <w:rPr>
          <w:color w:val="000000" w:themeColor="text1"/>
        </w:rPr>
        <w:t>e US $</w:t>
      </w:r>
      <w:r w:rsidR="009C6C9A" w:rsidRPr="00217DF2">
        <w:rPr>
          <w:color w:val="000000" w:themeColor="text1"/>
        </w:rPr>
        <w:t>10,000</w:t>
      </w:r>
      <w:r w:rsidR="00C85829" w:rsidRPr="00217DF2">
        <w:rPr>
          <w:color w:val="000000" w:themeColor="text1"/>
        </w:rPr>
        <w:t xml:space="preserve"> approved for monitoring activities in the </w:t>
      </w:r>
      <w:r w:rsidR="009C6C9A" w:rsidRPr="00217DF2">
        <w:rPr>
          <w:color w:val="000000" w:themeColor="text1"/>
        </w:rPr>
        <w:t xml:space="preserve">second </w:t>
      </w:r>
      <w:r w:rsidR="00C85829" w:rsidRPr="00217DF2">
        <w:rPr>
          <w:color w:val="000000" w:themeColor="text1"/>
        </w:rPr>
        <w:t>tranche was disbursed on consultants</w:t>
      </w:r>
      <w:r w:rsidR="00217DF2" w:rsidRPr="00217DF2">
        <w:rPr>
          <w:color w:val="000000" w:themeColor="text1"/>
        </w:rPr>
        <w:t xml:space="preserve"> to </w:t>
      </w:r>
      <w:r w:rsidR="00640EF3">
        <w:rPr>
          <w:color w:val="000000" w:themeColor="text1"/>
        </w:rPr>
        <w:t xml:space="preserve">set </w:t>
      </w:r>
      <w:r w:rsidR="00640EF3" w:rsidRPr="00640EF3">
        <w:rPr>
          <w:color w:val="000000" w:themeColor="text1"/>
        </w:rPr>
        <w:t xml:space="preserve">up monitoring systems for annual consumption of HCFCs and any other ODS </w:t>
      </w:r>
      <w:r w:rsidR="00C85829" w:rsidRPr="00217DF2">
        <w:rPr>
          <w:color w:val="000000" w:themeColor="text1"/>
        </w:rPr>
        <w:t>(US $</w:t>
      </w:r>
      <w:r w:rsidR="00DA5243" w:rsidRPr="00217DF2">
        <w:rPr>
          <w:color w:val="000000" w:themeColor="text1"/>
        </w:rPr>
        <w:t>2,500</w:t>
      </w:r>
      <w:r w:rsidR="00C85829" w:rsidRPr="00217DF2">
        <w:rPr>
          <w:color w:val="000000" w:themeColor="text1"/>
        </w:rPr>
        <w:t>), travel (US $</w:t>
      </w:r>
      <w:r w:rsidR="00DA5243" w:rsidRPr="00217DF2">
        <w:rPr>
          <w:color w:val="000000" w:themeColor="text1"/>
        </w:rPr>
        <w:t>3,000</w:t>
      </w:r>
      <w:r w:rsidR="00C85829" w:rsidRPr="00217DF2">
        <w:rPr>
          <w:color w:val="000000" w:themeColor="text1"/>
        </w:rPr>
        <w:t>),</w:t>
      </w:r>
      <w:r w:rsidR="00DA5243" w:rsidRPr="00217DF2">
        <w:rPr>
          <w:color w:val="000000" w:themeColor="text1"/>
        </w:rPr>
        <w:t xml:space="preserve"> monitoring (US</w:t>
      </w:r>
      <w:r w:rsidR="008154DF">
        <w:rPr>
          <w:color w:val="000000" w:themeColor="text1"/>
        </w:rPr>
        <w:t> </w:t>
      </w:r>
      <w:r w:rsidR="00DA5243" w:rsidRPr="00217DF2">
        <w:rPr>
          <w:color w:val="000000" w:themeColor="text1"/>
        </w:rPr>
        <w:t>$3,000)</w:t>
      </w:r>
      <w:r w:rsidR="008154DF">
        <w:rPr>
          <w:color w:val="000000" w:themeColor="text1"/>
        </w:rPr>
        <w:t>,</w:t>
      </w:r>
      <w:r w:rsidR="00DA5243" w:rsidRPr="00217DF2">
        <w:rPr>
          <w:color w:val="000000" w:themeColor="text1"/>
        </w:rPr>
        <w:t xml:space="preserve"> and </w:t>
      </w:r>
      <w:r w:rsidR="008154DF">
        <w:rPr>
          <w:color w:val="000000" w:themeColor="text1"/>
        </w:rPr>
        <w:t xml:space="preserve">other </w:t>
      </w:r>
      <w:r w:rsidR="00DA5243" w:rsidRPr="00217DF2">
        <w:rPr>
          <w:color w:val="000000" w:themeColor="text1"/>
        </w:rPr>
        <w:t>miscellaneous expenses (US</w:t>
      </w:r>
      <w:r w:rsidR="008154DF">
        <w:rPr>
          <w:color w:val="000000" w:themeColor="text1"/>
        </w:rPr>
        <w:t> </w:t>
      </w:r>
      <w:r w:rsidR="00DA5243" w:rsidRPr="00217DF2">
        <w:rPr>
          <w:color w:val="000000" w:themeColor="text1"/>
        </w:rPr>
        <w:t>$1,500)</w:t>
      </w:r>
      <w:r w:rsidR="00D87562" w:rsidRPr="00217DF2">
        <w:rPr>
          <w:color w:val="000000" w:themeColor="text1"/>
        </w:rPr>
        <w:t>.</w:t>
      </w:r>
    </w:p>
    <w:p w14:paraId="5675491C" w14:textId="3DE88923" w:rsidR="00E9063C" w:rsidRPr="00E9063C" w:rsidRDefault="00E9063C" w:rsidP="00E9063C">
      <w:pPr>
        <w:keepNext/>
        <w:spacing w:after="240"/>
      </w:pPr>
      <w:r w:rsidRPr="00E9063C">
        <w:rPr>
          <w:u w:val="single"/>
        </w:rPr>
        <w:t>Level of fund disbursement</w:t>
      </w:r>
    </w:p>
    <w:p w14:paraId="6BE764E2" w14:textId="26751C33" w:rsidR="00E9063C" w:rsidRPr="008154DF" w:rsidRDefault="00E9063C" w:rsidP="00F017AC">
      <w:pPr>
        <w:numPr>
          <w:ilvl w:val="0"/>
          <w:numId w:val="1"/>
        </w:numPr>
        <w:spacing w:after="240"/>
        <w:outlineLvl w:val="0"/>
      </w:pPr>
      <w:r w:rsidRPr="00E9063C">
        <w:t xml:space="preserve">As of </w:t>
      </w:r>
      <w:r w:rsidR="00E03A13">
        <w:t>September</w:t>
      </w:r>
      <w:r w:rsidRPr="00E9063C">
        <w:t xml:space="preserve"> 2025, of the </w:t>
      </w:r>
      <w:r w:rsidRPr="00E03A13">
        <w:t>US $</w:t>
      </w:r>
      <w:r w:rsidR="00E03A13" w:rsidRPr="00E03A13">
        <w:rPr>
          <w:color w:val="000000"/>
        </w:rPr>
        <w:t>521,750</w:t>
      </w:r>
      <w:r w:rsidRPr="00E9063C">
        <w:t xml:space="preserve"> approved so far, US $</w:t>
      </w:r>
      <w:r w:rsidR="00CF0E96" w:rsidRPr="00CF0E96">
        <w:t>335,481</w:t>
      </w:r>
      <w:r w:rsidRPr="00E9063C">
        <w:t xml:space="preserve"> </w:t>
      </w:r>
      <w:r w:rsidR="008154DF">
        <w:t xml:space="preserve">(64.3 per cent) </w:t>
      </w:r>
      <w:r w:rsidRPr="00E9063C">
        <w:t>had been disbursed (US $</w:t>
      </w:r>
      <w:r w:rsidR="00CF0E96" w:rsidRPr="00CF0E96">
        <w:t>216,595</w:t>
      </w:r>
      <w:r w:rsidR="00CF0E96">
        <w:t xml:space="preserve"> </w:t>
      </w:r>
      <w:r w:rsidRPr="00E9063C">
        <w:t xml:space="preserve">for </w:t>
      </w:r>
      <w:r w:rsidR="00276A92" w:rsidRPr="007939ED">
        <w:t>UNEP</w:t>
      </w:r>
      <w:r w:rsidRPr="007939ED">
        <w:t xml:space="preserve"> and</w:t>
      </w:r>
      <w:r w:rsidRPr="00E9063C">
        <w:t xml:space="preserve"> US $</w:t>
      </w:r>
      <w:r w:rsidR="00CF0E96" w:rsidRPr="00CF0E96">
        <w:t>118,886</w:t>
      </w:r>
      <w:r w:rsidRPr="00E9063C">
        <w:t xml:space="preserve"> for </w:t>
      </w:r>
      <w:r w:rsidR="00276A92" w:rsidRPr="007939ED">
        <w:t>UNIDO</w:t>
      </w:r>
      <w:r w:rsidRPr="007939ED">
        <w:t>)</w:t>
      </w:r>
      <w:r w:rsidRPr="00E9063C">
        <w:t>, as shown in table 2. The balance of US </w:t>
      </w:r>
      <w:r w:rsidR="00CF0E96">
        <w:t>$</w:t>
      </w:r>
      <w:r w:rsidR="00CF0E96" w:rsidRPr="00CF0E96">
        <w:t>186,269</w:t>
      </w:r>
      <w:r w:rsidR="00CF0E96">
        <w:t xml:space="preserve"> </w:t>
      </w:r>
      <w:r w:rsidRPr="00E9063C">
        <w:t xml:space="preserve">will be disbursed </w:t>
      </w:r>
      <w:r w:rsidRPr="008154DF">
        <w:t xml:space="preserve">in </w:t>
      </w:r>
      <w:r w:rsidR="00E03A13" w:rsidRPr="008154DF">
        <w:t>2025</w:t>
      </w:r>
      <w:r w:rsidR="00721C48" w:rsidRPr="008154DF">
        <w:t>.</w:t>
      </w:r>
    </w:p>
    <w:p w14:paraId="17D88F29" w14:textId="22EC27BB" w:rsidR="00E9063C" w:rsidRPr="00E9063C" w:rsidRDefault="00E9063C" w:rsidP="00F017AC">
      <w:pPr>
        <w:keepNext/>
        <w:spacing w:before="240"/>
        <w:rPr>
          <w:b/>
        </w:rPr>
      </w:pPr>
      <w:r w:rsidRPr="00E9063C">
        <w:rPr>
          <w:b/>
        </w:rPr>
        <w:t>Table 2. Financial report of stag</w:t>
      </w:r>
      <w:r w:rsidRPr="007939ED">
        <w:rPr>
          <w:b/>
        </w:rPr>
        <w:t xml:space="preserve">e </w:t>
      </w:r>
      <w:r w:rsidR="0007133F" w:rsidRPr="007939ED">
        <w:rPr>
          <w:b/>
        </w:rPr>
        <w:t>I</w:t>
      </w:r>
      <w:r w:rsidRPr="007939ED">
        <w:t xml:space="preserve"> </w:t>
      </w:r>
      <w:r w:rsidRPr="007939ED">
        <w:rPr>
          <w:b/>
        </w:rPr>
        <w:t xml:space="preserve">of the HPMP for </w:t>
      </w:r>
      <w:r w:rsidR="0007133F" w:rsidRPr="007939ED">
        <w:rPr>
          <w:b/>
        </w:rPr>
        <w:t>Mauritania</w:t>
      </w:r>
      <w:r w:rsidRPr="007939ED">
        <w:rPr>
          <w:b/>
        </w:rPr>
        <w:t xml:space="preserve"> (US $)</w:t>
      </w:r>
    </w:p>
    <w:tbl>
      <w:tblPr>
        <w:tblStyle w:val="TableGrid"/>
        <w:tblW w:w="5000" w:type="pct"/>
        <w:tblLayout w:type="fixed"/>
        <w:tblLook w:val="04A0" w:firstRow="1" w:lastRow="0" w:firstColumn="1" w:lastColumn="0" w:noHBand="0" w:noVBand="1"/>
      </w:tblPr>
      <w:tblGrid>
        <w:gridCol w:w="1704"/>
        <w:gridCol w:w="1079"/>
        <w:gridCol w:w="1171"/>
        <w:gridCol w:w="1079"/>
        <w:gridCol w:w="1171"/>
        <w:gridCol w:w="1081"/>
        <w:gridCol w:w="1169"/>
        <w:gridCol w:w="896"/>
      </w:tblGrid>
      <w:tr w:rsidR="00E9063C" w:rsidRPr="00E9063C" w14:paraId="2C23D190" w14:textId="77777777" w:rsidTr="00E03A13">
        <w:trPr>
          <w:tblHeader/>
        </w:trPr>
        <w:tc>
          <w:tcPr>
            <w:tcW w:w="911" w:type="pct"/>
            <w:vMerge w:val="restart"/>
            <w:vAlign w:val="center"/>
          </w:tcPr>
          <w:p w14:paraId="69F8D0EA" w14:textId="77777777" w:rsidR="00E9063C" w:rsidRPr="00CF0E96" w:rsidRDefault="00E9063C" w:rsidP="00E9063C">
            <w:pPr>
              <w:keepNext/>
              <w:jc w:val="center"/>
              <w:rPr>
                <w:b/>
                <w:sz w:val="20"/>
                <w:szCs w:val="20"/>
              </w:rPr>
            </w:pPr>
            <w:r w:rsidRPr="00CF0E96">
              <w:rPr>
                <w:b/>
                <w:sz w:val="20"/>
                <w:szCs w:val="20"/>
              </w:rPr>
              <w:t>Agency</w:t>
            </w:r>
          </w:p>
        </w:tc>
        <w:tc>
          <w:tcPr>
            <w:tcW w:w="1203" w:type="pct"/>
            <w:gridSpan w:val="2"/>
            <w:vAlign w:val="center"/>
          </w:tcPr>
          <w:p w14:paraId="0973839E" w14:textId="77777777" w:rsidR="00E9063C" w:rsidRPr="00CF0E96" w:rsidRDefault="00E9063C" w:rsidP="00E9063C">
            <w:pPr>
              <w:keepNext/>
              <w:jc w:val="center"/>
              <w:rPr>
                <w:b/>
                <w:sz w:val="20"/>
                <w:szCs w:val="20"/>
              </w:rPr>
            </w:pPr>
            <w:r w:rsidRPr="00CF0E96">
              <w:rPr>
                <w:b/>
                <w:sz w:val="20"/>
                <w:szCs w:val="20"/>
              </w:rPr>
              <w:t>First tranche</w:t>
            </w:r>
          </w:p>
        </w:tc>
        <w:tc>
          <w:tcPr>
            <w:tcW w:w="1203" w:type="pct"/>
            <w:gridSpan w:val="2"/>
            <w:vAlign w:val="center"/>
          </w:tcPr>
          <w:p w14:paraId="2F8CF960" w14:textId="77777777" w:rsidR="00E9063C" w:rsidRPr="00CF0E96" w:rsidRDefault="00E9063C" w:rsidP="00E9063C">
            <w:pPr>
              <w:keepNext/>
              <w:jc w:val="center"/>
              <w:rPr>
                <w:b/>
                <w:sz w:val="20"/>
                <w:szCs w:val="20"/>
              </w:rPr>
            </w:pPr>
            <w:r w:rsidRPr="00CF0E96">
              <w:rPr>
                <w:b/>
                <w:sz w:val="20"/>
                <w:szCs w:val="20"/>
              </w:rPr>
              <w:t>Second tranche</w:t>
            </w:r>
          </w:p>
        </w:tc>
        <w:tc>
          <w:tcPr>
            <w:tcW w:w="1682" w:type="pct"/>
            <w:gridSpan w:val="3"/>
            <w:vAlign w:val="center"/>
          </w:tcPr>
          <w:p w14:paraId="4E479B76" w14:textId="77777777" w:rsidR="00E9063C" w:rsidRPr="00CF0E96" w:rsidRDefault="00E9063C" w:rsidP="00E9063C">
            <w:pPr>
              <w:keepNext/>
              <w:jc w:val="center"/>
              <w:rPr>
                <w:b/>
                <w:sz w:val="20"/>
                <w:szCs w:val="20"/>
              </w:rPr>
            </w:pPr>
            <w:r w:rsidRPr="00CF0E96">
              <w:rPr>
                <w:b/>
                <w:sz w:val="20"/>
                <w:szCs w:val="20"/>
              </w:rPr>
              <w:t>Total</w:t>
            </w:r>
          </w:p>
        </w:tc>
      </w:tr>
      <w:tr w:rsidR="00E9063C" w:rsidRPr="00E9063C" w14:paraId="692AEFD5" w14:textId="77777777" w:rsidTr="00E03A13">
        <w:trPr>
          <w:tblHeader/>
        </w:trPr>
        <w:tc>
          <w:tcPr>
            <w:tcW w:w="911" w:type="pct"/>
            <w:vMerge/>
            <w:vAlign w:val="center"/>
          </w:tcPr>
          <w:p w14:paraId="752B5707" w14:textId="77777777" w:rsidR="00E9063C" w:rsidRPr="00CF0E96" w:rsidRDefault="00E9063C" w:rsidP="00E9063C">
            <w:pPr>
              <w:keepNext/>
              <w:jc w:val="center"/>
              <w:rPr>
                <w:b/>
                <w:sz w:val="20"/>
                <w:szCs w:val="20"/>
              </w:rPr>
            </w:pPr>
          </w:p>
        </w:tc>
        <w:tc>
          <w:tcPr>
            <w:tcW w:w="577" w:type="pct"/>
            <w:vAlign w:val="center"/>
          </w:tcPr>
          <w:p w14:paraId="1AB69FF5" w14:textId="77777777" w:rsidR="00E9063C" w:rsidRPr="00CF0E96" w:rsidRDefault="00E9063C" w:rsidP="00E9063C">
            <w:pPr>
              <w:keepNext/>
              <w:jc w:val="center"/>
              <w:rPr>
                <w:b/>
                <w:sz w:val="20"/>
                <w:szCs w:val="20"/>
              </w:rPr>
            </w:pPr>
            <w:r w:rsidRPr="00CF0E96">
              <w:rPr>
                <w:b/>
                <w:sz w:val="20"/>
                <w:szCs w:val="20"/>
              </w:rPr>
              <w:t>Approved</w:t>
            </w:r>
          </w:p>
        </w:tc>
        <w:tc>
          <w:tcPr>
            <w:tcW w:w="626" w:type="pct"/>
            <w:vAlign w:val="center"/>
          </w:tcPr>
          <w:p w14:paraId="6B232995" w14:textId="77777777" w:rsidR="00E9063C" w:rsidRPr="00CF0E96" w:rsidRDefault="00E9063C" w:rsidP="00E9063C">
            <w:pPr>
              <w:keepNext/>
              <w:jc w:val="center"/>
              <w:rPr>
                <w:b/>
                <w:sz w:val="20"/>
                <w:szCs w:val="20"/>
              </w:rPr>
            </w:pPr>
            <w:r w:rsidRPr="00CF0E96">
              <w:rPr>
                <w:b/>
                <w:sz w:val="20"/>
                <w:szCs w:val="20"/>
              </w:rPr>
              <w:t>Disbursed</w:t>
            </w:r>
          </w:p>
        </w:tc>
        <w:tc>
          <w:tcPr>
            <w:tcW w:w="577" w:type="pct"/>
            <w:vAlign w:val="center"/>
          </w:tcPr>
          <w:p w14:paraId="3EFF2015" w14:textId="77777777" w:rsidR="00E9063C" w:rsidRPr="00CF0E96" w:rsidRDefault="00E9063C" w:rsidP="00E9063C">
            <w:pPr>
              <w:keepNext/>
              <w:jc w:val="center"/>
              <w:rPr>
                <w:b/>
                <w:sz w:val="20"/>
                <w:szCs w:val="20"/>
              </w:rPr>
            </w:pPr>
            <w:r w:rsidRPr="00CF0E96">
              <w:rPr>
                <w:b/>
                <w:sz w:val="20"/>
                <w:szCs w:val="20"/>
              </w:rPr>
              <w:t>Approved</w:t>
            </w:r>
          </w:p>
        </w:tc>
        <w:tc>
          <w:tcPr>
            <w:tcW w:w="626" w:type="pct"/>
            <w:vAlign w:val="center"/>
          </w:tcPr>
          <w:p w14:paraId="5C7E8F48" w14:textId="77777777" w:rsidR="00E9063C" w:rsidRPr="00CF0E96" w:rsidRDefault="00E9063C" w:rsidP="00E9063C">
            <w:pPr>
              <w:keepNext/>
              <w:jc w:val="center"/>
              <w:rPr>
                <w:b/>
                <w:sz w:val="20"/>
                <w:szCs w:val="20"/>
              </w:rPr>
            </w:pPr>
            <w:r w:rsidRPr="00CF0E96">
              <w:rPr>
                <w:b/>
                <w:sz w:val="20"/>
                <w:szCs w:val="20"/>
              </w:rPr>
              <w:t>Disbursed</w:t>
            </w:r>
          </w:p>
        </w:tc>
        <w:tc>
          <w:tcPr>
            <w:tcW w:w="578" w:type="pct"/>
            <w:vAlign w:val="center"/>
          </w:tcPr>
          <w:p w14:paraId="7E4BAC32" w14:textId="77777777" w:rsidR="00E9063C" w:rsidRPr="00CF0E96" w:rsidRDefault="00E9063C" w:rsidP="00E9063C">
            <w:pPr>
              <w:keepNext/>
              <w:jc w:val="center"/>
              <w:rPr>
                <w:b/>
                <w:sz w:val="20"/>
                <w:szCs w:val="20"/>
              </w:rPr>
            </w:pPr>
            <w:r w:rsidRPr="00CF0E96">
              <w:rPr>
                <w:b/>
                <w:sz w:val="20"/>
                <w:szCs w:val="20"/>
              </w:rPr>
              <w:t>Approved</w:t>
            </w:r>
          </w:p>
        </w:tc>
        <w:tc>
          <w:tcPr>
            <w:tcW w:w="625" w:type="pct"/>
            <w:vAlign w:val="center"/>
          </w:tcPr>
          <w:p w14:paraId="381A01B6" w14:textId="77777777" w:rsidR="00E9063C" w:rsidRPr="00E9063C" w:rsidRDefault="00E9063C" w:rsidP="00E9063C">
            <w:pPr>
              <w:keepNext/>
              <w:jc w:val="center"/>
              <w:rPr>
                <w:b/>
                <w:sz w:val="20"/>
                <w:szCs w:val="20"/>
              </w:rPr>
            </w:pPr>
            <w:r w:rsidRPr="00E9063C">
              <w:rPr>
                <w:b/>
                <w:sz w:val="20"/>
                <w:szCs w:val="20"/>
              </w:rPr>
              <w:t>Disbursed</w:t>
            </w:r>
          </w:p>
        </w:tc>
        <w:tc>
          <w:tcPr>
            <w:tcW w:w="479" w:type="pct"/>
          </w:tcPr>
          <w:p w14:paraId="58C06D38" w14:textId="77777777" w:rsidR="00E9063C" w:rsidRPr="00E9063C" w:rsidRDefault="00E9063C" w:rsidP="00E9063C">
            <w:pPr>
              <w:keepNext/>
              <w:jc w:val="center"/>
              <w:rPr>
                <w:b/>
                <w:sz w:val="20"/>
                <w:szCs w:val="20"/>
              </w:rPr>
            </w:pPr>
            <w:r w:rsidRPr="00E9063C">
              <w:rPr>
                <w:b/>
                <w:sz w:val="20"/>
                <w:szCs w:val="20"/>
              </w:rPr>
              <w:t>Balance</w:t>
            </w:r>
          </w:p>
        </w:tc>
      </w:tr>
      <w:tr w:rsidR="00E03A13" w:rsidRPr="00E9063C" w14:paraId="0318EAD2" w14:textId="77777777" w:rsidTr="00E03A13">
        <w:tc>
          <w:tcPr>
            <w:tcW w:w="911" w:type="pct"/>
          </w:tcPr>
          <w:p w14:paraId="2F3FAD33" w14:textId="7AFB7AAF" w:rsidR="00E03A13" w:rsidRPr="00CF0E96" w:rsidRDefault="00E03A13" w:rsidP="00E03A13">
            <w:pPr>
              <w:rPr>
                <w:sz w:val="20"/>
                <w:szCs w:val="20"/>
              </w:rPr>
            </w:pPr>
            <w:r w:rsidRPr="00CF0E96">
              <w:rPr>
                <w:sz w:val="20"/>
                <w:szCs w:val="20"/>
              </w:rPr>
              <w:t>UNEP</w:t>
            </w:r>
          </w:p>
        </w:tc>
        <w:tc>
          <w:tcPr>
            <w:tcW w:w="577" w:type="pct"/>
          </w:tcPr>
          <w:p w14:paraId="38E449CE" w14:textId="63922CC9" w:rsidR="00E03A13" w:rsidRPr="00CF0E96" w:rsidRDefault="00E03A13" w:rsidP="00E03A13">
            <w:pPr>
              <w:jc w:val="right"/>
              <w:rPr>
                <w:sz w:val="20"/>
                <w:szCs w:val="20"/>
              </w:rPr>
            </w:pPr>
            <w:r w:rsidRPr="00CF0E96">
              <w:rPr>
                <w:sz w:val="20"/>
                <w:szCs w:val="20"/>
              </w:rPr>
              <w:t>150,000</w:t>
            </w:r>
          </w:p>
        </w:tc>
        <w:tc>
          <w:tcPr>
            <w:tcW w:w="626" w:type="pct"/>
          </w:tcPr>
          <w:p w14:paraId="28F03A3B" w14:textId="76B37691" w:rsidR="00E03A13" w:rsidRPr="00CF0E96" w:rsidRDefault="00695AB0" w:rsidP="00E03A13">
            <w:pPr>
              <w:jc w:val="right"/>
              <w:rPr>
                <w:sz w:val="20"/>
                <w:szCs w:val="20"/>
              </w:rPr>
            </w:pPr>
            <w:r w:rsidRPr="00CF0E96">
              <w:rPr>
                <w:sz w:val="20"/>
                <w:szCs w:val="20"/>
              </w:rPr>
              <w:t>149,845</w:t>
            </w:r>
          </w:p>
        </w:tc>
        <w:tc>
          <w:tcPr>
            <w:tcW w:w="577" w:type="pct"/>
          </w:tcPr>
          <w:p w14:paraId="22F6AD78" w14:textId="35CB2F78" w:rsidR="00E03A13" w:rsidRPr="00CF0E96" w:rsidRDefault="00E03A13" w:rsidP="00E03A13">
            <w:pPr>
              <w:jc w:val="right"/>
              <w:rPr>
                <w:sz w:val="20"/>
                <w:szCs w:val="20"/>
              </w:rPr>
            </w:pPr>
            <w:r w:rsidRPr="00CF0E96">
              <w:rPr>
                <w:sz w:val="20"/>
                <w:szCs w:val="20"/>
              </w:rPr>
              <w:t>66,750</w:t>
            </w:r>
          </w:p>
        </w:tc>
        <w:tc>
          <w:tcPr>
            <w:tcW w:w="626" w:type="pct"/>
          </w:tcPr>
          <w:p w14:paraId="6C69ABBC" w14:textId="56B5A04D" w:rsidR="00E03A13" w:rsidRPr="00CF0E96" w:rsidRDefault="005A5EF1" w:rsidP="00E03A13">
            <w:pPr>
              <w:jc w:val="right"/>
              <w:rPr>
                <w:sz w:val="20"/>
                <w:szCs w:val="20"/>
              </w:rPr>
            </w:pPr>
            <w:r w:rsidRPr="00CF0E96">
              <w:rPr>
                <w:sz w:val="20"/>
                <w:szCs w:val="20"/>
              </w:rPr>
              <w:t>66,750</w:t>
            </w:r>
          </w:p>
        </w:tc>
        <w:tc>
          <w:tcPr>
            <w:tcW w:w="578" w:type="pct"/>
          </w:tcPr>
          <w:p w14:paraId="2CEE2EA7" w14:textId="13E6F061" w:rsidR="00E03A13" w:rsidRPr="00CF0E96" w:rsidRDefault="006968EC" w:rsidP="00E03A13">
            <w:pPr>
              <w:jc w:val="right"/>
              <w:rPr>
                <w:sz w:val="20"/>
                <w:szCs w:val="20"/>
              </w:rPr>
            </w:pPr>
            <w:r w:rsidRPr="00CF0E96">
              <w:rPr>
                <w:color w:val="000000"/>
                <w:sz w:val="20"/>
                <w:szCs w:val="20"/>
              </w:rPr>
              <w:t>216</w:t>
            </w:r>
            <w:r w:rsidR="00425FB1" w:rsidRPr="00CF0E96">
              <w:rPr>
                <w:color w:val="000000"/>
                <w:sz w:val="20"/>
                <w:szCs w:val="20"/>
              </w:rPr>
              <w:t>,750</w:t>
            </w:r>
          </w:p>
        </w:tc>
        <w:tc>
          <w:tcPr>
            <w:tcW w:w="625" w:type="pct"/>
          </w:tcPr>
          <w:p w14:paraId="4880911D" w14:textId="331A0FB6" w:rsidR="00E03A13" w:rsidRPr="00E9063C" w:rsidRDefault="005F0E86" w:rsidP="00E03A13">
            <w:pPr>
              <w:jc w:val="right"/>
              <w:rPr>
                <w:sz w:val="20"/>
                <w:szCs w:val="20"/>
              </w:rPr>
            </w:pPr>
            <w:bookmarkStart w:id="0" w:name="_Hlk212793516"/>
            <w:r w:rsidRPr="005F0E86">
              <w:rPr>
                <w:sz w:val="20"/>
                <w:szCs w:val="20"/>
              </w:rPr>
              <w:t>216,595</w:t>
            </w:r>
            <w:bookmarkEnd w:id="0"/>
          </w:p>
        </w:tc>
        <w:tc>
          <w:tcPr>
            <w:tcW w:w="479" w:type="pct"/>
          </w:tcPr>
          <w:p w14:paraId="074BD437" w14:textId="099C7964" w:rsidR="00E03A13" w:rsidRPr="00E9063C" w:rsidRDefault="001A4BA8" w:rsidP="00E03A13">
            <w:pPr>
              <w:jc w:val="right"/>
              <w:rPr>
                <w:sz w:val="20"/>
                <w:szCs w:val="20"/>
              </w:rPr>
            </w:pPr>
            <w:r>
              <w:rPr>
                <w:sz w:val="20"/>
                <w:szCs w:val="20"/>
              </w:rPr>
              <w:t>155</w:t>
            </w:r>
          </w:p>
        </w:tc>
      </w:tr>
      <w:tr w:rsidR="00E03A13" w:rsidRPr="00E9063C" w14:paraId="322FED9F" w14:textId="77777777" w:rsidTr="00E03A13">
        <w:tc>
          <w:tcPr>
            <w:tcW w:w="911" w:type="pct"/>
          </w:tcPr>
          <w:p w14:paraId="6DF52D8A" w14:textId="6B01DFC1" w:rsidR="00E03A13" w:rsidRPr="00CF0E96" w:rsidRDefault="00E03A13" w:rsidP="00E03A13">
            <w:pPr>
              <w:rPr>
                <w:sz w:val="20"/>
                <w:szCs w:val="20"/>
              </w:rPr>
            </w:pPr>
            <w:r w:rsidRPr="00CF0E96">
              <w:rPr>
                <w:sz w:val="20"/>
                <w:szCs w:val="20"/>
              </w:rPr>
              <w:t>UNIDO</w:t>
            </w:r>
          </w:p>
        </w:tc>
        <w:tc>
          <w:tcPr>
            <w:tcW w:w="577" w:type="pct"/>
          </w:tcPr>
          <w:p w14:paraId="71E0EA43" w14:textId="173EF9C1" w:rsidR="00E03A13" w:rsidRPr="00CF0E96" w:rsidRDefault="00E03A13" w:rsidP="00E03A13">
            <w:pPr>
              <w:jc w:val="right"/>
              <w:rPr>
                <w:sz w:val="20"/>
                <w:szCs w:val="20"/>
              </w:rPr>
            </w:pPr>
            <w:r w:rsidRPr="00CF0E96">
              <w:rPr>
                <w:sz w:val="20"/>
                <w:szCs w:val="20"/>
              </w:rPr>
              <w:t>105,000</w:t>
            </w:r>
          </w:p>
        </w:tc>
        <w:tc>
          <w:tcPr>
            <w:tcW w:w="626" w:type="pct"/>
          </w:tcPr>
          <w:p w14:paraId="5C880918" w14:textId="03492750" w:rsidR="00E03A13" w:rsidRPr="00CF0E96" w:rsidRDefault="00B228F4" w:rsidP="00E03A13">
            <w:pPr>
              <w:jc w:val="right"/>
              <w:rPr>
                <w:sz w:val="20"/>
                <w:szCs w:val="20"/>
              </w:rPr>
            </w:pPr>
            <w:r w:rsidRPr="00CF0E96">
              <w:rPr>
                <w:sz w:val="20"/>
                <w:szCs w:val="20"/>
              </w:rPr>
              <w:t>48,386</w:t>
            </w:r>
          </w:p>
        </w:tc>
        <w:tc>
          <w:tcPr>
            <w:tcW w:w="577" w:type="pct"/>
          </w:tcPr>
          <w:p w14:paraId="69D1C831" w14:textId="1CFB2CC9" w:rsidR="00E03A13" w:rsidRPr="00CF0E96" w:rsidRDefault="00E03A13" w:rsidP="00E03A13">
            <w:pPr>
              <w:jc w:val="right"/>
              <w:rPr>
                <w:sz w:val="20"/>
                <w:szCs w:val="20"/>
              </w:rPr>
            </w:pPr>
            <w:r w:rsidRPr="00CF0E96">
              <w:rPr>
                <w:sz w:val="20"/>
                <w:szCs w:val="20"/>
              </w:rPr>
              <w:t>200,000</w:t>
            </w:r>
          </w:p>
        </w:tc>
        <w:tc>
          <w:tcPr>
            <w:tcW w:w="626" w:type="pct"/>
          </w:tcPr>
          <w:p w14:paraId="2FF9DDE9" w14:textId="26F58E11" w:rsidR="00E03A13" w:rsidRPr="00CF0E96" w:rsidRDefault="005A5EF1" w:rsidP="00E03A13">
            <w:pPr>
              <w:jc w:val="right"/>
              <w:rPr>
                <w:sz w:val="20"/>
                <w:szCs w:val="20"/>
              </w:rPr>
            </w:pPr>
            <w:r w:rsidRPr="00CF0E96">
              <w:rPr>
                <w:sz w:val="20"/>
                <w:szCs w:val="20"/>
              </w:rPr>
              <w:t>70,500</w:t>
            </w:r>
          </w:p>
        </w:tc>
        <w:tc>
          <w:tcPr>
            <w:tcW w:w="578" w:type="pct"/>
          </w:tcPr>
          <w:p w14:paraId="1FC312E1" w14:textId="79A84343" w:rsidR="00E03A13" w:rsidRPr="00CF0E96" w:rsidRDefault="00425FB1" w:rsidP="00E03A13">
            <w:pPr>
              <w:jc w:val="right"/>
              <w:rPr>
                <w:sz w:val="20"/>
                <w:szCs w:val="20"/>
              </w:rPr>
            </w:pPr>
            <w:r w:rsidRPr="00CF0E96">
              <w:rPr>
                <w:color w:val="000000"/>
                <w:sz w:val="20"/>
                <w:szCs w:val="20"/>
              </w:rPr>
              <w:t>305,000</w:t>
            </w:r>
          </w:p>
        </w:tc>
        <w:tc>
          <w:tcPr>
            <w:tcW w:w="625" w:type="pct"/>
          </w:tcPr>
          <w:p w14:paraId="19B81669" w14:textId="28611E45" w:rsidR="00E03A13" w:rsidRPr="00E9063C" w:rsidRDefault="008154DF" w:rsidP="00E03A13">
            <w:pPr>
              <w:jc w:val="right"/>
              <w:rPr>
                <w:sz w:val="20"/>
                <w:szCs w:val="20"/>
                <w:highlight w:val="cyan"/>
              </w:rPr>
            </w:pPr>
            <w:r>
              <w:rPr>
                <w:sz w:val="20"/>
                <w:szCs w:val="20"/>
              </w:rPr>
              <w:t>*</w:t>
            </w:r>
            <w:r w:rsidR="00D2557B" w:rsidRPr="00D2557B">
              <w:rPr>
                <w:sz w:val="20"/>
                <w:szCs w:val="20"/>
              </w:rPr>
              <w:t>118,886</w:t>
            </w:r>
          </w:p>
        </w:tc>
        <w:tc>
          <w:tcPr>
            <w:tcW w:w="479" w:type="pct"/>
          </w:tcPr>
          <w:p w14:paraId="4640775C" w14:textId="4AC1F400" w:rsidR="00E03A13" w:rsidRPr="00E9063C" w:rsidRDefault="007627F9" w:rsidP="00E03A13">
            <w:pPr>
              <w:jc w:val="right"/>
              <w:rPr>
                <w:sz w:val="20"/>
                <w:szCs w:val="20"/>
                <w:highlight w:val="cyan"/>
              </w:rPr>
            </w:pPr>
            <w:r w:rsidRPr="007627F9">
              <w:rPr>
                <w:sz w:val="20"/>
                <w:szCs w:val="20"/>
              </w:rPr>
              <w:t>186,114</w:t>
            </w:r>
          </w:p>
        </w:tc>
      </w:tr>
      <w:tr w:rsidR="00E03A13" w:rsidRPr="00E9063C" w14:paraId="403C3086" w14:textId="77777777" w:rsidTr="00E03A13">
        <w:tc>
          <w:tcPr>
            <w:tcW w:w="911" w:type="pct"/>
          </w:tcPr>
          <w:p w14:paraId="3944AD6C" w14:textId="77777777" w:rsidR="00E03A13" w:rsidRPr="00CF0E96" w:rsidRDefault="00E03A13" w:rsidP="00E03A13">
            <w:pPr>
              <w:rPr>
                <w:b/>
                <w:sz w:val="20"/>
                <w:szCs w:val="20"/>
              </w:rPr>
            </w:pPr>
            <w:r w:rsidRPr="00CF0E96">
              <w:rPr>
                <w:b/>
                <w:sz w:val="20"/>
                <w:szCs w:val="20"/>
              </w:rPr>
              <w:t>Total</w:t>
            </w:r>
          </w:p>
        </w:tc>
        <w:tc>
          <w:tcPr>
            <w:tcW w:w="577" w:type="pct"/>
          </w:tcPr>
          <w:p w14:paraId="1ABDE5AC" w14:textId="66E4B5D6" w:rsidR="00E03A13" w:rsidRPr="00CF0E96" w:rsidRDefault="00E03A13" w:rsidP="00E03A13">
            <w:pPr>
              <w:jc w:val="right"/>
              <w:rPr>
                <w:b/>
                <w:bCs/>
                <w:sz w:val="20"/>
                <w:szCs w:val="20"/>
              </w:rPr>
            </w:pPr>
            <w:r w:rsidRPr="00CF0E96">
              <w:rPr>
                <w:b/>
                <w:bCs/>
                <w:sz w:val="20"/>
                <w:szCs w:val="20"/>
              </w:rPr>
              <w:t>255,000</w:t>
            </w:r>
          </w:p>
        </w:tc>
        <w:tc>
          <w:tcPr>
            <w:tcW w:w="626" w:type="pct"/>
          </w:tcPr>
          <w:p w14:paraId="0220BE5F" w14:textId="62323382" w:rsidR="00E03A13" w:rsidRPr="00CF0E96" w:rsidRDefault="00124E91" w:rsidP="00E03A13">
            <w:pPr>
              <w:jc w:val="right"/>
              <w:rPr>
                <w:b/>
                <w:bCs/>
                <w:sz w:val="20"/>
                <w:szCs w:val="20"/>
              </w:rPr>
            </w:pPr>
            <w:r w:rsidRPr="00CF0E96">
              <w:rPr>
                <w:b/>
                <w:bCs/>
                <w:sz w:val="20"/>
                <w:szCs w:val="20"/>
              </w:rPr>
              <w:t>198,231</w:t>
            </w:r>
          </w:p>
        </w:tc>
        <w:tc>
          <w:tcPr>
            <w:tcW w:w="577" w:type="pct"/>
          </w:tcPr>
          <w:p w14:paraId="3D33EF8B" w14:textId="202C51A4" w:rsidR="00E03A13" w:rsidRPr="00CF0E96" w:rsidRDefault="00E03A13" w:rsidP="00E03A13">
            <w:pPr>
              <w:jc w:val="right"/>
              <w:rPr>
                <w:b/>
                <w:bCs/>
                <w:sz w:val="20"/>
                <w:szCs w:val="20"/>
              </w:rPr>
            </w:pPr>
            <w:r w:rsidRPr="00CF0E96">
              <w:rPr>
                <w:b/>
                <w:bCs/>
                <w:sz w:val="20"/>
                <w:szCs w:val="20"/>
              </w:rPr>
              <w:t>266,750</w:t>
            </w:r>
          </w:p>
        </w:tc>
        <w:tc>
          <w:tcPr>
            <w:tcW w:w="626" w:type="pct"/>
          </w:tcPr>
          <w:p w14:paraId="0C7987B6" w14:textId="078830B4" w:rsidR="00E03A13" w:rsidRPr="00CF0E96" w:rsidRDefault="002F295E" w:rsidP="00E03A13">
            <w:pPr>
              <w:jc w:val="right"/>
              <w:rPr>
                <w:b/>
                <w:bCs/>
                <w:sz w:val="20"/>
                <w:szCs w:val="20"/>
              </w:rPr>
            </w:pPr>
            <w:r w:rsidRPr="00CF0E96">
              <w:rPr>
                <w:b/>
                <w:bCs/>
                <w:sz w:val="20"/>
                <w:szCs w:val="20"/>
              </w:rPr>
              <w:t>137,250</w:t>
            </w:r>
          </w:p>
        </w:tc>
        <w:tc>
          <w:tcPr>
            <w:tcW w:w="578" w:type="pct"/>
          </w:tcPr>
          <w:p w14:paraId="2D57FDED" w14:textId="1575686A" w:rsidR="00CA02ED" w:rsidRPr="00CF0E96" w:rsidRDefault="00CA02ED" w:rsidP="00CA02ED">
            <w:pPr>
              <w:jc w:val="right"/>
              <w:rPr>
                <w:b/>
                <w:bCs/>
                <w:sz w:val="20"/>
                <w:szCs w:val="20"/>
              </w:rPr>
            </w:pPr>
            <w:r w:rsidRPr="00CF0E96">
              <w:rPr>
                <w:b/>
                <w:bCs/>
                <w:sz w:val="20"/>
                <w:szCs w:val="20"/>
              </w:rPr>
              <w:t>521,750</w:t>
            </w:r>
          </w:p>
        </w:tc>
        <w:tc>
          <w:tcPr>
            <w:tcW w:w="625" w:type="pct"/>
          </w:tcPr>
          <w:p w14:paraId="23B53867" w14:textId="36F0B4E0" w:rsidR="00E03A13" w:rsidRPr="00CA02ED" w:rsidRDefault="00042D42" w:rsidP="00E03A13">
            <w:pPr>
              <w:jc w:val="right"/>
              <w:rPr>
                <w:b/>
                <w:bCs/>
                <w:sz w:val="20"/>
                <w:szCs w:val="20"/>
              </w:rPr>
            </w:pPr>
            <w:r>
              <w:rPr>
                <w:b/>
                <w:bCs/>
                <w:sz w:val="20"/>
                <w:szCs w:val="20"/>
              </w:rPr>
              <w:t>335,481</w:t>
            </w:r>
          </w:p>
        </w:tc>
        <w:tc>
          <w:tcPr>
            <w:tcW w:w="479" w:type="pct"/>
          </w:tcPr>
          <w:p w14:paraId="7A418FF2" w14:textId="527D4F5B" w:rsidR="00E03A13" w:rsidRPr="00E9063C" w:rsidRDefault="00AD5FA0" w:rsidP="00E03A13">
            <w:pPr>
              <w:jc w:val="right"/>
              <w:rPr>
                <w:b/>
                <w:bCs/>
                <w:sz w:val="20"/>
                <w:szCs w:val="20"/>
                <w:highlight w:val="cyan"/>
              </w:rPr>
            </w:pPr>
            <w:r w:rsidRPr="00AD5FA0">
              <w:rPr>
                <w:b/>
                <w:bCs/>
                <w:sz w:val="20"/>
                <w:szCs w:val="20"/>
              </w:rPr>
              <w:t>186,269</w:t>
            </w:r>
          </w:p>
        </w:tc>
      </w:tr>
      <w:tr w:rsidR="00E9063C" w:rsidRPr="00E9063C" w14:paraId="4572DB61" w14:textId="77777777" w:rsidTr="00E03A13">
        <w:tc>
          <w:tcPr>
            <w:tcW w:w="911" w:type="pct"/>
          </w:tcPr>
          <w:p w14:paraId="601E5706" w14:textId="20A17E70" w:rsidR="00E9063C" w:rsidRPr="00CF0E96" w:rsidRDefault="00E9063C" w:rsidP="008154DF">
            <w:pPr>
              <w:keepNext/>
              <w:ind w:right="-102"/>
              <w:jc w:val="left"/>
              <w:rPr>
                <w:b/>
                <w:sz w:val="20"/>
                <w:szCs w:val="20"/>
              </w:rPr>
            </w:pPr>
            <w:r w:rsidRPr="00CF0E96">
              <w:rPr>
                <w:b/>
                <w:sz w:val="20"/>
                <w:szCs w:val="20"/>
              </w:rPr>
              <w:t>Disbursement (%)</w:t>
            </w:r>
          </w:p>
        </w:tc>
        <w:tc>
          <w:tcPr>
            <w:tcW w:w="1203" w:type="pct"/>
            <w:gridSpan w:val="2"/>
            <w:vAlign w:val="center"/>
          </w:tcPr>
          <w:p w14:paraId="06FD72ED" w14:textId="15D2C09C" w:rsidR="00E9063C" w:rsidRPr="00CF0E96" w:rsidRDefault="005A5EF1" w:rsidP="00E9063C">
            <w:pPr>
              <w:jc w:val="center"/>
              <w:rPr>
                <w:b/>
                <w:bCs/>
                <w:sz w:val="20"/>
                <w:szCs w:val="20"/>
              </w:rPr>
            </w:pPr>
            <w:r w:rsidRPr="00CF0E96">
              <w:rPr>
                <w:b/>
                <w:bCs/>
                <w:sz w:val="20"/>
                <w:szCs w:val="20"/>
              </w:rPr>
              <w:t>7</w:t>
            </w:r>
            <w:r w:rsidR="00BC218A" w:rsidRPr="00CF0E96">
              <w:rPr>
                <w:b/>
                <w:bCs/>
                <w:sz w:val="20"/>
                <w:szCs w:val="20"/>
              </w:rPr>
              <w:t>7.7</w:t>
            </w:r>
          </w:p>
        </w:tc>
        <w:tc>
          <w:tcPr>
            <w:tcW w:w="1203" w:type="pct"/>
            <w:gridSpan w:val="2"/>
            <w:vAlign w:val="center"/>
          </w:tcPr>
          <w:p w14:paraId="442E973C" w14:textId="17951A95" w:rsidR="00E9063C" w:rsidRPr="00CF0E96" w:rsidRDefault="00BC218A" w:rsidP="00E9063C">
            <w:pPr>
              <w:jc w:val="center"/>
              <w:rPr>
                <w:b/>
                <w:bCs/>
                <w:sz w:val="20"/>
                <w:szCs w:val="20"/>
              </w:rPr>
            </w:pPr>
            <w:r w:rsidRPr="00CF0E96">
              <w:rPr>
                <w:b/>
                <w:bCs/>
                <w:sz w:val="20"/>
                <w:szCs w:val="20"/>
              </w:rPr>
              <w:t>51.5</w:t>
            </w:r>
          </w:p>
        </w:tc>
        <w:tc>
          <w:tcPr>
            <w:tcW w:w="1682" w:type="pct"/>
            <w:gridSpan w:val="3"/>
            <w:vAlign w:val="center"/>
          </w:tcPr>
          <w:p w14:paraId="4A6CA7EC" w14:textId="43EAADCA" w:rsidR="00E9063C" w:rsidRPr="00CF0E96" w:rsidRDefault="00CB5075" w:rsidP="00E9063C">
            <w:pPr>
              <w:jc w:val="center"/>
              <w:rPr>
                <w:b/>
                <w:bCs/>
                <w:sz w:val="20"/>
                <w:szCs w:val="20"/>
              </w:rPr>
            </w:pPr>
            <w:r w:rsidRPr="00CF0E96">
              <w:rPr>
                <w:b/>
                <w:bCs/>
                <w:sz w:val="20"/>
                <w:szCs w:val="20"/>
              </w:rPr>
              <w:t>64.3</w:t>
            </w:r>
          </w:p>
        </w:tc>
      </w:tr>
    </w:tbl>
    <w:p w14:paraId="05B9DF27" w14:textId="3E0F1D77" w:rsidR="00B41548" w:rsidRPr="008154DF" w:rsidRDefault="00B41548" w:rsidP="008154DF">
      <w:pPr>
        <w:widowControl w:val="0"/>
        <w:spacing w:after="240"/>
        <w:rPr>
          <w:sz w:val="18"/>
          <w:szCs w:val="18"/>
        </w:rPr>
      </w:pPr>
      <w:r w:rsidRPr="008154DF">
        <w:rPr>
          <w:sz w:val="18"/>
          <w:szCs w:val="18"/>
        </w:rPr>
        <w:t>*Excluding committed funds</w:t>
      </w:r>
    </w:p>
    <w:p w14:paraId="36ACF729" w14:textId="0B6D9355" w:rsidR="00E9063C" w:rsidRPr="00E9063C" w:rsidRDefault="00E9063C" w:rsidP="00E9063C">
      <w:pPr>
        <w:keepNext/>
        <w:spacing w:before="240" w:after="240"/>
        <w:rPr>
          <w:u w:val="single"/>
        </w:rPr>
      </w:pPr>
      <w:r w:rsidRPr="00E9063C">
        <w:rPr>
          <w:u w:val="single"/>
        </w:rPr>
        <w:lastRenderedPageBreak/>
        <w:t xml:space="preserve">Implementation plan for the </w:t>
      </w:r>
      <w:r w:rsidR="007939ED">
        <w:rPr>
          <w:u w:val="single"/>
        </w:rPr>
        <w:t>thir</w:t>
      </w:r>
      <w:r w:rsidR="007939ED" w:rsidRPr="007939ED">
        <w:rPr>
          <w:u w:val="single"/>
        </w:rPr>
        <w:t>d</w:t>
      </w:r>
      <w:r w:rsidRPr="007939ED">
        <w:rPr>
          <w:u w:val="single"/>
        </w:rPr>
        <w:t xml:space="preserve"> and final tranche of stage </w:t>
      </w:r>
      <w:r w:rsidR="0007133F" w:rsidRPr="007939ED">
        <w:rPr>
          <w:u w:val="single"/>
        </w:rPr>
        <w:t>I</w:t>
      </w:r>
      <w:r w:rsidRPr="007939ED">
        <w:rPr>
          <w:u w:val="single"/>
        </w:rPr>
        <w:t xml:space="preserve"> of the H</w:t>
      </w:r>
      <w:r w:rsidRPr="00E9063C">
        <w:rPr>
          <w:u w:val="single"/>
        </w:rPr>
        <w:t>CFC phase</w:t>
      </w:r>
      <w:r w:rsidRPr="00E9063C">
        <w:rPr>
          <w:u w:val="single"/>
        </w:rPr>
        <w:noBreakHyphen/>
        <w:t>out management plan</w:t>
      </w:r>
    </w:p>
    <w:p w14:paraId="2492A2BC" w14:textId="7DAEF28C" w:rsidR="00E9063C" w:rsidRPr="00891B4E" w:rsidRDefault="00E9063C" w:rsidP="009C4C4C">
      <w:pPr>
        <w:numPr>
          <w:ilvl w:val="0"/>
          <w:numId w:val="1"/>
        </w:numPr>
        <w:spacing w:after="240"/>
        <w:outlineLvl w:val="0"/>
      </w:pPr>
      <w:bookmarkStart w:id="1" w:name="_Hlk126934425"/>
      <w:bookmarkStart w:id="2" w:name="_Hlk126663552"/>
      <w:r w:rsidRPr="00E9063C">
        <w:t>The following activities will be implemented</w:t>
      </w:r>
      <w:r w:rsidR="006A5691">
        <w:t xml:space="preserve"> by UNEP</w:t>
      </w:r>
      <w:r w:rsidRPr="00E9063C">
        <w:t xml:space="preserve"> between </w:t>
      </w:r>
      <w:r w:rsidR="006A5691">
        <w:t>Decemb</w:t>
      </w:r>
      <w:r w:rsidR="00B57EC6">
        <w:t xml:space="preserve">er </w:t>
      </w:r>
      <w:r w:rsidR="006A5691">
        <w:t>2025</w:t>
      </w:r>
      <w:r w:rsidRPr="00E9063C">
        <w:t xml:space="preserve"> and </w:t>
      </w:r>
      <w:r w:rsidR="006A5691">
        <w:t>December</w:t>
      </w:r>
      <w:r w:rsidR="006A5691" w:rsidRPr="00891B4E">
        <w:t>2026</w:t>
      </w:r>
      <w:r w:rsidRPr="00891B4E">
        <w:t>:</w:t>
      </w:r>
    </w:p>
    <w:p w14:paraId="1F958E06" w14:textId="5D61B949" w:rsidR="00E9063C" w:rsidRPr="00891B4E" w:rsidRDefault="00D345A4" w:rsidP="00E64389">
      <w:pPr>
        <w:numPr>
          <w:ilvl w:val="1"/>
          <w:numId w:val="1"/>
        </w:numPr>
        <w:spacing w:after="240"/>
        <w:outlineLvl w:val="1"/>
      </w:pPr>
      <w:r w:rsidRPr="00D345A4">
        <w:t>Conduc</w:t>
      </w:r>
      <w:r>
        <w:t xml:space="preserve">ting </w:t>
      </w:r>
      <w:r w:rsidRPr="00D345A4">
        <w:t>two consultation meetings and two workshops</w:t>
      </w:r>
      <w:r w:rsidR="000F1299">
        <w:t xml:space="preserve"> </w:t>
      </w:r>
      <w:r w:rsidR="005950D2">
        <w:t>for</w:t>
      </w:r>
      <w:r w:rsidRPr="00D345A4">
        <w:t xml:space="preserve"> 30 participants</w:t>
      </w:r>
      <w:r w:rsidR="005950D2">
        <w:t xml:space="preserve"> each</w:t>
      </w:r>
      <w:r w:rsidRPr="00D345A4">
        <w:t xml:space="preserve">, including representatives from </w:t>
      </w:r>
      <w:r w:rsidR="008154DF">
        <w:t xml:space="preserve">the </w:t>
      </w:r>
      <w:r w:rsidRPr="00D345A4">
        <w:t xml:space="preserve">Customs Directorate, </w:t>
      </w:r>
      <w:r w:rsidR="008154DF">
        <w:t>MESD</w:t>
      </w:r>
      <w:r w:rsidRPr="00D345A4">
        <w:t>, importers, and RAC associations</w:t>
      </w:r>
      <w:r w:rsidR="005950D2">
        <w:t>,</w:t>
      </w:r>
      <w:r w:rsidR="000F1299">
        <w:t xml:space="preserve"> </w:t>
      </w:r>
      <w:r w:rsidRPr="00D345A4">
        <w:t>focus</w:t>
      </w:r>
      <w:r w:rsidR="000F1299">
        <w:t>ing</w:t>
      </w:r>
      <w:r w:rsidRPr="00D345A4">
        <w:t xml:space="preserve"> on the review and update of national ODS and HFC regulations, operation of the revised licensing and quota system</w:t>
      </w:r>
      <w:r w:rsidR="005950D2">
        <w:t>;</w:t>
      </w:r>
      <w:r w:rsidRPr="00D345A4">
        <w:t xml:space="preserve"> data reporting</w:t>
      </w:r>
      <w:r w:rsidR="005950D2">
        <w:t xml:space="preserve"> </w:t>
      </w:r>
      <w:r w:rsidRPr="00D345A4">
        <w:t xml:space="preserve">and stakeholder coordination </w:t>
      </w:r>
      <w:r w:rsidR="005950D2">
        <w:t>in</w:t>
      </w:r>
      <w:r w:rsidRPr="00D345A4">
        <w:t xml:space="preserve"> preparation </w:t>
      </w:r>
      <w:r w:rsidR="005950D2">
        <w:t>for</w:t>
      </w:r>
      <w:r w:rsidRPr="00D345A4">
        <w:t xml:space="preserve"> </w:t>
      </w:r>
      <w:r w:rsidR="000F1299">
        <w:t xml:space="preserve">stage II of the </w:t>
      </w:r>
      <w:r w:rsidRPr="00D345A4">
        <w:t>HPMP</w:t>
      </w:r>
      <w:r w:rsidR="000F1299">
        <w:t xml:space="preserve">; </w:t>
      </w:r>
      <w:r w:rsidR="005950D2">
        <w:t xml:space="preserve">and </w:t>
      </w:r>
      <w:r w:rsidR="00CE53D1">
        <w:t>c</w:t>
      </w:r>
      <w:r w:rsidR="00CE53D1" w:rsidRPr="00CE53D1">
        <w:t>onsolidating the database to facilitate inter-agency quota exchange, ensure equitable distribution based on stakeholders</w:t>
      </w:r>
      <w:r w:rsidR="003C534F">
        <w:t>’</w:t>
      </w:r>
      <w:r w:rsidR="00CE53D1" w:rsidRPr="00CE53D1">
        <w:t xml:space="preserve"> needs, and strengthen monitoring and control of consumption</w:t>
      </w:r>
      <w:r w:rsidR="007D5337" w:rsidRPr="00891B4E">
        <w:t xml:space="preserve"> </w:t>
      </w:r>
      <w:r w:rsidR="00F1412A" w:rsidRPr="00891B4E">
        <w:t>(UNEP) (US</w:t>
      </w:r>
      <w:r w:rsidR="003C534F">
        <w:t> </w:t>
      </w:r>
      <w:r w:rsidR="00F1412A" w:rsidRPr="00891B4E">
        <w:t>$10,250)</w:t>
      </w:r>
      <w:r w:rsidR="00E9063C" w:rsidRPr="00891B4E">
        <w:t>;</w:t>
      </w:r>
    </w:p>
    <w:bookmarkEnd w:id="1"/>
    <w:bookmarkEnd w:id="2"/>
    <w:p w14:paraId="69B2AD91" w14:textId="365B8E72" w:rsidR="00F63741" w:rsidRPr="00891B4E" w:rsidRDefault="00681E0A" w:rsidP="00681E0A">
      <w:pPr>
        <w:pStyle w:val="Heading2"/>
      </w:pPr>
      <w:r w:rsidRPr="00891B4E">
        <w:rPr>
          <w:lang w:val="en-GB"/>
        </w:rPr>
        <w:t>Organiz</w:t>
      </w:r>
      <w:r w:rsidR="003C534F">
        <w:rPr>
          <w:lang w:val="en-GB"/>
        </w:rPr>
        <w:t xml:space="preserve">ation of </w:t>
      </w:r>
      <w:r w:rsidRPr="00891B4E">
        <w:t xml:space="preserve">five training workshops </w:t>
      </w:r>
      <w:r w:rsidR="003C534F" w:rsidRPr="00891B4E">
        <w:t xml:space="preserve">on </w:t>
      </w:r>
      <w:r w:rsidR="003C534F" w:rsidRPr="00621A2E">
        <w:rPr>
          <w:lang w:val="en-US"/>
        </w:rPr>
        <w:t>HCFC control regulations</w:t>
      </w:r>
      <w:r w:rsidR="003C534F" w:rsidRPr="00891B4E">
        <w:t xml:space="preserve"> and the use of HS</w:t>
      </w:r>
      <w:r w:rsidR="003C534F">
        <w:t> </w:t>
      </w:r>
      <w:r w:rsidR="003C534F" w:rsidRPr="00891B4E">
        <w:t xml:space="preserve">codes </w:t>
      </w:r>
      <w:r w:rsidRPr="00891B4E">
        <w:t>for 125 enforcement officers, including 95</w:t>
      </w:r>
      <w:r w:rsidR="003C534F">
        <w:t xml:space="preserve"> </w:t>
      </w:r>
      <w:r w:rsidRPr="00891B4E">
        <w:t>customs officers, 15 trade officers, and 15 environmental inspectors</w:t>
      </w:r>
      <w:r w:rsidR="00F63741" w:rsidRPr="00891B4E">
        <w:t xml:space="preserve"> </w:t>
      </w:r>
      <w:r w:rsidR="003E0273">
        <w:t xml:space="preserve">(target of 10-15 per cent female participation) </w:t>
      </w:r>
      <w:r w:rsidR="00CB271F" w:rsidRPr="00891B4E">
        <w:rPr>
          <w:lang w:val="en-GB"/>
        </w:rPr>
        <w:t>(UNEP) (US $30,000</w:t>
      </w:r>
      <w:proofErr w:type="gramStart"/>
      <w:r w:rsidR="00CB271F" w:rsidRPr="00891B4E">
        <w:rPr>
          <w:lang w:val="en-GB"/>
        </w:rPr>
        <w:t>);</w:t>
      </w:r>
      <w:proofErr w:type="gramEnd"/>
    </w:p>
    <w:p w14:paraId="6730C874" w14:textId="043FB5BC" w:rsidR="00FB6248" w:rsidRPr="00891B4E" w:rsidRDefault="00F72171" w:rsidP="006B39BF">
      <w:pPr>
        <w:pStyle w:val="Heading2"/>
        <w:rPr>
          <w:lang w:val="en-GB"/>
        </w:rPr>
      </w:pPr>
      <w:r w:rsidRPr="00891B4E">
        <w:rPr>
          <w:lang w:val="en-GB"/>
        </w:rPr>
        <w:t>Organiz</w:t>
      </w:r>
      <w:r w:rsidR="003C534F">
        <w:rPr>
          <w:lang w:val="en-GB"/>
        </w:rPr>
        <w:t>ation of</w:t>
      </w:r>
      <w:r w:rsidRPr="00891B4E">
        <w:rPr>
          <w:lang w:val="en-GB"/>
        </w:rPr>
        <w:t xml:space="preserve"> five training workshops </w:t>
      </w:r>
      <w:r w:rsidR="00232237">
        <w:rPr>
          <w:lang w:val="en-GB"/>
        </w:rPr>
        <w:t xml:space="preserve">on </w:t>
      </w:r>
      <w:r w:rsidR="002540F2" w:rsidRPr="00891B4E">
        <w:rPr>
          <w:lang w:val="en-GB"/>
        </w:rPr>
        <w:t>good refrigeration practices</w:t>
      </w:r>
      <w:r w:rsidR="00772C2D" w:rsidRPr="00891B4E">
        <w:rPr>
          <w:lang w:val="en-GB"/>
        </w:rPr>
        <w:t xml:space="preserve">, leak reduction, </w:t>
      </w:r>
      <w:r w:rsidR="00232237">
        <w:rPr>
          <w:lang w:val="en-GB"/>
        </w:rPr>
        <w:t xml:space="preserve">refrigerant </w:t>
      </w:r>
      <w:r w:rsidR="00772C2D" w:rsidRPr="00891B4E">
        <w:rPr>
          <w:lang w:val="en-GB"/>
        </w:rPr>
        <w:t>recovery and recycling techniques</w:t>
      </w:r>
      <w:r w:rsidR="00232237">
        <w:rPr>
          <w:lang w:val="en-GB"/>
        </w:rPr>
        <w:t xml:space="preserve"> and</w:t>
      </w:r>
      <w:r w:rsidR="00772C2D" w:rsidRPr="00891B4E">
        <w:rPr>
          <w:lang w:val="en-GB"/>
        </w:rPr>
        <w:t xml:space="preserve"> the safe handling of </w:t>
      </w:r>
      <w:r w:rsidR="00232237">
        <w:rPr>
          <w:lang w:val="en-GB"/>
        </w:rPr>
        <w:t>HC</w:t>
      </w:r>
      <w:r w:rsidR="00772C2D" w:rsidRPr="00891B4E">
        <w:rPr>
          <w:lang w:val="en-GB"/>
        </w:rPr>
        <w:t>s</w:t>
      </w:r>
      <w:r w:rsidR="009B52E4" w:rsidRPr="00891B4E">
        <w:rPr>
          <w:lang w:val="en-GB"/>
        </w:rPr>
        <w:t xml:space="preserve"> </w:t>
      </w:r>
      <w:r w:rsidR="00232237">
        <w:rPr>
          <w:lang w:val="en-GB"/>
        </w:rPr>
        <w:t>for</w:t>
      </w:r>
      <w:r w:rsidR="00232237" w:rsidRPr="00891B4E">
        <w:rPr>
          <w:lang w:val="en-GB"/>
        </w:rPr>
        <w:t xml:space="preserve"> at least 240</w:t>
      </w:r>
      <w:r w:rsidR="00232237">
        <w:rPr>
          <w:lang w:val="en-GB"/>
        </w:rPr>
        <w:t> </w:t>
      </w:r>
      <w:r w:rsidR="00232237" w:rsidRPr="00891B4E">
        <w:rPr>
          <w:lang w:val="en-GB"/>
        </w:rPr>
        <w:t xml:space="preserve">RAC technicians </w:t>
      </w:r>
      <w:r w:rsidR="00913C42">
        <w:t xml:space="preserve">(15-20 per cent female participation) </w:t>
      </w:r>
      <w:r w:rsidR="00503666" w:rsidRPr="00891B4E">
        <w:rPr>
          <w:lang w:val="en-GB"/>
        </w:rPr>
        <w:t>(UNEP) (US $3</w:t>
      </w:r>
      <w:r w:rsidR="009B52E4" w:rsidRPr="00891B4E">
        <w:rPr>
          <w:lang w:val="en-GB"/>
        </w:rPr>
        <w:t>5</w:t>
      </w:r>
      <w:r w:rsidR="00503666" w:rsidRPr="00891B4E">
        <w:rPr>
          <w:lang w:val="en-GB"/>
        </w:rPr>
        <w:t>,000</w:t>
      </w:r>
      <w:proofErr w:type="gramStart"/>
      <w:r w:rsidR="00503666" w:rsidRPr="00891B4E">
        <w:rPr>
          <w:lang w:val="en-GB"/>
        </w:rPr>
        <w:t>);</w:t>
      </w:r>
      <w:proofErr w:type="gramEnd"/>
    </w:p>
    <w:p w14:paraId="56D83DD1" w14:textId="0E770F39" w:rsidR="009755CC" w:rsidRPr="00654417" w:rsidRDefault="009755CC" w:rsidP="009755CC">
      <w:pPr>
        <w:pStyle w:val="Heading2"/>
        <w:rPr>
          <w:lang w:val="en-GB"/>
        </w:rPr>
      </w:pPr>
      <w:r w:rsidRPr="00654417">
        <w:rPr>
          <w:lang w:val="en-GB"/>
        </w:rPr>
        <w:t>Establishing a refrigerant recovery and reuse scheme</w:t>
      </w:r>
      <w:r w:rsidR="00772C2D">
        <w:rPr>
          <w:lang w:val="en-GB"/>
        </w:rPr>
        <w:t xml:space="preserve"> based on the outcome of the techno</w:t>
      </w:r>
      <w:r w:rsidR="00FE4898">
        <w:rPr>
          <w:lang w:val="en-GB"/>
        </w:rPr>
        <w:noBreakHyphen/>
      </w:r>
      <w:r w:rsidR="00772C2D">
        <w:rPr>
          <w:lang w:val="en-GB"/>
        </w:rPr>
        <w:t>economic</w:t>
      </w:r>
      <w:r w:rsidR="00FE4898">
        <w:rPr>
          <w:lang w:val="en-GB"/>
        </w:rPr>
        <w:t xml:space="preserve"> feasibility assessment</w:t>
      </w:r>
      <w:r w:rsidR="00820882">
        <w:rPr>
          <w:rStyle w:val="FootnoteReference"/>
          <w:lang w:val="en-GB"/>
        </w:rPr>
        <w:footnoteReference w:id="4"/>
      </w:r>
      <w:r w:rsidR="00953CC3">
        <w:rPr>
          <w:lang w:val="en-GB"/>
        </w:rPr>
        <w:t xml:space="preserve"> </w:t>
      </w:r>
      <w:r w:rsidRPr="00654417">
        <w:rPr>
          <w:lang w:val="en-GB"/>
        </w:rPr>
        <w:t>(UNIDO) (</w:t>
      </w:r>
      <w:r w:rsidR="00232237">
        <w:rPr>
          <w:lang w:val="en-GB"/>
        </w:rPr>
        <w:t>f</w:t>
      </w:r>
      <w:r w:rsidR="008D57F3">
        <w:rPr>
          <w:lang w:val="en-GB"/>
        </w:rPr>
        <w:t>unds from previous tranche);</w:t>
      </w:r>
      <w:r w:rsidRPr="00654417">
        <w:rPr>
          <w:lang w:val="en-GB"/>
        </w:rPr>
        <w:t xml:space="preserve"> </w:t>
      </w:r>
      <w:r w:rsidR="007B6B10">
        <w:rPr>
          <w:lang w:val="en-GB"/>
        </w:rPr>
        <w:t>and</w:t>
      </w:r>
    </w:p>
    <w:p w14:paraId="07AAF850" w14:textId="62E93B8B" w:rsidR="00944244" w:rsidRPr="00654417" w:rsidRDefault="00944244" w:rsidP="00944244">
      <w:pPr>
        <w:pStyle w:val="Heading2"/>
        <w:rPr>
          <w:lang w:val="en-GB"/>
        </w:rPr>
      </w:pPr>
      <w:r w:rsidRPr="00654417">
        <w:rPr>
          <w:lang w:val="en-GB"/>
        </w:rPr>
        <w:t xml:space="preserve">Project monitoring activities including </w:t>
      </w:r>
      <w:r w:rsidRPr="00654417">
        <w:rPr>
          <w:rFonts w:eastAsia="Calibri"/>
          <w:lang w:val="en-GB"/>
        </w:rPr>
        <w:t>the recruitment of consultants (</w:t>
      </w:r>
      <w:r>
        <w:rPr>
          <w:rFonts w:eastAsia="Calibri"/>
          <w:lang w:val="en-GB"/>
        </w:rPr>
        <w:t>US $</w:t>
      </w:r>
      <w:r w:rsidR="00223474">
        <w:rPr>
          <w:rFonts w:eastAsia="Calibri"/>
          <w:lang w:val="en-GB"/>
        </w:rPr>
        <w:t>3</w:t>
      </w:r>
      <w:r w:rsidRPr="00654417">
        <w:rPr>
          <w:rFonts w:eastAsia="Calibri"/>
          <w:lang w:val="en-GB"/>
        </w:rPr>
        <w:t>,000)</w:t>
      </w:r>
      <w:r w:rsidR="00232237">
        <w:rPr>
          <w:rFonts w:eastAsia="Calibri"/>
          <w:lang w:val="en-GB"/>
        </w:rPr>
        <w:t>,</w:t>
      </w:r>
      <w:r w:rsidRPr="00654417">
        <w:rPr>
          <w:rFonts w:eastAsia="Calibri"/>
          <w:lang w:val="en-GB"/>
        </w:rPr>
        <w:t xml:space="preserve"> national travel (</w:t>
      </w:r>
      <w:r>
        <w:rPr>
          <w:rFonts w:eastAsia="Calibri"/>
          <w:lang w:val="en-GB"/>
        </w:rPr>
        <w:t>US $</w:t>
      </w:r>
      <w:r w:rsidRPr="00654417">
        <w:rPr>
          <w:rFonts w:eastAsia="Calibri"/>
          <w:lang w:val="en-GB"/>
        </w:rPr>
        <w:t>3,000)</w:t>
      </w:r>
      <w:r w:rsidR="00232237">
        <w:rPr>
          <w:rFonts w:eastAsia="Calibri"/>
          <w:lang w:val="en-GB"/>
        </w:rPr>
        <w:t>,</w:t>
      </w:r>
      <w:r w:rsidRPr="00654417">
        <w:rPr>
          <w:rFonts w:eastAsia="Calibri"/>
          <w:lang w:val="en-GB"/>
        </w:rPr>
        <w:t xml:space="preserve"> </w:t>
      </w:r>
      <w:r w:rsidR="00C92731">
        <w:rPr>
          <w:rFonts w:eastAsia="Calibri"/>
          <w:lang w:val="en-GB"/>
        </w:rPr>
        <w:t>monitoring (US</w:t>
      </w:r>
      <w:r w:rsidR="00232237">
        <w:rPr>
          <w:rFonts w:eastAsia="Calibri"/>
          <w:lang w:val="en-GB"/>
        </w:rPr>
        <w:t> </w:t>
      </w:r>
      <w:r w:rsidR="00C92731">
        <w:rPr>
          <w:rFonts w:eastAsia="Calibri"/>
          <w:lang w:val="en-GB"/>
        </w:rPr>
        <w:t>$3,000)</w:t>
      </w:r>
      <w:r w:rsidR="00232237">
        <w:rPr>
          <w:rFonts w:eastAsia="Calibri"/>
          <w:lang w:val="en-GB"/>
        </w:rPr>
        <w:t>,</w:t>
      </w:r>
      <w:r w:rsidR="00C92731">
        <w:rPr>
          <w:rFonts w:eastAsia="Calibri"/>
          <w:lang w:val="en-GB"/>
        </w:rPr>
        <w:t xml:space="preserve"> </w:t>
      </w:r>
      <w:r w:rsidRPr="00654417">
        <w:rPr>
          <w:rFonts w:eastAsia="Calibri"/>
          <w:lang w:val="en-GB"/>
        </w:rPr>
        <w:t xml:space="preserve">and </w:t>
      </w:r>
      <w:r w:rsidR="00C45A42">
        <w:rPr>
          <w:rFonts w:eastAsia="Calibri"/>
          <w:lang w:val="en-GB"/>
        </w:rPr>
        <w:t>miscellaneous expenses</w:t>
      </w:r>
      <w:r w:rsidRPr="00654417">
        <w:rPr>
          <w:rFonts w:eastAsia="Calibri"/>
          <w:lang w:val="en-GB"/>
        </w:rPr>
        <w:t xml:space="preserve"> (</w:t>
      </w:r>
      <w:r>
        <w:rPr>
          <w:rFonts w:eastAsia="Calibri"/>
          <w:lang w:val="en-GB"/>
        </w:rPr>
        <w:t>US $</w:t>
      </w:r>
      <w:r w:rsidRPr="00654417">
        <w:rPr>
          <w:rFonts w:eastAsia="Calibri"/>
          <w:lang w:val="en-GB"/>
        </w:rPr>
        <w:t>1,</w:t>
      </w:r>
      <w:r w:rsidR="00C45A42">
        <w:rPr>
          <w:rFonts w:eastAsia="Calibri"/>
          <w:lang w:val="en-GB"/>
        </w:rPr>
        <w:t>5</w:t>
      </w:r>
      <w:r w:rsidRPr="00654417">
        <w:rPr>
          <w:rFonts w:eastAsia="Calibri"/>
          <w:lang w:val="en-GB"/>
        </w:rPr>
        <w:t>00)</w:t>
      </w:r>
      <w:r w:rsidR="00232237" w:rsidRPr="00232237">
        <w:rPr>
          <w:rFonts w:eastAsia="Calibri"/>
          <w:lang w:val="en-GB"/>
        </w:rPr>
        <w:t xml:space="preserve"> </w:t>
      </w:r>
      <w:r w:rsidR="00232237" w:rsidRPr="00654417">
        <w:rPr>
          <w:rFonts w:eastAsia="Calibri"/>
          <w:lang w:val="en-GB"/>
        </w:rPr>
        <w:t>(UNEP) (</w:t>
      </w:r>
      <w:r w:rsidR="00232237">
        <w:rPr>
          <w:rFonts w:eastAsia="Calibri"/>
          <w:lang w:val="en-GB"/>
        </w:rPr>
        <w:t xml:space="preserve">total of </w:t>
      </w:r>
      <w:r w:rsidR="00232237">
        <w:rPr>
          <w:lang w:val="en-GB"/>
        </w:rPr>
        <w:t>US $</w:t>
      </w:r>
      <w:r w:rsidR="00232237" w:rsidRPr="00654417">
        <w:rPr>
          <w:lang w:val="en-GB"/>
        </w:rPr>
        <w:t>10,</w:t>
      </w:r>
      <w:r w:rsidR="00232237">
        <w:rPr>
          <w:lang w:val="en-GB"/>
        </w:rPr>
        <w:t>5</w:t>
      </w:r>
      <w:r w:rsidR="00232237" w:rsidRPr="00654417">
        <w:rPr>
          <w:lang w:val="en-GB"/>
        </w:rPr>
        <w:t>00)</w:t>
      </w:r>
      <w:r w:rsidRPr="00654417">
        <w:rPr>
          <w:rFonts w:eastAsia="Calibri"/>
          <w:lang w:val="en-GB"/>
        </w:rPr>
        <w:t>.</w:t>
      </w:r>
    </w:p>
    <w:p w14:paraId="2846046E" w14:textId="41995DCF" w:rsidR="00E9063C" w:rsidRPr="00E9063C" w:rsidRDefault="00E9063C" w:rsidP="006A5691">
      <w:pPr>
        <w:spacing w:before="360" w:after="240"/>
        <w:jc w:val="center"/>
        <w:outlineLvl w:val="1"/>
        <w:rPr>
          <w:b/>
        </w:rPr>
      </w:pPr>
      <w:r w:rsidRPr="00E9063C">
        <w:rPr>
          <w:b/>
        </w:rPr>
        <w:t>SECRETARIAT’S COMMENTS AND RECOMMENDATION</w:t>
      </w:r>
    </w:p>
    <w:p w14:paraId="2124BF76" w14:textId="77777777" w:rsidR="00E9063C" w:rsidRPr="00E9063C" w:rsidRDefault="00E9063C" w:rsidP="00981B8C">
      <w:pPr>
        <w:keepNext/>
        <w:keepLines/>
        <w:spacing w:after="240"/>
        <w:rPr>
          <w:b/>
        </w:rPr>
      </w:pPr>
      <w:r w:rsidRPr="00E9063C">
        <w:rPr>
          <w:b/>
        </w:rPr>
        <w:t>COMMENTS</w:t>
      </w:r>
    </w:p>
    <w:p w14:paraId="4FF9F7F1" w14:textId="3B21A24B" w:rsidR="00C03D75" w:rsidRDefault="00C03D75" w:rsidP="00981B8C">
      <w:pPr>
        <w:spacing w:after="240"/>
        <w:rPr>
          <w:u w:val="single"/>
        </w:rPr>
      </w:pPr>
      <w:r w:rsidRPr="00E9063C">
        <w:rPr>
          <w:u w:val="single"/>
        </w:rPr>
        <w:t>Report on HCFC consumption</w:t>
      </w:r>
    </w:p>
    <w:p w14:paraId="3E5B8DCF" w14:textId="004F53C8" w:rsidR="00E42F11" w:rsidRDefault="00F67226" w:rsidP="003C3B0B">
      <w:pPr>
        <w:pStyle w:val="Heading1"/>
      </w:pPr>
      <w:r>
        <w:t>At the 95</w:t>
      </w:r>
      <w:r w:rsidRPr="00981B8C">
        <w:rPr>
          <w:vertAlign w:val="superscript"/>
        </w:rPr>
        <w:t>th</w:t>
      </w:r>
      <w:r>
        <w:t xml:space="preserve"> meeting, the Executive Committee </w:t>
      </w:r>
      <w:r w:rsidR="004C67A9">
        <w:t>request</w:t>
      </w:r>
      <w:r w:rsidR="00C31E52">
        <w:t>ed</w:t>
      </w:r>
      <w:r w:rsidR="009C247E">
        <w:t xml:space="preserve"> </w:t>
      </w:r>
      <w:r w:rsidR="004C67A9">
        <w:t>t</w:t>
      </w:r>
      <w:r w:rsidR="004C67A9" w:rsidRPr="004C67A9">
        <w:t>he Government of Mauritania</w:t>
      </w:r>
      <w:r w:rsidR="00CF3D1F">
        <w:t xml:space="preserve"> </w:t>
      </w:r>
      <w:r w:rsidR="004C67A9" w:rsidRPr="004C67A9">
        <w:t xml:space="preserve">to start </w:t>
      </w:r>
      <w:r w:rsidR="00CF3D1F">
        <w:t>including</w:t>
      </w:r>
      <w:r w:rsidR="004C67A9" w:rsidRPr="004C67A9">
        <w:t xml:space="preserve"> the types and</w:t>
      </w:r>
      <w:r w:rsidR="00CF3D1F">
        <w:t xml:space="preserve"> amounts of </w:t>
      </w:r>
      <w:r w:rsidR="00CF3D1F" w:rsidRPr="004C67A9">
        <w:t>HCFC</w:t>
      </w:r>
      <w:r w:rsidR="00CF3D1F">
        <w:t>s</w:t>
      </w:r>
      <w:r w:rsidR="00CF3D1F" w:rsidRPr="004C67A9">
        <w:t xml:space="preserve"> </w:t>
      </w:r>
      <w:r w:rsidR="004C67A9" w:rsidRPr="004C67A9">
        <w:t>used by foreign vessels</w:t>
      </w:r>
      <w:r w:rsidR="00CF3D1F">
        <w:t xml:space="preserve"> </w:t>
      </w:r>
      <w:r w:rsidR="00CF3D1F" w:rsidRPr="004C67A9">
        <w:t xml:space="preserve">in </w:t>
      </w:r>
      <w:r w:rsidR="00CF3D1F">
        <w:t>both</w:t>
      </w:r>
      <w:r w:rsidR="00CF3D1F" w:rsidRPr="004C67A9">
        <w:t xml:space="preserve"> </w:t>
      </w:r>
      <w:r w:rsidR="00CF3D1F">
        <w:t>its CP</w:t>
      </w:r>
      <w:r w:rsidR="00CF3D1F" w:rsidRPr="004C67A9">
        <w:t xml:space="preserve"> and Article 7 data</w:t>
      </w:r>
      <w:r w:rsidR="00CF3D1F" w:rsidRPr="00CF3D1F">
        <w:t xml:space="preserve"> </w:t>
      </w:r>
      <w:r w:rsidR="00CF3D1F" w:rsidRPr="004C67A9">
        <w:t>reports</w:t>
      </w:r>
      <w:r w:rsidR="00C31E52">
        <w:t xml:space="preserve"> </w:t>
      </w:r>
      <w:r w:rsidR="00981B8C" w:rsidRPr="004C67A9">
        <w:t>as of 2024</w:t>
      </w:r>
      <w:r w:rsidR="00981B8C">
        <w:t xml:space="preserve"> </w:t>
      </w:r>
      <w:r w:rsidR="00C31E52">
        <w:t>(</w:t>
      </w:r>
      <w:r w:rsidR="00C31E52" w:rsidRPr="009C247E">
        <w:t>decision 95/20(b)(ii)</w:t>
      </w:r>
      <w:r w:rsidR="005E3A00">
        <w:t>)</w:t>
      </w:r>
      <w:r w:rsidR="004C67A9" w:rsidRPr="004C67A9">
        <w:t>.</w:t>
      </w:r>
      <w:r w:rsidR="004C67A9">
        <w:t xml:space="preserve"> </w:t>
      </w:r>
      <w:r w:rsidR="006A1256">
        <w:t xml:space="preserve">Following the </w:t>
      </w:r>
      <w:r w:rsidR="00C31E52">
        <w:t>Secretariat</w:t>
      </w:r>
      <w:r w:rsidR="006A1256">
        <w:t>’s</w:t>
      </w:r>
      <w:r w:rsidR="00C31E52">
        <w:t xml:space="preserve"> enqui</w:t>
      </w:r>
      <w:r w:rsidR="006A1256">
        <w:t>ry</w:t>
      </w:r>
      <w:r w:rsidR="00C31E52">
        <w:t xml:space="preserve"> about the implementation of </w:t>
      </w:r>
      <w:r w:rsidR="005E3A00">
        <w:t>th</w:t>
      </w:r>
      <w:r w:rsidR="006A1256">
        <w:t>is</w:t>
      </w:r>
      <w:r w:rsidR="005E3A00">
        <w:t xml:space="preserve"> </w:t>
      </w:r>
      <w:r w:rsidR="00C31E52" w:rsidRPr="009C247E">
        <w:t>decision</w:t>
      </w:r>
      <w:r w:rsidR="00FB73F8">
        <w:t xml:space="preserve">, </w:t>
      </w:r>
      <w:r w:rsidR="00475B31" w:rsidRPr="00475B31">
        <w:t xml:space="preserve">UNEP notified the country and </w:t>
      </w:r>
      <w:r w:rsidR="00580DB7">
        <w:t xml:space="preserve">a </w:t>
      </w:r>
      <w:r w:rsidR="004A6723">
        <w:t>comment</w:t>
      </w:r>
      <w:r w:rsidR="00475B31">
        <w:t xml:space="preserve"> </w:t>
      </w:r>
      <w:r w:rsidR="009966B8">
        <w:t>was</w:t>
      </w:r>
      <w:r w:rsidR="00475B31" w:rsidRPr="00475B31">
        <w:t xml:space="preserve"> </w:t>
      </w:r>
      <w:r w:rsidR="00580DB7">
        <w:t xml:space="preserve">added to </w:t>
      </w:r>
      <w:r w:rsidR="006951FF">
        <w:t xml:space="preserve">the 2024 </w:t>
      </w:r>
      <w:r w:rsidR="00145A41">
        <w:t>A</w:t>
      </w:r>
      <w:r w:rsidR="004D5A1B">
        <w:t xml:space="preserve">rticle </w:t>
      </w:r>
      <w:r w:rsidR="00145A41">
        <w:t xml:space="preserve">7 </w:t>
      </w:r>
      <w:r w:rsidR="00C96530">
        <w:t>and</w:t>
      </w:r>
      <w:r w:rsidR="00145A41">
        <w:t xml:space="preserve"> </w:t>
      </w:r>
      <w:r w:rsidR="006951FF">
        <w:t>CP</w:t>
      </w:r>
      <w:r w:rsidR="00037407">
        <w:t xml:space="preserve"> report</w:t>
      </w:r>
      <w:r w:rsidR="00DC60E6">
        <w:t>s</w:t>
      </w:r>
      <w:r w:rsidR="00037407">
        <w:t xml:space="preserve"> </w:t>
      </w:r>
      <w:r w:rsidR="00580DB7">
        <w:t>to state that</w:t>
      </w:r>
      <w:r w:rsidR="006951FF">
        <w:t xml:space="preserve"> o</w:t>
      </w:r>
      <w:r w:rsidR="002667EC" w:rsidRPr="002667EC">
        <w:t>f the 123.8 mt consumed in 2024, 36 mt</w:t>
      </w:r>
      <w:r w:rsidR="00C120CF">
        <w:t xml:space="preserve"> </w:t>
      </w:r>
      <w:r w:rsidR="00C96530">
        <w:t>i</w:t>
      </w:r>
      <w:r w:rsidR="002667EC" w:rsidRPr="002667EC">
        <w:t xml:space="preserve">s estimated </w:t>
      </w:r>
      <w:r w:rsidR="00C120CF">
        <w:t>to have been</w:t>
      </w:r>
      <w:r w:rsidR="002667EC" w:rsidRPr="002667EC">
        <w:t xml:space="preserve"> use</w:t>
      </w:r>
      <w:r w:rsidR="00C120CF">
        <w:t>d</w:t>
      </w:r>
      <w:r w:rsidR="002667EC" w:rsidRPr="002667EC">
        <w:t xml:space="preserve"> in the fisher</w:t>
      </w:r>
      <w:r w:rsidR="00C120CF">
        <w:t>ies</w:t>
      </w:r>
      <w:r w:rsidR="002667EC" w:rsidRPr="002667EC">
        <w:t xml:space="preserve"> sector</w:t>
      </w:r>
      <w:r w:rsidR="00C120CF">
        <w:t>,</w:t>
      </w:r>
      <w:r w:rsidR="002667EC" w:rsidRPr="002667EC">
        <w:t xml:space="preserve"> and of that, 18 to 19 mt (0.99 to 1.05 ODP tonnes) is estimated </w:t>
      </w:r>
      <w:r w:rsidR="00C120CF">
        <w:t xml:space="preserve">to have been </w:t>
      </w:r>
      <w:r w:rsidR="002667EC" w:rsidRPr="002667EC">
        <w:t>use</w:t>
      </w:r>
      <w:r w:rsidR="00C120CF">
        <w:t>d</w:t>
      </w:r>
      <w:r w:rsidR="002667EC" w:rsidRPr="002667EC">
        <w:t xml:space="preserve"> by foreign vessels.</w:t>
      </w:r>
    </w:p>
    <w:p w14:paraId="453F50C1" w14:textId="2438AA4D" w:rsidR="00DC60E6" w:rsidRDefault="00F337AD" w:rsidP="00DC60E6">
      <w:pPr>
        <w:pStyle w:val="Heading1"/>
      </w:pPr>
      <w:r w:rsidRPr="00BE5D19">
        <w:t xml:space="preserve">The </w:t>
      </w:r>
      <w:r w:rsidR="00C75771" w:rsidRPr="00BE5D19">
        <w:t>S</w:t>
      </w:r>
      <w:r w:rsidRPr="00BE5D19">
        <w:t xml:space="preserve">ecretariat </w:t>
      </w:r>
      <w:r w:rsidR="005612F4" w:rsidRPr="00BE5D19">
        <w:t>noted</w:t>
      </w:r>
      <w:r w:rsidR="00C0634E" w:rsidRPr="00BE5D19">
        <w:t xml:space="preserve"> that</w:t>
      </w:r>
      <w:r w:rsidR="007E6373" w:rsidRPr="00BE5D19">
        <w:t xml:space="preserve"> in the CP data reports for 2020, 2022 and 2023,</w:t>
      </w:r>
      <w:r w:rsidR="00C0634E" w:rsidRPr="00BE5D19">
        <w:t xml:space="preserve"> </w:t>
      </w:r>
      <w:r w:rsidR="007E6373" w:rsidRPr="00BE5D19">
        <w:t xml:space="preserve">the country’s </w:t>
      </w:r>
      <w:r w:rsidR="00BE5D19">
        <w:t xml:space="preserve">entire </w:t>
      </w:r>
      <w:r w:rsidR="007E6373" w:rsidRPr="00BE5D19">
        <w:t>HCFC consumption was filed under “lab use</w:t>
      </w:r>
      <w:r w:rsidR="00BE5D19">
        <w:t>,</w:t>
      </w:r>
      <w:r w:rsidR="007E6373" w:rsidRPr="00BE5D19">
        <w:t>”</w:t>
      </w:r>
      <w:r w:rsidR="00113673" w:rsidRPr="00BE5D19">
        <w:t xml:space="preserve"> while </w:t>
      </w:r>
      <w:r w:rsidR="004E17FD" w:rsidRPr="00BE5D19">
        <w:t>“</w:t>
      </w:r>
      <w:r w:rsidR="00113673" w:rsidRPr="00BE5D19">
        <w:t>servicing</w:t>
      </w:r>
      <w:r w:rsidR="004E17FD" w:rsidRPr="00BE5D19">
        <w:t>”</w:t>
      </w:r>
      <w:r w:rsidR="00113673" w:rsidRPr="00BE5D19">
        <w:t xml:space="preserve"> </w:t>
      </w:r>
      <w:r w:rsidR="00122BA4" w:rsidRPr="00BE5D19">
        <w:t xml:space="preserve">was </w:t>
      </w:r>
      <w:r w:rsidR="00113673" w:rsidRPr="00BE5D19">
        <w:t xml:space="preserve">reported at </w:t>
      </w:r>
      <w:r w:rsidR="000876C7" w:rsidRPr="00BE5D19">
        <w:t xml:space="preserve">zero. The same issue occurred in </w:t>
      </w:r>
      <w:r w:rsidR="004E17FD" w:rsidRPr="00BE5D19">
        <w:t xml:space="preserve">the </w:t>
      </w:r>
      <w:r w:rsidR="000876C7" w:rsidRPr="00BE5D19">
        <w:t>2024</w:t>
      </w:r>
      <w:r w:rsidR="004E17FD" w:rsidRPr="00BE5D19">
        <w:t xml:space="preserve"> </w:t>
      </w:r>
      <w:r w:rsidR="007D469A" w:rsidRPr="00BE5D19">
        <w:t>report but</w:t>
      </w:r>
      <w:r w:rsidR="000876C7" w:rsidRPr="00BE5D19">
        <w:t xml:space="preserve"> was later </w:t>
      </w:r>
      <w:r w:rsidR="007D469A" w:rsidRPr="00BE5D19">
        <w:t>revised</w:t>
      </w:r>
      <w:r w:rsidR="000876C7" w:rsidRPr="00BE5D19">
        <w:t xml:space="preserve"> by </w:t>
      </w:r>
      <w:r w:rsidR="00C120CF" w:rsidRPr="00BE5D19">
        <w:t xml:space="preserve">the country </w:t>
      </w:r>
      <w:r w:rsidR="00421237" w:rsidRPr="00BE5D19">
        <w:t xml:space="preserve">correcting the </w:t>
      </w:r>
      <w:r w:rsidR="000876C7" w:rsidRPr="00BE5D19">
        <w:t>consumption</w:t>
      </w:r>
      <w:r w:rsidR="00BE5D19">
        <w:t xml:space="preserve"> </w:t>
      </w:r>
      <w:proofErr w:type="gramStart"/>
      <w:r w:rsidR="00BE5D19">
        <w:t xml:space="preserve">initially </w:t>
      </w:r>
      <w:r w:rsidR="000876C7" w:rsidRPr="00BE5D19">
        <w:t xml:space="preserve"> reported</w:t>
      </w:r>
      <w:proofErr w:type="gramEnd"/>
      <w:r w:rsidR="000876C7" w:rsidRPr="00BE5D19">
        <w:t xml:space="preserve"> under </w:t>
      </w:r>
      <w:r w:rsidR="00BE5D19">
        <w:t>“</w:t>
      </w:r>
      <w:r w:rsidR="000876C7" w:rsidRPr="00BE5D19">
        <w:t>lab use</w:t>
      </w:r>
      <w:r w:rsidR="00BE5D19">
        <w:t>”</w:t>
      </w:r>
      <w:r w:rsidR="000876C7" w:rsidRPr="00BE5D19">
        <w:t xml:space="preserve"> to </w:t>
      </w:r>
      <w:r w:rsidR="00BE5D19">
        <w:t>“</w:t>
      </w:r>
      <w:r w:rsidR="000876C7" w:rsidRPr="00BE5D19">
        <w:t>servicing.</w:t>
      </w:r>
      <w:r w:rsidR="00BE5D19">
        <w:t>”</w:t>
      </w:r>
      <w:r w:rsidR="000876C7" w:rsidRPr="00BE5D19">
        <w:t xml:space="preserve"> </w:t>
      </w:r>
      <w:r w:rsidR="006951FF" w:rsidRPr="00BE5D19">
        <w:t xml:space="preserve">UNEP notified the </w:t>
      </w:r>
      <w:r w:rsidR="00421237" w:rsidRPr="00BE5D19">
        <w:t>country,</w:t>
      </w:r>
      <w:r w:rsidR="006951FF" w:rsidRPr="00BE5D19">
        <w:t xml:space="preserve"> and </w:t>
      </w:r>
      <w:r w:rsidR="00421237" w:rsidRPr="00BE5D19">
        <w:t xml:space="preserve">the data </w:t>
      </w:r>
      <w:r w:rsidR="00F7396A" w:rsidRPr="00BE5D19">
        <w:t xml:space="preserve">for 2020, 2022, and 2023 </w:t>
      </w:r>
      <w:r w:rsidR="00421237" w:rsidRPr="00BE5D19">
        <w:t>ha</w:t>
      </w:r>
      <w:r w:rsidR="00F7396A" w:rsidRPr="00BE5D19">
        <w:t>ve</w:t>
      </w:r>
      <w:r w:rsidR="00421237" w:rsidRPr="00BE5D19">
        <w:t xml:space="preserve"> </w:t>
      </w:r>
      <w:r w:rsidR="00F7396A" w:rsidRPr="00BE5D19">
        <w:t xml:space="preserve">all </w:t>
      </w:r>
      <w:r w:rsidR="00421237" w:rsidRPr="00BE5D19">
        <w:t>been corrected to reflect use in servicing</w:t>
      </w:r>
      <w:r w:rsidR="0025728D">
        <w:t xml:space="preserve">. </w:t>
      </w:r>
      <w:r w:rsidR="008009CA" w:rsidRPr="0025728D">
        <w:t>UNEP</w:t>
      </w:r>
      <w:r w:rsidR="00F31651">
        <w:t>,</w:t>
      </w:r>
      <w:r w:rsidR="008009CA" w:rsidRPr="0025728D">
        <w:t xml:space="preserve"> </w:t>
      </w:r>
      <w:r w:rsidR="00F31651">
        <w:t>i</w:t>
      </w:r>
      <w:r w:rsidR="00F31651" w:rsidRPr="0025728D">
        <w:t>n collaboration with the NOU</w:t>
      </w:r>
      <w:r w:rsidR="00F31651">
        <w:t>,</w:t>
      </w:r>
      <w:r w:rsidR="00F31651" w:rsidRPr="0025728D">
        <w:t xml:space="preserve"> </w:t>
      </w:r>
      <w:r w:rsidR="00D85AFD" w:rsidRPr="0025728D">
        <w:t xml:space="preserve">will continue </w:t>
      </w:r>
      <w:r w:rsidR="00DC60E6" w:rsidRPr="0025728D">
        <w:t xml:space="preserve">to </w:t>
      </w:r>
      <w:r w:rsidR="00D85AFD" w:rsidRPr="0025728D">
        <w:t>suppor</w:t>
      </w:r>
      <w:r w:rsidR="00DC60E6" w:rsidRPr="0025728D">
        <w:t>t</w:t>
      </w:r>
      <w:r w:rsidR="00D85AFD" w:rsidRPr="0025728D">
        <w:t xml:space="preserve"> the Government of Mauritania </w:t>
      </w:r>
      <w:r w:rsidR="00DC60E6" w:rsidRPr="0025728D">
        <w:t xml:space="preserve">in </w:t>
      </w:r>
      <w:r w:rsidR="00D85AFD" w:rsidRPr="0025728D">
        <w:t>the preparation and submission of Art</w:t>
      </w:r>
      <w:r w:rsidR="00DC60E6" w:rsidRPr="0025728D">
        <w:t xml:space="preserve">icle </w:t>
      </w:r>
      <w:r w:rsidR="00D85AFD" w:rsidRPr="0025728D">
        <w:t>7 and CP data</w:t>
      </w:r>
      <w:r w:rsidR="00DC60E6" w:rsidRPr="0025728D">
        <w:t xml:space="preserve"> report</w:t>
      </w:r>
      <w:r w:rsidR="0025728D">
        <w:t>s</w:t>
      </w:r>
      <w:r w:rsidR="00DC60E6">
        <w:t>.</w:t>
      </w:r>
    </w:p>
    <w:p w14:paraId="6261189F" w14:textId="70D20CBB" w:rsidR="00E9063C" w:rsidRPr="00D85AFD" w:rsidRDefault="00E9063C" w:rsidP="00C96573">
      <w:pPr>
        <w:keepNext/>
        <w:keepLines/>
        <w:spacing w:before="240" w:after="240"/>
        <w:rPr>
          <w:u w:val="single"/>
        </w:rPr>
      </w:pPr>
      <w:r w:rsidRPr="00D85AFD">
        <w:rPr>
          <w:u w:val="single"/>
        </w:rPr>
        <w:lastRenderedPageBreak/>
        <w:t xml:space="preserve">Progress report on the implementation of </w:t>
      </w:r>
      <w:r w:rsidR="006A5691" w:rsidRPr="00D85AFD">
        <w:rPr>
          <w:u w:val="single"/>
        </w:rPr>
        <w:t>second</w:t>
      </w:r>
      <w:r w:rsidRPr="00D85AFD">
        <w:rPr>
          <w:u w:val="single"/>
        </w:rPr>
        <w:t xml:space="preserve"> tranche of stage </w:t>
      </w:r>
      <w:r w:rsidR="0007133F" w:rsidRPr="00D85AFD">
        <w:rPr>
          <w:u w:val="single"/>
        </w:rPr>
        <w:t>I</w:t>
      </w:r>
      <w:r w:rsidRPr="00D85AFD">
        <w:rPr>
          <w:u w:val="single"/>
        </w:rPr>
        <w:t xml:space="preserve"> of HCFC phase</w:t>
      </w:r>
      <w:r w:rsidRPr="00D85AFD">
        <w:rPr>
          <w:u w:val="single"/>
        </w:rPr>
        <w:noBreakHyphen/>
        <w:t>out management plan</w:t>
      </w:r>
    </w:p>
    <w:p w14:paraId="41FA7124" w14:textId="77777777" w:rsidR="00E9063C" w:rsidRPr="00C4164C" w:rsidRDefault="00E9063C" w:rsidP="00E9063C">
      <w:pPr>
        <w:keepNext/>
        <w:keepLines/>
        <w:spacing w:before="240" w:after="240"/>
        <w:rPr>
          <w:i/>
        </w:rPr>
      </w:pPr>
      <w:r w:rsidRPr="00C4164C">
        <w:rPr>
          <w:i/>
        </w:rPr>
        <w:t>Legal framework</w:t>
      </w:r>
    </w:p>
    <w:p w14:paraId="41737F5B" w14:textId="3B6E0AFA" w:rsidR="00AD7BDA" w:rsidRPr="001002AB" w:rsidRDefault="00E9063C" w:rsidP="008E6712">
      <w:pPr>
        <w:numPr>
          <w:ilvl w:val="0"/>
          <w:numId w:val="1"/>
        </w:numPr>
        <w:shd w:val="clear" w:color="auto" w:fill="FFFFFF" w:themeFill="background1"/>
        <w:spacing w:after="240"/>
        <w:outlineLvl w:val="0"/>
        <w:rPr>
          <w:color w:val="000000" w:themeColor="text1"/>
        </w:rPr>
      </w:pPr>
      <w:r w:rsidRPr="00C4164C">
        <w:t xml:space="preserve">The Government of </w:t>
      </w:r>
      <w:r w:rsidR="0007133F" w:rsidRPr="00C4164C">
        <w:t>Mauritania</w:t>
      </w:r>
      <w:r w:rsidRPr="00C4164C">
        <w:t xml:space="preserve"> has issued HCFC import quotas for 2025</w:t>
      </w:r>
      <w:r w:rsidR="00B03A86" w:rsidRPr="00C4164C">
        <w:t xml:space="preserve"> </w:t>
      </w:r>
      <w:r w:rsidRPr="00C4164C">
        <w:t xml:space="preserve">at </w:t>
      </w:r>
      <w:r w:rsidR="00B05A60" w:rsidRPr="00C4164C">
        <w:t xml:space="preserve">6.44 </w:t>
      </w:r>
      <w:r w:rsidRPr="00C4164C">
        <w:t xml:space="preserve">ODP tonnes, which </w:t>
      </w:r>
      <w:r w:rsidRPr="001002AB">
        <w:rPr>
          <w:color w:val="000000" w:themeColor="text1"/>
        </w:rPr>
        <w:t>is lower than the Montreal Protocol control targets.</w:t>
      </w:r>
      <w:r w:rsidR="001002AB" w:rsidRPr="001002AB">
        <w:rPr>
          <w:color w:val="000000" w:themeColor="text1"/>
        </w:rPr>
        <w:t xml:space="preserve"> </w:t>
      </w:r>
      <w:r w:rsidR="00413279" w:rsidRPr="001002AB">
        <w:rPr>
          <w:color w:val="000000" w:themeColor="text1"/>
        </w:rPr>
        <w:t>UNEP informed the Secretariat that the Government of Mauritania w</w:t>
      </w:r>
      <w:r w:rsidR="0023525F" w:rsidRPr="001002AB">
        <w:rPr>
          <w:color w:val="000000" w:themeColor="text1"/>
        </w:rPr>
        <w:t>ould</w:t>
      </w:r>
      <w:r w:rsidR="00413279" w:rsidRPr="001002AB">
        <w:rPr>
          <w:color w:val="000000" w:themeColor="text1"/>
        </w:rPr>
        <w:t xml:space="preserve"> implement </w:t>
      </w:r>
      <w:r w:rsidR="0023525F" w:rsidRPr="001002AB">
        <w:rPr>
          <w:color w:val="000000" w:themeColor="text1"/>
        </w:rPr>
        <w:t>a</w:t>
      </w:r>
      <w:r w:rsidR="00413279" w:rsidRPr="001002AB">
        <w:rPr>
          <w:color w:val="000000" w:themeColor="text1"/>
        </w:rPr>
        <w:t xml:space="preserve"> </w:t>
      </w:r>
      <w:r w:rsidR="00AD7BDA" w:rsidRPr="001002AB">
        <w:rPr>
          <w:color w:val="000000" w:themeColor="text1"/>
        </w:rPr>
        <w:t>ban on the import of HCFC-based</w:t>
      </w:r>
      <w:r w:rsidR="00413279" w:rsidRPr="001002AB">
        <w:rPr>
          <w:color w:val="000000" w:themeColor="text1"/>
        </w:rPr>
        <w:t xml:space="preserve"> </w:t>
      </w:r>
      <w:r w:rsidR="00AD7BDA" w:rsidRPr="001002AB">
        <w:rPr>
          <w:color w:val="000000" w:themeColor="text1"/>
        </w:rPr>
        <w:t>equipment under stage II of the HPMP as the country transitions to low-GWP and energy</w:t>
      </w:r>
      <w:r w:rsidR="0023525F" w:rsidRPr="001002AB">
        <w:rPr>
          <w:color w:val="000000" w:themeColor="text1"/>
        </w:rPr>
        <w:noBreakHyphen/>
      </w:r>
      <w:r w:rsidR="00AD7BDA" w:rsidRPr="001002AB">
        <w:rPr>
          <w:color w:val="000000" w:themeColor="text1"/>
        </w:rPr>
        <w:t>efficient technologies.</w:t>
      </w:r>
    </w:p>
    <w:p w14:paraId="0EEF2F2F" w14:textId="08F1D826" w:rsidR="007B412E" w:rsidRPr="005D0A7B" w:rsidRDefault="007B412E" w:rsidP="007B412E">
      <w:pPr>
        <w:spacing w:after="240"/>
        <w:outlineLvl w:val="0"/>
        <w:rPr>
          <w:i/>
          <w:iCs/>
          <w:color w:val="000000" w:themeColor="text1"/>
        </w:rPr>
      </w:pPr>
      <w:r w:rsidRPr="005D0A7B">
        <w:rPr>
          <w:i/>
          <w:iCs/>
        </w:rPr>
        <w:t>HCFCs used by foreign vessels</w:t>
      </w:r>
    </w:p>
    <w:p w14:paraId="7ED09793" w14:textId="69DC1278" w:rsidR="00E72A68" w:rsidRPr="005D0A7B" w:rsidRDefault="006439C0" w:rsidP="001C221F">
      <w:pPr>
        <w:pStyle w:val="Heading1"/>
        <w:rPr>
          <w:color w:val="000000" w:themeColor="text1"/>
        </w:rPr>
      </w:pPr>
      <w:r w:rsidRPr="005D0A7B">
        <w:t xml:space="preserve">In addition to training </w:t>
      </w:r>
      <w:r w:rsidR="00BC0FB1" w:rsidRPr="005D0A7B">
        <w:t>its</w:t>
      </w:r>
      <w:r w:rsidRPr="005D0A7B">
        <w:t xml:space="preserve"> </w:t>
      </w:r>
      <w:r w:rsidRPr="005D0A7B">
        <w:rPr>
          <w:lang w:val="en-US"/>
        </w:rPr>
        <w:t>customs and enforcement officers on HS codes and HCFC</w:t>
      </w:r>
      <w:r w:rsidR="00E83794" w:rsidRPr="005D0A7B">
        <w:rPr>
          <w:lang w:val="en-US"/>
        </w:rPr>
        <w:noBreakHyphen/>
        <w:t xml:space="preserve">related </w:t>
      </w:r>
      <w:r w:rsidRPr="005D0A7B">
        <w:rPr>
          <w:lang w:val="en-US"/>
        </w:rPr>
        <w:t>regulations</w:t>
      </w:r>
      <w:r w:rsidR="00D644E6" w:rsidRPr="005D0A7B">
        <w:rPr>
          <w:lang w:val="en-US"/>
        </w:rPr>
        <w:t>,</w:t>
      </w:r>
      <w:r w:rsidRPr="005D0A7B">
        <w:rPr>
          <w:lang w:val="en-US"/>
        </w:rPr>
        <w:t xml:space="preserve"> </w:t>
      </w:r>
      <w:r w:rsidR="005330C4" w:rsidRPr="005D0A7B">
        <w:rPr>
          <w:lang w:val="en-US"/>
        </w:rPr>
        <w:t>to better</w:t>
      </w:r>
      <w:r w:rsidR="005330C4" w:rsidRPr="005D0A7B">
        <w:t xml:space="preserve"> </w:t>
      </w:r>
      <w:r w:rsidR="005330C4" w:rsidRPr="005D0A7B">
        <w:rPr>
          <w:lang w:val="en-US"/>
        </w:rPr>
        <w:t xml:space="preserve">monitor HCFC imports and exports, the Government of </w:t>
      </w:r>
      <w:r w:rsidR="009D70F3" w:rsidRPr="005D0A7B">
        <w:t>Mauritania</w:t>
      </w:r>
      <w:r w:rsidR="00E83794" w:rsidRPr="005D0A7B">
        <w:t xml:space="preserve"> has</w:t>
      </w:r>
      <w:r w:rsidR="00D644E6" w:rsidRPr="005D0A7B">
        <w:t xml:space="preserve"> </w:t>
      </w:r>
      <w:r w:rsidR="005330C4" w:rsidRPr="005D0A7B">
        <w:rPr>
          <w:lang w:val="en-US"/>
        </w:rPr>
        <w:t xml:space="preserve">strengthened the control mechanisms over operations involving foreign vessels </w:t>
      </w:r>
      <w:proofErr w:type="gramStart"/>
      <w:r w:rsidR="005330C4" w:rsidRPr="005D0A7B">
        <w:rPr>
          <w:lang w:val="en-US"/>
        </w:rPr>
        <w:t>with regard to</w:t>
      </w:r>
      <w:proofErr w:type="gramEnd"/>
      <w:r w:rsidR="005330C4" w:rsidRPr="005D0A7B">
        <w:rPr>
          <w:lang w:val="en-US"/>
        </w:rPr>
        <w:t xml:space="preserve"> refrigerant sales, purchase, circulation and use</w:t>
      </w:r>
      <w:r w:rsidR="00E618E2" w:rsidRPr="005D0A7B">
        <w:rPr>
          <w:lang w:val="en-US"/>
        </w:rPr>
        <w:t>.</w:t>
      </w:r>
      <w:r w:rsidR="005330C4" w:rsidRPr="005D0A7B">
        <w:rPr>
          <w:lang w:val="en-US"/>
        </w:rPr>
        <w:t xml:space="preserve"> </w:t>
      </w:r>
      <w:r w:rsidR="00E618E2" w:rsidRPr="005D0A7B">
        <w:t>Since</w:t>
      </w:r>
      <w:r w:rsidR="001C221F" w:rsidRPr="005D0A7B">
        <w:t xml:space="preserve"> July 2024, importers must provide</w:t>
      </w:r>
      <w:r w:rsidR="00E618E2" w:rsidRPr="005D0A7B">
        <w:t xml:space="preserve"> a</w:t>
      </w:r>
      <w:r w:rsidR="001C221F" w:rsidRPr="005D0A7B">
        <w:t xml:space="preserve"> sales register for HCFCs used by foreign vessels</w:t>
      </w:r>
      <w:r w:rsidR="005330C4" w:rsidRPr="005D0A7B">
        <w:t>,</w:t>
      </w:r>
      <w:r w:rsidR="001C221F" w:rsidRPr="005D0A7B">
        <w:t xml:space="preserve"> and port authorities must submit</w:t>
      </w:r>
      <w:r w:rsidR="007E493C" w:rsidRPr="005D0A7B">
        <w:t>,</w:t>
      </w:r>
      <w:r w:rsidR="001C221F" w:rsidRPr="005D0A7B">
        <w:t xml:space="preserve"> </w:t>
      </w:r>
      <w:r w:rsidR="007E493C" w:rsidRPr="005D0A7B">
        <w:t xml:space="preserve">on a quarterly basis, </w:t>
      </w:r>
      <w:r w:rsidR="001C221F" w:rsidRPr="005D0A7B">
        <w:t xml:space="preserve">lists of docked ships detailing HCFC quantities </w:t>
      </w:r>
      <w:r w:rsidR="00451EEB" w:rsidRPr="005D0A7B">
        <w:t xml:space="preserve">they </w:t>
      </w:r>
      <w:r w:rsidR="001C221F" w:rsidRPr="005D0A7B">
        <w:t xml:space="preserve">purchased and used. In response to decision 95/20(b)(ii), the country </w:t>
      </w:r>
      <w:r w:rsidR="00451EEB" w:rsidRPr="005D0A7B">
        <w:t xml:space="preserve">has been </w:t>
      </w:r>
      <w:r w:rsidR="00EE46D1" w:rsidRPr="005D0A7B">
        <w:t>compiling</w:t>
      </w:r>
      <w:r w:rsidR="00451EEB" w:rsidRPr="005D0A7B">
        <w:t xml:space="preserve"> information on</w:t>
      </w:r>
      <w:r w:rsidR="001C221F" w:rsidRPr="005D0A7B">
        <w:t xml:space="preserve"> the types and amounts of </w:t>
      </w:r>
      <w:r w:rsidR="001C221F" w:rsidRPr="005D0A7B">
        <w:rPr>
          <w:color w:val="000000" w:themeColor="text1"/>
        </w:rPr>
        <w:t>HCFC</w:t>
      </w:r>
      <w:r w:rsidR="00EE46D1" w:rsidRPr="005D0A7B">
        <w:rPr>
          <w:color w:val="000000" w:themeColor="text1"/>
        </w:rPr>
        <w:t>s</w:t>
      </w:r>
      <w:r w:rsidR="001C221F" w:rsidRPr="005D0A7B">
        <w:rPr>
          <w:color w:val="000000" w:themeColor="text1"/>
        </w:rPr>
        <w:t xml:space="preserve"> used by foreign vessels in 2023 and 2024</w:t>
      </w:r>
      <w:r w:rsidR="00EE46D1" w:rsidRPr="005D0A7B">
        <w:rPr>
          <w:color w:val="000000" w:themeColor="text1"/>
        </w:rPr>
        <w:t>;</w:t>
      </w:r>
      <w:r w:rsidR="001C221F" w:rsidRPr="005D0A7B">
        <w:rPr>
          <w:color w:val="000000" w:themeColor="text1"/>
        </w:rPr>
        <w:t xml:space="preserve"> this data will be submitted </w:t>
      </w:r>
      <w:r w:rsidR="00EE46D1" w:rsidRPr="005D0A7B">
        <w:rPr>
          <w:color w:val="000000" w:themeColor="text1"/>
        </w:rPr>
        <w:t>along</w:t>
      </w:r>
      <w:r w:rsidR="001C221F" w:rsidRPr="005D0A7B">
        <w:rPr>
          <w:color w:val="000000" w:themeColor="text1"/>
        </w:rPr>
        <w:t xml:space="preserve"> with the request for stage II of the HPMP</w:t>
      </w:r>
      <w:r w:rsidR="00EE46D1" w:rsidRPr="005D0A7B">
        <w:rPr>
          <w:color w:val="000000" w:themeColor="text1"/>
        </w:rPr>
        <w:t>,</w:t>
      </w:r>
      <w:r w:rsidR="001C221F" w:rsidRPr="005D0A7B">
        <w:rPr>
          <w:color w:val="000000" w:themeColor="text1"/>
        </w:rPr>
        <w:t xml:space="preserve"> in addition to the field study on the uses of HCFCs by foreign vessels in 2023</w:t>
      </w:r>
      <w:r w:rsidR="00673A99" w:rsidRPr="005D0A7B">
        <w:rPr>
          <w:color w:val="000000" w:themeColor="text1"/>
        </w:rPr>
        <w:t>, as</w:t>
      </w:r>
      <w:r w:rsidR="001C221F" w:rsidRPr="005D0A7B">
        <w:rPr>
          <w:color w:val="000000" w:themeColor="text1"/>
        </w:rPr>
        <w:t xml:space="preserve"> requested by decision 95/20(b)(</w:t>
      </w:r>
      <w:proofErr w:type="spellStart"/>
      <w:r w:rsidR="001C221F" w:rsidRPr="005D0A7B">
        <w:rPr>
          <w:color w:val="000000" w:themeColor="text1"/>
        </w:rPr>
        <w:t>i</w:t>
      </w:r>
      <w:proofErr w:type="spellEnd"/>
      <w:r w:rsidR="001C221F" w:rsidRPr="005D0A7B">
        <w:rPr>
          <w:color w:val="000000" w:themeColor="text1"/>
        </w:rPr>
        <w:t xml:space="preserve">). </w:t>
      </w:r>
      <w:r w:rsidR="0072103B" w:rsidRPr="005D0A7B">
        <w:rPr>
          <w:color w:val="000000" w:themeColor="text1"/>
        </w:rPr>
        <w:t>The Government of Mauritania, through UNEP, provided preliminary data on HCFC-22 used by foreign vessels</w:t>
      </w:r>
      <w:r w:rsidR="00673A99" w:rsidRPr="005D0A7B">
        <w:rPr>
          <w:color w:val="000000" w:themeColor="text1"/>
        </w:rPr>
        <w:t>, which indicated</w:t>
      </w:r>
      <w:r w:rsidR="0072103B" w:rsidRPr="005D0A7B">
        <w:rPr>
          <w:color w:val="000000" w:themeColor="text1"/>
        </w:rPr>
        <w:t xml:space="preserve"> that </w:t>
      </w:r>
      <w:r w:rsidR="00673A99" w:rsidRPr="005D0A7B">
        <w:rPr>
          <w:color w:val="000000" w:themeColor="text1"/>
        </w:rPr>
        <w:t xml:space="preserve">the </w:t>
      </w:r>
      <w:r w:rsidR="0072103B" w:rsidRPr="005D0A7B">
        <w:rPr>
          <w:color w:val="000000" w:themeColor="text1"/>
        </w:rPr>
        <w:t xml:space="preserve">servicing </w:t>
      </w:r>
      <w:r w:rsidR="00673A99" w:rsidRPr="005D0A7B">
        <w:rPr>
          <w:color w:val="000000" w:themeColor="text1"/>
        </w:rPr>
        <w:t xml:space="preserve">of </w:t>
      </w:r>
      <w:r w:rsidR="0072103B" w:rsidRPr="005D0A7B">
        <w:rPr>
          <w:color w:val="000000" w:themeColor="text1"/>
        </w:rPr>
        <w:t>fishing vessels accounted for about 56 per cent, 52 per cent, and 29 per cent of</w:t>
      </w:r>
      <w:r w:rsidR="007A1109" w:rsidRPr="005D0A7B">
        <w:rPr>
          <w:color w:val="000000" w:themeColor="text1"/>
        </w:rPr>
        <w:t xml:space="preserve"> the country’s</w:t>
      </w:r>
      <w:r w:rsidR="0072103B" w:rsidRPr="005D0A7B">
        <w:rPr>
          <w:color w:val="000000" w:themeColor="text1"/>
        </w:rPr>
        <w:t xml:space="preserve"> total HCFC consump</w:t>
      </w:r>
      <w:r w:rsidR="00F37BC2" w:rsidRPr="005D0A7B">
        <w:rPr>
          <w:color w:val="000000" w:themeColor="text1"/>
        </w:rPr>
        <w:t xml:space="preserve">tion in 2022, 2023 and 2024, respectively. </w:t>
      </w:r>
      <w:r w:rsidR="00412A7D" w:rsidRPr="005D0A7B">
        <w:rPr>
          <w:color w:val="000000" w:themeColor="text1"/>
        </w:rPr>
        <w:t xml:space="preserve">The </w:t>
      </w:r>
      <w:r w:rsidR="00F37BC2" w:rsidRPr="005D0A7B">
        <w:rPr>
          <w:color w:val="000000" w:themeColor="text1"/>
        </w:rPr>
        <w:t xml:space="preserve">fisheries sector, historically the main consumer of HCFCs, recorded a 73 per cent decline in consumption </w:t>
      </w:r>
      <w:r w:rsidR="007A1109" w:rsidRPr="005D0A7B">
        <w:rPr>
          <w:color w:val="000000" w:themeColor="text1"/>
        </w:rPr>
        <w:t>(</w:t>
      </w:r>
      <w:r w:rsidR="00F37BC2" w:rsidRPr="005D0A7B">
        <w:rPr>
          <w:color w:val="000000" w:themeColor="text1"/>
        </w:rPr>
        <w:t>from 132 mt in 2022 to 36 mt in 2024</w:t>
      </w:r>
      <w:r w:rsidR="007A1109" w:rsidRPr="005D0A7B">
        <w:rPr>
          <w:color w:val="000000" w:themeColor="text1"/>
        </w:rPr>
        <w:t>)</w:t>
      </w:r>
      <w:r w:rsidR="00F37BC2" w:rsidRPr="005D0A7B">
        <w:rPr>
          <w:color w:val="000000" w:themeColor="text1"/>
        </w:rPr>
        <w:t>, largely</w:t>
      </w:r>
      <w:r w:rsidR="00F232A0" w:rsidRPr="005D0A7B">
        <w:rPr>
          <w:color w:val="000000" w:themeColor="text1"/>
        </w:rPr>
        <w:t>,</w:t>
      </w:r>
      <w:r w:rsidR="00F37BC2" w:rsidRPr="005D0A7B">
        <w:rPr>
          <w:color w:val="000000" w:themeColor="text1"/>
        </w:rPr>
        <w:t xml:space="preserve"> it would appear</w:t>
      </w:r>
      <w:r w:rsidR="00F232A0" w:rsidRPr="005D0A7B">
        <w:rPr>
          <w:color w:val="000000" w:themeColor="text1"/>
        </w:rPr>
        <w:t>,</w:t>
      </w:r>
      <w:r w:rsidR="00F37BC2" w:rsidRPr="005D0A7B">
        <w:rPr>
          <w:color w:val="000000" w:themeColor="text1"/>
        </w:rPr>
        <w:t xml:space="preserve"> due to foreign fleets adopting non-HCFC technologies.</w:t>
      </w:r>
      <w:r w:rsidR="00412A7D" w:rsidRPr="005D0A7B">
        <w:rPr>
          <w:color w:val="000000" w:themeColor="text1"/>
        </w:rPr>
        <w:t xml:space="preserve"> </w:t>
      </w:r>
      <w:r w:rsidR="00F232A0" w:rsidRPr="005D0A7B">
        <w:rPr>
          <w:color w:val="000000" w:themeColor="text1"/>
        </w:rPr>
        <w:t>N</w:t>
      </w:r>
      <w:r w:rsidR="00241259" w:rsidRPr="005D0A7B">
        <w:rPr>
          <w:color w:val="000000" w:themeColor="text1"/>
        </w:rPr>
        <w:t xml:space="preserve">o exports </w:t>
      </w:r>
      <w:r w:rsidR="00F232A0" w:rsidRPr="005D0A7B">
        <w:rPr>
          <w:color w:val="000000" w:themeColor="text1"/>
        </w:rPr>
        <w:t xml:space="preserve">were </w:t>
      </w:r>
      <w:r w:rsidR="00241259" w:rsidRPr="005D0A7B">
        <w:rPr>
          <w:color w:val="000000" w:themeColor="text1"/>
        </w:rPr>
        <w:t>reported in CP data.</w:t>
      </w:r>
    </w:p>
    <w:p w14:paraId="2CD0AF83" w14:textId="77777777" w:rsidR="009B4313" w:rsidRPr="005D0A7B" w:rsidRDefault="009B4313" w:rsidP="009B4313">
      <w:pPr>
        <w:keepNext/>
        <w:widowControl w:val="0"/>
        <w:spacing w:after="240"/>
        <w:rPr>
          <w:i/>
        </w:rPr>
      </w:pPr>
      <w:r w:rsidRPr="005D0A7B">
        <w:rPr>
          <w:i/>
        </w:rPr>
        <w:t>Refrigeration servicing sector</w:t>
      </w:r>
    </w:p>
    <w:p w14:paraId="099270DE" w14:textId="728969B0" w:rsidR="00B3326A" w:rsidRDefault="00354ADB" w:rsidP="001002AB">
      <w:pPr>
        <w:pStyle w:val="Heading1"/>
        <w:widowControl w:val="0"/>
        <w:spacing w:after="0"/>
      </w:pPr>
      <w:r w:rsidRPr="005D0A7B">
        <w:rPr>
          <w:color w:val="000000" w:themeColor="text1"/>
        </w:rPr>
        <w:t xml:space="preserve">Procurement </w:t>
      </w:r>
      <w:r w:rsidR="00F04CA0" w:rsidRPr="005D0A7B">
        <w:rPr>
          <w:color w:val="000000" w:themeColor="text1"/>
        </w:rPr>
        <w:t xml:space="preserve">delays </w:t>
      </w:r>
      <w:r w:rsidRPr="005D0A7B">
        <w:rPr>
          <w:color w:val="000000" w:themeColor="text1"/>
        </w:rPr>
        <w:t xml:space="preserve">and global supply challenges have </w:t>
      </w:r>
      <w:r w:rsidR="00B40349" w:rsidRPr="005D0A7B">
        <w:rPr>
          <w:color w:val="000000" w:themeColor="text1"/>
        </w:rPr>
        <w:t>slowed the</w:t>
      </w:r>
      <w:r w:rsidRPr="005D0A7B">
        <w:rPr>
          <w:color w:val="000000" w:themeColor="text1"/>
        </w:rPr>
        <w:t xml:space="preserve"> implementation of the UNIDO component under the second tranche of stage I of the HPMP.</w:t>
      </w:r>
      <w:r w:rsidR="00F04CA0" w:rsidRPr="005D0A7B">
        <w:rPr>
          <w:color w:val="000000" w:themeColor="text1"/>
        </w:rPr>
        <w:t xml:space="preserve"> </w:t>
      </w:r>
      <w:r w:rsidR="00961D2F" w:rsidRPr="005D0A7B">
        <w:rPr>
          <w:color w:val="000000" w:themeColor="text1"/>
        </w:rPr>
        <w:t xml:space="preserve">Following the transfer </w:t>
      </w:r>
      <w:r w:rsidR="003F2135" w:rsidRPr="005D0A7B">
        <w:rPr>
          <w:color w:val="000000" w:themeColor="text1"/>
        </w:rPr>
        <w:t xml:space="preserve">of UNDP activities to </w:t>
      </w:r>
      <w:r w:rsidR="00961D2F" w:rsidRPr="005D0A7B">
        <w:rPr>
          <w:color w:val="000000" w:themeColor="text1"/>
        </w:rPr>
        <w:t xml:space="preserve">UNIDO, the procurement of equipment for both tranches was consolidated under a single order to optimize costs, logistics, and supplier coordination. </w:t>
      </w:r>
      <w:r w:rsidR="00EB725D" w:rsidRPr="005D0A7B">
        <w:rPr>
          <w:color w:val="000000" w:themeColor="text1"/>
        </w:rPr>
        <w:t xml:space="preserve">The delivery of </w:t>
      </w:r>
      <w:r w:rsidR="00961D2F" w:rsidRPr="005D0A7B">
        <w:rPr>
          <w:color w:val="000000" w:themeColor="text1"/>
        </w:rPr>
        <w:t>RAC toolkits</w:t>
      </w:r>
      <w:r w:rsidR="008C49DD" w:rsidRPr="005D0A7B">
        <w:rPr>
          <w:color w:val="000000" w:themeColor="text1"/>
        </w:rPr>
        <w:t xml:space="preserve"> and equipment</w:t>
      </w:r>
      <w:r w:rsidR="00961D2F" w:rsidRPr="005D0A7B">
        <w:rPr>
          <w:color w:val="000000" w:themeColor="text1"/>
        </w:rPr>
        <w:t xml:space="preserve"> to </w:t>
      </w:r>
      <w:r w:rsidR="00777AE8" w:rsidRPr="005D0A7B">
        <w:rPr>
          <w:color w:val="000000" w:themeColor="text1"/>
        </w:rPr>
        <w:t xml:space="preserve">strengthen </w:t>
      </w:r>
      <w:r w:rsidR="00961D2F" w:rsidRPr="005D0A7B">
        <w:rPr>
          <w:color w:val="000000" w:themeColor="text1"/>
        </w:rPr>
        <w:t>two storage centres</w:t>
      </w:r>
      <w:r w:rsidR="00777AE8" w:rsidRPr="005D0A7B">
        <w:rPr>
          <w:color w:val="000000" w:themeColor="text1"/>
        </w:rPr>
        <w:t xml:space="preserve"> and</w:t>
      </w:r>
      <w:r w:rsidR="00961D2F" w:rsidRPr="005D0A7B">
        <w:rPr>
          <w:color w:val="000000" w:themeColor="text1"/>
        </w:rPr>
        <w:t xml:space="preserve"> five regional recovery centres and to establish a central storage centre</w:t>
      </w:r>
      <w:r w:rsidR="00EB725D" w:rsidRPr="005D0A7B">
        <w:rPr>
          <w:color w:val="000000" w:themeColor="text1"/>
        </w:rPr>
        <w:t xml:space="preserve"> </w:t>
      </w:r>
      <w:r w:rsidR="000E4727" w:rsidRPr="005D0A7B">
        <w:rPr>
          <w:color w:val="000000" w:themeColor="text1"/>
        </w:rPr>
        <w:t xml:space="preserve">is </w:t>
      </w:r>
      <w:r w:rsidRPr="005D0A7B">
        <w:rPr>
          <w:color w:val="000000" w:themeColor="text1"/>
        </w:rPr>
        <w:t xml:space="preserve">expected </w:t>
      </w:r>
      <w:r w:rsidR="00C03593" w:rsidRPr="005D0A7B">
        <w:rPr>
          <w:color w:val="000000" w:themeColor="text1"/>
        </w:rPr>
        <w:t>in</w:t>
      </w:r>
      <w:r w:rsidR="000E4727" w:rsidRPr="005D0A7B">
        <w:rPr>
          <w:color w:val="000000" w:themeColor="text1"/>
        </w:rPr>
        <w:t xml:space="preserve"> </w:t>
      </w:r>
      <w:r w:rsidR="00C03593" w:rsidRPr="005D0A7B">
        <w:rPr>
          <w:color w:val="000000" w:themeColor="text1"/>
        </w:rPr>
        <w:t xml:space="preserve">December </w:t>
      </w:r>
      <w:r w:rsidRPr="005D0A7B">
        <w:rPr>
          <w:color w:val="000000" w:themeColor="text1"/>
        </w:rPr>
        <w:t xml:space="preserve">2025. </w:t>
      </w:r>
      <w:r w:rsidR="00B3326A" w:rsidRPr="005D0A7B">
        <w:t>Due to a global shortage of refrigerant identifiers, the budget for identifiers (US</w:t>
      </w:r>
      <w:r w:rsidR="00777AE8" w:rsidRPr="005D0A7B">
        <w:t> </w:t>
      </w:r>
      <w:r w:rsidR="00B3326A" w:rsidRPr="005D0A7B">
        <w:t>$12,200) was used to purchase alternative tools. Procurement of identifiers will resume once supply constraints ease.</w:t>
      </w:r>
    </w:p>
    <w:p w14:paraId="7C8CC5EA" w14:textId="6976B80C" w:rsidR="00892D0C" w:rsidRPr="00956373" w:rsidRDefault="005D0A7B" w:rsidP="001002AB">
      <w:pPr>
        <w:pStyle w:val="Heading1"/>
        <w:spacing w:before="240"/>
      </w:pPr>
      <w:r w:rsidRPr="005D0A7B">
        <w:rPr>
          <w:color w:val="000000" w:themeColor="text1"/>
        </w:rPr>
        <w:t>The planned target of strengthening two storage centres</w:t>
      </w:r>
      <w:r w:rsidR="00E2099D">
        <w:rPr>
          <w:color w:val="000000" w:themeColor="text1"/>
        </w:rPr>
        <w:t xml:space="preserve"> and</w:t>
      </w:r>
      <w:r w:rsidRPr="005D0A7B">
        <w:rPr>
          <w:color w:val="000000" w:themeColor="text1"/>
        </w:rPr>
        <w:t xml:space="preserve"> five regional recovery centres and establishing one central storage centre is being reviewed under the ongoing techno-economic feasibility assessment</w:t>
      </w:r>
      <w:r w:rsidR="00E2099D">
        <w:rPr>
          <w:color w:val="000000" w:themeColor="text1"/>
        </w:rPr>
        <w:t>, which will</w:t>
      </w:r>
      <w:r w:rsidRPr="005D0A7B">
        <w:rPr>
          <w:color w:val="000000" w:themeColor="text1"/>
        </w:rPr>
        <w:t xml:space="preserve"> define operational design of the RRR scheme, including the upgrading of existing </w:t>
      </w:r>
      <w:r w:rsidRPr="00860D6C">
        <w:rPr>
          <w:color w:val="000000" w:themeColor="text1"/>
          <w:shd w:val="clear" w:color="auto" w:fill="FFFFFF" w:themeFill="background1"/>
        </w:rPr>
        <w:t>facilities and establishment of the reclaim centre. Final locations and equipment specifications will be confirmed based on the assessment</w:t>
      </w:r>
      <w:r w:rsidR="00E2099D" w:rsidRPr="00860D6C">
        <w:rPr>
          <w:color w:val="000000" w:themeColor="text1"/>
          <w:shd w:val="clear" w:color="auto" w:fill="FFFFFF" w:themeFill="background1"/>
        </w:rPr>
        <w:t>’s</w:t>
      </w:r>
      <w:r w:rsidRPr="00860D6C">
        <w:rPr>
          <w:color w:val="000000" w:themeColor="text1"/>
          <w:shd w:val="clear" w:color="auto" w:fill="FFFFFF" w:themeFill="background1"/>
        </w:rPr>
        <w:t xml:space="preserve"> results</w:t>
      </w:r>
      <w:r w:rsidR="00860D6C" w:rsidRPr="00860D6C">
        <w:rPr>
          <w:color w:val="000000" w:themeColor="text1"/>
          <w:shd w:val="clear" w:color="auto" w:fill="FFFFFF" w:themeFill="background1"/>
        </w:rPr>
        <w:t>,</w:t>
      </w:r>
      <w:r w:rsidRPr="00860D6C">
        <w:rPr>
          <w:color w:val="000000" w:themeColor="text1"/>
          <w:shd w:val="clear" w:color="auto" w:fill="FFFFFF" w:themeFill="background1"/>
        </w:rPr>
        <w:t xml:space="preserve"> in consultation with the NOU. The Secretariat recalled that at the 91</w:t>
      </w:r>
      <w:r w:rsidRPr="00860D6C">
        <w:rPr>
          <w:color w:val="000000" w:themeColor="text1"/>
          <w:shd w:val="clear" w:color="auto" w:fill="FFFFFF" w:themeFill="background1"/>
          <w:vertAlign w:val="superscript"/>
        </w:rPr>
        <w:t>st</w:t>
      </w:r>
      <w:r w:rsidR="00860D6C" w:rsidRPr="00860D6C">
        <w:rPr>
          <w:color w:val="000000" w:themeColor="text1"/>
          <w:shd w:val="clear" w:color="auto" w:fill="FFFFFF" w:themeFill="background1"/>
        </w:rPr>
        <w:t xml:space="preserve"> </w:t>
      </w:r>
      <w:r w:rsidRPr="00860D6C">
        <w:rPr>
          <w:color w:val="000000" w:themeColor="text1"/>
          <w:shd w:val="clear" w:color="auto" w:fill="FFFFFF" w:themeFill="background1"/>
        </w:rPr>
        <w:t xml:space="preserve">meeting, UNIDO </w:t>
      </w:r>
      <w:r w:rsidR="00860D6C" w:rsidRPr="00860D6C">
        <w:rPr>
          <w:color w:val="000000" w:themeColor="text1"/>
          <w:shd w:val="clear" w:color="auto" w:fill="FFFFFF" w:themeFill="background1"/>
        </w:rPr>
        <w:t xml:space="preserve">agreed </w:t>
      </w:r>
      <w:r w:rsidRPr="00860D6C">
        <w:rPr>
          <w:color w:val="000000" w:themeColor="text1"/>
          <w:shd w:val="clear" w:color="auto" w:fill="FFFFFF" w:themeFill="background1"/>
        </w:rPr>
        <w:t>that the assessment of the RRR scheme’s operation should be completed</w:t>
      </w:r>
      <w:r w:rsidRPr="005D0A7B">
        <w:rPr>
          <w:color w:val="000000" w:themeColor="text1"/>
        </w:rPr>
        <w:t xml:space="preserve"> before acquiring equipment</w:t>
      </w:r>
      <w:r w:rsidRPr="00122E38">
        <w:rPr>
          <w:color w:val="000000" w:themeColor="text1"/>
        </w:rPr>
        <w:t>. Furthermore, if the assessment conclude</w:t>
      </w:r>
      <w:r w:rsidR="00624690" w:rsidRPr="00122E38">
        <w:rPr>
          <w:color w:val="000000" w:themeColor="text1"/>
        </w:rPr>
        <w:t>d</w:t>
      </w:r>
      <w:r w:rsidRPr="00122E38">
        <w:rPr>
          <w:color w:val="000000" w:themeColor="text1"/>
        </w:rPr>
        <w:t xml:space="preserve"> that an RRR scheme would not be sustainable, the country could redirect the allocated funds to the provision of equipment for training centres or the provision of tools to trained technicians. UNIDO </w:t>
      </w:r>
      <w:proofErr w:type="gramStart"/>
      <w:r w:rsidRPr="00122E38">
        <w:rPr>
          <w:color w:val="000000" w:themeColor="text1"/>
        </w:rPr>
        <w:t>was not able to</w:t>
      </w:r>
      <w:proofErr w:type="gramEnd"/>
      <w:r w:rsidRPr="00122E38">
        <w:rPr>
          <w:color w:val="000000" w:themeColor="text1"/>
        </w:rPr>
        <w:t xml:space="preserve"> provide any interim results </w:t>
      </w:r>
      <w:r w:rsidR="000830F8" w:rsidRPr="00122E38">
        <w:rPr>
          <w:color w:val="000000" w:themeColor="text1"/>
        </w:rPr>
        <w:t>of</w:t>
      </w:r>
      <w:r w:rsidRPr="00122E38">
        <w:rPr>
          <w:color w:val="000000" w:themeColor="text1"/>
        </w:rPr>
        <w:t xml:space="preserve"> the assessment</w:t>
      </w:r>
      <w:r w:rsidR="000830F8" w:rsidRPr="00122E38">
        <w:rPr>
          <w:color w:val="000000" w:themeColor="text1"/>
        </w:rPr>
        <w:t>;</w:t>
      </w:r>
      <w:r w:rsidRPr="00122E38">
        <w:rPr>
          <w:color w:val="000000" w:themeColor="text1"/>
        </w:rPr>
        <w:t xml:space="preserve"> the findings will be shared once the study is completed in December </w:t>
      </w:r>
      <w:r w:rsidRPr="00956373">
        <w:rPr>
          <w:color w:val="000000" w:themeColor="text1"/>
        </w:rPr>
        <w:t>2025.</w:t>
      </w:r>
      <w:r w:rsidR="00A012F2" w:rsidRPr="00956373">
        <w:rPr>
          <w:color w:val="000000" w:themeColor="text1"/>
        </w:rPr>
        <w:t xml:space="preserve"> </w:t>
      </w:r>
      <w:r w:rsidR="009022E8" w:rsidRPr="00956373">
        <w:rPr>
          <w:color w:val="000000" w:themeColor="text1"/>
        </w:rPr>
        <w:t xml:space="preserve">It was agreed that </w:t>
      </w:r>
      <w:r w:rsidR="00320B79" w:rsidRPr="00956373">
        <w:rPr>
          <w:color w:val="000000" w:themeColor="text1"/>
        </w:rPr>
        <w:t xml:space="preserve">UNEP and UNIDO </w:t>
      </w:r>
      <w:r w:rsidR="00084B92" w:rsidRPr="00956373">
        <w:rPr>
          <w:color w:val="000000" w:themeColor="text1"/>
        </w:rPr>
        <w:t xml:space="preserve">will </w:t>
      </w:r>
      <w:r w:rsidR="00320B79" w:rsidRPr="00956373">
        <w:rPr>
          <w:color w:val="000000" w:themeColor="text1"/>
        </w:rPr>
        <w:t>provide, to the 98</w:t>
      </w:r>
      <w:r w:rsidR="00320B79" w:rsidRPr="00956373">
        <w:rPr>
          <w:color w:val="000000" w:themeColor="text1"/>
          <w:vertAlign w:val="superscript"/>
        </w:rPr>
        <w:t>th</w:t>
      </w:r>
      <w:r w:rsidR="00084B92" w:rsidRPr="00956373">
        <w:rPr>
          <w:color w:val="000000" w:themeColor="text1"/>
        </w:rPr>
        <w:t xml:space="preserve"> </w:t>
      </w:r>
      <w:r w:rsidR="00320B79" w:rsidRPr="00956373">
        <w:rPr>
          <w:color w:val="000000" w:themeColor="text1"/>
        </w:rPr>
        <w:t>meeting, a report on progress made in implementing the remaining activities under stage I of the HPMP, including the outcome of the techno</w:t>
      </w:r>
      <w:r w:rsidR="009022E8" w:rsidRPr="00956373">
        <w:rPr>
          <w:color w:val="000000" w:themeColor="text1"/>
        </w:rPr>
        <w:t>-</w:t>
      </w:r>
      <w:r w:rsidR="00320B79" w:rsidRPr="00956373">
        <w:rPr>
          <w:color w:val="000000" w:themeColor="text1"/>
        </w:rPr>
        <w:t>economic feasibility assessment</w:t>
      </w:r>
      <w:r w:rsidR="00084B92" w:rsidRPr="00956373">
        <w:rPr>
          <w:color w:val="000000" w:themeColor="text1"/>
        </w:rPr>
        <w:t>.</w:t>
      </w:r>
    </w:p>
    <w:p w14:paraId="7EAAEB31" w14:textId="17A76CDA" w:rsidR="00D80037" w:rsidRPr="00EC6F77" w:rsidRDefault="00FD2C4D" w:rsidP="00EC6F77">
      <w:pPr>
        <w:numPr>
          <w:ilvl w:val="0"/>
          <w:numId w:val="1"/>
        </w:numPr>
        <w:spacing w:after="240"/>
        <w:outlineLvl w:val="0"/>
      </w:pPr>
      <w:r>
        <w:t xml:space="preserve">Once the </w:t>
      </w:r>
      <w:r w:rsidR="00B67A95">
        <w:t>equipment</w:t>
      </w:r>
      <w:r w:rsidR="007A27D9" w:rsidRPr="002F3ED7">
        <w:t xml:space="preserve"> </w:t>
      </w:r>
      <w:r w:rsidR="00EC6F77">
        <w:t xml:space="preserve">is </w:t>
      </w:r>
      <w:r w:rsidR="007A27D9" w:rsidRPr="002F3ED7">
        <w:t xml:space="preserve">installed </w:t>
      </w:r>
      <w:r w:rsidR="00EC6F77">
        <w:t xml:space="preserve">and commissioned </w:t>
      </w:r>
      <w:r w:rsidR="007A27D9" w:rsidRPr="002F3ED7">
        <w:t>at two storage centres, five regional recovery centres, and one central storage centre</w:t>
      </w:r>
      <w:r w:rsidR="00EC6F77">
        <w:t xml:space="preserve">, </w:t>
      </w:r>
      <w:r w:rsidR="00394802" w:rsidRPr="00D979F2">
        <w:t xml:space="preserve">training will be </w:t>
      </w:r>
      <w:r w:rsidR="000A665D">
        <w:t xml:space="preserve">provided to at </w:t>
      </w:r>
      <w:r w:rsidR="00394802" w:rsidRPr="00D979F2">
        <w:t>least 240</w:t>
      </w:r>
      <w:r w:rsidR="00823C9C">
        <w:t> </w:t>
      </w:r>
      <w:r w:rsidR="00394802" w:rsidRPr="00D979F2">
        <w:t xml:space="preserve">RAC technicians on safe </w:t>
      </w:r>
      <w:r w:rsidR="00394802" w:rsidRPr="00D979F2">
        <w:lastRenderedPageBreak/>
        <w:t xml:space="preserve">handling of flammable refrigerants, recovery and recycling procedures, and equipment operation </w:t>
      </w:r>
      <w:r w:rsidR="008078A6">
        <w:t xml:space="preserve">at the </w:t>
      </w:r>
      <w:r w:rsidR="002F6F2C">
        <w:t xml:space="preserve">training </w:t>
      </w:r>
      <w:r w:rsidR="00394802" w:rsidRPr="00D979F2">
        <w:t>centres</w:t>
      </w:r>
      <w:r w:rsidR="008078A6" w:rsidRPr="002F3ED7">
        <w:t xml:space="preserve">. This </w:t>
      </w:r>
      <w:r w:rsidR="00626BC5">
        <w:t xml:space="preserve">training </w:t>
      </w:r>
      <w:r w:rsidR="008078A6" w:rsidRPr="002F3ED7">
        <w:t>will be coordinated with UNEP’s technician training programme</w:t>
      </w:r>
      <w:r w:rsidR="00652780">
        <w:t>,</w:t>
      </w:r>
      <w:r w:rsidR="00913C42">
        <w:t xml:space="preserve"> and the NOU will coordinate with the centres to encourage the participation of women. </w:t>
      </w:r>
      <w:r w:rsidR="00652780" w:rsidRPr="00652780">
        <w:t>The courses will be delivered by certified national trainers from RAC professional associations and training institutes who were previously trained under the HPMP.</w:t>
      </w:r>
    </w:p>
    <w:p w14:paraId="5DACA309" w14:textId="77777777" w:rsidR="00101724" w:rsidRPr="009B4313" w:rsidRDefault="00101724" w:rsidP="00101724">
      <w:pPr>
        <w:keepNext/>
        <w:spacing w:after="240"/>
        <w:rPr>
          <w:color w:val="000000" w:themeColor="text1"/>
          <w:u w:val="single"/>
        </w:rPr>
      </w:pPr>
      <w:r w:rsidRPr="00D002D8">
        <w:rPr>
          <w:color w:val="000000" w:themeColor="text1"/>
          <w:u w:val="single"/>
        </w:rPr>
        <w:t>Implementation plan for the third and final tranche of stage I of the HCFC phase</w:t>
      </w:r>
      <w:r w:rsidRPr="00D002D8">
        <w:rPr>
          <w:color w:val="000000" w:themeColor="text1"/>
          <w:u w:val="single"/>
        </w:rPr>
        <w:noBreakHyphen/>
        <w:t>out management plan</w:t>
      </w:r>
    </w:p>
    <w:p w14:paraId="3BABA936" w14:textId="00E702B1" w:rsidR="00101724" w:rsidRDefault="00101724" w:rsidP="00692F8E">
      <w:pPr>
        <w:pStyle w:val="Heading1"/>
      </w:pPr>
      <w:r w:rsidRPr="00B24D89">
        <w:t>During the third tranche, the Government of Mauritania will continue consolidating the database system by completing the integration of data-sharing functions and ensuring inter</w:t>
      </w:r>
      <w:r w:rsidR="008607C1">
        <w:t>-</w:t>
      </w:r>
      <w:r w:rsidRPr="00B24D89">
        <w:t>operability among the relevant agencies. A training session for NOU staff on the operation and maintenance of the upgraded licensing and database system is planned as part of ongoing efforts to strengthen inter-agency coordination and national capacity. The session will focus on data entry, validation, and practical use of features introduced under the upgraded system to improve oversight and control of ODS and HFCs</w:t>
      </w:r>
      <w:r>
        <w:t>.</w:t>
      </w:r>
    </w:p>
    <w:p w14:paraId="2D6494A5" w14:textId="77777777" w:rsidR="00E9063C" w:rsidRPr="00E9063C" w:rsidRDefault="00E9063C" w:rsidP="00E9063C">
      <w:pPr>
        <w:keepNext/>
        <w:spacing w:after="240"/>
        <w:rPr>
          <w:u w:val="single"/>
        </w:rPr>
      </w:pPr>
      <w:r w:rsidRPr="00E9063C">
        <w:rPr>
          <w:u w:val="single"/>
        </w:rPr>
        <w:t>Gender policy implementation</w:t>
      </w:r>
    </w:p>
    <w:p w14:paraId="6F4E984E" w14:textId="5288B8C4" w:rsidR="00084F04" w:rsidRPr="00521AA2" w:rsidRDefault="00521AA2" w:rsidP="00692F8E">
      <w:pPr>
        <w:pStyle w:val="Heading1"/>
      </w:pPr>
      <w:r w:rsidRPr="00521AA2">
        <w:t xml:space="preserve">The Government of Mauritania, through the NOU, continues to promote </w:t>
      </w:r>
      <w:r w:rsidR="00D11481">
        <w:t>women’s</w:t>
      </w:r>
      <w:r w:rsidRPr="00521AA2">
        <w:t xml:space="preserve"> inclusion in all HPMP activities</w:t>
      </w:r>
      <w:r w:rsidR="00D11481">
        <w:t>,</w:t>
      </w:r>
      <w:r w:rsidRPr="00521AA2">
        <w:t xml:space="preserve"> in line with the Multilateral Fund’s gender policy. Efforts include awareness campaigns to encourage women’s enrolment in vocational training, provision of starter kits to women obtaining technical diplomas, recognition of </w:t>
      </w:r>
      <w:r w:rsidR="004C031E">
        <w:t xml:space="preserve">female </w:t>
      </w:r>
      <w:r w:rsidRPr="00521AA2">
        <w:t xml:space="preserve">engineers and refrigeration technicians, and active promotion of their participation in training programmes. </w:t>
      </w:r>
      <w:r w:rsidR="00DF381D">
        <w:t>Under the</w:t>
      </w:r>
      <w:r w:rsidRPr="00521AA2">
        <w:t xml:space="preserve"> third tranche of stage I</w:t>
      </w:r>
      <w:r w:rsidR="00DF381D">
        <w:t>, the gender ratio</w:t>
      </w:r>
      <w:r w:rsidR="00DF381D" w:rsidRPr="00521AA2">
        <w:t xml:space="preserve"> </w:t>
      </w:r>
      <w:r w:rsidR="00DF381D">
        <w:t xml:space="preserve">of </w:t>
      </w:r>
      <w:r w:rsidR="00DF381D" w:rsidRPr="00521AA2">
        <w:t>participa</w:t>
      </w:r>
      <w:r w:rsidR="00DF381D">
        <w:t>nts in training sessions for</w:t>
      </w:r>
      <w:r w:rsidR="00DF381D" w:rsidRPr="00521AA2">
        <w:t xml:space="preserve"> customs officers and </w:t>
      </w:r>
      <w:r w:rsidR="00DF381D">
        <w:t xml:space="preserve">RAC </w:t>
      </w:r>
      <w:r w:rsidR="00DF381D" w:rsidRPr="00521AA2">
        <w:t>technicians</w:t>
      </w:r>
      <w:r w:rsidR="00DF381D">
        <w:t xml:space="preserve"> will be </w:t>
      </w:r>
      <w:r w:rsidRPr="00521AA2">
        <w:t>systematic</w:t>
      </w:r>
      <w:r w:rsidR="00DF381D">
        <w:t>a</w:t>
      </w:r>
      <w:r w:rsidR="00FE5898">
        <w:t xml:space="preserve">lly tracked, with a </w:t>
      </w:r>
      <w:r w:rsidR="00FE5898" w:rsidRPr="00084F04">
        <w:t>10</w:t>
      </w:r>
      <w:r w:rsidR="00FE5898">
        <w:t xml:space="preserve"> to 1</w:t>
      </w:r>
      <w:r w:rsidR="00FE5898" w:rsidRPr="00084F04">
        <w:t>5</w:t>
      </w:r>
      <w:r w:rsidR="00FE5898">
        <w:t> </w:t>
      </w:r>
      <w:r w:rsidR="00FE5898" w:rsidRPr="00084F04">
        <w:t>per</w:t>
      </w:r>
      <w:r w:rsidR="00FE5898">
        <w:t> </w:t>
      </w:r>
      <w:r w:rsidR="00FE5898" w:rsidRPr="00084F04">
        <w:t>cent female participation</w:t>
      </w:r>
      <w:r w:rsidR="00FE5898">
        <w:t xml:space="preserve"> </w:t>
      </w:r>
      <w:r w:rsidRPr="00084F04">
        <w:t>target set for customs training.</w:t>
      </w:r>
      <w:r>
        <w:t xml:space="preserve"> </w:t>
      </w:r>
      <w:r w:rsidR="00065483">
        <w:t>T</w:t>
      </w:r>
      <w:r w:rsidRPr="00521AA2">
        <w:t xml:space="preserve">he Government, with support from UNEP and UNIDO, </w:t>
      </w:r>
      <w:r w:rsidR="00C56851">
        <w:t>is</w:t>
      </w:r>
      <w:r w:rsidRPr="00521AA2">
        <w:t xml:space="preserve"> strengthen</w:t>
      </w:r>
      <w:r>
        <w:t xml:space="preserve">ing </w:t>
      </w:r>
      <w:r w:rsidRPr="00521AA2">
        <w:t>outreach to vocational schools and collabora</w:t>
      </w:r>
      <w:r w:rsidR="005451D4">
        <w:t>ting</w:t>
      </w:r>
      <w:r w:rsidRPr="00521AA2">
        <w:t xml:space="preserve"> with AREAT to </w:t>
      </w:r>
      <w:r w:rsidR="00692F8E">
        <w:t xml:space="preserve">continue </w:t>
      </w:r>
      <w:r w:rsidRPr="00521AA2">
        <w:t>promot</w:t>
      </w:r>
      <w:r w:rsidR="00692F8E">
        <w:t>ing</w:t>
      </w:r>
      <w:r w:rsidRPr="00521AA2">
        <w:t xml:space="preserve"> </w:t>
      </w:r>
      <w:r w:rsidR="00065483">
        <w:t xml:space="preserve">women’s </w:t>
      </w:r>
      <w:r w:rsidRPr="00521AA2">
        <w:t>membership, visibility, and engagement</w:t>
      </w:r>
      <w:r w:rsidR="00C56C9D" w:rsidRPr="00C56C9D">
        <w:t xml:space="preserve"> </w:t>
      </w:r>
      <w:r w:rsidR="00C56C9D" w:rsidRPr="00521AA2">
        <w:t>in the servicing sector</w:t>
      </w:r>
      <w:r w:rsidRPr="00521AA2">
        <w:t>.</w:t>
      </w:r>
    </w:p>
    <w:p w14:paraId="148DC079" w14:textId="479D0ED3" w:rsidR="00655035" w:rsidRDefault="00E9063C" w:rsidP="00A953D3">
      <w:pPr>
        <w:keepNext/>
        <w:spacing w:after="240"/>
        <w:rPr>
          <w:highlight w:val="magenta"/>
        </w:rPr>
      </w:pPr>
      <w:r w:rsidRPr="00E9063C">
        <w:rPr>
          <w:u w:val="single"/>
        </w:rPr>
        <w:t>Completion of sta</w:t>
      </w:r>
      <w:r w:rsidRPr="00655035">
        <w:rPr>
          <w:u w:val="single"/>
        </w:rPr>
        <w:t>ge I of the H</w:t>
      </w:r>
      <w:r w:rsidRPr="00E9063C">
        <w:rPr>
          <w:u w:val="single"/>
        </w:rPr>
        <w:t>CFC phase-out management plan</w:t>
      </w:r>
    </w:p>
    <w:p w14:paraId="051ACB24" w14:textId="1BD6235E" w:rsidR="00C22897" w:rsidRPr="00C22897" w:rsidRDefault="00276A92" w:rsidP="00692F8E">
      <w:pPr>
        <w:pStyle w:val="Heading1"/>
        <w:rPr>
          <w:u w:val="single"/>
        </w:rPr>
      </w:pPr>
      <w:r w:rsidRPr="00655035">
        <w:rPr>
          <w:noProof/>
        </w:rPr>
        <w:t>UNEP</w:t>
      </w:r>
      <w:r w:rsidR="00E9063C" w:rsidRPr="00655035">
        <w:rPr>
          <w:noProof/>
        </w:rPr>
        <w:t xml:space="preserve"> confirmed that stage I</w:t>
      </w:r>
      <w:r w:rsidR="00E9063C" w:rsidRPr="00655035">
        <w:t xml:space="preserve"> </w:t>
      </w:r>
      <w:r w:rsidR="008F5C68">
        <w:t xml:space="preserve">of the HPMP </w:t>
      </w:r>
      <w:r w:rsidR="00E9063C" w:rsidRPr="00655035">
        <w:rPr>
          <w:noProof/>
        </w:rPr>
        <w:t xml:space="preserve">for </w:t>
      </w:r>
      <w:r w:rsidR="0007133F" w:rsidRPr="00655035">
        <w:rPr>
          <w:noProof/>
        </w:rPr>
        <w:t>Mauritania</w:t>
      </w:r>
      <w:r w:rsidR="00E9063C" w:rsidRPr="00655035">
        <w:rPr>
          <w:noProof/>
        </w:rPr>
        <w:t xml:space="preserve"> will be complete</w:t>
      </w:r>
      <w:r w:rsidR="00E9063C" w:rsidRPr="00E9063C">
        <w:rPr>
          <w:noProof/>
        </w:rPr>
        <w:t xml:space="preserve">d on </w:t>
      </w:r>
      <w:r w:rsidR="001D6F6F">
        <w:rPr>
          <w:noProof/>
        </w:rPr>
        <w:t>31</w:t>
      </w:r>
      <w:r w:rsidR="00692F8E">
        <w:rPr>
          <w:noProof/>
        </w:rPr>
        <w:t> </w:t>
      </w:r>
      <w:r w:rsidR="001D6F6F">
        <w:rPr>
          <w:noProof/>
        </w:rPr>
        <w:t>December</w:t>
      </w:r>
      <w:r w:rsidR="00692F8E">
        <w:rPr>
          <w:noProof/>
        </w:rPr>
        <w:t> </w:t>
      </w:r>
      <w:r w:rsidR="001D6F6F">
        <w:rPr>
          <w:noProof/>
        </w:rPr>
        <w:t>2026</w:t>
      </w:r>
      <w:r w:rsidR="00E9063C" w:rsidRPr="00E9063C">
        <w:t xml:space="preserve"> as established in paragraph 14 of the Agreement</w:t>
      </w:r>
      <w:r w:rsidR="00655222">
        <w:t xml:space="preserve"> revised at the 93</w:t>
      </w:r>
      <w:r w:rsidR="00655222" w:rsidRPr="00655222">
        <w:rPr>
          <w:vertAlign w:val="superscript"/>
        </w:rPr>
        <w:t>rd</w:t>
      </w:r>
      <w:r w:rsidR="00655222">
        <w:t xml:space="preserve"> meeting</w:t>
      </w:r>
      <w:r w:rsidR="00E9063C" w:rsidRPr="00E9063C">
        <w:t>.</w:t>
      </w:r>
    </w:p>
    <w:p w14:paraId="3E9DBACE" w14:textId="6FEFD78D" w:rsidR="00E9063C" w:rsidRPr="00C22897" w:rsidRDefault="00E9063C" w:rsidP="00C22897">
      <w:pPr>
        <w:pStyle w:val="Heading1"/>
        <w:keepNext/>
        <w:numPr>
          <w:ilvl w:val="0"/>
          <w:numId w:val="0"/>
        </w:numPr>
        <w:spacing w:before="100" w:beforeAutospacing="1" w:after="100" w:afterAutospacing="1"/>
        <w:jc w:val="left"/>
        <w:rPr>
          <w:u w:val="single"/>
        </w:rPr>
      </w:pPr>
      <w:r w:rsidRPr="00C22897">
        <w:rPr>
          <w:u w:val="single"/>
        </w:rPr>
        <w:t>Sustainability of the HCFC phase-out and assessment of risks</w:t>
      </w:r>
    </w:p>
    <w:p w14:paraId="5965410B" w14:textId="50CDCC4D" w:rsidR="008C5731" w:rsidRPr="008C5731" w:rsidRDefault="008C5731" w:rsidP="00692F8E">
      <w:pPr>
        <w:pStyle w:val="Heading1"/>
      </w:pPr>
      <w:r w:rsidRPr="008C5731">
        <w:t>The overall risk level for HPMP implementation in Mauritania is assessed as low to moderate. Market availability of low-GWP technologies and potential procurement delays present moderate risks, which will be mitigated through collaboration with suppliers, regional networks, and coordination with UNIDO to ensure timely delivery and technician training. Political or global health disruptions are considered low to moderate</w:t>
      </w:r>
      <w:r w:rsidR="0002308C">
        <w:t xml:space="preserve"> risk</w:t>
      </w:r>
      <w:r w:rsidRPr="008C5731">
        <w:t xml:space="preserve"> and will be managed through </w:t>
      </w:r>
      <w:r w:rsidR="00515EA4" w:rsidRPr="00515EA4">
        <w:t xml:space="preserve">continuity of operations within the </w:t>
      </w:r>
      <w:r w:rsidR="0002308C">
        <w:t>MESD</w:t>
      </w:r>
      <w:r w:rsidRPr="008C5731">
        <w:t xml:space="preserve">, remote support from implementing agencies, and flexible training modalities. Data availability, particularly for the fishing sector, will be improved through strengthened cooperation among </w:t>
      </w:r>
      <w:r w:rsidR="004E7481">
        <w:t xml:space="preserve">the </w:t>
      </w:r>
      <w:r w:rsidRPr="008C5731">
        <w:t xml:space="preserve">customs, port authorities, and the Ministry of Fisheries. The HCFC licensing and quota system poses a low risk, as it has been operational since 2017 and </w:t>
      </w:r>
      <w:r w:rsidR="00EA3C92">
        <w:t>is continually</w:t>
      </w:r>
      <w:r w:rsidRPr="008C5731">
        <w:t xml:space="preserve"> strengthened. To ensure long-term sustainability, technician and customs training programmes will be integrated into national vocational and customs curricula, with ongoing refresher courses and collaboration with professional associations.</w:t>
      </w:r>
    </w:p>
    <w:p w14:paraId="58C3E90E" w14:textId="77777777" w:rsidR="00E9063C" w:rsidRPr="00E9063C" w:rsidRDefault="00E9063C" w:rsidP="00E9063C">
      <w:pPr>
        <w:keepNext/>
        <w:spacing w:before="240" w:after="240"/>
        <w:rPr>
          <w:u w:val="single"/>
        </w:rPr>
      </w:pPr>
      <w:r w:rsidRPr="00E9063C">
        <w:rPr>
          <w:u w:val="single"/>
        </w:rPr>
        <w:t>Conclusion</w:t>
      </w:r>
    </w:p>
    <w:p w14:paraId="6ED09AEB" w14:textId="7A4E570A" w:rsidR="00E9063C" w:rsidRPr="00E9063C" w:rsidRDefault="00675C8E" w:rsidP="00F160CC">
      <w:pPr>
        <w:numPr>
          <w:ilvl w:val="0"/>
          <w:numId w:val="1"/>
        </w:numPr>
        <w:spacing w:after="240"/>
        <w:outlineLvl w:val="0"/>
      </w:pPr>
      <w:r w:rsidRPr="00675C8E">
        <w:t>The Government of Mauritania remains in compliance with the Montreal Protocol and its Agreement with the Executive Committee</w:t>
      </w:r>
      <w:r w:rsidR="00EC1C33">
        <w:t xml:space="preserve">, with </w:t>
      </w:r>
      <w:r w:rsidRPr="00675C8E">
        <w:t xml:space="preserve">2024 HCFC consumption </w:t>
      </w:r>
      <w:r w:rsidR="00EC1C33">
        <w:t xml:space="preserve">reported at </w:t>
      </w:r>
      <w:r w:rsidRPr="00675C8E">
        <w:t>67 per cent below the baseline</w:t>
      </w:r>
      <w:r w:rsidR="00607992">
        <w:t xml:space="preserve"> </w:t>
      </w:r>
      <w:r w:rsidR="00607992" w:rsidRPr="00412A7D">
        <w:t>level.</w:t>
      </w:r>
      <w:r w:rsidRPr="00412A7D">
        <w:t xml:space="preserve"> </w:t>
      </w:r>
      <w:r w:rsidR="00AE7A14" w:rsidRPr="00412A7D">
        <w:rPr>
          <w:lang w:val="en-GB"/>
        </w:rPr>
        <w:t xml:space="preserve">The country has strengthened </w:t>
      </w:r>
      <w:r w:rsidR="00EC1C33">
        <w:rPr>
          <w:lang w:val="en-GB"/>
        </w:rPr>
        <w:t>its</w:t>
      </w:r>
      <w:r w:rsidR="00AE7A14" w:rsidRPr="00412A7D">
        <w:rPr>
          <w:lang w:val="en-GB"/>
        </w:rPr>
        <w:t xml:space="preserve"> licensing and quota system</w:t>
      </w:r>
      <w:r w:rsidR="00EC1C33">
        <w:rPr>
          <w:lang w:val="en-GB"/>
        </w:rPr>
        <w:t>,</w:t>
      </w:r>
      <w:r w:rsidR="00F37BC2" w:rsidRPr="00412A7D">
        <w:rPr>
          <w:lang w:val="en-GB"/>
        </w:rPr>
        <w:t xml:space="preserve"> </w:t>
      </w:r>
      <w:r w:rsidR="009D70F3" w:rsidRPr="00412A7D">
        <w:t>including record</w:t>
      </w:r>
      <w:r w:rsidR="00EC1C33">
        <w:noBreakHyphen/>
        <w:t>keeping requirements</w:t>
      </w:r>
      <w:r w:rsidR="009D70F3" w:rsidRPr="00412A7D">
        <w:t xml:space="preserve"> </w:t>
      </w:r>
      <w:r w:rsidR="00EC1C33">
        <w:t xml:space="preserve">for </w:t>
      </w:r>
      <w:r w:rsidR="00EC1C33" w:rsidRPr="00412A7D">
        <w:t>HCFC</w:t>
      </w:r>
      <w:r w:rsidR="009D70F3" w:rsidRPr="00412A7D">
        <w:t xml:space="preserve"> imports and exports </w:t>
      </w:r>
      <w:r w:rsidR="00D93637" w:rsidRPr="00412A7D">
        <w:t>from 2024</w:t>
      </w:r>
      <w:r w:rsidR="00D93637">
        <w:t xml:space="preserve"> on</w:t>
      </w:r>
      <w:r w:rsidR="00D93637" w:rsidRPr="00412A7D">
        <w:t xml:space="preserve"> </w:t>
      </w:r>
      <w:r w:rsidR="009D70F3" w:rsidRPr="00412A7D">
        <w:t xml:space="preserve">to </w:t>
      </w:r>
      <w:r w:rsidR="00D93637">
        <w:t xml:space="preserve">better </w:t>
      </w:r>
      <w:r w:rsidR="009D70F3" w:rsidRPr="00412A7D">
        <w:t>account for HCFC use by foreign vessels</w:t>
      </w:r>
      <w:r w:rsidR="00F37BC2" w:rsidRPr="00412A7D">
        <w:rPr>
          <w:lang w:val="en-GB"/>
        </w:rPr>
        <w:t xml:space="preserve">. </w:t>
      </w:r>
      <w:r w:rsidR="00145A41">
        <w:rPr>
          <w:lang w:val="en-GB"/>
        </w:rPr>
        <w:t>The country</w:t>
      </w:r>
      <w:r w:rsidR="00103A2A">
        <w:rPr>
          <w:lang w:val="en-GB"/>
        </w:rPr>
        <w:t xml:space="preserve"> has begun to fulfil decision 95/20(b)(ii) by </w:t>
      </w:r>
      <w:r w:rsidR="00725E3F">
        <w:rPr>
          <w:lang w:val="en-GB"/>
        </w:rPr>
        <w:t xml:space="preserve">including </w:t>
      </w:r>
      <w:r w:rsidR="00103A2A">
        <w:rPr>
          <w:lang w:val="en-GB"/>
        </w:rPr>
        <w:t xml:space="preserve">in both </w:t>
      </w:r>
      <w:r w:rsidR="00CD0487">
        <w:rPr>
          <w:lang w:val="en-GB"/>
        </w:rPr>
        <w:t xml:space="preserve">2024 </w:t>
      </w:r>
      <w:r w:rsidR="00103A2A">
        <w:rPr>
          <w:lang w:val="en-GB"/>
        </w:rPr>
        <w:t xml:space="preserve">Article 7 and </w:t>
      </w:r>
      <w:r w:rsidR="00C966DE">
        <w:rPr>
          <w:lang w:val="en-GB"/>
        </w:rPr>
        <w:t>CP</w:t>
      </w:r>
      <w:r w:rsidR="00103A2A">
        <w:rPr>
          <w:lang w:val="en-GB"/>
        </w:rPr>
        <w:t xml:space="preserve"> </w:t>
      </w:r>
      <w:r w:rsidR="00410CD3">
        <w:rPr>
          <w:lang w:val="en-GB"/>
        </w:rPr>
        <w:lastRenderedPageBreak/>
        <w:t xml:space="preserve">implementation reporting the </w:t>
      </w:r>
      <w:r w:rsidR="000C3789" w:rsidRPr="000C3789">
        <w:rPr>
          <w:lang w:val="en-GB"/>
        </w:rPr>
        <w:t>types and amounts of HCFC used by foreign vessels</w:t>
      </w:r>
      <w:r w:rsidR="000C3789">
        <w:rPr>
          <w:lang w:val="en-GB"/>
        </w:rPr>
        <w:t>.</w:t>
      </w:r>
      <w:r w:rsidR="000C3789" w:rsidRPr="000C3789">
        <w:rPr>
          <w:lang w:val="en-GB"/>
        </w:rPr>
        <w:t xml:space="preserve"> </w:t>
      </w:r>
      <w:r w:rsidR="00F37BC2" w:rsidRPr="00412A7D">
        <w:rPr>
          <w:lang w:val="en-GB"/>
        </w:rPr>
        <w:t>The database</w:t>
      </w:r>
      <w:r w:rsidR="00431179" w:rsidRPr="00431179">
        <w:t xml:space="preserve"> for registering </w:t>
      </w:r>
      <w:r w:rsidR="00D93637">
        <w:t xml:space="preserve">HCFC </w:t>
      </w:r>
      <w:r w:rsidR="00431179" w:rsidRPr="00431179">
        <w:t>end</w:t>
      </w:r>
      <w:r w:rsidR="00D93637">
        <w:t xml:space="preserve"> </w:t>
      </w:r>
      <w:r w:rsidR="00431179" w:rsidRPr="00431179">
        <w:t xml:space="preserve">users </w:t>
      </w:r>
      <w:r w:rsidR="00F37BC2" w:rsidRPr="009D70F3">
        <w:rPr>
          <w:lang w:val="en-GB"/>
        </w:rPr>
        <w:t>was restructured to improve data management and coordination among national stakeholders</w:t>
      </w:r>
      <w:r w:rsidR="009D70F3" w:rsidRPr="009D70F3">
        <w:rPr>
          <w:lang w:val="en-GB"/>
        </w:rPr>
        <w:t xml:space="preserve">. </w:t>
      </w:r>
      <w:r w:rsidR="004F0759">
        <w:t>A</w:t>
      </w:r>
      <w:r w:rsidR="0086493A">
        <w:t xml:space="preserve">ll </w:t>
      </w:r>
      <w:r w:rsidR="00D93637">
        <w:t>c</w:t>
      </w:r>
      <w:r w:rsidRPr="00675C8E">
        <w:t xml:space="preserve">ustoms </w:t>
      </w:r>
      <w:r w:rsidR="0086493A">
        <w:t xml:space="preserve">training includes </w:t>
      </w:r>
      <w:r w:rsidR="0086493A" w:rsidRPr="009D70F3">
        <w:rPr>
          <w:lang w:val="en-GB"/>
        </w:rPr>
        <w:t>the use of HS codes</w:t>
      </w:r>
      <w:r w:rsidR="004F0759">
        <w:rPr>
          <w:lang w:val="en-GB"/>
        </w:rPr>
        <w:t>,</w:t>
      </w:r>
      <w:r w:rsidR="0086493A" w:rsidRPr="009D70F3">
        <w:rPr>
          <w:lang w:val="en-GB"/>
        </w:rPr>
        <w:t xml:space="preserve"> </w:t>
      </w:r>
      <w:r w:rsidR="009F5BF3">
        <w:rPr>
          <w:lang w:val="en-GB"/>
        </w:rPr>
        <w:t xml:space="preserve">while </w:t>
      </w:r>
      <w:r w:rsidR="005042A5" w:rsidRPr="009D70F3">
        <w:rPr>
          <w:lang w:val="en-GB"/>
        </w:rPr>
        <w:t xml:space="preserve">RAC </w:t>
      </w:r>
      <w:r w:rsidR="00F37BC2" w:rsidRPr="009D70F3">
        <w:rPr>
          <w:lang w:val="en-GB"/>
        </w:rPr>
        <w:t xml:space="preserve">technicians </w:t>
      </w:r>
      <w:r w:rsidR="004F0759">
        <w:t xml:space="preserve">are </w:t>
      </w:r>
      <w:r w:rsidRPr="00675C8E">
        <w:t>trained in HCFC control, good servicing practices, and safe handling of low</w:t>
      </w:r>
      <w:r w:rsidR="004F0759">
        <w:noBreakHyphen/>
      </w:r>
      <w:r w:rsidRPr="00675C8E">
        <w:t>GWP refrigerants</w:t>
      </w:r>
      <w:r w:rsidR="004F0759">
        <w:t>.</w:t>
      </w:r>
      <w:r w:rsidRPr="00675C8E">
        <w:t xml:space="preserve"> Under the UNIDO component, procurement of RAC toolkits and recovery equipment faced delays due to global supply </w:t>
      </w:r>
      <w:r w:rsidR="00082EB7" w:rsidRPr="00675C8E">
        <w:t>constraints,</w:t>
      </w:r>
      <w:r w:rsidR="00082EB7">
        <w:t xml:space="preserve"> but </w:t>
      </w:r>
      <w:r w:rsidRPr="00675C8E">
        <w:t xml:space="preserve">delivery </w:t>
      </w:r>
      <w:r w:rsidR="00082EB7">
        <w:t xml:space="preserve">is </w:t>
      </w:r>
      <w:r w:rsidRPr="00675C8E">
        <w:t xml:space="preserve">expected by late 2025. </w:t>
      </w:r>
      <w:r w:rsidR="004F0759">
        <w:t>T</w:t>
      </w:r>
      <w:r w:rsidR="005042A5">
        <w:t>he</w:t>
      </w:r>
      <w:r w:rsidRPr="00675C8E">
        <w:t xml:space="preserve"> </w:t>
      </w:r>
      <w:r w:rsidR="005042A5">
        <w:t>techno</w:t>
      </w:r>
      <w:r w:rsidR="005042A5">
        <w:noBreakHyphen/>
        <w:t>economic feasibility assessment</w:t>
      </w:r>
      <w:r w:rsidRPr="00675C8E">
        <w:t xml:space="preserve"> for the national RRR scheme</w:t>
      </w:r>
      <w:r w:rsidR="003D0104">
        <w:t xml:space="preserve"> is </w:t>
      </w:r>
      <w:r w:rsidRPr="00675C8E">
        <w:t>scheduled for completion by December</w:t>
      </w:r>
      <w:r w:rsidR="004F0759">
        <w:t> </w:t>
      </w:r>
      <w:r w:rsidRPr="00675C8E">
        <w:t>2025. Implementation risks remain low to moderate</w:t>
      </w:r>
      <w:r w:rsidR="004F0759">
        <w:t>,</w:t>
      </w:r>
      <w:r w:rsidRPr="00675C8E">
        <w:t xml:space="preserve"> </w:t>
      </w:r>
      <w:r w:rsidR="00701461">
        <w:t>with mitigation steps in place.</w:t>
      </w:r>
      <w:r w:rsidRPr="00675C8E">
        <w:t xml:space="preserve"> </w:t>
      </w:r>
      <w:r w:rsidR="00CF50DE" w:rsidRPr="009D70F3">
        <w:rPr>
          <w:lang w:val="en-GB"/>
        </w:rPr>
        <w:t>The overall disbursement rate for the first and second tranches of stage</w:t>
      </w:r>
      <w:r w:rsidR="00B154B2">
        <w:rPr>
          <w:lang w:val="en-GB"/>
        </w:rPr>
        <w:t> </w:t>
      </w:r>
      <w:r w:rsidR="00CF50DE" w:rsidRPr="009D70F3">
        <w:rPr>
          <w:lang w:val="en-GB"/>
        </w:rPr>
        <w:t>I of the HPMP exceeds 64</w:t>
      </w:r>
      <w:r w:rsidR="004F0759">
        <w:rPr>
          <w:lang w:val="en-GB"/>
        </w:rPr>
        <w:t xml:space="preserve"> </w:t>
      </w:r>
      <w:r w:rsidR="00CF50DE" w:rsidRPr="009D70F3">
        <w:rPr>
          <w:lang w:val="en-GB"/>
        </w:rPr>
        <w:t>per cent</w:t>
      </w:r>
      <w:r w:rsidR="00EC21E9">
        <w:t xml:space="preserve">. </w:t>
      </w:r>
      <w:r w:rsidR="000B60F5" w:rsidRPr="00675C8E">
        <w:t xml:space="preserve">Mauritania is </w:t>
      </w:r>
      <w:r w:rsidR="0057125F">
        <w:t xml:space="preserve">expected to </w:t>
      </w:r>
      <w:r w:rsidR="000B60F5" w:rsidRPr="00675C8E">
        <w:t xml:space="preserve">complete </w:t>
      </w:r>
      <w:r w:rsidR="000B60F5">
        <w:t>s</w:t>
      </w:r>
      <w:r w:rsidR="000B60F5" w:rsidRPr="00675C8E">
        <w:t>tage</w:t>
      </w:r>
      <w:r w:rsidR="00B154B2">
        <w:t> </w:t>
      </w:r>
      <w:r w:rsidR="000B60F5" w:rsidRPr="00675C8E">
        <w:t>I of the HPMP by December</w:t>
      </w:r>
      <w:r w:rsidR="00B154B2">
        <w:t> </w:t>
      </w:r>
      <w:r w:rsidR="000B60F5" w:rsidRPr="00675C8E">
        <w:t>2026</w:t>
      </w:r>
      <w:r w:rsidR="002C700A">
        <w:t xml:space="preserve"> and </w:t>
      </w:r>
      <w:r w:rsidR="00F31651">
        <w:t>to</w:t>
      </w:r>
      <w:r w:rsidR="004A25DC">
        <w:t xml:space="preserve"> </w:t>
      </w:r>
      <w:r w:rsidR="002C700A">
        <w:t>submit</w:t>
      </w:r>
      <w:r w:rsidR="00C87FC0">
        <w:t xml:space="preserve"> </w:t>
      </w:r>
      <w:r w:rsidR="004A25DC">
        <w:t>stage II in 2026, as planned.</w:t>
      </w:r>
    </w:p>
    <w:p w14:paraId="53D42B98" w14:textId="77777777" w:rsidR="00E9063C" w:rsidRPr="00E9063C" w:rsidRDefault="00E9063C" w:rsidP="00E9063C">
      <w:pPr>
        <w:keepNext/>
        <w:spacing w:before="360" w:after="240"/>
        <w:rPr>
          <w:b/>
        </w:rPr>
      </w:pPr>
      <w:r w:rsidRPr="00E9063C">
        <w:rPr>
          <w:b/>
        </w:rPr>
        <w:t>RECOMMENDATION</w:t>
      </w:r>
    </w:p>
    <w:p w14:paraId="6E4E9F4F" w14:textId="14D7E234" w:rsidR="00E9063C" w:rsidRPr="00E9063C" w:rsidRDefault="00E9063C" w:rsidP="00655035">
      <w:pPr>
        <w:keepNext/>
        <w:keepLines/>
        <w:numPr>
          <w:ilvl w:val="0"/>
          <w:numId w:val="1"/>
        </w:numPr>
        <w:spacing w:before="240" w:after="240"/>
        <w:outlineLvl w:val="0"/>
      </w:pPr>
      <w:bookmarkStart w:id="3" w:name="_Hlk122622077"/>
      <w:r w:rsidRPr="00E9063C">
        <w:t>The Fund Secretariat recommends that the Executive Committee:</w:t>
      </w:r>
      <w:r w:rsidR="004F0759">
        <w:t xml:space="preserve"> </w:t>
      </w:r>
    </w:p>
    <w:p w14:paraId="59428B37" w14:textId="14E70F01" w:rsidR="00E9063C" w:rsidRPr="004F0759" w:rsidRDefault="00E9063C" w:rsidP="004F0759">
      <w:pPr>
        <w:pStyle w:val="Heading2"/>
      </w:pPr>
      <w:r w:rsidRPr="004F0759">
        <w:t xml:space="preserve">Note the progress report on the implementation of the </w:t>
      </w:r>
      <w:r w:rsidR="00655035" w:rsidRPr="004F0759">
        <w:t>second</w:t>
      </w:r>
      <w:r w:rsidRPr="004F0759">
        <w:t xml:space="preserve"> tranche of stage </w:t>
      </w:r>
      <w:r w:rsidR="0007133F" w:rsidRPr="004F0759">
        <w:t>I</w:t>
      </w:r>
      <w:r w:rsidRPr="004F0759">
        <w:t xml:space="preserve"> of the HCFC phase-out management plan (HPMP) for </w:t>
      </w:r>
      <w:r w:rsidR="0007133F" w:rsidRPr="004F0759">
        <w:t>Mauritania</w:t>
      </w:r>
      <w:r w:rsidRPr="004F0759">
        <w:t>;</w:t>
      </w:r>
      <w:r w:rsidR="00B31877">
        <w:t xml:space="preserve"> and</w:t>
      </w:r>
    </w:p>
    <w:p w14:paraId="68E39E03" w14:textId="4349CC8A" w:rsidR="00E9063C" w:rsidRPr="00E9063C" w:rsidRDefault="00287B8B" w:rsidP="00B154B2">
      <w:pPr>
        <w:pStyle w:val="Heading2"/>
      </w:pPr>
      <w:r w:rsidRPr="004F0759">
        <w:t>Request UNEP and UNIDO to provide</w:t>
      </w:r>
      <w:r w:rsidR="004F0759">
        <w:t>,</w:t>
      </w:r>
      <w:r w:rsidRPr="004F0759">
        <w:t xml:space="preserve"> </w:t>
      </w:r>
      <w:r w:rsidR="002E06C9" w:rsidRPr="004F0759">
        <w:t>to the 98</w:t>
      </w:r>
      <w:r w:rsidR="002E06C9" w:rsidRPr="00B31877">
        <w:rPr>
          <w:vertAlign w:val="superscript"/>
        </w:rPr>
        <w:t>th</w:t>
      </w:r>
      <w:r w:rsidR="002E06C9" w:rsidRPr="004F0759">
        <w:t xml:space="preserve"> meeting</w:t>
      </w:r>
      <w:r w:rsidR="00B31877">
        <w:t>, a</w:t>
      </w:r>
      <w:r w:rsidR="002E06C9" w:rsidRPr="004F0759">
        <w:t xml:space="preserve"> report </w:t>
      </w:r>
      <w:r w:rsidR="00EA764E" w:rsidRPr="004F0759">
        <w:t>on progress made in implementing the remaining activities under stage</w:t>
      </w:r>
      <w:r w:rsidR="004F0759">
        <w:t> </w:t>
      </w:r>
      <w:r w:rsidR="00EA764E" w:rsidRPr="004F0759">
        <w:t>I of the HPMP</w:t>
      </w:r>
      <w:r w:rsidR="004F0759">
        <w:t>,</w:t>
      </w:r>
      <w:r w:rsidR="00EA764E" w:rsidRPr="004F0759">
        <w:t xml:space="preserve"> including</w:t>
      </w:r>
      <w:r w:rsidR="001D2A79" w:rsidRPr="004F0759">
        <w:t xml:space="preserve"> </w:t>
      </w:r>
      <w:r w:rsidRPr="004F0759">
        <w:t>the outcome of the techno</w:t>
      </w:r>
      <w:r w:rsidR="002200EB" w:rsidRPr="004F0759">
        <w:noBreakHyphen/>
      </w:r>
      <w:r w:rsidRPr="004F0759">
        <w:t xml:space="preserve">economic feasibility assessment </w:t>
      </w:r>
      <w:r w:rsidR="00626AA6">
        <w:t>detailing</w:t>
      </w:r>
      <w:r w:rsidR="002E06C9" w:rsidRPr="004F0759">
        <w:t xml:space="preserve"> </w:t>
      </w:r>
      <w:r w:rsidR="007B6AC1" w:rsidRPr="004F0759">
        <w:t xml:space="preserve">whether </w:t>
      </w:r>
      <w:r w:rsidR="00061183" w:rsidRPr="004F0759">
        <w:t>a</w:t>
      </w:r>
      <w:r w:rsidR="00EA764E" w:rsidRPr="004F0759">
        <w:t xml:space="preserve"> national</w:t>
      </w:r>
      <w:r w:rsidR="00061183" w:rsidRPr="004F0759">
        <w:t xml:space="preserve"> </w:t>
      </w:r>
      <w:r w:rsidR="007D2543" w:rsidRPr="00B31877">
        <w:rPr>
          <w:rFonts w:eastAsia="Calibri"/>
          <w:lang w:val="en-GB" w:eastAsia="ja-JP"/>
        </w:rPr>
        <w:t xml:space="preserve">recovery, recycling and reclaiming </w:t>
      </w:r>
      <w:r w:rsidR="00061183" w:rsidRPr="004F0759">
        <w:t xml:space="preserve">scheme </w:t>
      </w:r>
      <w:r w:rsidR="00EA764E" w:rsidRPr="004F0759">
        <w:t xml:space="preserve">for Mauritania </w:t>
      </w:r>
      <w:r w:rsidR="00061183" w:rsidRPr="004F0759">
        <w:t xml:space="preserve">would </w:t>
      </w:r>
      <w:r w:rsidR="002200EB" w:rsidRPr="004F0759">
        <w:t xml:space="preserve">be </w:t>
      </w:r>
      <w:r w:rsidR="00061183" w:rsidRPr="004F0759">
        <w:t>sustainable</w:t>
      </w:r>
      <w:r w:rsidR="002200EB" w:rsidRPr="004F0759">
        <w:t xml:space="preserve"> or </w:t>
      </w:r>
      <w:r w:rsidR="002E06C9" w:rsidRPr="004F0759">
        <w:t>n</w:t>
      </w:r>
      <w:r w:rsidR="002200EB" w:rsidRPr="004F0759">
        <w:t>ot</w:t>
      </w:r>
      <w:r w:rsidR="002E06C9" w:rsidRPr="004F0759">
        <w:t>, the operational framework for the scheme and its links to the existing recovery centres, and equipment to be procured</w:t>
      </w:r>
      <w:r w:rsidR="00335EB3">
        <w:t>.</w:t>
      </w:r>
    </w:p>
    <w:p w14:paraId="7F31BB8B" w14:textId="5C6CDCB6" w:rsidR="00E9063C" w:rsidRPr="00E9063C" w:rsidRDefault="00E9063C" w:rsidP="00C95503">
      <w:pPr>
        <w:pStyle w:val="Heading1"/>
      </w:pPr>
      <w:r w:rsidRPr="00E9063C">
        <w:t xml:space="preserve">The Fund Secretariat further recommends blanket approval of the </w:t>
      </w:r>
      <w:r w:rsidR="00655035">
        <w:t>third</w:t>
      </w:r>
      <w:r w:rsidRPr="00E9063C">
        <w:t xml:space="preserve"> and final tranche of stage </w:t>
      </w:r>
      <w:r w:rsidR="0007133F" w:rsidRPr="00655035">
        <w:t>I</w:t>
      </w:r>
      <w:r w:rsidRPr="00E9063C">
        <w:t xml:space="preserve"> of the HPMP for </w:t>
      </w:r>
      <w:r w:rsidR="0007133F" w:rsidRPr="00655035">
        <w:t>Mauritania</w:t>
      </w:r>
      <w:r w:rsidRPr="00655035">
        <w:t xml:space="preserve"> and</w:t>
      </w:r>
      <w:r w:rsidRPr="00E9063C">
        <w:t xml:space="preserve"> the corresponding 20</w:t>
      </w:r>
      <w:r w:rsidR="00655035">
        <w:t>26</w:t>
      </w:r>
      <w:r w:rsidRPr="00E9063C">
        <w:t xml:space="preserve"> tranche implementation plan at the funding level shown in the table below</w:t>
      </w:r>
      <w:r w:rsidR="000F0EA8">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655035" w:rsidRPr="00E9063C" w14:paraId="6E75098E" w14:textId="77777777" w:rsidTr="00046C7A">
        <w:trPr>
          <w:tblHeader/>
        </w:trPr>
        <w:tc>
          <w:tcPr>
            <w:tcW w:w="293" w:type="pct"/>
          </w:tcPr>
          <w:p w14:paraId="0724A74E" w14:textId="77777777" w:rsidR="00655035" w:rsidRPr="00E9063C" w:rsidRDefault="00655035" w:rsidP="00046C7A">
            <w:pPr>
              <w:keepNext/>
              <w:jc w:val="center"/>
              <w:rPr>
                <w:b/>
                <w:bCs/>
                <w:sz w:val="20"/>
                <w:szCs w:val="20"/>
              </w:rPr>
            </w:pPr>
          </w:p>
        </w:tc>
        <w:tc>
          <w:tcPr>
            <w:tcW w:w="2337" w:type="pct"/>
          </w:tcPr>
          <w:p w14:paraId="24330034" w14:textId="77777777" w:rsidR="00655035" w:rsidRPr="00E9063C" w:rsidRDefault="00655035" w:rsidP="00046C7A">
            <w:pPr>
              <w:keepNext/>
              <w:jc w:val="center"/>
              <w:rPr>
                <w:b/>
                <w:bCs/>
                <w:sz w:val="20"/>
                <w:szCs w:val="20"/>
              </w:rPr>
            </w:pPr>
            <w:r w:rsidRPr="00E9063C">
              <w:rPr>
                <w:b/>
                <w:bCs/>
                <w:sz w:val="20"/>
                <w:szCs w:val="20"/>
              </w:rPr>
              <w:t>Project title</w:t>
            </w:r>
          </w:p>
        </w:tc>
        <w:tc>
          <w:tcPr>
            <w:tcW w:w="790" w:type="pct"/>
            <w:tcMar>
              <w:left w:w="29" w:type="dxa"/>
              <w:right w:w="29" w:type="dxa"/>
            </w:tcMar>
          </w:tcPr>
          <w:p w14:paraId="539B8C74" w14:textId="77777777" w:rsidR="00655035" w:rsidRPr="00E9063C" w:rsidRDefault="00655035" w:rsidP="00046C7A">
            <w:pPr>
              <w:keepNext/>
              <w:jc w:val="center"/>
              <w:rPr>
                <w:b/>
                <w:bCs/>
                <w:sz w:val="20"/>
                <w:szCs w:val="20"/>
              </w:rPr>
            </w:pPr>
            <w:r w:rsidRPr="00E9063C">
              <w:rPr>
                <w:b/>
                <w:bCs/>
                <w:sz w:val="20"/>
                <w:szCs w:val="20"/>
              </w:rPr>
              <w:t>Project funding (US $)</w:t>
            </w:r>
          </w:p>
        </w:tc>
        <w:tc>
          <w:tcPr>
            <w:tcW w:w="747" w:type="pct"/>
            <w:tcMar>
              <w:left w:w="29" w:type="dxa"/>
              <w:right w:w="29" w:type="dxa"/>
            </w:tcMar>
          </w:tcPr>
          <w:p w14:paraId="11681583" w14:textId="77777777" w:rsidR="00655035" w:rsidRPr="00E9063C" w:rsidRDefault="00655035" w:rsidP="00046C7A">
            <w:pPr>
              <w:keepNext/>
              <w:jc w:val="center"/>
              <w:rPr>
                <w:b/>
                <w:bCs/>
                <w:sz w:val="20"/>
                <w:szCs w:val="20"/>
              </w:rPr>
            </w:pPr>
            <w:r w:rsidRPr="00E9063C">
              <w:rPr>
                <w:b/>
                <w:bCs/>
                <w:sz w:val="20"/>
                <w:szCs w:val="20"/>
              </w:rPr>
              <w:t>Support costs (US $)</w:t>
            </w:r>
          </w:p>
        </w:tc>
        <w:tc>
          <w:tcPr>
            <w:tcW w:w="833" w:type="pct"/>
            <w:tcBorders>
              <w:bottom w:val="single" w:sz="4" w:space="0" w:color="auto"/>
            </w:tcBorders>
            <w:tcMar>
              <w:left w:w="29" w:type="dxa"/>
              <w:right w:w="29" w:type="dxa"/>
            </w:tcMar>
          </w:tcPr>
          <w:p w14:paraId="610DEE1F" w14:textId="77777777" w:rsidR="00655035" w:rsidRPr="00E9063C" w:rsidRDefault="00655035" w:rsidP="00046C7A">
            <w:pPr>
              <w:keepNext/>
              <w:jc w:val="center"/>
              <w:rPr>
                <w:b/>
                <w:bCs/>
                <w:sz w:val="20"/>
                <w:szCs w:val="20"/>
              </w:rPr>
            </w:pPr>
            <w:r w:rsidRPr="00E9063C">
              <w:rPr>
                <w:b/>
                <w:bCs/>
                <w:sz w:val="20"/>
                <w:szCs w:val="20"/>
              </w:rPr>
              <w:t>Implementing agency</w:t>
            </w:r>
          </w:p>
        </w:tc>
      </w:tr>
      <w:tr w:rsidR="00655035" w:rsidRPr="00E9063C" w14:paraId="52A7D952" w14:textId="77777777" w:rsidTr="00046C7A">
        <w:tc>
          <w:tcPr>
            <w:tcW w:w="293" w:type="pct"/>
          </w:tcPr>
          <w:p w14:paraId="1AFC74D0" w14:textId="77777777" w:rsidR="00655035" w:rsidRPr="00E9063C" w:rsidRDefault="00655035" w:rsidP="00046C7A">
            <w:pPr>
              <w:keepNext/>
              <w:rPr>
                <w:sz w:val="20"/>
                <w:szCs w:val="20"/>
              </w:rPr>
            </w:pPr>
            <w:r w:rsidRPr="00E9063C">
              <w:rPr>
                <w:sz w:val="20"/>
                <w:szCs w:val="20"/>
              </w:rPr>
              <w:t>(a)</w:t>
            </w:r>
          </w:p>
        </w:tc>
        <w:tc>
          <w:tcPr>
            <w:tcW w:w="2337" w:type="pct"/>
          </w:tcPr>
          <w:p w14:paraId="621A1C83" w14:textId="77777777" w:rsidR="00655035" w:rsidRPr="00655035" w:rsidRDefault="00655035" w:rsidP="00046C7A">
            <w:pPr>
              <w:keepNext/>
              <w:jc w:val="left"/>
              <w:rPr>
                <w:sz w:val="20"/>
                <w:szCs w:val="20"/>
              </w:rPr>
            </w:pPr>
            <w:r w:rsidRPr="00655035">
              <w:rPr>
                <w:sz w:val="20"/>
                <w:szCs w:val="20"/>
              </w:rPr>
              <w:t xml:space="preserve">HCFC phase-out management plan (stage I, </w:t>
            </w:r>
            <w:r>
              <w:rPr>
                <w:sz w:val="20"/>
                <w:szCs w:val="20"/>
              </w:rPr>
              <w:t>third</w:t>
            </w:r>
            <w:r w:rsidRPr="00655035">
              <w:rPr>
                <w:sz w:val="20"/>
                <w:szCs w:val="20"/>
              </w:rPr>
              <w:t> tranche)</w:t>
            </w:r>
          </w:p>
        </w:tc>
        <w:tc>
          <w:tcPr>
            <w:tcW w:w="790" w:type="pct"/>
            <w:vAlign w:val="center"/>
          </w:tcPr>
          <w:p w14:paraId="1EC4BC56" w14:textId="50ED65BA" w:rsidR="00655035" w:rsidRPr="00E9063C" w:rsidRDefault="00C3085B" w:rsidP="00046C7A">
            <w:pPr>
              <w:keepNext/>
              <w:jc w:val="right"/>
              <w:rPr>
                <w:sz w:val="20"/>
                <w:szCs w:val="20"/>
                <w:highlight w:val="cyan"/>
              </w:rPr>
            </w:pPr>
            <w:r w:rsidRPr="000C64C9">
              <w:rPr>
                <w:color w:val="000000"/>
                <w:sz w:val="20"/>
                <w:szCs w:val="20"/>
              </w:rPr>
              <w:t>85,750</w:t>
            </w:r>
          </w:p>
        </w:tc>
        <w:tc>
          <w:tcPr>
            <w:tcW w:w="747" w:type="pct"/>
            <w:vAlign w:val="center"/>
          </w:tcPr>
          <w:p w14:paraId="7C79F48C" w14:textId="7ABD78C5" w:rsidR="00655035" w:rsidRPr="00E9063C" w:rsidRDefault="00C3085B" w:rsidP="00046C7A">
            <w:pPr>
              <w:keepNext/>
              <w:jc w:val="right"/>
            </w:pPr>
            <w:r>
              <w:t>11,148</w:t>
            </w:r>
          </w:p>
        </w:tc>
        <w:tc>
          <w:tcPr>
            <w:tcW w:w="833" w:type="pct"/>
            <w:tcBorders>
              <w:top w:val="single" w:sz="4" w:space="0" w:color="auto"/>
            </w:tcBorders>
            <w:vAlign w:val="center"/>
          </w:tcPr>
          <w:p w14:paraId="6DA79FBC" w14:textId="77777777" w:rsidR="00655035" w:rsidRPr="00E9063C" w:rsidRDefault="00655035" w:rsidP="00046C7A">
            <w:pPr>
              <w:keepNext/>
              <w:jc w:val="center"/>
              <w:rPr>
                <w:sz w:val="20"/>
                <w:szCs w:val="20"/>
              </w:rPr>
            </w:pPr>
            <w:r w:rsidRPr="00655035">
              <w:rPr>
                <w:sz w:val="20"/>
                <w:szCs w:val="20"/>
              </w:rPr>
              <w:t>UNEP</w:t>
            </w:r>
          </w:p>
        </w:tc>
      </w:tr>
      <w:bookmarkEnd w:id="3"/>
    </w:tbl>
    <w:p w14:paraId="5B0CEFBD" w14:textId="791AEEFB" w:rsidR="00E9063C" w:rsidRPr="00E9063C" w:rsidRDefault="00E9063C" w:rsidP="0088024B">
      <w:pPr>
        <w:spacing w:before="240"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063C" w:rsidRPr="00E9063C" w14:paraId="03B17CED" w14:textId="77777777" w:rsidTr="004C3B7E">
        <w:tc>
          <w:tcPr>
            <w:tcW w:w="1871" w:type="dxa"/>
          </w:tcPr>
          <w:p w14:paraId="77980618" w14:textId="77777777" w:rsidR="00E9063C" w:rsidRPr="00E9063C" w:rsidRDefault="00E9063C" w:rsidP="00E9063C"/>
        </w:tc>
        <w:tc>
          <w:tcPr>
            <w:tcW w:w="1872" w:type="dxa"/>
          </w:tcPr>
          <w:p w14:paraId="1E2EB3F7" w14:textId="77777777" w:rsidR="00E9063C" w:rsidRPr="00E9063C" w:rsidRDefault="00E9063C" w:rsidP="00E9063C"/>
        </w:tc>
        <w:tc>
          <w:tcPr>
            <w:tcW w:w="1872" w:type="dxa"/>
            <w:tcBorders>
              <w:bottom w:val="single" w:sz="4" w:space="0" w:color="auto"/>
            </w:tcBorders>
          </w:tcPr>
          <w:p w14:paraId="00BADE48" w14:textId="77777777" w:rsidR="00E9063C" w:rsidRPr="00E9063C" w:rsidRDefault="00E9063C" w:rsidP="00E9063C"/>
        </w:tc>
        <w:tc>
          <w:tcPr>
            <w:tcW w:w="1872" w:type="dxa"/>
          </w:tcPr>
          <w:p w14:paraId="1BEE1194" w14:textId="77777777" w:rsidR="00E9063C" w:rsidRPr="00E9063C" w:rsidRDefault="00E9063C" w:rsidP="00E9063C"/>
        </w:tc>
        <w:tc>
          <w:tcPr>
            <w:tcW w:w="1873" w:type="dxa"/>
          </w:tcPr>
          <w:p w14:paraId="17250EB2" w14:textId="77777777" w:rsidR="00E9063C" w:rsidRPr="00E9063C" w:rsidRDefault="00E9063C" w:rsidP="00E9063C"/>
        </w:tc>
      </w:tr>
    </w:tbl>
    <w:p w14:paraId="7B7FB518" w14:textId="77777777" w:rsidR="008C5738" w:rsidRPr="0088024B" w:rsidRDefault="008C5738" w:rsidP="0088024B">
      <w:pPr>
        <w:pStyle w:val="StyleHeader4Para4Left0Firstline0"/>
        <w:numPr>
          <w:ilvl w:val="0"/>
          <w:numId w:val="0"/>
        </w:numPr>
        <w:jc w:val="center"/>
        <w:rPr>
          <w:sz w:val="22"/>
        </w:rPr>
      </w:pPr>
    </w:p>
    <w:sectPr w:rsidR="008C5738" w:rsidRPr="0088024B"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3273A" w14:textId="77777777" w:rsidR="00F8668B" w:rsidRDefault="00F8668B" w:rsidP="004A504B">
      <w:r>
        <w:separator/>
      </w:r>
    </w:p>
  </w:endnote>
  <w:endnote w:type="continuationSeparator" w:id="0">
    <w:p w14:paraId="77334BBA" w14:textId="77777777" w:rsidR="00F8668B" w:rsidRDefault="00F8668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AC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15711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E5541" w14:textId="77777777" w:rsidR="00F8668B" w:rsidRDefault="00F8668B" w:rsidP="004A504B">
      <w:r>
        <w:separator/>
      </w:r>
    </w:p>
  </w:footnote>
  <w:footnote w:type="continuationSeparator" w:id="0">
    <w:p w14:paraId="0769A990" w14:textId="77777777" w:rsidR="00F8668B" w:rsidRDefault="00F8668B" w:rsidP="004A504B">
      <w:r>
        <w:continuationSeparator/>
      </w:r>
    </w:p>
  </w:footnote>
  <w:footnote w:id="1">
    <w:p w14:paraId="6F1C5D9D" w14:textId="580FCE40" w:rsidR="0079781A" w:rsidRPr="001E1147" w:rsidRDefault="0079781A" w:rsidP="00E9063C">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1523523F" w14:textId="2B69C23E" w:rsidR="00E9063C" w:rsidRPr="00FE3307" w:rsidRDefault="00E9063C" w:rsidP="00E9063C">
      <w:pPr>
        <w:pStyle w:val="FootnoteText"/>
      </w:pPr>
      <w:r w:rsidRPr="00FE3307">
        <w:rPr>
          <w:rStyle w:val="FootnoteReference"/>
        </w:rPr>
        <w:footnoteRef/>
      </w:r>
      <w:r w:rsidRPr="00FE3307">
        <w:t xml:space="preserve"> As per the letter of </w:t>
      </w:r>
      <w:r w:rsidR="00C642F0">
        <w:t>18 September</w:t>
      </w:r>
      <w:r>
        <w:t xml:space="preserve"> 2025</w:t>
      </w:r>
      <w:r w:rsidRPr="00FE3307">
        <w:t xml:space="preserve"> from the Ministry of </w:t>
      </w:r>
      <w:r w:rsidR="00C642F0">
        <w:t>the Environment and Sustainable Development</w:t>
      </w:r>
      <w:r w:rsidRPr="00FE3307">
        <w:t xml:space="preserve"> of </w:t>
      </w:r>
      <w:r w:rsidR="0007133F" w:rsidRPr="00C642F0">
        <w:t>Mauritania</w:t>
      </w:r>
      <w:r w:rsidRPr="00C642F0">
        <w:t xml:space="preserve"> to the Secre</w:t>
      </w:r>
      <w:r w:rsidRPr="00F362D2">
        <w:t>tariat</w:t>
      </w:r>
      <w:r w:rsidRPr="00FE3307">
        <w:t>.</w:t>
      </w:r>
    </w:p>
  </w:footnote>
  <w:footnote w:id="3">
    <w:p w14:paraId="43EE79AB" w14:textId="3F188A2C" w:rsidR="00C03593" w:rsidRPr="00200482" w:rsidRDefault="00C03593" w:rsidP="00C03593">
      <w:pPr>
        <w:pStyle w:val="FootnoteText"/>
        <w:rPr>
          <w:lang w:val="en-GB"/>
        </w:rPr>
      </w:pPr>
      <w:r>
        <w:rPr>
          <w:rStyle w:val="FootnoteReference"/>
        </w:rPr>
        <w:footnoteRef/>
      </w:r>
      <w:r>
        <w:t xml:space="preserve"> </w:t>
      </w:r>
      <w:r w:rsidR="00913FFA">
        <w:t xml:space="preserve">Each </w:t>
      </w:r>
      <w:r w:rsidRPr="00200482">
        <w:t>includ</w:t>
      </w:r>
      <w:r w:rsidR="00913FFA">
        <w:t>ing</w:t>
      </w:r>
      <w:r w:rsidRPr="00200482">
        <w:t xml:space="preserve"> essential RAC servicing and recovery tools such as a refrigerant recovery unit with spare filters, hoses, cylinders, a vacuum pump, scale, manifold, leak detector, and a full set of hand tools and accessories for </w:t>
      </w:r>
      <w:r w:rsidR="008154DF">
        <w:t xml:space="preserve">the </w:t>
      </w:r>
      <w:r w:rsidRPr="00200482">
        <w:t>maintenance and handling</w:t>
      </w:r>
      <w:r w:rsidR="008154DF">
        <w:t xml:space="preserve"> of HCs</w:t>
      </w:r>
      <w:r w:rsidRPr="00200482">
        <w:t>.</w:t>
      </w:r>
    </w:p>
  </w:footnote>
  <w:footnote w:id="4">
    <w:p w14:paraId="4BBF4538" w14:textId="3664F264" w:rsidR="00820882" w:rsidRPr="00820882" w:rsidRDefault="00820882">
      <w:pPr>
        <w:pStyle w:val="FootnoteText"/>
        <w:rPr>
          <w:lang w:val="en-GB"/>
        </w:rPr>
      </w:pPr>
      <w:r>
        <w:rPr>
          <w:rStyle w:val="FootnoteReference"/>
        </w:rPr>
        <w:footnoteRef/>
      </w:r>
      <w:r>
        <w:t xml:space="preserve"> </w:t>
      </w:r>
      <w:r w:rsidRPr="00D002D8">
        <w:t xml:space="preserve">The procurement list for </w:t>
      </w:r>
      <w:r w:rsidR="002C5E3F" w:rsidRPr="00D002D8">
        <w:t xml:space="preserve">any equipment </w:t>
      </w:r>
      <w:r w:rsidRPr="00D002D8">
        <w:t xml:space="preserve">will be defined </w:t>
      </w:r>
      <w:r w:rsidR="002C5E3F" w:rsidRPr="00D002D8">
        <w:t>based on the outcome of the techno-economic feasibility assessment</w:t>
      </w:r>
      <w:r w:rsidR="007B2FD7" w:rsidRPr="00D002D8">
        <w:t xml:space="preserve"> expected to be finalized in December 2025</w:t>
      </w:r>
      <w:r w:rsidR="002C5E3F" w:rsidRPr="00D002D8">
        <w:t>.</w:t>
      </w:r>
      <w:r w:rsidR="002C5E3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243F267E" w:rsidR="00DC6A10" w:rsidRPr="0033525D" w:rsidRDefault="00792CA4">
    <w:r>
      <w:fldChar w:fldCharType="begin"/>
    </w:r>
    <w:r>
      <w:instrText xml:space="preserve"> DOCPROPERTY "Document number"  \* MERGEFORMAT </w:instrText>
    </w:r>
    <w:r>
      <w:fldChar w:fldCharType="separate"/>
    </w:r>
    <w:r w:rsidR="00A260AD">
      <w:t>UNEP/</w:t>
    </w:r>
    <w:proofErr w:type="spellStart"/>
    <w:r w:rsidR="00A260AD">
      <w:t>OzL.Pro</w:t>
    </w:r>
    <w:proofErr w:type="spellEnd"/>
    <w:r w:rsidR="00A260AD">
      <w:t>/ExCom/97/59</w:t>
    </w:r>
    <w:r>
      <w:fldChar w:fldCharType="end"/>
    </w:r>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15BA8FA1" w:rsidR="00DC6A10" w:rsidRPr="0033525D" w:rsidRDefault="00792CA4" w:rsidP="00B2108C">
    <w:pPr>
      <w:jc w:val="right"/>
    </w:pPr>
    <w:r>
      <w:fldChar w:fldCharType="begin"/>
    </w:r>
    <w:r>
      <w:instrText xml:space="preserve"> DOCPROPERTY "Document number"  \* MERGEFORMAT </w:instrText>
    </w:r>
    <w:r>
      <w:fldChar w:fldCharType="separate"/>
    </w:r>
    <w:r w:rsidR="00A260AD">
      <w:t>UNEP/</w:t>
    </w:r>
    <w:proofErr w:type="spellStart"/>
    <w:r w:rsidR="00A260AD">
      <w:t>OzL.Pro</w:t>
    </w:r>
    <w:proofErr w:type="spellEnd"/>
    <w:r w:rsidR="00A260AD">
      <w:t>/ExCom/97/59</w:t>
    </w:r>
    <w:r>
      <w:fldChar w:fldCharType="end"/>
    </w:r>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134907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D26B99"/>
    <w:multiLevelType w:val="hybridMultilevel"/>
    <w:tmpl w:val="A38CB334"/>
    <w:lvl w:ilvl="0" w:tplc="93ACD710">
      <w:start w:val="1"/>
      <w:numFmt w:val="decimal"/>
      <w:lvlText w:val="%1."/>
      <w:lvlJc w:val="left"/>
      <w:pPr>
        <w:ind w:left="1080" w:hanging="72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FF24CFB4">
      <w:start w:val="1"/>
      <w:numFmt w:val="lowerRoman"/>
      <w:lvlText w:val="(%4)"/>
      <w:lvlJc w:val="left"/>
      <w:pPr>
        <w:ind w:left="3240" w:hanging="720"/>
      </w:pPr>
      <w:rPr>
        <w:rFonts w:hint="default"/>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19"/>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808285235">
    <w:abstractNumId w:val="10"/>
  </w:num>
  <w:num w:numId="25" w16cid:durableId="1129275627">
    <w:abstractNumId w:val="10"/>
  </w:num>
  <w:num w:numId="26" w16cid:durableId="1404796530">
    <w:abstractNumId w:val="10"/>
  </w:num>
  <w:num w:numId="27" w16cid:durableId="19466954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4783259">
    <w:abstractNumId w:val="10"/>
  </w:num>
  <w:num w:numId="29" w16cid:durableId="1295597163">
    <w:abstractNumId w:val="10"/>
  </w:num>
  <w:num w:numId="30" w16cid:durableId="16293563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11F13"/>
    <w:rsid w:val="00012CFA"/>
    <w:rsid w:val="000133E2"/>
    <w:rsid w:val="000155BF"/>
    <w:rsid w:val="0001571C"/>
    <w:rsid w:val="000160CF"/>
    <w:rsid w:val="00017307"/>
    <w:rsid w:val="000211A9"/>
    <w:rsid w:val="00021238"/>
    <w:rsid w:val="000217CD"/>
    <w:rsid w:val="00022071"/>
    <w:rsid w:val="00022721"/>
    <w:rsid w:val="00022B68"/>
    <w:rsid w:val="0002308C"/>
    <w:rsid w:val="00023A6E"/>
    <w:rsid w:val="0002417C"/>
    <w:rsid w:val="00026E1D"/>
    <w:rsid w:val="000279BE"/>
    <w:rsid w:val="00031260"/>
    <w:rsid w:val="000313D9"/>
    <w:rsid w:val="0003681A"/>
    <w:rsid w:val="000372B7"/>
    <w:rsid w:val="00037407"/>
    <w:rsid w:val="0004100E"/>
    <w:rsid w:val="00042D42"/>
    <w:rsid w:val="00050F6E"/>
    <w:rsid w:val="00051C63"/>
    <w:rsid w:val="00055824"/>
    <w:rsid w:val="00061183"/>
    <w:rsid w:val="00061D35"/>
    <w:rsid w:val="00061EC2"/>
    <w:rsid w:val="00064B52"/>
    <w:rsid w:val="00064B69"/>
    <w:rsid w:val="00065483"/>
    <w:rsid w:val="000661B3"/>
    <w:rsid w:val="00066CE8"/>
    <w:rsid w:val="0007133F"/>
    <w:rsid w:val="00072A6B"/>
    <w:rsid w:val="000756DA"/>
    <w:rsid w:val="00076784"/>
    <w:rsid w:val="00076843"/>
    <w:rsid w:val="00080ED0"/>
    <w:rsid w:val="00082EB7"/>
    <w:rsid w:val="000830F8"/>
    <w:rsid w:val="00084B92"/>
    <w:rsid w:val="00084F04"/>
    <w:rsid w:val="00085B8F"/>
    <w:rsid w:val="000876C7"/>
    <w:rsid w:val="00090481"/>
    <w:rsid w:val="0009182C"/>
    <w:rsid w:val="0009733F"/>
    <w:rsid w:val="00097E10"/>
    <w:rsid w:val="000A247C"/>
    <w:rsid w:val="000A2A14"/>
    <w:rsid w:val="000A3826"/>
    <w:rsid w:val="000A665D"/>
    <w:rsid w:val="000A6C26"/>
    <w:rsid w:val="000B1E9B"/>
    <w:rsid w:val="000B36C8"/>
    <w:rsid w:val="000B3F1D"/>
    <w:rsid w:val="000B60F5"/>
    <w:rsid w:val="000C3789"/>
    <w:rsid w:val="000C64C9"/>
    <w:rsid w:val="000C6873"/>
    <w:rsid w:val="000C7DD8"/>
    <w:rsid w:val="000D0E1A"/>
    <w:rsid w:val="000D1365"/>
    <w:rsid w:val="000D1AF8"/>
    <w:rsid w:val="000D2BF2"/>
    <w:rsid w:val="000D4B01"/>
    <w:rsid w:val="000D52A4"/>
    <w:rsid w:val="000D7F86"/>
    <w:rsid w:val="000E07BC"/>
    <w:rsid w:val="000E153C"/>
    <w:rsid w:val="000E2E21"/>
    <w:rsid w:val="000E38DD"/>
    <w:rsid w:val="000E4727"/>
    <w:rsid w:val="000E59D7"/>
    <w:rsid w:val="000F04BA"/>
    <w:rsid w:val="000F0EA8"/>
    <w:rsid w:val="000F1299"/>
    <w:rsid w:val="000F1CD4"/>
    <w:rsid w:val="000F4103"/>
    <w:rsid w:val="000F4A48"/>
    <w:rsid w:val="000F4D3C"/>
    <w:rsid w:val="000F4D80"/>
    <w:rsid w:val="000F4DB6"/>
    <w:rsid w:val="000F70A7"/>
    <w:rsid w:val="001002AB"/>
    <w:rsid w:val="001014A8"/>
    <w:rsid w:val="00101724"/>
    <w:rsid w:val="00103A2A"/>
    <w:rsid w:val="00113673"/>
    <w:rsid w:val="00113CCA"/>
    <w:rsid w:val="001142CA"/>
    <w:rsid w:val="0011473D"/>
    <w:rsid w:val="0011518D"/>
    <w:rsid w:val="00116A81"/>
    <w:rsid w:val="00117ADE"/>
    <w:rsid w:val="00122BA4"/>
    <w:rsid w:val="00122D86"/>
    <w:rsid w:val="00122E38"/>
    <w:rsid w:val="00122F25"/>
    <w:rsid w:val="00123179"/>
    <w:rsid w:val="00123AB2"/>
    <w:rsid w:val="00124E91"/>
    <w:rsid w:val="00125494"/>
    <w:rsid w:val="001264AE"/>
    <w:rsid w:val="001304AD"/>
    <w:rsid w:val="001304BC"/>
    <w:rsid w:val="00131168"/>
    <w:rsid w:val="00135406"/>
    <w:rsid w:val="001354DE"/>
    <w:rsid w:val="001355BB"/>
    <w:rsid w:val="00135980"/>
    <w:rsid w:val="0013786F"/>
    <w:rsid w:val="00140B61"/>
    <w:rsid w:val="00144356"/>
    <w:rsid w:val="001447D7"/>
    <w:rsid w:val="00145A41"/>
    <w:rsid w:val="001471DC"/>
    <w:rsid w:val="001540D5"/>
    <w:rsid w:val="001545CB"/>
    <w:rsid w:val="001550B6"/>
    <w:rsid w:val="00155938"/>
    <w:rsid w:val="001562B2"/>
    <w:rsid w:val="00156329"/>
    <w:rsid w:val="001566FF"/>
    <w:rsid w:val="00164719"/>
    <w:rsid w:val="00166FC4"/>
    <w:rsid w:val="001677AC"/>
    <w:rsid w:val="00176B46"/>
    <w:rsid w:val="001804EA"/>
    <w:rsid w:val="0018228B"/>
    <w:rsid w:val="001864B1"/>
    <w:rsid w:val="00186741"/>
    <w:rsid w:val="00187C73"/>
    <w:rsid w:val="00190A61"/>
    <w:rsid w:val="00195338"/>
    <w:rsid w:val="001955DB"/>
    <w:rsid w:val="0019576D"/>
    <w:rsid w:val="00197179"/>
    <w:rsid w:val="001A1BAD"/>
    <w:rsid w:val="001A2215"/>
    <w:rsid w:val="001A24A7"/>
    <w:rsid w:val="001A3342"/>
    <w:rsid w:val="001A3E3D"/>
    <w:rsid w:val="001A434A"/>
    <w:rsid w:val="001A4BA8"/>
    <w:rsid w:val="001A7049"/>
    <w:rsid w:val="001B155D"/>
    <w:rsid w:val="001B1E40"/>
    <w:rsid w:val="001B23CD"/>
    <w:rsid w:val="001B424D"/>
    <w:rsid w:val="001B7D61"/>
    <w:rsid w:val="001C221F"/>
    <w:rsid w:val="001C25C2"/>
    <w:rsid w:val="001C6696"/>
    <w:rsid w:val="001C764E"/>
    <w:rsid w:val="001D0AB2"/>
    <w:rsid w:val="001D2A79"/>
    <w:rsid w:val="001D4356"/>
    <w:rsid w:val="001D4DFB"/>
    <w:rsid w:val="001D530E"/>
    <w:rsid w:val="001D58C0"/>
    <w:rsid w:val="001D6159"/>
    <w:rsid w:val="001D6F6F"/>
    <w:rsid w:val="001E0085"/>
    <w:rsid w:val="001E1052"/>
    <w:rsid w:val="001E21B1"/>
    <w:rsid w:val="001E2B05"/>
    <w:rsid w:val="001E2F93"/>
    <w:rsid w:val="001E4554"/>
    <w:rsid w:val="001E52E6"/>
    <w:rsid w:val="001E61E5"/>
    <w:rsid w:val="001F1800"/>
    <w:rsid w:val="001F2159"/>
    <w:rsid w:val="001F3B40"/>
    <w:rsid w:val="001F53FD"/>
    <w:rsid w:val="001F6A92"/>
    <w:rsid w:val="00200482"/>
    <w:rsid w:val="00200D9C"/>
    <w:rsid w:val="00205AF5"/>
    <w:rsid w:val="00206ADB"/>
    <w:rsid w:val="00207813"/>
    <w:rsid w:val="00207A8E"/>
    <w:rsid w:val="00210310"/>
    <w:rsid w:val="00210B8B"/>
    <w:rsid w:val="0021235A"/>
    <w:rsid w:val="00212B71"/>
    <w:rsid w:val="00213787"/>
    <w:rsid w:val="00214863"/>
    <w:rsid w:val="002156B4"/>
    <w:rsid w:val="00217080"/>
    <w:rsid w:val="00217DF2"/>
    <w:rsid w:val="002200EB"/>
    <w:rsid w:val="00221893"/>
    <w:rsid w:val="00221FF0"/>
    <w:rsid w:val="00222B69"/>
    <w:rsid w:val="00223474"/>
    <w:rsid w:val="00224FCD"/>
    <w:rsid w:val="00232237"/>
    <w:rsid w:val="0023525F"/>
    <w:rsid w:val="00235732"/>
    <w:rsid w:val="00235794"/>
    <w:rsid w:val="00241259"/>
    <w:rsid w:val="0024412D"/>
    <w:rsid w:val="00247EAE"/>
    <w:rsid w:val="0025289E"/>
    <w:rsid w:val="00252B55"/>
    <w:rsid w:val="00253222"/>
    <w:rsid w:val="00253766"/>
    <w:rsid w:val="002540F2"/>
    <w:rsid w:val="002548F0"/>
    <w:rsid w:val="002554E4"/>
    <w:rsid w:val="0025728D"/>
    <w:rsid w:val="00257BC8"/>
    <w:rsid w:val="00261C13"/>
    <w:rsid w:val="002622AF"/>
    <w:rsid w:val="00262847"/>
    <w:rsid w:val="002656AE"/>
    <w:rsid w:val="00265E82"/>
    <w:rsid w:val="002667EC"/>
    <w:rsid w:val="0026754E"/>
    <w:rsid w:val="00271CCC"/>
    <w:rsid w:val="00273DA7"/>
    <w:rsid w:val="0027420B"/>
    <w:rsid w:val="00275DC4"/>
    <w:rsid w:val="00276A92"/>
    <w:rsid w:val="00280841"/>
    <w:rsid w:val="00280D89"/>
    <w:rsid w:val="002810EA"/>
    <w:rsid w:val="00281BB2"/>
    <w:rsid w:val="00281D86"/>
    <w:rsid w:val="002822CC"/>
    <w:rsid w:val="0028245E"/>
    <w:rsid w:val="00285888"/>
    <w:rsid w:val="00285E61"/>
    <w:rsid w:val="0028712C"/>
    <w:rsid w:val="00287B8B"/>
    <w:rsid w:val="002932F4"/>
    <w:rsid w:val="00294024"/>
    <w:rsid w:val="00296D7C"/>
    <w:rsid w:val="002A03C3"/>
    <w:rsid w:val="002A32C7"/>
    <w:rsid w:val="002A3CCB"/>
    <w:rsid w:val="002A4017"/>
    <w:rsid w:val="002A4CDA"/>
    <w:rsid w:val="002B254E"/>
    <w:rsid w:val="002B27CB"/>
    <w:rsid w:val="002B2A38"/>
    <w:rsid w:val="002B4CE8"/>
    <w:rsid w:val="002B72E9"/>
    <w:rsid w:val="002B7412"/>
    <w:rsid w:val="002C10C4"/>
    <w:rsid w:val="002C32FC"/>
    <w:rsid w:val="002C4D6A"/>
    <w:rsid w:val="002C4DF8"/>
    <w:rsid w:val="002C4E33"/>
    <w:rsid w:val="002C5E3F"/>
    <w:rsid w:val="002C700A"/>
    <w:rsid w:val="002C7998"/>
    <w:rsid w:val="002C7FC2"/>
    <w:rsid w:val="002D0826"/>
    <w:rsid w:val="002D1C54"/>
    <w:rsid w:val="002D1C5C"/>
    <w:rsid w:val="002D2DF2"/>
    <w:rsid w:val="002D7E78"/>
    <w:rsid w:val="002E06C9"/>
    <w:rsid w:val="002E1C1E"/>
    <w:rsid w:val="002E28F8"/>
    <w:rsid w:val="002E4890"/>
    <w:rsid w:val="002E6DBC"/>
    <w:rsid w:val="002F008E"/>
    <w:rsid w:val="002F040B"/>
    <w:rsid w:val="002F1E53"/>
    <w:rsid w:val="002F295E"/>
    <w:rsid w:val="002F2CAA"/>
    <w:rsid w:val="002F2E2F"/>
    <w:rsid w:val="002F3ED7"/>
    <w:rsid w:val="002F6F2C"/>
    <w:rsid w:val="002F7E1C"/>
    <w:rsid w:val="0030021E"/>
    <w:rsid w:val="0030052C"/>
    <w:rsid w:val="003022BA"/>
    <w:rsid w:val="003110AE"/>
    <w:rsid w:val="00311CD1"/>
    <w:rsid w:val="00311E25"/>
    <w:rsid w:val="003175D4"/>
    <w:rsid w:val="00320B79"/>
    <w:rsid w:val="00320E8D"/>
    <w:rsid w:val="0032243B"/>
    <w:rsid w:val="003252E8"/>
    <w:rsid w:val="00326FC2"/>
    <w:rsid w:val="003306E1"/>
    <w:rsid w:val="00330A5F"/>
    <w:rsid w:val="003320E4"/>
    <w:rsid w:val="00332309"/>
    <w:rsid w:val="003332BE"/>
    <w:rsid w:val="0033525D"/>
    <w:rsid w:val="00335EB3"/>
    <w:rsid w:val="003365C6"/>
    <w:rsid w:val="003414F3"/>
    <w:rsid w:val="0034192F"/>
    <w:rsid w:val="00341E37"/>
    <w:rsid w:val="00342D96"/>
    <w:rsid w:val="00346776"/>
    <w:rsid w:val="003518B3"/>
    <w:rsid w:val="003534BE"/>
    <w:rsid w:val="00354ADB"/>
    <w:rsid w:val="0035613E"/>
    <w:rsid w:val="00356BEB"/>
    <w:rsid w:val="00360036"/>
    <w:rsid w:val="00363EE9"/>
    <w:rsid w:val="00366518"/>
    <w:rsid w:val="00371252"/>
    <w:rsid w:val="00376128"/>
    <w:rsid w:val="0037742E"/>
    <w:rsid w:val="003776F0"/>
    <w:rsid w:val="00377D56"/>
    <w:rsid w:val="00380FDB"/>
    <w:rsid w:val="0038245A"/>
    <w:rsid w:val="003840E6"/>
    <w:rsid w:val="00384ECD"/>
    <w:rsid w:val="00385CFC"/>
    <w:rsid w:val="0039337A"/>
    <w:rsid w:val="00394802"/>
    <w:rsid w:val="0039764E"/>
    <w:rsid w:val="003A0F96"/>
    <w:rsid w:val="003A3189"/>
    <w:rsid w:val="003A3CA7"/>
    <w:rsid w:val="003A4F3B"/>
    <w:rsid w:val="003A5328"/>
    <w:rsid w:val="003B33BD"/>
    <w:rsid w:val="003B4741"/>
    <w:rsid w:val="003B569D"/>
    <w:rsid w:val="003B7B8E"/>
    <w:rsid w:val="003C152E"/>
    <w:rsid w:val="003C2AFA"/>
    <w:rsid w:val="003C3B0B"/>
    <w:rsid w:val="003C3C0E"/>
    <w:rsid w:val="003C534F"/>
    <w:rsid w:val="003C685C"/>
    <w:rsid w:val="003C7648"/>
    <w:rsid w:val="003C7824"/>
    <w:rsid w:val="003D0104"/>
    <w:rsid w:val="003D32BE"/>
    <w:rsid w:val="003D4262"/>
    <w:rsid w:val="003D42A6"/>
    <w:rsid w:val="003D4F21"/>
    <w:rsid w:val="003D4FAC"/>
    <w:rsid w:val="003D500E"/>
    <w:rsid w:val="003D5126"/>
    <w:rsid w:val="003D683C"/>
    <w:rsid w:val="003E0176"/>
    <w:rsid w:val="003E0273"/>
    <w:rsid w:val="003E1236"/>
    <w:rsid w:val="003E1885"/>
    <w:rsid w:val="003E3609"/>
    <w:rsid w:val="003E7707"/>
    <w:rsid w:val="003E7906"/>
    <w:rsid w:val="003E7F54"/>
    <w:rsid w:val="003F000F"/>
    <w:rsid w:val="003F2135"/>
    <w:rsid w:val="003F3C50"/>
    <w:rsid w:val="003F4483"/>
    <w:rsid w:val="003F4B43"/>
    <w:rsid w:val="003F71FF"/>
    <w:rsid w:val="00400DFC"/>
    <w:rsid w:val="00404AB3"/>
    <w:rsid w:val="0040596A"/>
    <w:rsid w:val="00406202"/>
    <w:rsid w:val="00406A6A"/>
    <w:rsid w:val="00406B22"/>
    <w:rsid w:val="00407147"/>
    <w:rsid w:val="004078FA"/>
    <w:rsid w:val="00410CD3"/>
    <w:rsid w:val="00411C73"/>
    <w:rsid w:val="00412A7D"/>
    <w:rsid w:val="00413279"/>
    <w:rsid w:val="004141FD"/>
    <w:rsid w:val="00415528"/>
    <w:rsid w:val="004171FD"/>
    <w:rsid w:val="00421237"/>
    <w:rsid w:val="0042133B"/>
    <w:rsid w:val="00422FBC"/>
    <w:rsid w:val="00423DD6"/>
    <w:rsid w:val="00425FB1"/>
    <w:rsid w:val="00426047"/>
    <w:rsid w:val="00427AF0"/>
    <w:rsid w:val="00427E6D"/>
    <w:rsid w:val="00431179"/>
    <w:rsid w:val="00431E08"/>
    <w:rsid w:val="00432598"/>
    <w:rsid w:val="004328A7"/>
    <w:rsid w:val="0043305D"/>
    <w:rsid w:val="004334F9"/>
    <w:rsid w:val="00434C74"/>
    <w:rsid w:val="00445906"/>
    <w:rsid w:val="00446A4C"/>
    <w:rsid w:val="00450D6B"/>
    <w:rsid w:val="00451EEB"/>
    <w:rsid w:val="00452148"/>
    <w:rsid w:val="00456EB4"/>
    <w:rsid w:val="0045764D"/>
    <w:rsid w:val="00457827"/>
    <w:rsid w:val="0046064C"/>
    <w:rsid w:val="004644F3"/>
    <w:rsid w:val="0046462F"/>
    <w:rsid w:val="004718F3"/>
    <w:rsid w:val="00471BAB"/>
    <w:rsid w:val="00475040"/>
    <w:rsid w:val="00475B31"/>
    <w:rsid w:val="004768C3"/>
    <w:rsid w:val="004770AC"/>
    <w:rsid w:val="00480690"/>
    <w:rsid w:val="00480CAA"/>
    <w:rsid w:val="00484292"/>
    <w:rsid w:val="00484C0B"/>
    <w:rsid w:val="004902B8"/>
    <w:rsid w:val="00490C06"/>
    <w:rsid w:val="0049182F"/>
    <w:rsid w:val="00493409"/>
    <w:rsid w:val="00493D40"/>
    <w:rsid w:val="00493EE3"/>
    <w:rsid w:val="00496290"/>
    <w:rsid w:val="004967B6"/>
    <w:rsid w:val="00497109"/>
    <w:rsid w:val="004971B7"/>
    <w:rsid w:val="004A0223"/>
    <w:rsid w:val="004A07E7"/>
    <w:rsid w:val="004A1266"/>
    <w:rsid w:val="004A25DC"/>
    <w:rsid w:val="004A504B"/>
    <w:rsid w:val="004A6723"/>
    <w:rsid w:val="004A6911"/>
    <w:rsid w:val="004B3652"/>
    <w:rsid w:val="004B4797"/>
    <w:rsid w:val="004B54E0"/>
    <w:rsid w:val="004B7384"/>
    <w:rsid w:val="004C00D1"/>
    <w:rsid w:val="004C031E"/>
    <w:rsid w:val="004C1F64"/>
    <w:rsid w:val="004C4269"/>
    <w:rsid w:val="004C4357"/>
    <w:rsid w:val="004C67A9"/>
    <w:rsid w:val="004C67C8"/>
    <w:rsid w:val="004C7840"/>
    <w:rsid w:val="004D0152"/>
    <w:rsid w:val="004D45C1"/>
    <w:rsid w:val="004D5A1B"/>
    <w:rsid w:val="004D6236"/>
    <w:rsid w:val="004D7F90"/>
    <w:rsid w:val="004E17FD"/>
    <w:rsid w:val="004E2C1A"/>
    <w:rsid w:val="004E46E7"/>
    <w:rsid w:val="004E4DBB"/>
    <w:rsid w:val="004E4E41"/>
    <w:rsid w:val="004E6168"/>
    <w:rsid w:val="004E6767"/>
    <w:rsid w:val="004E73DB"/>
    <w:rsid w:val="004E7481"/>
    <w:rsid w:val="004E7F9C"/>
    <w:rsid w:val="004F0759"/>
    <w:rsid w:val="004F0A8E"/>
    <w:rsid w:val="004F31ED"/>
    <w:rsid w:val="004F3493"/>
    <w:rsid w:val="004F5143"/>
    <w:rsid w:val="004F7912"/>
    <w:rsid w:val="00501627"/>
    <w:rsid w:val="00502353"/>
    <w:rsid w:val="00503666"/>
    <w:rsid w:val="005042A5"/>
    <w:rsid w:val="00504EA2"/>
    <w:rsid w:val="005053DE"/>
    <w:rsid w:val="005060F9"/>
    <w:rsid w:val="00507515"/>
    <w:rsid w:val="0051160D"/>
    <w:rsid w:val="00512B09"/>
    <w:rsid w:val="00512EF6"/>
    <w:rsid w:val="0051458E"/>
    <w:rsid w:val="00514B07"/>
    <w:rsid w:val="00515EA4"/>
    <w:rsid w:val="00516CF5"/>
    <w:rsid w:val="005171FF"/>
    <w:rsid w:val="005216F4"/>
    <w:rsid w:val="00521AA2"/>
    <w:rsid w:val="005220ED"/>
    <w:rsid w:val="00522DD9"/>
    <w:rsid w:val="00526E90"/>
    <w:rsid w:val="005277BB"/>
    <w:rsid w:val="005300C0"/>
    <w:rsid w:val="00532D59"/>
    <w:rsid w:val="005330C4"/>
    <w:rsid w:val="00533796"/>
    <w:rsid w:val="00537187"/>
    <w:rsid w:val="00537343"/>
    <w:rsid w:val="005376C6"/>
    <w:rsid w:val="00537E96"/>
    <w:rsid w:val="00542083"/>
    <w:rsid w:val="005451D4"/>
    <w:rsid w:val="005500CC"/>
    <w:rsid w:val="005516F3"/>
    <w:rsid w:val="0055347E"/>
    <w:rsid w:val="00555D75"/>
    <w:rsid w:val="005564E2"/>
    <w:rsid w:val="0055795B"/>
    <w:rsid w:val="00560DF0"/>
    <w:rsid w:val="005612F4"/>
    <w:rsid w:val="00561EE3"/>
    <w:rsid w:val="00562045"/>
    <w:rsid w:val="00562935"/>
    <w:rsid w:val="0056759C"/>
    <w:rsid w:val="00570AB6"/>
    <w:rsid w:val="00570C05"/>
    <w:rsid w:val="0057125F"/>
    <w:rsid w:val="00572347"/>
    <w:rsid w:val="00574DF5"/>
    <w:rsid w:val="00580DB7"/>
    <w:rsid w:val="00581AF4"/>
    <w:rsid w:val="00583539"/>
    <w:rsid w:val="00585738"/>
    <w:rsid w:val="00586DC4"/>
    <w:rsid w:val="0059075C"/>
    <w:rsid w:val="00590D3E"/>
    <w:rsid w:val="005950D2"/>
    <w:rsid w:val="0059513E"/>
    <w:rsid w:val="0059704A"/>
    <w:rsid w:val="005A25EA"/>
    <w:rsid w:val="005A278C"/>
    <w:rsid w:val="005A5EF1"/>
    <w:rsid w:val="005A6AA4"/>
    <w:rsid w:val="005A6D9F"/>
    <w:rsid w:val="005B4377"/>
    <w:rsid w:val="005B48FF"/>
    <w:rsid w:val="005B7A43"/>
    <w:rsid w:val="005C1E32"/>
    <w:rsid w:val="005C3B0F"/>
    <w:rsid w:val="005C49AC"/>
    <w:rsid w:val="005C6170"/>
    <w:rsid w:val="005C670D"/>
    <w:rsid w:val="005C6E6B"/>
    <w:rsid w:val="005C6E91"/>
    <w:rsid w:val="005D0287"/>
    <w:rsid w:val="005D0A7B"/>
    <w:rsid w:val="005D105C"/>
    <w:rsid w:val="005D363F"/>
    <w:rsid w:val="005D5EEB"/>
    <w:rsid w:val="005E0663"/>
    <w:rsid w:val="005E0D48"/>
    <w:rsid w:val="005E3A00"/>
    <w:rsid w:val="005E5CBD"/>
    <w:rsid w:val="005E61CD"/>
    <w:rsid w:val="005F0E86"/>
    <w:rsid w:val="005F2C03"/>
    <w:rsid w:val="00600326"/>
    <w:rsid w:val="00602729"/>
    <w:rsid w:val="00604C15"/>
    <w:rsid w:val="006066C1"/>
    <w:rsid w:val="00606A68"/>
    <w:rsid w:val="00607992"/>
    <w:rsid w:val="00610430"/>
    <w:rsid w:val="006134ED"/>
    <w:rsid w:val="006143AD"/>
    <w:rsid w:val="006158D5"/>
    <w:rsid w:val="00620861"/>
    <w:rsid w:val="00621A2E"/>
    <w:rsid w:val="00622792"/>
    <w:rsid w:val="00624690"/>
    <w:rsid w:val="00625D83"/>
    <w:rsid w:val="006267BA"/>
    <w:rsid w:val="00626AA6"/>
    <w:rsid w:val="00626BC5"/>
    <w:rsid w:val="00627840"/>
    <w:rsid w:val="006308CB"/>
    <w:rsid w:val="00636707"/>
    <w:rsid w:val="00640EF3"/>
    <w:rsid w:val="0064145F"/>
    <w:rsid w:val="00643064"/>
    <w:rsid w:val="006439C0"/>
    <w:rsid w:val="00644E5D"/>
    <w:rsid w:val="00650DD0"/>
    <w:rsid w:val="00651984"/>
    <w:rsid w:val="00652780"/>
    <w:rsid w:val="00652CA3"/>
    <w:rsid w:val="006547A9"/>
    <w:rsid w:val="00654E4D"/>
    <w:rsid w:val="00655035"/>
    <w:rsid w:val="00655222"/>
    <w:rsid w:val="006604E6"/>
    <w:rsid w:val="006623E7"/>
    <w:rsid w:val="00662B80"/>
    <w:rsid w:val="00664D9E"/>
    <w:rsid w:val="00665434"/>
    <w:rsid w:val="0066768F"/>
    <w:rsid w:val="00670F6C"/>
    <w:rsid w:val="0067214F"/>
    <w:rsid w:val="00673A99"/>
    <w:rsid w:val="00675518"/>
    <w:rsid w:val="00675C8E"/>
    <w:rsid w:val="00675D4C"/>
    <w:rsid w:val="00676E58"/>
    <w:rsid w:val="00677A2B"/>
    <w:rsid w:val="00677BF6"/>
    <w:rsid w:val="00681E0A"/>
    <w:rsid w:val="006840F3"/>
    <w:rsid w:val="006842C1"/>
    <w:rsid w:val="006852C7"/>
    <w:rsid w:val="006852CE"/>
    <w:rsid w:val="0068741B"/>
    <w:rsid w:val="006926DF"/>
    <w:rsid w:val="00692D14"/>
    <w:rsid w:val="00692F8E"/>
    <w:rsid w:val="0069346A"/>
    <w:rsid w:val="006951FF"/>
    <w:rsid w:val="00695AB0"/>
    <w:rsid w:val="006968EC"/>
    <w:rsid w:val="00697DB5"/>
    <w:rsid w:val="006A1256"/>
    <w:rsid w:val="006A1F59"/>
    <w:rsid w:val="006A2223"/>
    <w:rsid w:val="006A5691"/>
    <w:rsid w:val="006A7A3B"/>
    <w:rsid w:val="006A7FDC"/>
    <w:rsid w:val="006B2C55"/>
    <w:rsid w:val="006B3498"/>
    <w:rsid w:val="006B631B"/>
    <w:rsid w:val="006B65C7"/>
    <w:rsid w:val="006B6C9B"/>
    <w:rsid w:val="006C1727"/>
    <w:rsid w:val="006C29CB"/>
    <w:rsid w:val="006C32FD"/>
    <w:rsid w:val="006C3602"/>
    <w:rsid w:val="006C39CE"/>
    <w:rsid w:val="006C6740"/>
    <w:rsid w:val="006C7C85"/>
    <w:rsid w:val="006C7E98"/>
    <w:rsid w:val="006D0FCC"/>
    <w:rsid w:val="006D1492"/>
    <w:rsid w:val="006D21F5"/>
    <w:rsid w:val="006D3089"/>
    <w:rsid w:val="006D607B"/>
    <w:rsid w:val="006D657C"/>
    <w:rsid w:val="006D7D29"/>
    <w:rsid w:val="006E126D"/>
    <w:rsid w:val="006E1FC3"/>
    <w:rsid w:val="006E4106"/>
    <w:rsid w:val="006E4193"/>
    <w:rsid w:val="006E4B01"/>
    <w:rsid w:val="006E69B7"/>
    <w:rsid w:val="006E7E98"/>
    <w:rsid w:val="006F269C"/>
    <w:rsid w:val="006F7E79"/>
    <w:rsid w:val="00701461"/>
    <w:rsid w:val="00703DE5"/>
    <w:rsid w:val="00704301"/>
    <w:rsid w:val="00704CE9"/>
    <w:rsid w:val="0070616B"/>
    <w:rsid w:val="00706295"/>
    <w:rsid w:val="00706C5E"/>
    <w:rsid w:val="00706FDA"/>
    <w:rsid w:val="007071FE"/>
    <w:rsid w:val="00711F9A"/>
    <w:rsid w:val="007121C0"/>
    <w:rsid w:val="00713810"/>
    <w:rsid w:val="00713AB5"/>
    <w:rsid w:val="007160EF"/>
    <w:rsid w:val="00720A7F"/>
    <w:rsid w:val="0072103B"/>
    <w:rsid w:val="00721C48"/>
    <w:rsid w:val="00722A4B"/>
    <w:rsid w:val="00725E3F"/>
    <w:rsid w:val="0072658F"/>
    <w:rsid w:val="00727D29"/>
    <w:rsid w:val="007303A5"/>
    <w:rsid w:val="00730B3E"/>
    <w:rsid w:val="00731F46"/>
    <w:rsid w:val="0073420B"/>
    <w:rsid w:val="00736367"/>
    <w:rsid w:val="00743497"/>
    <w:rsid w:val="00743EA0"/>
    <w:rsid w:val="007465AB"/>
    <w:rsid w:val="00746F75"/>
    <w:rsid w:val="0074760E"/>
    <w:rsid w:val="00752069"/>
    <w:rsid w:val="00753FEE"/>
    <w:rsid w:val="007548C4"/>
    <w:rsid w:val="00754ABA"/>
    <w:rsid w:val="007601B8"/>
    <w:rsid w:val="007611B8"/>
    <w:rsid w:val="007617D0"/>
    <w:rsid w:val="007624A2"/>
    <w:rsid w:val="007627F9"/>
    <w:rsid w:val="007644E6"/>
    <w:rsid w:val="00766C84"/>
    <w:rsid w:val="00772C2D"/>
    <w:rsid w:val="00772CD6"/>
    <w:rsid w:val="00777AE8"/>
    <w:rsid w:val="00782B0D"/>
    <w:rsid w:val="007857BA"/>
    <w:rsid w:val="007906E6"/>
    <w:rsid w:val="00791FB7"/>
    <w:rsid w:val="00792CA4"/>
    <w:rsid w:val="007939ED"/>
    <w:rsid w:val="0079781A"/>
    <w:rsid w:val="007A02C8"/>
    <w:rsid w:val="007A02FD"/>
    <w:rsid w:val="007A0864"/>
    <w:rsid w:val="007A0962"/>
    <w:rsid w:val="007A0EAD"/>
    <w:rsid w:val="007A1109"/>
    <w:rsid w:val="007A1546"/>
    <w:rsid w:val="007A228C"/>
    <w:rsid w:val="007A27D9"/>
    <w:rsid w:val="007A368E"/>
    <w:rsid w:val="007A41DA"/>
    <w:rsid w:val="007A5868"/>
    <w:rsid w:val="007B04CE"/>
    <w:rsid w:val="007B0BDE"/>
    <w:rsid w:val="007B2497"/>
    <w:rsid w:val="007B2F7F"/>
    <w:rsid w:val="007B2FD7"/>
    <w:rsid w:val="007B35B7"/>
    <w:rsid w:val="007B412E"/>
    <w:rsid w:val="007B48D0"/>
    <w:rsid w:val="007B6871"/>
    <w:rsid w:val="007B6AC1"/>
    <w:rsid w:val="007B6B10"/>
    <w:rsid w:val="007B7A2F"/>
    <w:rsid w:val="007C0937"/>
    <w:rsid w:val="007C223B"/>
    <w:rsid w:val="007C2B69"/>
    <w:rsid w:val="007C32EE"/>
    <w:rsid w:val="007C39D3"/>
    <w:rsid w:val="007C3D33"/>
    <w:rsid w:val="007C4A6C"/>
    <w:rsid w:val="007D1731"/>
    <w:rsid w:val="007D2543"/>
    <w:rsid w:val="007D294A"/>
    <w:rsid w:val="007D29BA"/>
    <w:rsid w:val="007D469A"/>
    <w:rsid w:val="007D47D2"/>
    <w:rsid w:val="007D5337"/>
    <w:rsid w:val="007D6EC0"/>
    <w:rsid w:val="007D7340"/>
    <w:rsid w:val="007D7AB7"/>
    <w:rsid w:val="007D7E1D"/>
    <w:rsid w:val="007E3562"/>
    <w:rsid w:val="007E493C"/>
    <w:rsid w:val="007E503C"/>
    <w:rsid w:val="007E6373"/>
    <w:rsid w:val="007F0EAC"/>
    <w:rsid w:val="007F6BBB"/>
    <w:rsid w:val="007F7C44"/>
    <w:rsid w:val="0080043F"/>
    <w:rsid w:val="008009CA"/>
    <w:rsid w:val="0080345C"/>
    <w:rsid w:val="00803E94"/>
    <w:rsid w:val="008078A6"/>
    <w:rsid w:val="00813EB5"/>
    <w:rsid w:val="00814F79"/>
    <w:rsid w:val="008154DF"/>
    <w:rsid w:val="00820882"/>
    <w:rsid w:val="00823C9C"/>
    <w:rsid w:val="0082522F"/>
    <w:rsid w:val="00831979"/>
    <w:rsid w:val="00840481"/>
    <w:rsid w:val="0084256C"/>
    <w:rsid w:val="008510D9"/>
    <w:rsid w:val="00851352"/>
    <w:rsid w:val="00856D3E"/>
    <w:rsid w:val="00857077"/>
    <w:rsid w:val="0086039F"/>
    <w:rsid w:val="00860586"/>
    <w:rsid w:val="008607C1"/>
    <w:rsid w:val="00860D6C"/>
    <w:rsid w:val="00862FA7"/>
    <w:rsid w:val="00863230"/>
    <w:rsid w:val="00863CD5"/>
    <w:rsid w:val="00863E48"/>
    <w:rsid w:val="0086493A"/>
    <w:rsid w:val="00865BD0"/>
    <w:rsid w:val="00870A08"/>
    <w:rsid w:val="008717D8"/>
    <w:rsid w:val="00871D7C"/>
    <w:rsid w:val="0087215C"/>
    <w:rsid w:val="008736A4"/>
    <w:rsid w:val="00873C85"/>
    <w:rsid w:val="00875D25"/>
    <w:rsid w:val="008775AB"/>
    <w:rsid w:val="0088024B"/>
    <w:rsid w:val="00880E35"/>
    <w:rsid w:val="00886C7B"/>
    <w:rsid w:val="008875DC"/>
    <w:rsid w:val="008875FE"/>
    <w:rsid w:val="00887F8E"/>
    <w:rsid w:val="00891B4E"/>
    <w:rsid w:val="00892D0C"/>
    <w:rsid w:val="00892D66"/>
    <w:rsid w:val="00896234"/>
    <w:rsid w:val="00896AE2"/>
    <w:rsid w:val="00897B0E"/>
    <w:rsid w:val="00897E43"/>
    <w:rsid w:val="008A0CA7"/>
    <w:rsid w:val="008A4B8C"/>
    <w:rsid w:val="008A547D"/>
    <w:rsid w:val="008A7F43"/>
    <w:rsid w:val="008B0FF0"/>
    <w:rsid w:val="008B5A60"/>
    <w:rsid w:val="008B5E8B"/>
    <w:rsid w:val="008C222B"/>
    <w:rsid w:val="008C2BB8"/>
    <w:rsid w:val="008C49DD"/>
    <w:rsid w:val="008C5731"/>
    <w:rsid w:val="008C5738"/>
    <w:rsid w:val="008C6422"/>
    <w:rsid w:val="008C6ED2"/>
    <w:rsid w:val="008C7EAD"/>
    <w:rsid w:val="008D0CFE"/>
    <w:rsid w:val="008D2F34"/>
    <w:rsid w:val="008D56D1"/>
    <w:rsid w:val="008D57F3"/>
    <w:rsid w:val="008D6152"/>
    <w:rsid w:val="008D665F"/>
    <w:rsid w:val="008E1818"/>
    <w:rsid w:val="008E3E5A"/>
    <w:rsid w:val="008E4856"/>
    <w:rsid w:val="008E4905"/>
    <w:rsid w:val="008E5B58"/>
    <w:rsid w:val="008E700C"/>
    <w:rsid w:val="008E7A50"/>
    <w:rsid w:val="008E7BA9"/>
    <w:rsid w:val="008F0F81"/>
    <w:rsid w:val="008F167D"/>
    <w:rsid w:val="008F1AF0"/>
    <w:rsid w:val="008F1BBA"/>
    <w:rsid w:val="008F27BF"/>
    <w:rsid w:val="008F2E64"/>
    <w:rsid w:val="008F39F6"/>
    <w:rsid w:val="008F41C0"/>
    <w:rsid w:val="008F5C68"/>
    <w:rsid w:val="00900C69"/>
    <w:rsid w:val="00901023"/>
    <w:rsid w:val="00901A7B"/>
    <w:rsid w:val="009022E8"/>
    <w:rsid w:val="00903914"/>
    <w:rsid w:val="00903C3B"/>
    <w:rsid w:val="009067D8"/>
    <w:rsid w:val="00910464"/>
    <w:rsid w:val="00910CD5"/>
    <w:rsid w:val="00912980"/>
    <w:rsid w:val="00913110"/>
    <w:rsid w:val="0091366F"/>
    <w:rsid w:val="00913C42"/>
    <w:rsid w:val="00913FFA"/>
    <w:rsid w:val="009142EC"/>
    <w:rsid w:val="009145E4"/>
    <w:rsid w:val="00914B68"/>
    <w:rsid w:val="00914BF4"/>
    <w:rsid w:val="009154C3"/>
    <w:rsid w:val="009207D6"/>
    <w:rsid w:val="00920AB3"/>
    <w:rsid w:val="00920AEE"/>
    <w:rsid w:val="0092160C"/>
    <w:rsid w:val="00923540"/>
    <w:rsid w:val="00923B47"/>
    <w:rsid w:val="0092473C"/>
    <w:rsid w:val="00924AEB"/>
    <w:rsid w:val="0092631A"/>
    <w:rsid w:val="00926767"/>
    <w:rsid w:val="009302AE"/>
    <w:rsid w:val="00930E8F"/>
    <w:rsid w:val="00933448"/>
    <w:rsid w:val="00934453"/>
    <w:rsid w:val="009355CF"/>
    <w:rsid w:val="009361D5"/>
    <w:rsid w:val="00941B96"/>
    <w:rsid w:val="009428A4"/>
    <w:rsid w:val="00944244"/>
    <w:rsid w:val="00944899"/>
    <w:rsid w:val="00944932"/>
    <w:rsid w:val="00946794"/>
    <w:rsid w:val="00947A6E"/>
    <w:rsid w:val="0095130D"/>
    <w:rsid w:val="00953CC3"/>
    <w:rsid w:val="00953F59"/>
    <w:rsid w:val="00956373"/>
    <w:rsid w:val="00957EFD"/>
    <w:rsid w:val="00961D2F"/>
    <w:rsid w:val="009659F4"/>
    <w:rsid w:val="0096608B"/>
    <w:rsid w:val="00970D60"/>
    <w:rsid w:val="009755CC"/>
    <w:rsid w:val="00981B8C"/>
    <w:rsid w:val="00981E8A"/>
    <w:rsid w:val="00985D09"/>
    <w:rsid w:val="009874D0"/>
    <w:rsid w:val="009901F7"/>
    <w:rsid w:val="00990E4A"/>
    <w:rsid w:val="009927E5"/>
    <w:rsid w:val="00992947"/>
    <w:rsid w:val="0099390E"/>
    <w:rsid w:val="009954E5"/>
    <w:rsid w:val="009960E5"/>
    <w:rsid w:val="009966B8"/>
    <w:rsid w:val="00996E31"/>
    <w:rsid w:val="009A1F4C"/>
    <w:rsid w:val="009A3705"/>
    <w:rsid w:val="009A3DE1"/>
    <w:rsid w:val="009A4660"/>
    <w:rsid w:val="009A4F78"/>
    <w:rsid w:val="009A5B53"/>
    <w:rsid w:val="009A75A4"/>
    <w:rsid w:val="009A7ADC"/>
    <w:rsid w:val="009B0D30"/>
    <w:rsid w:val="009B2D69"/>
    <w:rsid w:val="009B4313"/>
    <w:rsid w:val="009B4538"/>
    <w:rsid w:val="009B52E4"/>
    <w:rsid w:val="009C1457"/>
    <w:rsid w:val="009C19B7"/>
    <w:rsid w:val="009C1FAD"/>
    <w:rsid w:val="009C247E"/>
    <w:rsid w:val="009C3D2D"/>
    <w:rsid w:val="009C4367"/>
    <w:rsid w:val="009C4578"/>
    <w:rsid w:val="009C4C4C"/>
    <w:rsid w:val="009C5ABB"/>
    <w:rsid w:val="009C6C9A"/>
    <w:rsid w:val="009D46E0"/>
    <w:rsid w:val="009D6940"/>
    <w:rsid w:val="009D696B"/>
    <w:rsid w:val="009D70F3"/>
    <w:rsid w:val="009D7C51"/>
    <w:rsid w:val="009E196C"/>
    <w:rsid w:val="009E2EB0"/>
    <w:rsid w:val="009E3287"/>
    <w:rsid w:val="009E679C"/>
    <w:rsid w:val="009E6A0A"/>
    <w:rsid w:val="009F09E8"/>
    <w:rsid w:val="009F36BF"/>
    <w:rsid w:val="009F4149"/>
    <w:rsid w:val="009F5BF3"/>
    <w:rsid w:val="009F5C32"/>
    <w:rsid w:val="009F6940"/>
    <w:rsid w:val="00A012F2"/>
    <w:rsid w:val="00A01E25"/>
    <w:rsid w:val="00A05F9E"/>
    <w:rsid w:val="00A07C02"/>
    <w:rsid w:val="00A110D0"/>
    <w:rsid w:val="00A111B6"/>
    <w:rsid w:val="00A1269A"/>
    <w:rsid w:val="00A13543"/>
    <w:rsid w:val="00A16130"/>
    <w:rsid w:val="00A167D5"/>
    <w:rsid w:val="00A20138"/>
    <w:rsid w:val="00A260AD"/>
    <w:rsid w:val="00A2668B"/>
    <w:rsid w:val="00A26D27"/>
    <w:rsid w:val="00A302F6"/>
    <w:rsid w:val="00A3207E"/>
    <w:rsid w:val="00A3223F"/>
    <w:rsid w:val="00A325AD"/>
    <w:rsid w:val="00A3590D"/>
    <w:rsid w:val="00A376EE"/>
    <w:rsid w:val="00A41938"/>
    <w:rsid w:val="00A41CCA"/>
    <w:rsid w:val="00A42A99"/>
    <w:rsid w:val="00A439B7"/>
    <w:rsid w:val="00A43C4C"/>
    <w:rsid w:val="00A451C2"/>
    <w:rsid w:val="00A45408"/>
    <w:rsid w:val="00A4679B"/>
    <w:rsid w:val="00A50BB6"/>
    <w:rsid w:val="00A5151A"/>
    <w:rsid w:val="00A51EC4"/>
    <w:rsid w:val="00A52FAD"/>
    <w:rsid w:val="00A5540E"/>
    <w:rsid w:val="00A57920"/>
    <w:rsid w:val="00A57E0A"/>
    <w:rsid w:val="00A64302"/>
    <w:rsid w:val="00A65E6F"/>
    <w:rsid w:val="00A66571"/>
    <w:rsid w:val="00A70E90"/>
    <w:rsid w:val="00A73425"/>
    <w:rsid w:val="00A759C5"/>
    <w:rsid w:val="00A76C02"/>
    <w:rsid w:val="00A77919"/>
    <w:rsid w:val="00A77A16"/>
    <w:rsid w:val="00A80F67"/>
    <w:rsid w:val="00A823F6"/>
    <w:rsid w:val="00A82C50"/>
    <w:rsid w:val="00A8459D"/>
    <w:rsid w:val="00A8719E"/>
    <w:rsid w:val="00A9131C"/>
    <w:rsid w:val="00A91AC6"/>
    <w:rsid w:val="00A94269"/>
    <w:rsid w:val="00A953D3"/>
    <w:rsid w:val="00AA0A89"/>
    <w:rsid w:val="00AA1008"/>
    <w:rsid w:val="00AA18FA"/>
    <w:rsid w:val="00AA290C"/>
    <w:rsid w:val="00AA5368"/>
    <w:rsid w:val="00AA6429"/>
    <w:rsid w:val="00AA67B0"/>
    <w:rsid w:val="00AA67C2"/>
    <w:rsid w:val="00AB7AD7"/>
    <w:rsid w:val="00AC01AA"/>
    <w:rsid w:val="00AC2BC1"/>
    <w:rsid w:val="00AC3EE9"/>
    <w:rsid w:val="00AC4F72"/>
    <w:rsid w:val="00AC5041"/>
    <w:rsid w:val="00AC5DC3"/>
    <w:rsid w:val="00AC6DB2"/>
    <w:rsid w:val="00AC7DEF"/>
    <w:rsid w:val="00AD0A04"/>
    <w:rsid w:val="00AD5FA0"/>
    <w:rsid w:val="00AD69BB"/>
    <w:rsid w:val="00AD7BDA"/>
    <w:rsid w:val="00AE480F"/>
    <w:rsid w:val="00AE482E"/>
    <w:rsid w:val="00AE7A14"/>
    <w:rsid w:val="00AF1B39"/>
    <w:rsid w:val="00AF1E85"/>
    <w:rsid w:val="00AF4699"/>
    <w:rsid w:val="00AF685F"/>
    <w:rsid w:val="00AF741A"/>
    <w:rsid w:val="00B01ADB"/>
    <w:rsid w:val="00B03A86"/>
    <w:rsid w:val="00B04161"/>
    <w:rsid w:val="00B056F9"/>
    <w:rsid w:val="00B059DB"/>
    <w:rsid w:val="00B05A60"/>
    <w:rsid w:val="00B07934"/>
    <w:rsid w:val="00B10067"/>
    <w:rsid w:val="00B11E3D"/>
    <w:rsid w:val="00B124FE"/>
    <w:rsid w:val="00B12759"/>
    <w:rsid w:val="00B12C0D"/>
    <w:rsid w:val="00B130DF"/>
    <w:rsid w:val="00B14D2C"/>
    <w:rsid w:val="00B154B2"/>
    <w:rsid w:val="00B17161"/>
    <w:rsid w:val="00B17E82"/>
    <w:rsid w:val="00B20447"/>
    <w:rsid w:val="00B20D08"/>
    <w:rsid w:val="00B2108C"/>
    <w:rsid w:val="00B228F4"/>
    <w:rsid w:val="00B22EAE"/>
    <w:rsid w:val="00B24D89"/>
    <w:rsid w:val="00B31877"/>
    <w:rsid w:val="00B3326A"/>
    <w:rsid w:val="00B347A2"/>
    <w:rsid w:val="00B35FCB"/>
    <w:rsid w:val="00B40001"/>
    <w:rsid w:val="00B40349"/>
    <w:rsid w:val="00B4057A"/>
    <w:rsid w:val="00B407A0"/>
    <w:rsid w:val="00B40A23"/>
    <w:rsid w:val="00B40A81"/>
    <w:rsid w:val="00B4106D"/>
    <w:rsid w:val="00B41548"/>
    <w:rsid w:val="00B4575A"/>
    <w:rsid w:val="00B501A1"/>
    <w:rsid w:val="00B51D38"/>
    <w:rsid w:val="00B530E2"/>
    <w:rsid w:val="00B53A8F"/>
    <w:rsid w:val="00B55D5C"/>
    <w:rsid w:val="00B562ED"/>
    <w:rsid w:val="00B57391"/>
    <w:rsid w:val="00B575BA"/>
    <w:rsid w:val="00B57EC6"/>
    <w:rsid w:val="00B62111"/>
    <w:rsid w:val="00B64D90"/>
    <w:rsid w:val="00B6504D"/>
    <w:rsid w:val="00B65DA6"/>
    <w:rsid w:val="00B66339"/>
    <w:rsid w:val="00B67A95"/>
    <w:rsid w:val="00B71608"/>
    <w:rsid w:val="00B71811"/>
    <w:rsid w:val="00B73F5E"/>
    <w:rsid w:val="00B74393"/>
    <w:rsid w:val="00B755D1"/>
    <w:rsid w:val="00B75CC0"/>
    <w:rsid w:val="00B76429"/>
    <w:rsid w:val="00B80010"/>
    <w:rsid w:val="00B85E6A"/>
    <w:rsid w:val="00B86471"/>
    <w:rsid w:val="00B92AB6"/>
    <w:rsid w:val="00B93402"/>
    <w:rsid w:val="00B93EA9"/>
    <w:rsid w:val="00B9516D"/>
    <w:rsid w:val="00B956D4"/>
    <w:rsid w:val="00B9719B"/>
    <w:rsid w:val="00B97446"/>
    <w:rsid w:val="00BA157D"/>
    <w:rsid w:val="00BA7432"/>
    <w:rsid w:val="00BB2764"/>
    <w:rsid w:val="00BB4A9F"/>
    <w:rsid w:val="00BB7C50"/>
    <w:rsid w:val="00BC0FB1"/>
    <w:rsid w:val="00BC1AA0"/>
    <w:rsid w:val="00BC218A"/>
    <w:rsid w:val="00BC2495"/>
    <w:rsid w:val="00BC314A"/>
    <w:rsid w:val="00BC3774"/>
    <w:rsid w:val="00BC3E34"/>
    <w:rsid w:val="00BC4616"/>
    <w:rsid w:val="00BC49BB"/>
    <w:rsid w:val="00BC7EB9"/>
    <w:rsid w:val="00BC7F85"/>
    <w:rsid w:val="00BD2643"/>
    <w:rsid w:val="00BD4834"/>
    <w:rsid w:val="00BD56B1"/>
    <w:rsid w:val="00BD6558"/>
    <w:rsid w:val="00BE3ED6"/>
    <w:rsid w:val="00BE4552"/>
    <w:rsid w:val="00BE5D19"/>
    <w:rsid w:val="00BF2AD7"/>
    <w:rsid w:val="00BF2F76"/>
    <w:rsid w:val="00BF3022"/>
    <w:rsid w:val="00BF3214"/>
    <w:rsid w:val="00BF3228"/>
    <w:rsid w:val="00BF3BC8"/>
    <w:rsid w:val="00BF5573"/>
    <w:rsid w:val="00BF60E7"/>
    <w:rsid w:val="00BF6433"/>
    <w:rsid w:val="00BF65CA"/>
    <w:rsid w:val="00BF7979"/>
    <w:rsid w:val="00C003EF"/>
    <w:rsid w:val="00C03593"/>
    <w:rsid w:val="00C0393D"/>
    <w:rsid w:val="00C03D75"/>
    <w:rsid w:val="00C0634E"/>
    <w:rsid w:val="00C1099C"/>
    <w:rsid w:val="00C120CF"/>
    <w:rsid w:val="00C15867"/>
    <w:rsid w:val="00C16D6B"/>
    <w:rsid w:val="00C22398"/>
    <w:rsid w:val="00C22897"/>
    <w:rsid w:val="00C2296D"/>
    <w:rsid w:val="00C23155"/>
    <w:rsid w:val="00C2566D"/>
    <w:rsid w:val="00C26CBF"/>
    <w:rsid w:val="00C3085B"/>
    <w:rsid w:val="00C31E52"/>
    <w:rsid w:val="00C34E84"/>
    <w:rsid w:val="00C37FF3"/>
    <w:rsid w:val="00C40C41"/>
    <w:rsid w:val="00C4164C"/>
    <w:rsid w:val="00C41DD3"/>
    <w:rsid w:val="00C42EED"/>
    <w:rsid w:val="00C430F8"/>
    <w:rsid w:val="00C44E3B"/>
    <w:rsid w:val="00C45885"/>
    <w:rsid w:val="00C45A42"/>
    <w:rsid w:val="00C47088"/>
    <w:rsid w:val="00C474FB"/>
    <w:rsid w:val="00C47C95"/>
    <w:rsid w:val="00C50F22"/>
    <w:rsid w:val="00C516C9"/>
    <w:rsid w:val="00C53C09"/>
    <w:rsid w:val="00C542C3"/>
    <w:rsid w:val="00C56851"/>
    <w:rsid w:val="00C56C9D"/>
    <w:rsid w:val="00C57971"/>
    <w:rsid w:val="00C6133E"/>
    <w:rsid w:val="00C6368B"/>
    <w:rsid w:val="00C642F0"/>
    <w:rsid w:val="00C65156"/>
    <w:rsid w:val="00C65BD7"/>
    <w:rsid w:val="00C7147E"/>
    <w:rsid w:val="00C716EC"/>
    <w:rsid w:val="00C736FF"/>
    <w:rsid w:val="00C75771"/>
    <w:rsid w:val="00C76448"/>
    <w:rsid w:val="00C76BA4"/>
    <w:rsid w:val="00C76EDE"/>
    <w:rsid w:val="00C76EE8"/>
    <w:rsid w:val="00C80BFE"/>
    <w:rsid w:val="00C83A48"/>
    <w:rsid w:val="00C8534E"/>
    <w:rsid w:val="00C85829"/>
    <w:rsid w:val="00C85865"/>
    <w:rsid w:val="00C85E85"/>
    <w:rsid w:val="00C8720B"/>
    <w:rsid w:val="00C87FC0"/>
    <w:rsid w:val="00C9090B"/>
    <w:rsid w:val="00C926C8"/>
    <w:rsid w:val="00C92731"/>
    <w:rsid w:val="00C9342B"/>
    <w:rsid w:val="00C93E0F"/>
    <w:rsid w:val="00C95503"/>
    <w:rsid w:val="00C96530"/>
    <w:rsid w:val="00C966DE"/>
    <w:rsid w:val="00C97CBB"/>
    <w:rsid w:val="00CA0156"/>
    <w:rsid w:val="00CA02ED"/>
    <w:rsid w:val="00CA2EAE"/>
    <w:rsid w:val="00CA3F1A"/>
    <w:rsid w:val="00CA3FE7"/>
    <w:rsid w:val="00CA4AC1"/>
    <w:rsid w:val="00CA59FB"/>
    <w:rsid w:val="00CA5C76"/>
    <w:rsid w:val="00CA6BEB"/>
    <w:rsid w:val="00CA72F0"/>
    <w:rsid w:val="00CB0316"/>
    <w:rsid w:val="00CB0B11"/>
    <w:rsid w:val="00CB1DBA"/>
    <w:rsid w:val="00CB1F29"/>
    <w:rsid w:val="00CB271F"/>
    <w:rsid w:val="00CB426A"/>
    <w:rsid w:val="00CB5075"/>
    <w:rsid w:val="00CB5354"/>
    <w:rsid w:val="00CB7E6A"/>
    <w:rsid w:val="00CC3C9E"/>
    <w:rsid w:val="00CC5B78"/>
    <w:rsid w:val="00CC6A14"/>
    <w:rsid w:val="00CC6AAF"/>
    <w:rsid w:val="00CC70A3"/>
    <w:rsid w:val="00CD0487"/>
    <w:rsid w:val="00CD335D"/>
    <w:rsid w:val="00CD4442"/>
    <w:rsid w:val="00CD53C3"/>
    <w:rsid w:val="00CD574E"/>
    <w:rsid w:val="00CD5A75"/>
    <w:rsid w:val="00CE044D"/>
    <w:rsid w:val="00CE0866"/>
    <w:rsid w:val="00CE17A7"/>
    <w:rsid w:val="00CE20A9"/>
    <w:rsid w:val="00CE3CC8"/>
    <w:rsid w:val="00CE4C22"/>
    <w:rsid w:val="00CE53D1"/>
    <w:rsid w:val="00CE6638"/>
    <w:rsid w:val="00CE6F1D"/>
    <w:rsid w:val="00CE76E5"/>
    <w:rsid w:val="00CF0E96"/>
    <w:rsid w:val="00CF1EE3"/>
    <w:rsid w:val="00CF2CAC"/>
    <w:rsid w:val="00CF3544"/>
    <w:rsid w:val="00CF3D1F"/>
    <w:rsid w:val="00CF41EC"/>
    <w:rsid w:val="00CF50DE"/>
    <w:rsid w:val="00CF5D04"/>
    <w:rsid w:val="00CF7EAD"/>
    <w:rsid w:val="00D002D8"/>
    <w:rsid w:val="00D01026"/>
    <w:rsid w:val="00D0170C"/>
    <w:rsid w:val="00D02F43"/>
    <w:rsid w:val="00D047F1"/>
    <w:rsid w:val="00D04DE4"/>
    <w:rsid w:val="00D063F1"/>
    <w:rsid w:val="00D10297"/>
    <w:rsid w:val="00D11481"/>
    <w:rsid w:val="00D11735"/>
    <w:rsid w:val="00D14426"/>
    <w:rsid w:val="00D14F22"/>
    <w:rsid w:val="00D20F0F"/>
    <w:rsid w:val="00D21B3D"/>
    <w:rsid w:val="00D2557B"/>
    <w:rsid w:val="00D25D68"/>
    <w:rsid w:val="00D26D68"/>
    <w:rsid w:val="00D345A4"/>
    <w:rsid w:val="00D34747"/>
    <w:rsid w:val="00D354ED"/>
    <w:rsid w:val="00D35D17"/>
    <w:rsid w:val="00D36C7C"/>
    <w:rsid w:val="00D37391"/>
    <w:rsid w:val="00D46292"/>
    <w:rsid w:val="00D4741C"/>
    <w:rsid w:val="00D505AB"/>
    <w:rsid w:val="00D52B0C"/>
    <w:rsid w:val="00D52C12"/>
    <w:rsid w:val="00D57670"/>
    <w:rsid w:val="00D57918"/>
    <w:rsid w:val="00D61608"/>
    <w:rsid w:val="00D617CF"/>
    <w:rsid w:val="00D644E6"/>
    <w:rsid w:val="00D70930"/>
    <w:rsid w:val="00D73DC6"/>
    <w:rsid w:val="00D74A61"/>
    <w:rsid w:val="00D74C1A"/>
    <w:rsid w:val="00D754C1"/>
    <w:rsid w:val="00D77393"/>
    <w:rsid w:val="00D774F9"/>
    <w:rsid w:val="00D779AE"/>
    <w:rsid w:val="00D77A35"/>
    <w:rsid w:val="00D80037"/>
    <w:rsid w:val="00D80FF6"/>
    <w:rsid w:val="00D814A3"/>
    <w:rsid w:val="00D81B3E"/>
    <w:rsid w:val="00D85AFD"/>
    <w:rsid w:val="00D86739"/>
    <w:rsid w:val="00D87562"/>
    <w:rsid w:val="00D87D23"/>
    <w:rsid w:val="00D90C70"/>
    <w:rsid w:val="00D90E49"/>
    <w:rsid w:val="00D93637"/>
    <w:rsid w:val="00D96ADE"/>
    <w:rsid w:val="00D96C8E"/>
    <w:rsid w:val="00D979F2"/>
    <w:rsid w:val="00DA0CE2"/>
    <w:rsid w:val="00DA2387"/>
    <w:rsid w:val="00DA31C6"/>
    <w:rsid w:val="00DA3689"/>
    <w:rsid w:val="00DA3987"/>
    <w:rsid w:val="00DA5243"/>
    <w:rsid w:val="00DB1EE3"/>
    <w:rsid w:val="00DB4A51"/>
    <w:rsid w:val="00DB53F5"/>
    <w:rsid w:val="00DC2DD3"/>
    <w:rsid w:val="00DC35D1"/>
    <w:rsid w:val="00DC43BD"/>
    <w:rsid w:val="00DC52B0"/>
    <w:rsid w:val="00DC60E6"/>
    <w:rsid w:val="00DC6889"/>
    <w:rsid w:val="00DC6A10"/>
    <w:rsid w:val="00DD155D"/>
    <w:rsid w:val="00DD3162"/>
    <w:rsid w:val="00DD320C"/>
    <w:rsid w:val="00DD7066"/>
    <w:rsid w:val="00DD787C"/>
    <w:rsid w:val="00DE1240"/>
    <w:rsid w:val="00DE1D49"/>
    <w:rsid w:val="00DE657E"/>
    <w:rsid w:val="00DF381D"/>
    <w:rsid w:val="00DF4704"/>
    <w:rsid w:val="00DF5323"/>
    <w:rsid w:val="00E01303"/>
    <w:rsid w:val="00E01EAA"/>
    <w:rsid w:val="00E024AA"/>
    <w:rsid w:val="00E02729"/>
    <w:rsid w:val="00E03A13"/>
    <w:rsid w:val="00E15C77"/>
    <w:rsid w:val="00E1693E"/>
    <w:rsid w:val="00E20334"/>
    <w:rsid w:val="00E2091A"/>
    <w:rsid w:val="00E2099D"/>
    <w:rsid w:val="00E250F1"/>
    <w:rsid w:val="00E331FF"/>
    <w:rsid w:val="00E3550D"/>
    <w:rsid w:val="00E369AD"/>
    <w:rsid w:val="00E37477"/>
    <w:rsid w:val="00E4200F"/>
    <w:rsid w:val="00E42F11"/>
    <w:rsid w:val="00E44823"/>
    <w:rsid w:val="00E475CF"/>
    <w:rsid w:val="00E478EA"/>
    <w:rsid w:val="00E52838"/>
    <w:rsid w:val="00E534BC"/>
    <w:rsid w:val="00E57354"/>
    <w:rsid w:val="00E576A7"/>
    <w:rsid w:val="00E614E0"/>
    <w:rsid w:val="00E618E2"/>
    <w:rsid w:val="00E72A68"/>
    <w:rsid w:val="00E72FDC"/>
    <w:rsid w:val="00E73F7F"/>
    <w:rsid w:val="00E744E3"/>
    <w:rsid w:val="00E753E8"/>
    <w:rsid w:val="00E81908"/>
    <w:rsid w:val="00E83794"/>
    <w:rsid w:val="00E8379F"/>
    <w:rsid w:val="00E85409"/>
    <w:rsid w:val="00E8722F"/>
    <w:rsid w:val="00E9021F"/>
    <w:rsid w:val="00E9063C"/>
    <w:rsid w:val="00E9271D"/>
    <w:rsid w:val="00E9339B"/>
    <w:rsid w:val="00E93A01"/>
    <w:rsid w:val="00E95A01"/>
    <w:rsid w:val="00E96996"/>
    <w:rsid w:val="00E97069"/>
    <w:rsid w:val="00EA03F6"/>
    <w:rsid w:val="00EA2424"/>
    <w:rsid w:val="00EA3243"/>
    <w:rsid w:val="00EA3C92"/>
    <w:rsid w:val="00EA429F"/>
    <w:rsid w:val="00EA4F9E"/>
    <w:rsid w:val="00EA5552"/>
    <w:rsid w:val="00EA598B"/>
    <w:rsid w:val="00EA63CA"/>
    <w:rsid w:val="00EA6D3B"/>
    <w:rsid w:val="00EA764E"/>
    <w:rsid w:val="00EB003B"/>
    <w:rsid w:val="00EB00AD"/>
    <w:rsid w:val="00EB136C"/>
    <w:rsid w:val="00EB2917"/>
    <w:rsid w:val="00EB2FB0"/>
    <w:rsid w:val="00EB480E"/>
    <w:rsid w:val="00EB5EC6"/>
    <w:rsid w:val="00EB725D"/>
    <w:rsid w:val="00EB7FC9"/>
    <w:rsid w:val="00EC1C33"/>
    <w:rsid w:val="00EC21E9"/>
    <w:rsid w:val="00EC30D6"/>
    <w:rsid w:val="00EC3F56"/>
    <w:rsid w:val="00EC5DA9"/>
    <w:rsid w:val="00EC6F77"/>
    <w:rsid w:val="00ED016A"/>
    <w:rsid w:val="00ED102A"/>
    <w:rsid w:val="00ED1D19"/>
    <w:rsid w:val="00ED27E8"/>
    <w:rsid w:val="00ED3DE9"/>
    <w:rsid w:val="00ED568F"/>
    <w:rsid w:val="00ED7137"/>
    <w:rsid w:val="00EE195D"/>
    <w:rsid w:val="00EE2FA2"/>
    <w:rsid w:val="00EE46D1"/>
    <w:rsid w:val="00EE55A7"/>
    <w:rsid w:val="00EE6BCB"/>
    <w:rsid w:val="00EE6D45"/>
    <w:rsid w:val="00EF0193"/>
    <w:rsid w:val="00EF06EA"/>
    <w:rsid w:val="00EF1DA8"/>
    <w:rsid w:val="00EF554A"/>
    <w:rsid w:val="00EF5987"/>
    <w:rsid w:val="00F017AC"/>
    <w:rsid w:val="00F04CA0"/>
    <w:rsid w:val="00F07604"/>
    <w:rsid w:val="00F10452"/>
    <w:rsid w:val="00F13B13"/>
    <w:rsid w:val="00F13E49"/>
    <w:rsid w:val="00F1412A"/>
    <w:rsid w:val="00F1771E"/>
    <w:rsid w:val="00F21088"/>
    <w:rsid w:val="00F22C5B"/>
    <w:rsid w:val="00F232A0"/>
    <w:rsid w:val="00F23609"/>
    <w:rsid w:val="00F24778"/>
    <w:rsid w:val="00F24C24"/>
    <w:rsid w:val="00F258A3"/>
    <w:rsid w:val="00F27648"/>
    <w:rsid w:val="00F31500"/>
    <w:rsid w:val="00F31651"/>
    <w:rsid w:val="00F31967"/>
    <w:rsid w:val="00F326BF"/>
    <w:rsid w:val="00F327E7"/>
    <w:rsid w:val="00F337AD"/>
    <w:rsid w:val="00F338A1"/>
    <w:rsid w:val="00F346A6"/>
    <w:rsid w:val="00F35296"/>
    <w:rsid w:val="00F35746"/>
    <w:rsid w:val="00F37BC2"/>
    <w:rsid w:val="00F41C0A"/>
    <w:rsid w:val="00F43417"/>
    <w:rsid w:val="00F447C7"/>
    <w:rsid w:val="00F459B4"/>
    <w:rsid w:val="00F50DCB"/>
    <w:rsid w:val="00F51663"/>
    <w:rsid w:val="00F51EEF"/>
    <w:rsid w:val="00F5211B"/>
    <w:rsid w:val="00F53319"/>
    <w:rsid w:val="00F554A9"/>
    <w:rsid w:val="00F5695C"/>
    <w:rsid w:val="00F6162F"/>
    <w:rsid w:val="00F61F85"/>
    <w:rsid w:val="00F63574"/>
    <w:rsid w:val="00F63741"/>
    <w:rsid w:val="00F646BD"/>
    <w:rsid w:val="00F64AFB"/>
    <w:rsid w:val="00F66CEA"/>
    <w:rsid w:val="00F67226"/>
    <w:rsid w:val="00F67667"/>
    <w:rsid w:val="00F679AF"/>
    <w:rsid w:val="00F716FD"/>
    <w:rsid w:val="00F71E31"/>
    <w:rsid w:val="00F72171"/>
    <w:rsid w:val="00F7396A"/>
    <w:rsid w:val="00F73E39"/>
    <w:rsid w:val="00F76522"/>
    <w:rsid w:val="00F77213"/>
    <w:rsid w:val="00F80355"/>
    <w:rsid w:val="00F82044"/>
    <w:rsid w:val="00F82203"/>
    <w:rsid w:val="00F83612"/>
    <w:rsid w:val="00F8588D"/>
    <w:rsid w:val="00F8668B"/>
    <w:rsid w:val="00F87C43"/>
    <w:rsid w:val="00F90A38"/>
    <w:rsid w:val="00F960DE"/>
    <w:rsid w:val="00F97DB3"/>
    <w:rsid w:val="00FA1E55"/>
    <w:rsid w:val="00FA2896"/>
    <w:rsid w:val="00FA2EB1"/>
    <w:rsid w:val="00FA5722"/>
    <w:rsid w:val="00FA77EE"/>
    <w:rsid w:val="00FA7910"/>
    <w:rsid w:val="00FA7C46"/>
    <w:rsid w:val="00FB0C81"/>
    <w:rsid w:val="00FB1EF9"/>
    <w:rsid w:val="00FB2490"/>
    <w:rsid w:val="00FB4CD2"/>
    <w:rsid w:val="00FB5213"/>
    <w:rsid w:val="00FB567F"/>
    <w:rsid w:val="00FB60DE"/>
    <w:rsid w:val="00FB6248"/>
    <w:rsid w:val="00FB6A39"/>
    <w:rsid w:val="00FB73F8"/>
    <w:rsid w:val="00FB7AEA"/>
    <w:rsid w:val="00FC1571"/>
    <w:rsid w:val="00FC2200"/>
    <w:rsid w:val="00FC2540"/>
    <w:rsid w:val="00FC2B76"/>
    <w:rsid w:val="00FC3CBC"/>
    <w:rsid w:val="00FC448A"/>
    <w:rsid w:val="00FD0DCF"/>
    <w:rsid w:val="00FD2C4D"/>
    <w:rsid w:val="00FD5B03"/>
    <w:rsid w:val="00FE0E1D"/>
    <w:rsid w:val="00FE4898"/>
    <w:rsid w:val="00FE5898"/>
    <w:rsid w:val="00FE61CC"/>
    <w:rsid w:val="00FE63AC"/>
    <w:rsid w:val="00FF0204"/>
    <w:rsid w:val="00FF1E5A"/>
    <w:rsid w:val="00FF392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A302F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69344EB-48B6-4EE9-A75E-3130A79A9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TotalTime>
  <Pages>8</Pages>
  <Words>3279</Words>
  <Characters>18694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Project proposal: Mauritania</vt:lpstr>
    </vt:vector>
  </TitlesOfParts>
  <Company>UNMFS</Company>
  <LinksUpToDate>false</LinksUpToDate>
  <CharactersWithSpaces>21930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Mauritania</dc:title>
  <dc:creator>elisa.rim@un.org;dominika.suwik1@un.org</dc:creator>
  <cp:keywords>97th ExCom</cp:keywords>
  <dc:description>HPMP SI 3rd and final tranche</dc:description>
  <cp:lastModifiedBy>Sheng Huang</cp:lastModifiedBy>
  <cp:revision>4</cp:revision>
  <cp:lastPrinted>2025-11-08T18:06:00Z</cp:lastPrinted>
  <dcterms:created xsi:type="dcterms:W3CDTF">2025-11-08T17:30:00Z</dcterms:created>
  <dcterms:modified xsi:type="dcterms:W3CDTF">2025-11-08T18:06:00Z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UNEP/OzL.Pro/ExCom/97/59</vt:lpwstr>
  </property>
  <property fmtid="{D5CDD505-2E9C-101B-9397-08002B2CF9AE}" pid="3" name="Revision date">
    <vt:lpwstr>11/08/2025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