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350" w:type="dxa"/>
        <w:tblInd w:w="-432" w:type="dxa"/>
        <w:tblLayout w:type="fixed"/>
        <w:tblLook w:val="0000" w:firstRow="0" w:lastRow="0" w:firstColumn="0" w:lastColumn="0" w:noHBand="0" w:noVBand="0"/>
      </w:tblPr>
      <w:tblGrid>
        <w:gridCol w:w="2070"/>
        <w:gridCol w:w="4424"/>
        <w:gridCol w:w="3856"/>
      </w:tblGrid>
      <w:tr w:rsidR="006A24A7" w:rsidRPr="00B23219" w14:paraId="33E3955C" w14:textId="77777777" w:rsidTr="00C503FA">
        <w:trPr>
          <w:trHeight w:val="720"/>
        </w:trPr>
        <w:tc>
          <w:tcPr>
            <w:tcW w:w="6494" w:type="dxa"/>
            <w:gridSpan w:val="2"/>
            <w:tcBorders>
              <w:bottom w:val="single" w:sz="18" w:space="0" w:color="auto"/>
            </w:tcBorders>
          </w:tcPr>
          <w:p w14:paraId="3CF5498F" w14:textId="77777777" w:rsidR="006A24A7" w:rsidRPr="00B23219" w:rsidRDefault="006A24A7" w:rsidP="00C503FA">
            <w:pPr>
              <w:rPr>
                <w:rFonts w:ascii="Univers" w:hAnsi="Univers"/>
                <w:b/>
                <w:sz w:val="28"/>
                <w:szCs w:val="28"/>
                <w:lang w:val="es-ES_tradnl"/>
              </w:rPr>
            </w:pPr>
            <w:r w:rsidRPr="00B23219">
              <w:rPr>
                <w:rFonts w:ascii="Univers" w:hAnsi="Univers"/>
                <w:b/>
                <w:sz w:val="28"/>
                <w:szCs w:val="28"/>
                <w:lang w:val="es-ES_tradnl"/>
              </w:rPr>
              <w:t>NACIONES</w:t>
            </w:r>
          </w:p>
          <w:p w14:paraId="2913DA94" w14:textId="77777777" w:rsidR="006A24A7" w:rsidRPr="00B23219" w:rsidRDefault="006A24A7" w:rsidP="00C503FA">
            <w:pPr>
              <w:rPr>
                <w:rFonts w:ascii="Univers" w:hAnsi="Univers"/>
                <w:b/>
                <w:sz w:val="28"/>
                <w:szCs w:val="28"/>
                <w:lang w:val="es-ES_tradnl"/>
              </w:rPr>
            </w:pPr>
            <w:r w:rsidRPr="00B23219">
              <w:rPr>
                <w:rFonts w:ascii="Univers" w:hAnsi="Univers"/>
                <w:b/>
                <w:sz w:val="28"/>
                <w:szCs w:val="28"/>
                <w:lang w:val="es-ES_tradnl"/>
              </w:rPr>
              <w:t>UNIDAS</w:t>
            </w:r>
          </w:p>
        </w:tc>
        <w:tc>
          <w:tcPr>
            <w:tcW w:w="3856" w:type="dxa"/>
            <w:tcBorders>
              <w:bottom w:val="single" w:sz="18" w:space="0" w:color="auto"/>
            </w:tcBorders>
          </w:tcPr>
          <w:p w14:paraId="79B51B41" w14:textId="77777777" w:rsidR="006A24A7" w:rsidRPr="00B23219" w:rsidRDefault="006A24A7" w:rsidP="00C503FA">
            <w:pPr>
              <w:jc w:val="right"/>
              <w:rPr>
                <w:rFonts w:asciiTheme="minorBidi" w:hAnsiTheme="minorBidi" w:cstheme="minorBidi"/>
                <w:sz w:val="52"/>
                <w:szCs w:val="52"/>
                <w:lang w:val="es-ES_tradnl"/>
              </w:rPr>
            </w:pPr>
            <w:r w:rsidRPr="00B23219">
              <w:rPr>
                <w:rFonts w:asciiTheme="minorBidi" w:hAnsiTheme="minorBidi" w:cstheme="minorBidi"/>
                <w:b/>
                <w:sz w:val="72"/>
                <w:lang w:val="es-ES_tradnl"/>
              </w:rPr>
              <w:t>EP</w:t>
            </w:r>
          </w:p>
        </w:tc>
      </w:tr>
      <w:tr w:rsidR="006A24A7" w:rsidRPr="00B23219" w14:paraId="0008D6F9" w14:textId="77777777" w:rsidTr="008504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3CE5B0EE" w14:textId="77777777" w:rsidR="006A24A7" w:rsidRPr="00B23219" w:rsidRDefault="00724E7A" w:rsidP="00C503FA">
            <w:pPr>
              <w:spacing w:before="120"/>
              <w:rPr>
                <w:lang w:val="es-ES_tradnl"/>
              </w:rPr>
            </w:pPr>
            <w:r w:rsidRPr="00B23219">
              <w:rPr>
                <w:noProof/>
                <w:lang w:val="es-ES_tradnl" w:eastAsia="en-CA"/>
              </w:rPr>
              <w:drawing>
                <wp:anchor distT="0" distB="0" distL="114300" distR="114300" simplePos="0" relativeHeight="251659264" behindDoc="0" locked="0" layoutInCell="1" allowOverlap="1" wp14:anchorId="41F0E0A7" wp14:editId="05672D85">
                  <wp:simplePos x="0" y="0"/>
                  <wp:positionH relativeFrom="column">
                    <wp:posOffset>91440</wp:posOffset>
                  </wp:positionH>
                  <wp:positionV relativeFrom="paragraph">
                    <wp:posOffset>855345</wp:posOffset>
                  </wp:positionV>
                  <wp:extent cx="742950" cy="705274"/>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44066" cy="706334"/>
                          </a:xfrm>
                          <a:prstGeom prst="rect">
                            <a:avLst/>
                          </a:prstGeom>
                          <a:noFill/>
                        </pic:spPr>
                      </pic:pic>
                    </a:graphicData>
                  </a:graphic>
                  <wp14:sizeRelH relativeFrom="margin">
                    <wp14:pctWidth>0</wp14:pctWidth>
                  </wp14:sizeRelH>
                </wp:anchor>
              </w:drawing>
            </w:r>
            <w:r w:rsidRPr="00B23219">
              <w:rPr>
                <w:noProof/>
                <w:lang w:val="es-ES_tradnl" w:eastAsia="en-CA"/>
              </w:rPr>
              <w:drawing>
                <wp:anchor distT="0" distB="0" distL="114300" distR="114300" simplePos="0" relativeHeight="251660288" behindDoc="1" locked="0" layoutInCell="0" allowOverlap="1" wp14:anchorId="50EDA08E" wp14:editId="47354D90">
                  <wp:simplePos x="0" y="0"/>
                  <wp:positionH relativeFrom="column">
                    <wp:posOffset>69850</wp:posOffset>
                  </wp:positionH>
                  <wp:positionV relativeFrom="paragraph">
                    <wp:posOffset>105833</wp:posOffset>
                  </wp:positionV>
                  <wp:extent cx="752052" cy="73152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52052" cy="731520"/>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00F8E5BD" w14:textId="77777777" w:rsidR="008504E7" w:rsidRDefault="008504E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622764B0" w14:textId="2E90B83E" w:rsidR="006A24A7" w:rsidRPr="00B23219"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B23219">
              <w:rPr>
                <w:rFonts w:ascii="Univers" w:hAnsi="Univers"/>
                <w:b/>
                <w:sz w:val="32"/>
                <w:lang w:val="es-ES_tradnl"/>
              </w:rPr>
              <w:t>Programa de las</w:t>
            </w:r>
          </w:p>
          <w:p w14:paraId="1C4E9499" w14:textId="77777777" w:rsidR="006A24A7" w:rsidRPr="00B23219"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B23219">
              <w:rPr>
                <w:rFonts w:ascii="Univers" w:hAnsi="Univers"/>
                <w:b/>
                <w:sz w:val="32"/>
                <w:lang w:val="es-ES_tradnl"/>
              </w:rPr>
              <w:t>Naciones Unidas</w:t>
            </w:r>
          </w:p>
          <w:p w14:paraId="0DA77133" w14:textId="77777777" w:rsidR="006A24A7" w:rsidRPr="00B23219"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B23219">
              <w:rPr>
                <w:rFonts w:ascii="Univers" w:hAnsi="Univers"/>
                <w:b/>
                <w:sz w:val="32"/>
                <w:lang w:val="es-ES_tradnl"/>
              </w:rPr>
              <w:t>para el Medio Ambiente</w:t>
            </w:r>
          </w:p>
          <w:p w14:paraId="6BAE6D2B" w14:textId="77777777" w:rsidR="006A24A7" w:rsidRPr="00B23219" w:rsidRDefault="006A24A7" w:rsidP="00C503FA">
            <w:pPr>
              <w:spacing w:before="720"/>
              <w:rPr>
                <w:lang w:val="es-ES_tradnl"/>
              </w:rPr>
            </w:pPr>
          </w:p>
        </w:tc>
        <w:tc>
          <w:tcPr>
            <w:tcW w:w="3856" w:type="dxa"/>
            <w:tcBorders>
              <w:top w:val="nil"/>
              <w:left w:val="nil"/>
              <w:bottom w:val="single" w:sz="36" w:space="0" w:color="auto"/>
              <w:right w:val="nil"/>
            </w:tcBorders>
          </w:tcPr>
          <w:p w14:paraId="4B0770D7" w14:textId="77777777" w:rsidR="008504E7" w:rsidRDefault="008504E7" w:rsidP="00C503FA">
            <w:pPr>
              <w:rPr>
                <w:lang w:val="es-ES_tradnl"/>
              </w:rPr>
            </w:pPr>
          </w:p>
          <w:p w14:paraId="770DADD0" w14:textId="6249F9F7" w:rsidR="006A24A7" w:rsidRPr="00B23219" w:rsidRDefault="006A24A7" w:rsidP="00C503FA">
            <w:pPr>
              <w:rPr>
                <w:lang w:val="es-ES_tradnl"/>
              </w:rPr>
            </w:pPr>
            <w:proofErr w:type="spellStart"/>
            <w:r w:rsidRPr="00B23219">
              <w:rPr>
                <w:lang w:val="es-ES_tradnl"/>
              </w:rPr>
              <w:t>Distr</w:t>
            </w:r>
            <w:proofErr w:type="spellEnd"/>
            <w:r w:rsidRPr="00B23219">
              <w:rPr>
                <w:lang w:val="es-ES_tradnl"/>
              </w:rPr>
              <w:t>.</w:t>
            </w:r>
          </w:p>
          <w:p w14:paraId="62D20297" w14:textId="77777777" w:rsidR="006A24A7" w:rsidRPr="00B23219" w:rsidRDefault="006A24A7" w:rsidP="00C503FA">
            <w:pPr>
              <w:rPr>
                <w:lang w:val="es-ES_tradnl"/>
              </w:rPr>
            </w:pPr>
            <w:r w:rsidRPr="00B23219">
              <w:rPr>
                <w:lang w:val="es-ES_tradnl"/>
              </w:rPr>
              <w:t>GENERAL</w:t>
            </w:r>
          </w:p>
          <w:p w14:paraId="2DBA48C7" w14:textId="77777777" w:rsidR="006A24A7" w:rsidRPr="00B23219" w:rsidRDefault="006A24A7" w:rsidP="00C503FA">
            <w:pPr>
              <w:rPr>
                <w:lang w:val="es-ES_tradnl"/>
              </w:rPr>
            </w:pPr>
          </w:p>
          <w:p w14:paraId="5E86BFAD" w14:textId="78B68500" w:rsidR="006A24A7" w:rsidRPr="00B23219" w:rsidRDefault="006A24A7" w:rsidP="00C503FA">
            <w:pPr>
              <w:rPr>
                <w:lang w:val="es-ES_tradnl"/>
              </w:rPr>
            </w:pPr>
            <w:r w:rsidRPr="00B23219">
              <w:rPr>
                <w:lang w:val="es-ES_tradnl"/>
              </w:rPr>
              <w:fldChar w:fldCharType="begin"/>
            </w:r>
            <w:r w:rsidRPr="00B23219">
              <w:rPr>
                <w:lang w:val="es-ES_tradnl"/>
              </w:rPr>
              <w:instrText xml:space="preserve"> DOCPROPERTY "Document number"  \* MERGEFORMAT </w:instrText>
            </w:r>
            <w:r w:rsidRPr="00B23219">
              <w:rPr>
                <w:lang w:val="es-ES_tradnl"/>
              </w:rPr>
              <w:fldChar w:fldCharType="separate"/>
            </w:r>
            <w:r w:rsidR="00361CA5">
              <w:rPr>
                <w:lang w:val="es-ES_tradnl"/>
              </w:rPr>
              <w:t>UNEP/</w:t>
            </w:r>
            <w:proofErr w:type="spellStart"/>
            <w:r w:rsidR="00361CA5">
              <w:rPr>
                <w:lang w:val="es-ES_tradnl"/>
              </w:rPr>
              <w:t>OzL.Pro</w:t>
            </w:r>
            <w:proofErr w:type="spellEnd"/>
            <w:r w:rsidR="00361CA5">
              <w:rPr>
                <w:lang w:val="es-ES_tradnl"/>
              </w:rPr>
              <w:t>/</w:t>
            </w:r>
            <w:proofErr w:type="spellStart"/>
            <w:r w:rsidR="00361CA5">
              <w:rPr>
                <w:lang w:val="es-ES_tradnl"/>
              </w:rPr>
              <w:t>ExCom</w:t>
            </w:r>
            <w:proofErr w:type="spellEnd"/>
            <w:r w:rsidR="00361CA5">
              <w:rPr>
                <w:lang w:val="es-ES_tradnl"/>
              </w:rPr>
              <w:t>/95/26</w:t>
            </w:r>
            <w:r w:rsidRPr="00B23219">
              <w:rPr>
                <w:lang w:val="es-ES_tradnl"/>
              </w:rPr>
              <w:fldChar w:fldCharType="end"/>
            </w:r>
          </w:p>
          <w:p w14:paraId="72743154" w14:textId="7432632E" w:rsidR="006A24A7" w:rsidRPr="00B23219" w:rsidRDefault="006A24A7" w:rsidP="00C503FA">
            <w:pPr>
              <w:rPr>
                <w:lang w:val="es-ES_tradnl"/>
              </w:rPr>
            </w:pPr>
            <w:r w:rsidRPr="00B23219">
              <w:rPr>
                <w:lang w:val="es-ES_tradnl"/>
              </w:rPr>
              <w:t>1</w:t>
            </w:r>
            <w:r w:rsidR="00614FF0" w:rsidRPr="00B23219">
              <w:rPr>
                <w:lang w:val="es-ES_tradnl"/>
              </w:rPr>
              <w:t>0</w:t>
            </w:r>
            <w:r w:rsidRPr="00B23219">
              <w:rPr>
                <w:lang w:val="es-ES_tradnl"/>
              </w:rPr>
              <w:t xml:space="preserve"> de </w:t>
            </w:r>
            <w:r w:rsidR="00614FF0" w:rsidRPr="00B23219">
              <w:rPr>
                <w:lang w:val="es-ES_tradnl"/>
              </w:rPr>
              <w:t>noviembre</w:t>
            </w:r>
            <w:r w:rsidRPr="00B23219">
              <w:rPr>
                <w:lang w:val="es-ES_tradnl"/>
              </w:rPr>
              <w:t xml:space="preserve"> de 2024</w:t>
            </w:r>
          </w:p>
          <w:p w14:paraId="6E95496A" w14:textId="77777777" w:rsidR="006A24A7" w:rsidRPr="00B23219" w:rsidRDefault="006A24A7" w:rsidP="00C503FA">
            <w:pPr>
              <w:rPr>
                <w:caps/>
                <w:lang w:val="es-ES_tradnl"/>
              </w:rPr>
            </w:pPr>
          </w:p>
          <w:p w14:paraId="702E68E8" w14:textId="77777777" w:rsidR="006A24A7" w:rsidRPr="00B23219" w:rsidRDefault="006A24A7" w:rsidP="00C503FA">
            <w:pPr>
              <w:rPr>
                <w:lang w:val="es-ES_tradnl"/>
              </w:rPr>
            </w:pPr>
            <w:r w:rsidRPr="00B23219">
              <w:rPr>
                <w:lang w:val="es-ES_tradnl"/>
              </w:rPr>
              <w:t xml:space="preserve">ESPAÑOL </w:t>
            </w:r>
          </w:p>
          <w:p w14:paraId="3F7B80CC" w14:textId="77777777" w:rsidR="006A24A7" w:rsidRPr="00B23219" w:rsidRDefault="006A24A7" w:rsidP="00C503FA">
            <w:pPr>
              <w:rPr>
                <w:lang w:val="es-ES_tradnl"/>
              </w:rPr>
            </w:pPr>
            <w:r w:rsidRPr="00B23219">
              <w:rPr>
                <w:lang w:val="es-ES_tradnl"/>
              </w:rPr>
              <w:t>ORIGINAL: INGLÉS</w:t>
            </w:r>
          </w:p>
        </w:tc>
      </w:tr>
    </w:tbl>
    <w:p w14:paraId="6E2BBF28" w14:textId="77777777" w:rsidR="006A24A7" w:rsidRPr="00B23219" w:rsidRDefault="006A24A7" w:rsidP="006A24A7">
      <w:pPr>
        <w:jc w:val="left"/>
        <w:rPr>
          <w:lang w:val="es-ES_tradnl"/>
        </w:rPr>
      </w:pPr>
      <w:r w:rsidRPr="00B23219">
        <w:rPr>
          <w:lang w:val="es-ES_tradnl"/>
        </w:rPr>
        <w:t>COMITÉ EJECUTIVO DEL FONDO MULTILATERAL</w:t>
      </w:r>
      <w:r w:rsidRPr="00B23219">
        <w:rPr>
          <w:lang w:val="es-ES_tradnl"/>
        </w:rPr>
        <w:br/>
        <w:t xml:space="preserve"> PARA LA APLICACIÓN DEL</w:t>
      </w:r>
      <w:r w:rsidRPr="00B23219">
        <w:rPr>
          <w:lang w:val="es-ES_tradnl"/>
        </w:rPr>
        <w:br/>
        <w:t xml:space="preserve"> PROTOCOLO DE MONTREAL</w:t>
      </w:r>
      <w:r w:rsidRPr="00B23219">
        <w:rPr>
          <w:lang w:val="es-ES_tradnl"/>
        </w:rPr>
        <w:br/>
        <w:t>Nonagésim</w:t>
      </w:r>
      <w:r w:rsidR="00BF0D67" w:rsidRPr="00B23219">
        <w:rPr>
          <w:lang w:val="es-ES_tradnl"/>
        </w:rPr>
        <w:t>a</w:t>
      </w:r>
      <w:r w:rsidRPr="00B23219">
        <w:rPr>
          <w:lang w:val="es-ES_tradnl"/>
        </w:rPr>
        <w:t xml:space="preserve"> quinta reunión</w:t>
      </w:r>
    </w:p>
    <w:p w14:paraId="1F516449" w14:textId="77777777" w:rsidR="006A24A7" w:rsidRPr="00B23219" w:rsidRDefault="006A24A7" w:rsidP="006A24A7">
      <w:pPr>
        <w:jc w:val="left"/>
        <w:rPr>
          <w:lang w:val="es-ES_tradnl"/>
        </w:rPr>
      </w:pPr>
      <w:r w:rsidRPr="00B23219">
        <w:rPr>
          <w:lang w:val="es-ES_tradnl"/>
        </w:rPr>
        <w:t xml:space="preserve">Montreal, 4 - </w:t>
      </w:r>
      <w:r w:rsidR="00B33C2F" w:rsidRPr="00B23219">
        <w:rPr>
          <w:lang w:val="es-ES_tradnl"/>
        </w:rPr>
        <w:t>8</w:t>
      </w:r>
      <w:r w:rsidRPr="00B23219">
        <w:rPr>
          <w:lang w:val="es-ES_tradnl"/>
        </w:rPr>
        <w:t xml:space="preserve"> de diciembre de 2024</w:t>
      </w:r>
    </w:p>
    <w:p w14:paraId="45EEC343" w14:textId="77777777" w:rsidR="00614FF0" w:rsidRPr="00B23219" w:rsidRDefault="00614FF0" w:rsidP="00614FF0">
      <w:pPr>
        <w:jc w:val="left"/>
        <w:rPr>
          <w:lang w:val="es-ES_tradnl"/>
        </w:rPr>
      </w:pPr>
      <w:r w:rsidRPr="00B23219">
        <w:rPr>
          <w:lang w:val="es-ES_tradnl"/>
        </w:rPr>
        <w:t>Punto 8 d) i) del orden del día provisional</w:t>
      </w:r>
      <w:r w:rsidRPr="00B23219">
        <w:rPr>
          <w:rStyle w:val="FootnoteReference"/>
          <w:lang w:val="es-ES_tradnl"/>
        </w:rPr>
        <w:footnoteReference w:id="1"/>
      </w:r>
    </w:p>
    <w:p w14:paraId="73C5B94E" w14:textId="77777777" w:rsidR="00614FF0" w:rsidRPr="00B23219" w:rsidRDefault="00614FF0" w:rsidP="00614FF0">
      <w:pPr>
        <w:jc w:val="left"/>
        <w:rPr>
          <w:lang w:val="es-ES_tradnl"/>
        </w:rPr>
      </w:pPr>
    </w:p>
    <w:p w14:paraId="0362C89F" w14:textId="77777777" w:rsidR="00614FF0" w:rsidRPr="00B23219" w:rsidRDefault="00614FF0" w:rsidP="00614FF0">
      <w:pPr>
        <w:pStyle w:val="Heading1"/>
        <w:numPr>
          <w:ilvl w:val="0"/>
          <w:numId w:val="0"/>
        </w:numPr>
        <w:spacing w:after="0"/>
        <w:rPr>
          <w:lang w:val="es-ES_tradnl"/>
        </w:rPr>
      </w:pPr>
    </w:p>
    <w:p w14:paraId="7FB722CC" w14:textId="04E61D0D" w:rsidR="00614FF0" w:rsidRPr="00B23219" w:rsidRDefault="00361CA5" w:rsidP="00614FF0">
      <w:pPr>
        <w:pStyle w:val="Title2"/>
        <w:rPr>
          <w:caps w:val="0"/>
          <w:szCs w:val="24"/>
          <w:lang w:val="es-ES_tradnl"/>
        </w:rPr>
      </w:pPr>
      <w:r w:rsidRPr="00B23219">
        <w:rPr>
          <w:caps w:val="0"/>
          <w:lang w:val="es-ES_tradnl"/>
        </w:rPr>
        <w:t>PLANES ADMINISTRATIVOS DE LOS ORGANISMOS BILATERALES PARA 2025–2027</w:t>
      </w:r>
    </w:p>
    <w:p w14:paraId="2FBEDE4D" w14:textId="77777777" w:rsidR="00614FF0" w:rsidRPr="00B23219" w:rsidRDefault="00614FF0" w:rsidP="00614FF0">
      <w:pPr>
        <w:pStyle w:val="Title2"/>
        <w:rPr>
          <w:caps w:val="0"/>
          <w:szCs w:val="24"/>
          <w:lang w:val="es-ES_tradnl"/>
        </w:rPr>
      </w:pPr>
    </w:p>
    <w:p w14:paraId="486302EB" w14:textId="77777777" w:rsidR="00614FF0" w:rsidRPr="00B23219" w:rsidRDefault="00614FF0" w:rsidP="00614FF0">
      <w:pPr>
        <w:pStyle w:val="a--"/>
        <w:tabs>
          <w:tab w:val="clear" w:pos="-720"/>
          <w:tab w:val="clear" w:pos="0"/>
          <w:tab w:val="clear" w:pos="720"/>
          <w:tab w:val="clear" w:pos="1440"/>
          <w:tab w:val="clear" w:pos="2160"/>
          <w:tab w:val="clear" w:pos="2880"/>
          <w:tab w:val="clear" w:pos="3600"/>
        </w:tabs>
        <w:suppressAutoHyphens w:val="0"/>
        <w:rPr>
          <w:lang w:val="es-ES_tradnl"/>
        </w:rPr>
      </w:pPr>
      <w:r w:rsidRPr="00B23219">
        <w:rPr>
          <w:lang w:val="es-ES_tradnl"/>
        </w:rPr>
        <w:t>Introducción</w:t>
      </w:r>
    </w:p>
    <w:p w14:paraId="1973CE23" w14:textId="77777777" w:rsidR="00614FF0" w:rsidRPr="00B23219" w:rsidRDefault="00614FF0" w:rsidP="00614FF0">
      <w:pPr>
        <w:rPr>
          <w:lang w:val="es-ES_tradnl"/>
        </w:rPr>
      </w:pPr>
    </w:p>
    <w:p w14:paraId="0AB7C340" w14:textId="55E1CAF8" w:rsidR="00614FF0" w:rsidRPr="00B23219" w:rsidRDefault="00614FF0" w:rsidP="00614FF0">
      <w:pPr>
        <w:pStyle w:val="Heading1"/>
        <w:rPr>
          <w:lang w:val="es-ES_tradnl"/>
        </w:rPr>
      </w:pPr>
      <w:r w:rsidRPr="00B23219">
        <w:rPr>
          <w:lang w:val="es-ES_tradnl"/>
        </w:rPr>
        <w:t>Australia, la República Checa, Francia, Alemania y el Reino Unido de Gran Bretaña e Irlanda del Norte</w:t>
      </w:r>
      <w:r w:rsidRPr="00B23219">
        <w:rPr>
          <w:vertAlign w:val="superscript"/>
          <w:lang w:val="es-ES_tradnl"/>
        </w:rPr>
        <w:footnoteReference w:id="2"/>
      </w:r>
      <w:r w:rsidRPr="00B23219">
        <w:rPr>
          <w:lang w:val="es-ES_tradnl"/>
        </w:rPr>
        <w:t xml:space="preserve"> son los únicos organismos bilaterales que han presentado a la 95</w:t>
      </w:r>
      <w:r w:rsidRPr="00B23219">
        <w:rPr>
          <w:vertAlign w:val="superscript"/>
          <w:lang w:val="es-ES_tradnl"/>
        </w:rPr>
        <w:t>a</w:t>
      </w:r>
      <w:r w:rsidRPr="00B23219">
        <w:rPr>
          <w:lang w:val="es-ES_tradnl"/>
        </w:rPr>
        <w:t> reunión sus planes administrativos correspondientes a 2025-2027.</w:t>
      </w:r>
    </w:p>
    <w:p w14:paraId="46CA1A02" w14:textId="2F238C49" w:rsidR="00614FF0" w:rsidRPr="00B23219" w:rsidRDefault="00614FF0" w:rsidP="00614FF0">
      <w:pPr>
        <w:pStyle w:val="Heading1"/>
        <w:rPr>
          <w:lang w:val="es-ES_tradnl"/>
        </w:rPr>
      </w:pPr>
      <w:r w:rsidRPr="00B23219">
        <w:rPr>
          <w:lang w:val="es-ES_tradnl"/>
        </w:rPr>
        <w:t>El presente documento se compone de las siguientes secciones:</w:t>
      </w:r>
    </w:p>
    <w:p w14:paraId="52549B90" w14:textId="77777777" w:rsidR="00614FF0" w:rsidRPr="00B23219" w:rsidRDefault="00614FF0" w:rsidP="00614FF0">
      <w:pPr>
        <w:pStyle w:val="ListParagraph"/>
        <w:numPr>
          <w:ilvl w:val="0"/>
          <w:numId w:val="21"/>
        </w:numPr>
        <w:spacing w:after="240"/>
        <w:ind w:left="1570" w:hanging="778"/>
        <w:contextualSpacing w:val="0"/>
        <w:rPr>
          <w:lang w:val="es-ES_tradnl"/>
        </w:rPr>
      </w:pPr>
      <w:r w:rsidRPr="00B23219">
        <w:rPr>
          <w:lang w:val="es-ES_tradnl"/>
        </w:rPr>
        <w:t>Actividades planificadas durante el período 2025–2027</w:t>
      </w:r>
    </w:p>
    <w:p w14:paraId="12E0BF2D" w14:textId="77777777" w:rsidR="00614FF0" w:rsidRPr="00B23219" w:rsidRDefault="00614FF0" w:rsidP="00614FF0">
      <w:pPr>
        <w:pStyle w:val="ListParagraph"/>
        <w:numPr>
          <w:ilvl w:val="0"/>
          <w:numId w:val="21"/>
        </w:numPr>
        <w:spacing w:after="240"/>
        <w:ind w:left="1570" w:hanging="778"/>
        <w:contextualSpacing w:val="0"/>
        <w:rPr>
          <w:lang w:val="es-ES_tradnl"/>
        </w:rPr>
      </w:pPr>
      <w:r w:rsidRPr="00B23219">
        <w:rPr>
          <w:lang w:val="es-ES_tradnl"/>
        </w:rPr>
        <w:t>Observaciones de la Secretaría</w:t>
      </w:r>
    </w:p>
    <w:p w14:paraId="5312EF59" w14:textId="77777777" w:rsidR="00614FF0" w:rsidRPr="00B23219" w:rsidRDefault="00614FF0" w:rsidP="00614FF0">
      <w:pPr>
        <w:pStyle w:val="ListParagraph"/>
        <w:numPr>
          <w:ilvl w:val="0"/>
          <w:numId w:val="21"/>
        </w:numPr>
        <w:spacing w:after="240"/>
        <w:ind w:left="1570" w:hanging="778"/>
        <w:contextualSpacing w:val="0"/>
        <w:rPr>
          <w:lang w:val="es-ES_tradnl"/>
        </w:rPr>
      </w:pPr>
      <w:r w:rsidRPr="00B23219">
        <w:rPr>
          <w:lang w:val="es-ES_tradnl"/>
        </w:rPr>
        <w:t>Ajustes propuestos por la Secretaría</w:t>
      </w:r>
    </w:p>
    <w:p w14:paraId="1875068C" w14:textId="77777777" w:rsidR="00614FF0" w:rsidRPr="00B23219" w:rsidRDefault="00614FF0" w:rsidP="00614FF0">
      <w:pPr>
        <w:pStyle w:val="ListParagraph"/>
        <w:numPr>
          <w:ilvl w:val="0"/>
          <w:numId w:val="21"/>
        </w:numPr>
        <w:spacing w:after="240"/>
        <w:ind w:left="1570" w:hanging="778"/>
        <w:contextualSpacing w:val="0"/>
        <w:rPr>
          <w:lang w:val="es-ES_tradnl"/>
        </w:rPr>
      </w:pPr>
      <w:r w:rsidRPr="00B23219">
        <w:rPr>
          <w:lang w:val="es-ES_tradnl"/>
        </w:rPr>
        <w:t>Recomendación</w:t>
      </w:r>
    </w:p>
    <w:p w14:paraId="5C88DAD6" w14:textId="77777777" w:rsidR="00614FF0" w:rsidRPr="00B23219" w:rsidRDefault="00614FF0" w:rsidP="00614FF0">
      <w:pPr>
        <w:spacing w:after="240"/>
        <w:rPr>
          <w:b/>
          <w:bCs/>
          <w:sz w:val="24"/>
          <w:szCs w:val="24"/>
          <w:lang w:val="es-ES_tradnl"/>
        </w:rPr>
      </w:pPr>
      <w:r w:rsidRPr="00B23219">
        <w:rPr>
          <w:b/>
          <w:sz w:val="24"/>
          <w:lang w:val="es-ES_tradnl"/>
        </w:rPr>
        <w:t>I.</w:t>
      </w:r>
      <w:r w:rsidRPr="00B23219">
        <w:rPr>
          <w:b/>
          <w:sz w:val="24"/>
          <w:lang w:val="es-ES_tradnl"/>
        </w:rPr>
        <w:tab/>
        <w:t>Actividades planificadas durante el período 2025–2027</w:t>
      </w:r>
    </w:p>
    <w:p w14:paraId="09402381" w14:textId="2E67BB76" w:rsidR="00614FF0" w:rsidRPr="00B23219" w:rsidRDefault="00614FF0" w:rsidP="00614FF0">
      <w:pPr>
        <w:pStyle w:val="Heading1"/>
        <w:rPr>
          <w:lang w:val="es-ES_tradnl"/>
        </w:rPr>
      </w:pPr>
      <w:r w:rsidRPr="00B23219">
        <w:rPr>
          <w:lang w:val="es-ES_tradnl"/>
        </w:rPr>
        <w:t xml:space="preserve">Los organismos bilaterales tienen previsto realizar actividades en 18 países del artículo 5, a saber: el Brasil, Burkina Faso, China, Colombia, la India, Indonesia, Kenya, Lesotho, Liberia, Mauricio, México, Namibia, Papua Nueva Guinea, Rwanda, Seychelles, Sierra Leona, Togo y Uganda; y dos actividades </w:t>
      </w:r>
      <w:r w:rsidRPr="00B23219">
        <w:rPr>
          <w:lang w:val="es-ES_tradnl"/>
        </w:rPr>
        <w:lastRenderedPageBreak/>
        <w:t>regionales, una para Europa y Asia central y la otra para los Países insulares del Pacífico, por un monto total de USD 11.750.460 para el período 2025</w:t>
      </w:r>
      <w:r w:rsidRPr="00B23219">
        <w:rPr>
          <w:lang w:val="es-ES_tradnl"/>
        </w:rPr>
        <w:noBreakHyphen/>
        <w:t>2027. Se solicitarán USD 6.115.857 adicionales para el periodo posterior a 2027, como se indica en el Cuadro 1</w:t>
      </w:r>
      <w:r w:rsidRPr="00B23219">
        <w:rPr>
          <w:rStyle w:val="FootnoteReference"/>
          <w:lang w:val="es-ES_tradnl"/>
        </w:rPr>
        <w:footnoteReference w:id="3"/>
      </w:r>
      <w:r w:rsidRPr="00B23219">
        <w:rPr>
          <w:lang w:val="es-ES_tradnl"/>
        </w:rPr>
        <w:t xml:space="preserve">. </w:t>
      </w:r>
    </w:p>
    <w:p w14:paraId="7C9EC495" w14:textId="610B6B46" w:rsidR="00614FF0" w:rsidRPr="00B23219" w:rsidRDefault="00614FF0" w:rsidP="00614FF0">
      <w:pPr>
        <w:keepNext/>
        <w:suppressAutoHyphens/>
        <w:rPr>
          <w:b/>
          <w:lang w:val="es-ES_tradnl"/>
        </w:rPr>
      </w:pPr>
      <w:r w:rsidRPr="00B23219">
        <w:rPr>
          <w:b/>
          <w:lang w:val="es-ES_tradnl"/>
        </w:rPr>
        <w:t>Cuadro 1.</w:t>
      </w:r>
      <w:r w:rsidRPr="00B23219">
        <w:rPr>
          <w:lang w:val="es-ES_tradnl"/>
        </w:rPr>
        <w:t xml:space="preserve"> </w:t>
      </w:r>
      <w:r w:rsidRPr="00B23219">
        <w:rPr>
          <w:b/>
          <w:lang w:val="es-ES_tradnl"/>
        </w:rPr>
        <w:t xml:space="preserve">Asignación de recursos en los planes administrativos de los organismos bilaterales para </w:t>
      </w:r>
      <w:r w:rsidRPr="00B23219">
        <w:rPr>
          <w:b/>
          <w:caps/>
          <w:lang w:val="es-ES_tradnl"/>
        </w:rPr>
        <w:t>2025-2027 </w:t>
      </w:r>
      <w:r w:rsidRPr="00B23219">
        <w:rPr>
          <w:b/>
          <w:lang w:val="es-ES_tradnl"/>
        </w:rPr>
        <w:t>(USD)* según lo presentado</w:t>
      </w:r>
    </w:p>
    <w:tbl>
      <w:tblPr>
        <w:tblW w:w="98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9"/>
        <w:gridCol w:w="992"/>
        <w:gridCol w:w="1134"/>
        <w:gridCol w:w="1134"/>
        <w:gridCol w:w="1134"/>
        <w:gridCol w:w="997"/>
      </w:tblGrid>
      <w:tr w:rsidR="00614FF0" w:rsidRPr="00B23219" w14:paraId="494BC277" w14:textId="77777777" w:rsidTr="00614FF0">
        <w:trPr>
          <w:trHeight w:val="128"/>
          <w:jc w:val="center"/>
        </w:trPr>
        <w:tc>
          <w:tcPr>
            <w:tcW w:w="4489" w:type="dxa"/>
            <w:shd w:val="clear" w:color="auto" w:fill="auto"/>
            <w:tcMar>
              <w:left w:w="57" w:type="dxa"/>
              <w:right w:w="57" w:type="dxa"/>
            </w:tcMar>
            <w:hideMark/>
          </w:tcPr>
          <w:p w14:paraId="71E87539" w14:textId="77777777" w:rsidR="00614FF0" w:rsidRPr="00B23219" w:rsidRDefault="00614FF0" w:rsidP="001F3609">
            <w:pPr>
              <w:jc w:val="left"/>
              <w:rPr>
                <w:b/>
                <w:bCs/>
                <w:sz w:val="20"/>
                <w:szCs w:val="20"/>
                <w:lang w:val="es-ES_tradnl"/>
              </w:rPr>
            </w:pPr>
            <w:r w:rsidRPr="00B23219">
              <w:rPr>
                <w:b/>
                <w:sz w:val="20"/>
                <w:lang w:val="es-ES_tradnl"/>
              </w:rPr>
              <w:t>Descripción </w:t>
            </w:r>
          </w:p>
        </w:tc>
        <w:tc>
          <w:tcPr>
            <w:tcW w:w="992" w:type="dxa"/>
            <w:shd w:val="clear" w:color="auto" w:fill="auto"/>
            <w:tcMar>
              <w:left w:w="28" w:type="dxa"/>
              <w:right w:w="57" w:type="dxa"/>
            </w:tcMar>
            <w:hideMark/>
          </w:tcPr>
          <w:p w14:paraId="7DE5F787" w14:textId="77777777" w:rsidR="00614FF0" w:rsidRPr="00B23219" w:rsidRDefault="00614FF0" w:rsidP="001F3609">
            <w:pPr>
              <w:jc w:val="center"/>
              <w:rPr>
                <w:b/>
                <w:bCs/>
                <w:color w:val="000000"/>
                <w:sz w:val="20"/>
                <w:szCs w:val="20"/>
                <w:lang w:val="es-ES_tradnl"/>
              </w:rPr>
            </w:pPr>
            <w:r w:rsidRPr="00B23219">
              <w:rPr>
                <w:b/>
                <w:color w:val="000000"/>
                <w:sz w:val="20"/>
                <w:lang w:val="es-ES_tradnl"/>
              </w:rPr>
              <w:t>2025</w:t>
            </w:r>
          </w:p>
        </w:tc>
        <w:tc>
          <w:tcPr>
            <w:tcW w:w="1134" w:type="dxa"/>
            <w:shd w:val="clear" w:color="auto" w:fill="auto"/>
            <w:tcMar>
              <w:left w:w="28" w:type="dxa"/>
              <w:right w:w="57" w:type="dxa"/>
            </w:tcMar>
            <w:hideMark/>
          </w:tcPr>
          <w:p w14:paraId="7A55DE91" w14:textId="77777777" w:rsidR="00614FF0" w:rsidRPr="00B23219" w:rsidRDefault="00614FF0" w:rsidP="001F3609">
            <w:pPr>
              <w:jc w:val="center"/>
              <w:rPr>
                <w:b/>
                <w:bCs/>
                <w:color w:val="000000"/>
                <w:sz w:val="20"/>
                <w:szCs w:val="20"/>
                <w:lang w:val="es-ES_tradnl"/>
              </w:rPr>
            </w:pPr>
            <w:r w:rsidRPr="00B23219">
              <w:rPr>
                <w:b/>
                <w:color w:val="000000"/>
                <w:sz w:val="20"/>
                <w:lang w:val="es-ES_tradnl"/>
              </w:rPr>
              <w:t>2026</w:t>
            </w:r>
          </w:p>
        </w:tc>
        <w:tc>
          <w:tcPr>
            <w:tcW w:w="1134" w:type="dxa"/>
            <w:shd w:val="clear" w:color="auto" w:fill="auto"/>
            <w:tcMar>
              <w:left w:w="28" w:type="dxa"/>
              <w:right w:w="57" w:type="dxa"/>
            </w:tcMar>
            <w:hideMark/>
          </w:tcPr>
          <w:p w14:paraId="4B484980" w14:textId="77777777" w:rsidR="00614FF0" w:rsidRPr="00B23219" w:rsidRDefault="00614FF0" w:rsidP="001F3609">
            <w:pPr>
              <w:jc w:val="center"/>
              <w:rPr>
                <w:b/>
                <w:bCs/>
                <w:color w:val="000000"/>
                <w:sz w:val="20"/>
                <w:szCs w:val="20"/>
                <w:lang w:val="es-ES_tradnl"/>
              </w:rPr>
            </w:pPr>
            <w:r w:rsidRPr="00B23219">
              <w:rPr>
                <w:b/>
                <w:color w:val="000000"/>
                <w:sz w:val="20"/>
                <w:lang w:val="es-ES_tradnl"/>
              </w:rPr>
              <w:t>2027</w:t>
            </w:r>
          </w:p>
        </w:tc>
        <w:tc>
          <w:tcPr>
            <w:tcW w:w="1134" w:type="dxa"/>
            <w:shd w:val="clear" w:color="auto" w:fill="auto"/>
            <w:tcMar>
              <w:left w:w="28" w:type="dxa"/>
              <w:right w:w="57" w:type="dxa"/>
            </w:tcMar>
            <w:hideMark/>
          </w:tcPr>
          <w:p w14:paraId="2F3891D6" w14:textId="77777777" w:rsidR="00614FF0" w:rsidRPr="00B23219" w:rsidRDefault="00614FF0" w:rsidP="001F3609">
            <w:pPr>
              <w:jc w:val="center"/>
              <w:rPr>
                <w:b/>
                <w:bCs/>
                <w:color w:val="000000"/>
                <w:sz w:val="20"/>
                <w:szCs w:val="20"/>
                <w:lang w:val="es-ES_tradnl"/>
              </w:rPr>
            </w:pPr>
            <w:r w:rsidRPr="00B23219">
              <w:rPr>
                <w:b/>
                <w:color w:val="000000"/>
                <w:sz w:val="20"/>
                <w:lang w:val="es-ES_tradnl"/>
              </w:rPr>
              <w:t xml:space="preserve">Total </w:t>
            </w:r>
          </w:p>
          <w:p w14:paraId="283F8C85" w14:textId="77777777" w:rsidR="00614FF0" w:rsidRPr="00B23219" w:rsidRDefault="00614FF0" w:rsidP="001F3609">
            <w:pPr>
              <w:jc w:val="center"/>
              <w:rPr>
                <w:b/>
                <w:bCs/>
                <w:color w:val="000000"/>
                <w:sz w:val="20"/>
                <w:szCs w:val="20"/>
                <w:lang w:val="es-ES_tradnl"/>
              </w:rPr>
            </w:pPr>
            <w:r w:rsidRPr="00B23219">
              <w:rPr>
                <w:b/>
                <w:color w:val="000000"/>
                <w:sz w:val="20"/>
                <w:lang w:val="es-ES_tradnl"/>
              </w:rPr>
              <w:t>(2025-2027)</w:t>
            </w:r>
          </w:p>
        </w:tc>
        <w:tc>
          <w:tcPr>
            <w:tcW w:w="992" w:type="dxa"/>
            <w:shd w:val="clear" w:color="auto" w:fill="auto"/>
            <w:tcMar>
              <w:left w:w="28" w:type="dxa"/>
              <w:right w:w="57" w:type="dxa"/>
            </w:tcMar>
            <w:hideMark/>
          </w:tcPr>
          <w:p w14:paraId="28FE92A0" w14:textId="77777777" w:rsidR="00614FF0" w:rsidRPr="00B23219" w:rsidRDefault="00614FF0" w:rsidP="001F3609">
            <w:pPr>
              <w:jc w:val="center"/>
              <w:rPr>
                <w:b/>
                <w:bCs/>
                <w:color w:val="000000"/>
                <w:sz w:val="20"/>
                <w:szCs w:val="20"/>
                <w:lang w:val="es-ES_tradnl"/>
              </w:rPr>
            </w:pPr>
            <w:r w:rsidRPr="00B23219">
              <w:rPr>
                <w:b/>
                <w:color w:val="000000"/>
                <w:sz w:val="20"/>
                <w:lang w:val="es-ES_tradnl"/>
              </w:rPr>
              <w:t>Total después de 2027</w:t>
            </w:r>
          </w:p>
        </w:tc>
      </w:tr>
      <w:tr w:rsidR="00614FF0" w:rsidRPr="008504E7" w14:paraId="3C9C60EF" w14:textId="77777777" w:rsidTr="00614FF0">
        <w:trPr>
          <w:trHeight w:val="93"/>
          <w:jc w:val="center"/>
        </w:trPr>
        <w:tc>
          <w:tcPr>
            <w:tcW w:w="9880" w:type="dxa"/>
            <w:gridSpan w:val="6"/>
            <w:shd w:val="clear" w:color="auto" w:fill="auto"/>
            <w:noWrap/>
            <w:tcMar>
              <w:left w:w="57" w:type="dxa"/>
              <w:right w:w="57" w:type="dxa"/>
            </w:tcMar>
            <w:hideMark/>
          </w:tcPr>
          <w:p w14:paraId="7A702DDD" w14:textId="77777777" w:rsidR="00614FF0" w:rsidRPr="00B23219" w:rsidRDefault="00614FF0" w:rsidP="001F3609">
            <w:pPr>
              <w:jc w:val="left"/>
              <w:rPr>
                <w:b/>
                <w:bCs/>
                <w:sz w:val="20"/>
                <w:szCs w:val="20"/>
                <w:lang w:val="es-ES_tradnl"/>
              </w:rPr>
            </w:pPr>
            <w:r w:rsidRPr="00B23219">
              <w:rPr>
                <w:b/>
                <w:sz w:val="20"/>
                <w:lang w:val="es-ES_tradnl"/>
              </w:rPr>
              <w:t>Actividades relacionadas con los HCFC</w:t>
            </w:r>
          </w:p>
        </w:tc>
      </w:tr>
      <w:tr w:rsidR="00614FF0" w:rsidRPr="00B23219" w14:paraId="13E0BC1E" w14:textId="77777777" w:rsidTr="00614FF0">
        <w:trPr>
          <w:trHeight w:val="138"/>
          <w:jc w:val="center"/>
        </w:trPr>
        <w:tc>
          <w:tcPr>
            <w:tcW w:w="4489" w:type="dxa"/>
            <w:shd w:val="clear" w:color="auto" w:fill="auto"/>
            <w:noWrap/>
            <w:tcMar>
              <w:left w:w="57" w:type="dxa"/>
              <w:right w:w="57" w:type="dxa"/>
            </w:tcMar>
            <w:hideMark/>
          </w:tcPr>
          <w:p w14:paraId="563F8F28" w14:textId="77777777" w:rsidR="00614FF0" w:rsidRPr="00B23219" w:rsidRDefault="00614FF0" w:rsidP="001F3609">
            <w:pPr>
              <w:jc w:val="left"/>
              <w:rPr>
                <w:sz w:val="20"/>
                <w:szCs w:val="20"/>
                <w:lang w:val="es-ES_tradnl"/>
              </w:rPr>
            </w:pPr>
            <w:r w:rsidRPr="00B23219">
              <w:rPr>
                <w:sz w:val="20"/>
                <w:lang w:val="es-ES_tradnl"/>
              </w:rPr>
              <w:t>PGEH aprobados</w:t>
            </w:r>
          </w:p>
        </w:tc>
        <w:tc>
          <w:tcPr>
            <w:tcW w:w="992" w:type="dxa"/>
            <w:shd w:val="clear" w:color="auto" w:fill="auto"/>
            <w:noWrap/>
            <w:tcMar>
              <w:left w:w="28" w:type="dxa"/>
              <w:right w:w="85" w:type="dxa"/>
            </w:tcMar>
            <w:hideMark/>
          </w:tcPr>
          <w:p w14:paraId="5F63E5AB" w14:textId="77777777" w:rsidR="00614FF0" w:rsidRPr="00B23219" w:rsidRDefault="00614FF0" w:rsidP="001F3609">
            <w:pPr>
              <w:jc w:val="right"/>
              <w:rPr>
                <w:sz w:val="20"/>
                <w:szCs w:val="20"/>
                <w:lang w:val="es-ES_tradnl"/>
              </w:rPr>
            </w:pPr>
            <w:r w:rsidRPr="00B23219">
              <w:rPr>
                <w:sz w:val="20"/>
                <w:lang w:val="es-ES_tradnl"/>
              </w:rPr>
              <w:t>1.516.585</w:t>
            </w:r>
          </w:p>
        </w:tc>
        <w:tc>
          <w:tcPr>
            <w:tcW w:w="1134" w:type="dxa"/>
            <w:shd w:val="clear" w:color="auto" w:fill="auto"/>
            <w:noWrap/>
            <w:tcMar>
              <w:left w:w="28" w:type="dxa"/>
              <w:right w:w="85" w:type="dxa"/>
            </w:tcMar>
            <w:hideMark/>
          </w:tcPr>
          <w:p w14:paraId="166EBFCB" w14:textId="77777777" w:rsidR="00614FF0" w:rsidRPr="00B23219" w:rsidRDefault="00614FF0" w:rsidP="001F3609">
            <w:pPr>
              <w:jc w:val="right"/>
              <w:rPr>
                <w:sz w:val="20"/>
                <w:szCs w:val="20"/>
                <w:lang w:val="es-ES_tradnl"/>
              </w:rPr>
            </w:pPr>
            <w:r w:rsidRPr="00B23219">
              <w:rPr>
                <w:sz w:val="20"/>
                <w:lang w:val="es-ES_tradnl"/>
              </w:rPr>
              <w:t>5.769.916</w:t>
            </w:r>
          </w:p>
        </w:tc>
        <w:tc>
          <w:tcPr>
            <w:tcW w:w="1134" w:type="dxa"/>
            <w:shd w:val="clear" w:color="auto" w:fill="auto"/>
            <w:noWrap/>
            <w:tcMar>
              <w:left w:w="28" w:type="dxa"/>
              <w:right w:w="85" w:type="dxa"/>
            </w:tcMar>
            <w:hideMark/>
          </w:tcPr>
          <w:p w14:paraId="31C08D16" w14:textId="77777777" w:rsidR="00614FF0" w:rsidRPr="00B23219" w:rsidRDefault="00614FF0" w:rsidP="001F3609">
            <w:pPr>
              <w:jc w:val="right"/>
              <w:rPr>
                <w:sz w:val="20"/>
                <w:szCs w:val="20"/>
                <w:lang w:val="es-ES_tradnl"/>
              </w:rPr>
            </w:pPr>
            <w:r w:rsidRPr="00B23219">
              <w:rPr>
                <w:sz w:val="20"/>
                <w:lang w:val="es-ES_tradnl"/>
              </w:rPr>
              <w:t>102.738</w:t>
            </w:r>
          </w:p>
        </w:tc>
        <w:tc>
          <w:tcPr>
            <w:tcW w:w="1134" w:type="dxa"/>
            <w:shd w:val="clear" w:color="auto" w:fill="auto"/>
            <w:noWrap/>
            <w:tcMar>
              <w:left w:w="28" w:type="dxa"/>
              <w:right w:w="85" w:type="dxa"/>
            </w:tcMar>
            <w:hideMark/>
          </w:tcPr>
          <w:p w14:paraId="42F163A0" w14:textId="77777777" w:rsidR="00614FF0" w:rsidRPr="00B23219" w:rsidRDefault="00614FF0" w:rsidP="001F3609">
            <w:pPr>
              <w:jc w:val="right"/>
              <w:rPr>
                <w:sz w:val="20"/>
                <w:szCs w:val="20"/>
                <w:lang w:val="es-ES_tradnl"/>
              </w:rPr>
            </w:pPr>
            <w:r w:rsidRPr="00B23219">
              <w:rPr>
                <w:sz w:val="20"/>
                <w:lang w:val="es-ES_tradnl"/>
              </w:rPr>
              <w:t>7.389.239</w:t>
            </w:r>
          </w:p>
        </w:tc>
        <w:tc>
          <w:tcPr>
            <w:tcW w:w="992" w:type="dxa"/>
            <w:shd w:val="clear" w:color="auto" w:fill="auto"/>
            <w:noWrap/>
            <w:tcMar>
              <w:left w:w="28" w:type="dxa"/>
              <w:right w:w="85" w:type="dxa"/>
            </w:tcMar>
            <w:hideMark/>
          </w:tcPr>
          <w:p w14:paraId="4187DAC6" w14:textId="77777777" w:rsidR="00614FF0" w:rsidRPr="00B23219" w:rsidRDefault="00614FF0" w:rsidP="001F3609">
            <w:pPr>
              <w:jc w:val="right"/>
              <w:rPr>
                <w:sz w:val="20"/>
                <w:szCs w:val="20"/>
                <w:lang w:val="es-ES_tradnl"/>
              </w:rPr>
            </w:pPr>
            <w:r w:rsidRPr="00B23219">
              <w:rPr>
                <w:sz w:val="20"/>
                <w:lang w:val="es-ES_tradnl"/>
              </w:rPr>
              <w:t>6.115.857</w:t>
            </w:r>
          </w:p>
        </w:tc>
      </w:tr>
      <w:tr w:rsidR="00614FF0" w:rsidRPr="00B23219" w14:paraId="4522391B" w14:textId="77777777" w:rsidTr="00614FF0">
        <w:trPr>
          <w:trHeight w:val="88"/>
          <w:jc w:val="center"/>
        </w:trPr>
        <w:tc>
          <w:tcPr>
            <w:tcW w:w="4489" w:type="dxa"/>
            <w:shd w:val="clear" w:color="auto" w:fill="auto"/>
            <w:noWrap/>
            <w:tcMar>
              <w:left w:w="57" w:type="dxa"/>
              <w:right w:w="57" w:type="dxa"/>
            </w:tcMar>
            <w:hideMark/>
          </w:tcPr>
          <w:p w14:paraId="2F9D8ABD" w14:textId="77777777" w:rsidR="00614FF0" w:rsidRPr="00B23219" w:rsidRDefault="00614FF0" w:rsidP="001F3609">
            <w:pPr>
              <w:jc w:val="left"/>
              <w:rPr>
                <w:sz w:val="20"/>
                <w:szCs w:val="20"/>
                <w:lang w:val="es-ES_tradnl"/>
              </w:rPr>
            </w:pPr>
            <w:r w:rsidRPr="00B23219">
              <w:rPr>
                <w:sz w:val="20"/>
                <w:lang w:val="es-ES_tradnl"/>
              </w:rPr>
              <w:t>PGEH, etapa III</w:t>
            </w:r>
          </w:p>
        </w:tc>
        <w:tc>
          <w:tcPr>
            <w:tcW w:w="992" w:type="dxa"/>
            <w:shd w:val="clear" w:color="auto" w:fill="auto"/>
            <w:noWrap/>
            <w:tcMar>
              <w:left w:w="28" w:type="dxa"/>
              <w:right w:w="85" w:type="dxa"/>
            </w:tcMar>
            <w:hideMark/>
          </w:tcPr>
          <w:p w14:paraId="49E04535" w14:textId="77777777" w:rsidR="00614FF0" w:rsidRPr="00B23219" w:rsidRDefault="00614FF0" w:rsidP="001F3609">
            <w:pPr>
              <w:jc w:val="right"/>
              <w:rPr>
                <w:sz w:val="20"/>
                <w:szCs w:val="20"/>
                <w:lang w:val="es-ES_tradnl"/>
              </w:rPr>
            </w:pPr>
            <w:r w:rsidRPr="00B23219">
              <w:rPr>
                <w:sz w:val="20"/>
                <w:lang w:val="es-ES_tradnl"/>
              </w:rPr>
              <w:t>0</w:t>
            </w:r>
          </w:p>
        </w:tc>
        <w:tc>
          <w:tcPr>
            <w:tcW w:w="1134" w:type="dxa"/>
            <w:shd w:val="clear" w:color="auto" w:fill="auto"/>
            <w:noWrap/>
            <w:tcMar>
              <w:left w:w="28" w:type="dxa"/>
              <w:right w:w="85" w:type="dxa"/>
            </w:tcMar>
            <w:hideMark/>
          </w:tcPr>
          <w:p w14:paraId="3BCBE635" w14:textId="77777777" w:rsidR="00614FF0" w:rsidRPr="00B23219" w:rsidRDefault="00614FF0" w:rsidP="001F3609">
            <w:pPr>
              <w:jc w:val="right"/>
              <w:rPr>
                <w:sz w:val="20"/>
                <w:szCs w:val="20"/>
                <w:lang w:val="es-ES_tradnl"/>
              </w:rPr>
            </w:pPr>
            <w:r w:rsidRPr="00B23219">
              <w:rPr>
                <w:sz w:val="20"/>
                <w:lang w:val="es-ES_tradnl"/>
              </w:rPr>
              <w:t>0</w:t>
            </w:r>
          </w:p>
        </w:tc>
        <w:tc>
          <w:tcPr>
            <w:tcW w:w="1134" w:type="dxa"/>
            <w:shd w:val="clear" w:color="auto" w:fill="auto"/>
            <w:noWrap/>
            <w:tcMar>
              <w:left w:w="28" w:type="dxa"/>
              <w:right w:w="85" w:type="dxa"/>
            </w:tcMar>
            <w:hideMark/>
          </w:tcPr>
          <w:p w14:paraId="184B64EF" w14:textId="77777777" w:rsidR="00614FF0" w:rsidRPr="00B23219" w:rsidRDefault="00614FF0" w:rsidP="001F3609">
            <w:pPr>
              <w:jc w:val="right"/>
              <w:rPr>
                <w:sz w:val="20"/>
                <w:szCs w:val="20"/>
                <w:lang w:val="es-ES_tradnl"/>
              </w:rPr>
            </w:pPr>
            <w:r w:rsidRPr="00B23219">
              <w:rPr>
                <w:sz w:val="20"/>
                <w:lang w:val="es-ES_tradnl"/>
              </w:rPr>
              <w:t>1.410.621</w:t>
            </w:r>
          </w:p>
        </w:tc>
        <w:tc>
          <w:tcPr>
            <w:tcW w:w="1134" w:type="dxa"/>
            <w:shd w:val="clear" w:color="auto" w:fill="auto"/>
            <w:noWrap/>
            <w:tcMar>
              <w:left w:w="28" w:type="dxa"/>
              <w:right w:w="85" w:type="dxa"/>
            </w:tcMar>
            <w:hideMark/>
          </w:tcPr>
          <w:p w14:paraId="1F6BEAF6" w14:textId="77777777" w:rsidR="00614FF0" w:rsidRPr="00B23219" w:rsidRDefault="00614FF0" w:rsidP="001F3609">
            <w:pPr>
              <w:jc w:val="right"/>
              <w:rPr>
                <w:sz w:val="20"/>
                <w:szCs w:val="20"/>
                <w:lang w:val="es-ES_tradnl"/>
              </w:rPr>
            </w:pPr>
            <w:r w:rsidRPr="00B23219">
              <w:rPr>
                <w:sz w:val="20"/>
                <w:lang w:val="es-ES_tradnl"/>
              </w:rPr>
              <w:t>1.410.621</w:t>
            </w:r>
          </w:p>
        </w:tc>
        <w:tc>
          <w:tcPr>
            <w:tcW w:w="992" w:type="dxa"/>
            <w:shd w:val="clear" w:color="auto" w:fill="auto"/>
            <w:noWrap/>
            <w:tcMar>
              <w:left w:w="28" w:type="dxa"/>
              <w:right w:w="85" w:type="dxa"/>
            </w:tcMar>
            <w:hideMark/>
          </w:tcPr>
          <w:p w14:paraId="0A219372" w14:textId="77777777" w:rsidR="00614FF0" w:rsidRPr="00B23219" w:rsidRDefault="00614FF0" w:rsidP="001F3609">
            <w:pPr>
              <w:jc w:val="right"/>
              <w:rPr>
                <w:sz w:val="20"/>
                <w:szCs w:val="20"/>
                <w:lang w:val="es-ES_tradnl"/>
              </w:rPr>
            </w:pPr>
            <w:r w:rsidRPr="00B23219">
              <w:rPr>
                <w:sz w:val="20"/>
                <w:lang w:val="es-ES_tradnl"/>
              </w:rPr>
              <w:t>0</w:t>
            </w:r>
          </w:p>
        </w:tc>
      </w:tr>
      <w:tr w:rsidR="00614FF0" w:rsidRPr="00B23219" w14:paraId="190D8CA7" w14:textId="77777777" w:rsidTr="00614FF0">
        <w:trPr>
          <w:trHeight w:val="135"/>
          <w:jc w:val="center"/>
        </w:trPr>
        <w:tc>
          <w:tcPr>
            <w:tcW w:w="4489" w:type="dxa"/>
            <w:shd w:val="clear" w:color="auto" w:fill="auto"/>
            <w:noWrap/>
            <w:tcMar>
              <w:left w:w="57" w:type="dxa"/>
              <w:right w:w="57" w:type="dxa"/>
            </w:tcMar>
            <w:hideMark/>
          </w:tcPr>
          <w:p w14:paraId="4CF59F98" w14:textId="77777777" w:rsidR="00614FF0" w:rsidRPr="00B23219" w:rsidRDefault="00614FF0" w:rsidP="001F3609">
            <w:pPr>
              <w:jc w:val="left"/>
              <w:rPr>
                <w:b/>
                <w:bCs/>
                <w:sz w:val="20"/>
                <w:szCs w:val="20"/>
                <w:lang w:val="es-ES_tradnl"/>
              </w:rPr>
            </w:pPr>
            <w:r w:rsidRPr="00B23219">
              <w:rPr>
                <w:b/>
                <w:sz w:val="20"/>
                <w:lang w:val="es-ES_tradnl"/>
              </w:rPr>
              <w:t>Subtotal de actividades relacionadas con los HCFC</w:t>
            </w:r>
          </w:p>
        </w:tc>
        <w:tc>
          <w:tcPr>
            <w:tcW w:w="992" w:type="dxa"/>
            <w:shd w:val="clear" w:color="auto" w:fill="auto"/>
            <w:noWrap/>
            <w:tcMar>
              <w:left w:w="28" w:type="dxa"/>
              <w:right w:w="85" w:type="dxa"/>
            </w:tcMar>
            <w:hideMark/>
          </w:tcPr>
          <w:p w14:paraId="05F85B72" w14:textId="77777777" w:rsidR="00614FF0" w:rsidRPr="00B23219" w:rsidRDefault="00614FF0" w:rsidP="001F3609">
            <w:pPr>
              <w:jc w:val="right"/>
              <w:rPr>
                <w:b/>
                <w:bCs/>
                <w:sz w:val="20"/>
                <w:szCs w:val="20"/>
                <w:lang w:val="es-ES_tradnl"/>
              </w:rPr>
            </w:pPr>
            <w:r w:rsidRPr="00B23219">
              <w:rPr>
                <w:b/>
                <w:sz w:val="20"/>
                <w:lang w:val="es-ES_tradnl"/>
              </w:rPr>
              <w:t>1.516.585</w:t>
            </w:r>
          </w:p>
        </w:tc>
        <w:tc>
          <w:tcPr>
            <w:tcW w:w="1134" w:type="dxa"/>
            <w:shd w:val="clear" w:color="auto" w:fill="auto"/>
            <w:noWrap/>
            <w:tcMar>
              <w:left w:w="28" w:type="dxa"/>
              <w:right w:w="85" w:type="dxa"/>
            </w:tcMar>
            <w:hideMark/>
          </w:tcPr>
          <w:p w14:paraId="23D8D3FF" w14:textId="77777777" w:rsidR="00614FF0" w:rsidRPr="00B23219" w:rsidRDefault="00614FF0" w:rsidP="001F3609">
            <w:pPr>
              <w:jc w:val="right"/>
              <w:rPr>
                <w:b/>
                <w:bCs/>
                <w:sz w:val="20"/>
                <w:szCs w:val="20"/>
                <w:lang w:val="es-ES_tradnl"/>
              </w:rPr>
            </w:pPr>
            <w:r w:rsidRPr="00B23219">
              <w:rPr>
                <w:b/>
                <w:sz w:val="20"/>
                <w:lang w:val="es-ES_tradnl"/>
              </w:rPr>
              <w:t>5.769.916</w:t>
            </w:r>
          </w:p>
        </w:tc>
        <w:tc>
          <w:tcPr>
            <w:tcW w:w="1134" w:type="dxa"/>
            <w:shd w:val="clear" w:color="auto" w:fill="auto"/>
            <w:noWrap/>
            <w:tcMar>
              <w:left w:w="28" w:type="dxa"/>
              <w:right w:w="85" w:type="dxa"/>
            </w:tcMar>
            <w:hideMark/>
          </w:tcPr>
          <w:p w14:paraId="50499E39" w14:textId="77777777" w:rsidR="00614FF0" w:rsidRPr="00B23219" w:rsidRDefault="00614FF0" w:rsidP="001F3609">
            <w:pPr>
              <w:jc w:val="right"/>
              <w:rPr>
                <w:b/>
                <w:bCs/>
                <w:sz w:val="20"/>
                <w:szCs w:val="20"/>
                <w:lang w:val="es-ES_tradnl"/>
              </w:rPr>
            </w:pPr>
            <w:r w:rsidRPr="00B23219">
              <w:rPr>
                <w:b/>
                <w:sz w:val="20"/>
                <w:lang w:val="es-ES_tradnl"/>
              </w:rPr>
              <w:t>1.513.359</w:t>
            </w:r>
          </w:p>
        </w:tc>
        <w:tc>
          <w:tcPr>
            <w:tcW w:w="1134" w:type="dxa"/>
            <w:shd w:val="clear" w:color="auto" w:fill="auto"/>
            <w:noWrap/>
            <w:tcMar>
              <w:left w:w="28" w:type="dxa"/>
              <w:right w:w="85" w:type="dxa"/>
            </w:tcMar>
            <w:hideMark/>
          </w:tcPr>
          <w:p w14:paraId="3347E093" w14:textId="77777777" w:rsidR="00614FF0" w:rsidRPr="00B23219" w:rsidRDefault="00614FF0" w:rsidP="001F3609">
            <w:pPr>
              <w:jc w:val="right"/>
              <w:rPr>
                <w:b/>
                <w:bCs/>
                <w:sz w:val="20"/>
                <w:szCs w:val="20"/>
                <w:lang w:val="es-ES_tradnl"/>
              </w:rPr>
            </w:pPr>
            <w:r w:rsidRPr="00B23219">
              <w:rPr>
                <w:b/>
                <w:sz w:val="20"/>
                <w:lang w:val="es-ES_tradnl"/>
              </w:rPr>
              <w:t>8.799.860</w:t>
            </w:r>
          </w:p>
        </w:tc>
        <w:tc>
          <w:tcPr>
            <w:tcW w:w="992" w:type="dxa"/>
            <w:shd w:val="clear" w:color="auto" w:fill="auto"/>
            <w:noWrap/>
            <w:tcMar>
              <w:left w:w="28" w:type="dxa"/>
              <w:right w:w="85" w:type="dxa"/>
            </w:tcMar>
            <w:hideMark/>
          </w:tcPr>
          <w:p w14:paraId="677F4882" w14:textId="77777777" w:rsidR="00614FF0" w:rsidRPr="00B23219" w:rsidRDefault="00614FF0" w:rsidP="001F3609">
            <w:pPr>
              <w:jc w:val="right"/>
              <w:rPr>
                <w:b/>
                <w:bCs/>
                <w:sz w:val="20"/>
                <w:szCs w:val="20"/>
                <w:lang w:val="es-ES_tradnl"/>
              </w:rPr>
            </w:pPr>
            <w:r w:rsidRPr="00B23219">
              <w:rPr>
                <w:b/>
                <w:sz w:val="20"/>
                <w:lang w:val="es-ES_tradnl"/>
              </w:rPr>
              <w:t>6.115.857</w:t>
            </w:r>
          </w:p>
        </w:tc>
      </w:tr>
      <w:tr w:rsidR="00614FF0" w:rsidRPr="008504E7" w14:paraId="34A6557B" w14:textId="77777777" w:rsidTr="00614FF0">
        <w:trPr>
          <w:trHeight w:val="58"/>
          <w:jc w:val="center"/>
        </w:trPr>
        <w:tc>
          <w:tcPr>
            <w:tcW w:w="9880" w:type="dxa"/>
            <w:gridSpan w:val="6"/>
            <w:shd w:val="clear" w:color="auto" w:fill="auto"/>
            <w:noWrap/>
            <w:tcMar>
              <w:left w:w="57" w:type="dxa"/>
              <w:right w:w="57" w:type="dxa"/>
            </w:tcMar>
            <w:hideMark/>
          </w:tcPr>
          <w:p w14:paraId="37D9ABF3" w14:textId="77777777" w:rsidR="00614FF0" w:rsidRPr="00B23219" w:rsidRDefault="00614FF0" w:rsidP="001F3609">
            <w:pPr>
              <w:jc w:val="left"/>
              <w:rPr>
                <w:b/>
                <w:bCs/>
                <w:sz w:val="20"/>
                <w:szCs w:val="20"/>
                <w:lang w:val="es-ES_tradnl"/>
              </w:rPr>
            </w:pPr>
            <w:r w:rsidRPr="00B23219">
              <w:rPr>
                <w:b/>
                <w:sz w:val="20"/>
                <w:lang w:val="es-ES_tradnl"/>
              </w:rPr>
              <w:t>Actividades relacionadas con los HFC</w:t>
            </w:r>
          </w:p>
        </w:tc>
      </w:tr>
      <w:tr w:rsidR="00614FF0" w:rsidRPr="00B23219" w14:paraId="0AA8783C" w14:textId="77777777" w:rsidTr="00614FF0">
        <w:trPr>
          <w:trHeight w:val="85"/>
          <w:jc w:val="center"/>
        </w:trPr>
        <w:tc>
          <w:tcPr>
            <w:tcW w:w="4489" w:type="dxa"/>
            <w:shd w:val="clear" w:color="auto" w:fill="auto"/>
            <w:noWrap/>
            <w:tcMar>
              <w:left w:w="57" w:type="dxa"/>
              <w:right w:w="57" w:type="dxa"/>
            </w:tcMar>
            <w:hideMark/>
          </w:tcPr>
          <w:p w14:paraId="6C2A1F1B" w14:textId="77777777" w:rsidR="00614FF0" w:rsidRPr="00B23219" w:rsidRDefault="00614FF0" w:rsidP="001F3609">
            <w:pPr>
              <w:ind w:right="-108"/>
              <w:jc w:val="left"/>
              <w:rPr>
                <w:color w:val="000000"/>
                <w:sz w:val="20"/>
                <w:szCs w:val="20"/>
                <w:lang w:val="es-ES_tradnl"/>
              </w:rPr>
            </w:pPr>
            <w:r w:rsidRPr="00B23219">
              <w:rPr>
                <w:color w:val="000000"/>
                <w:sz w:val="20"/>
                <w:lang w:val="es-ES_tradnl"/>
              </w:rPr>
              <w:t>Planes de ejecución de Kigali relativos a los HFC (KIP)</w:t>
            </w:r>
          </w:p>
        </w:tc>
        <w:tc>
          <w:tcPr>
            <w:tcW w:w="992" w:type="dxa"/>
            <w:shd w:val="clear" w:color="auto" w:fill="auto"/>
            <w:noWrap/>
            <w:tcMar>
              <w:left w:w="28" w:type="dxa"/>
              <w:right w:w="85" w:type="dxa"/>
            </w:tcMar>
            <w:hideMark/>
          </w:tcPr>
          <w:p w14:paraId="26F83D54" w14:textId="77777777" w:rsidR="00614FF0" w:rsidRPr="00B23219" w:rsidRDefault="00614FF0" w:rsidP="001F3609">
            <w:pPr>
              <w:jc w:val="right"/>
              <w:rPr>
                <w:sz w:val="20"/>
                <w:szCs w:val="20"/>
                <w:lang w:val="es-ES_tradnl"/>
              </w:rPr>
            </w:pPr>
            <w:r w:rsidRPr="00B23219">
              <w:rPr>
                <w:sz w:val="20"/>
                <w:lang w:val="es-ES_tradnl"/>
              </w:rPr>
              <w:t>0</w:t>
            </w:r>
          </w:p>
        </w:tc>
        <w:tc>
          <w:tcPr>
            <w:tcW w:w="1134" w:type="dxa"/>
            <w:shd w:val="clear" w:color="auto" w:fill="auto"/>
            <w:noWrap/>
            <w:tcMar>
              <w:left w:w="28" w:type="dxa"/>
              <w:right w:w="85" w:type="dxa"/>
            </w:tcMar>
            <w:hideMark/>
          </w:tcPr>
          <w:p w14:paraId="1C55965C" w14:textId="77777777" w:rsidR="00614FF0" w:rsidRPr="00B23219" w:rsidRDefault="00614FF0" w:rsidP="001F3609">
            <w:pPr>
              <w:jc w:val="right"/>
              <w:rPr>
                <w:sz w:val="20"/>
                <w:szCs w:val="20"/>
                <w:lang w:val="es-ES_tradnl"/>
              </w:rPr>
            </w:pPr>
            <w:r w:rsidRPr="00B23219">
              <w:rPr>
                <w:sz w:val="20"/>
                <w:lang w:val="es-ES_tradnl"/>
              </w:rPr>
              <w:t>0</w:t>
            </w:r>
          </w:p>
        </w:tc>
        <w:tc>
          <w:tcPr>
            <w:tcW w:w="1134" w:type="dxa"/>
            <w:shd w:val="clear" w:color="auto" w:fill="auto"/>
            <w:noWrap/>
            <w:tcMar>
              <w:left w:w="28" w:type="dxa"/>
              <w:right w:w="85" w:type="dxa"/>
            </w:tcMar>
            <w:hideMark/>
          </w:tcPr>
          <w:p w14:paraId="1A760EE8" w14:textId="77777777" w:rsidR="00614FF0" w:rsidRPr="00B23219" w:rsidRDefault="00614FF0" w:rsidP="001F3609">
            <w:pPr>
              <w:jc w:val="right"/>
              <w:rPr>
                <w:sz w:val="20"/>
                <w:szCs w:val="20"/>
                <w:lang w:val="es-ES_tradnl"/>
              </w:rPr>
            </w:pPr>
            <w:r w:rsidRPr="00B23219">
              <w:rPr>
                <w:sz w:val="20"/>
                <w:lang w:val="es-ES_tradnl"/>
              </w:rPr>
              <w:t>328.712</w:t>
            </w:r>
          </w:p>
        </w:tc>
        <w:tc>
          <w:tcPr>
            <w:tcW w:w="1134" w:type="dxa"/>
            <w:shd w:val="clear" w:color="auto" w:fill="auto"/>
            <w:noWrap/>
            <w:tcMar>
              <w:left w:w="28" w:type="dxa"/>
              <w:right w:w="85" w:type="dxa"/>
            </w:tcMar>
            <w:hideMark/>
          </w:tcPr>
          <w:p w14:paraId="3E2698B2" w14:textId="77777777" w:rsidR="00614FF0" w:rsidRPr="00B23219" w:rsidRDefault="00614FF0" w:rsidP="001F3609">
            <w:pPr>
              <w:jc w:val="right"/>
              <w:rPr>
                <w:sz w:val="20"/>
                <w:szCs w:val="20"/>
                <w:lang w:val="es-ES_tradnl"/>
              </w:rPr>
            </w:pPr>
            <w:r w:rsidRPr="00B23219">
              <w:rPr>
                <w:sz w:val="20"/>
                <w:lang w:val="es-ES_tradnl"/>
              </w:rPr>
              <w:t>328.712</w:t>
            </w:r>
          </w:p>
        </w:tc>
        <w:tc>
          <w:tcPr>
            <w:tcW w:w="992" w:type="dxa"/>
            <w:shd w:val="clear" w:color="auto" w:fill="auto"/>
            <w:noWrap/>
            <w:tcMar>
              <w:left w:w="28" w:type="dxa"/>
              <w:right w:w="85" w:type="dxa"/>
            </w:tcMar>
            <w:hideMark/>
          </w:tcPr>
          <w:p w14:paraId="69BCCA44" w14:textId="77777777" w:rsidR="00614FF0" w:rsidRPr="00B23219" w:rsidRDefault="00614FF0" w:rsidP="001F3609">
            <w:pPr>
              <w:jc w:val="right"/>
              <w:rPr>
                <w:sz w:val="20"/>
                <w:szCs w:val="20"/>
                <w:lang w:val="es-ES_tradnl"/>
              </w:rPr>
            </w:pPr>
            <w:r w:rsidRPr="00B23219">
              <w:rPr>
                <w:sz w:val="20"/>
                <w:lang w:val="es-ES_tradnl"/>
              </w:rPr>
              <w:t>0</w:t>
            </w:r>
          </w:p>
        </w:tc>
      </w:tr>
      <w:tr w:rsidR="00614FF0" w:rsidRPr="00B23219" w14:paraId="033A8FC4" w14:textId="77777777" w:rsidTr="00614FF0">
        <w:trPr>
          <w:trHeight w:val="117"/>
          <w:jc w:val="center"/>
        </w:trPr>
        <w:tc>
          <w:tcPr>
            <w:tcW w:w="4489" w:type="dxa"/>
            <w:shd w:val="clear" w:color="auto" w:fill="auto"/>
            <w:noWrap/>
            <w:tcMar>
              <w:left w:w="57" w:type="dxa"/>
              <w:right w:w="57" w:type="dxa"/>
            </w:tcMar>
            <w:hideMark/>
          </w:tcPr>
          <w:p w14:paraId="7C194DFD" w14:textId="77777777" w:rsidR="00614FF0" w:rsidRPr="00B23219" w:rsidRDefault="00614FF0" w:rsidP="001F3609">
            <w:pPr>
              <w:jc w:val="left"/>
              <w:rPr>
                <w:sz w:val="20"/>
                <w:szCs w:val="20"/>
                <w:lang w:val="es-ES_tradnl"/>
              </w:rPr>
            </w:pPr>
            <w:r w:rsidRPr="00B23219">
              <w:rPr>
                <w:sz w:val="20"/>
                <w:lang w:val="es-ES_tradnl"/>
              </w:rPr>
              <w:t>KIP, etapa I, preparación de proyectos</w:t>
            </w:r>
          </w:p>
        </w:tc>
        <w:tc>
          <w:tcPr>
            <w:tcW w:w="992" w:type="dxa"/>
            <w:shd w:val="clear" w:color="auto" w:fill="auto"/>
            <w:noWrap/>
            <w:tcMar>
              <w:left w:w="28" w:type="dxa"/>
              <w:right w:w="85" w:type="dxa"/>
            </w:tcMar>
            <w:hideMark/>
          </w:tcPr>
          <w:p w14:paraId="71D1EBF4" w14:textId="77777777" w:rsidR="00614FF0" w:rsidRPr="00B23219" w:rsidRDefault="00614FF0" w:rsidP="001F3609">
            <w:pPr>
              <w:jc w:val="right"/>
              <w:rPr>
                <w:sz w:val="20"/>
                <w:szCs w:val="20"/>
                <w:lang w:val="es-ES_tradnl"/>
              </w:rPr>
            </w:pPr>
            <w:r w:rsidRPr="00B23219">
              <w:rPr>
                <w:sz w:val="20"/>
                <w:lang w:val="es-ES_tradnl"/>
              </w:rPr>
              <w:t>0</w:t>
            </w:r>
          </w:p>
        </w:tc>
        <w:tc>
          <w:tcPr>
            <w:tcW w:w="1134" w:type="dxa"/>
            <w:shd w:val="clear" w:color="auto" w:fill="auto"/>
            <w:noWrap/>
            <w:tcMar>
              <w:left w:w="28" w:type="dxa"/>
              <w:right w:w="85" w:type="dxa"/>
            </w:tcMar>
            <w:hideMark/>
          </w:tcPr>
          <w:p w14:paraId="1D55D206" w14:textId="77777777" w:rsidR="00614FF0" w:rsidRPr="00B23219" w:rsidRDefault="00614FF0" w:rsidP="001F3609">
            <w:pPr>
              <w:jc w:val="right"/>
              <w:rPr>
                <w:sz w:val="20"/>
                <w:szCs w:val="20"/>
                <w:lang w:val="es-ES_tradnl"/>
              </w:rPr>
            </w:pPr>
            <w:r w:rsidRPr="00B23219">
              <w:rPr>
                <w:sz w:val="20"/>
                <w:lang w:val="es-ES_tradnl"/>
              </w:rPr>
              <w:t>0</w:t>
            </w:r>
          </w:p>
        </w:tc>
        <w:tc>
          <w:tcPr>
            <w:tcW w:w="1134" w:type="dxa"/>
            <w:shd w:val="clear" w:color="auto" w:fill="auto"/>
            <w:noWrap/>
            <w:tcMar>
              <w:left w:w="28" w:type="dxa"/>
              <w:right w:w="85" w:type="dxa"/>
            </w:tcMar>
            <w:hideMark/>
          </w:tcPr>
          <w:p w14:paraId="0066F6B1" w14:textId="77777777" w:rsidR="00614FF0" w:rsidRPr="00B23219" w:rsidRDefault="00614FF0" w:rsidP="001F3609">
            <w:pPr>
              <w:jc w:val="right"/>
              <w:rPr>
                <w:sz w:val="20"/>
                <w:szCs w:val="20"/>
                <w:lang w:val="es-ES_tradnl"/>
              </w:rPr>
            </w:pPr>
            <w:r w:rsidRPr="00B23219">
              <w:rPr>
                <w:sz w:val="20"/>
                <w:lang w:val="es-ES_tradnl"/>
              </w:rPr>
              <w:t>100.000</w:t>
            </w:r>
          </w:p>
        </w:tc>
        <w:tc>
          <w:tcPr>
            <w:tcW w:w="1134" w:type="dxa"/>
            <w:shd w:val="clear" w:color="auto" w:fill="auto"/>
            <w:noWrap/>
            <w:tcMar>
              <w:left w:w="28" w:type="dxa"/>
              <w:right w:w="85" w:type="dxa"/>
            </w:tcMar>
            <w:hideMark/>
          </w:tcPr>
          <w:p w14:paraId="091294DC" w14:textId="77777777" w:rsidR="00614FF0" w:rsidRPr="00B23219" w:rsidRDefault="00614FF0" w:rsidP="001F3609">
            <w:pPr>
              <w:jc w:val="right"/>
              <w:rPr>
                <w:sz w:val="20"/>
                <w:szCs w:val="20"/>
                <w:lang w:val="es-ES_tradnl"/>
              </w:rPr>
            </w:pPr>
            <w:r w:rsidRPr="00B23219">
              <w:rPr>
                <w:sz w:val="20"/>
                <w:lang w:val="es-ES_tradnl"/>
              </w:rPr>
              <w:t>100.000</w:t>
            </w:r>
          </w:p>
        </w:tc>
        <w:tc>
          <w:tcPr>
            <w:tcW w:w="992" w:type="dxa"/>
            <w:shd w:val="clear" w:color="auto" w:fill="auto"/>
            <w:noWrap/>
            <w:tcMar>
              <w:left w:w="28" w:type="dxa"/>
              <w:right w:w="85" w:type="dxa"/>
            </w:tcMar>
            <w:hideMark/>
          </w:tcPr>
          <w:p w14:paraId="28E56403" w14:textId="77777777" w:rsidR="00614FF0" w:rsidRPr="00B23219" w:rsidRDefault="00614FF0" w:rsidP="001F3609">
            <w:pPr>
              <w:jc w:val="right"/>
              <w:rPr>
                <w:sz w:val="20"/>
                <w:szCs w:val="20"/>
                <w:lang w:val="es-ES_tradnl"/>
              </w:rPr>
            </w:pPr>
            <w:r w:rsidRPr="00B23219">
              <w:rPr>
                <w:sz w:val="20"/>
                <w:lang w:val="es-ES_tradnl"/>
              </w:rPr>
              <w:t>0</w:t>
            </w:r>
          </w:p>
        </w:tc>
      </w:tr>
      <w:tr w:rsidR="00614FF0" w:rsidRPr="00B23219" w14:paraId="719677E8" w14:textId="77777777" w:rsidTr="00614FF0">
        <w:trPr>
          <w:trHeight w:val="58"/>
          <w:jc w:val="center"/>
        </w:trPr>
        <w:tc>
          <w:tcPr>
            <w:tcW w:w="4489" w:type="dxa"/>
            <w:shd w:val="clear" w:color="auto" w:fill="auto"/>
            <w:noWrap/>
            <w:tcMar>
              <w:left w:w="57" w:type="dxa"/>
              <w:right w:w="57" w:type="dxa"/>
            </w:tcMar>
            <w:hideMark/>
          </w:tcPr>
          <w:p w14:paraId="78A9FDC5" w14:textId="77777777" w:rsidR="00614FF0" w:rsidRPr="00B23219" w:rsidRDefault="00614FF0" w:rsidP="001F3609">
            <w:pPr>
              <w:jc w:val="left"/>
              <w:rPr>
                <w:sz w:val="20"/>
                <w:szCs w:val="20"/>
                <w:lang w:val="es-ES_tradnl"/>
              </w:rPr>
            </w:pPr>
            <w:r w:rsidRPr="00B23219">
              <w:rPr>
                <w:sz w:val="20"/>
                <w:lang w:val="es-ES_tradnl"/>
              </w:rPr>
              <w:t>KIP, etapa I</w:t>
            </w:r>
          </w:p>
        </w:tc>
        <w:tc>
          <w:tcPr>
            <w:tcW w:w="992" w:type="dxa"/>
            <w:shd w:val="clear" w:color="auto" w:fill="auto"/>
            <w:noWrap/>
            <w:tcMar>
              <w:left w:w="28" w:type="dxa"/>
              <w:right w:w="85" w:type="dxa"/>
            </w:tcMar>
            <w:hideMark/>
          </w:tcPr>
          <w:p w14:paraId="2C797388" w14:textId="77777777" w:rsidR="00614FF0" w:rsidRPr="00B23219" w:rsidRDefault="00614FF0" w:rsidP="001F3609">
            <w:pPr>
              <w:jc w:val="right"/>
              <w:rPr>
                <w:sz w:val="20"/>
                <w:szCs w:val="20"/>
                <w:lang w:val="es-ES_tradnl"/>
              </w:rPr>
            </w:pPr>
            <w:r w:rsidRPr="00B23219">
              <w:rPr>
                <w:sz w:val="20"/>
                <w:lang w:val="es-ES_tradnl"/>
              </w:rPr>
              <w:t>355.683</w:t>
            </w:r>
          </w:p>
        </w:tc>
        <w:tc>
          <w:tcPr>
            <w:tcW w:w="1134" w:type="dxa"/>
            <w:shd w:val="clear" w:color="auto" w:fill="auto"/>
            <w:noWrap/>
            <w:tcMar>
              <w:left w:w="28" w:type="dxa"/>
              <w:right w:w="85" w:type="dxa"/>
            </w:tcMar>
            <w:hideMark/>
          </w:tcPr>
          <w:p w14:paraId="4A51EC11" w14:textId="77777777" w:rsidR="00614FF0" w:rsidRPr="00B23219" w:rsidRDefault="00614FF0" w:rsidP="001F3609">
            <w:pPr>
              <w:jc w:val="right"/>
              <w:rPr>
                <w:sz w:val="20"/>
                <w:szCs w:val="20"/>
                <w:lang w:val="es-ES_tradnl"/>
              </w:rPr>
            </w:pPr>
            <w:r w:rsidRPr="00B23219">
              <w:rPr>
                <w:sz w:val="20"/>
                <w:lang w:val="es-ES_tradnl"/>
              </w:rPr>
              <w:t>0</w:t>
            </w:r>
          </w:p>
        </w:tc>
        <w:tc>
          <w:tcPr>
            <w:tcW w:w="1134" w:type="dxa"/>
            <w:shd w:val="clear" w:color="auto" w:fill="auto"/>
            <w:noWrap/>
            <w:tcMar>
              <w:left w:w="28" w:type="dxa"/>
              <w:right w:w="85" w:type="dxa"/>
            </w:tcMar>
            <w:hideMark/>
          </w:tcPr>
          <w:p w14:paraId="43DA22D7" w14:textId="77777777" w:rsidR="00614FF0" w:rsidRPr="00B23219" w:rsidRDefault="00614FF0" w:rsidP="001F3609">
            <w:pPr>
              <w:jc w:val="right"/>
              <w:rPr>
                <w:sz w:val="20"/>
                <w:szCs w:val="20"/>
                <w:lang w:val="es-ES_tradnl"/>
              </w:rPr>
            </w:pPr>
            <w:r w:rsidRPr="00B23219">
              <w:rPr>
                <w:sz w:val="20"/>
                <w:lang w:val="es-ES_tradnl"/>
              </w:rPr>
              <w:t>480.905</w:t>
            </w:r>
          </w:p>
        </w:tc>
        <w:tc>
          <w:tcPr>
            <w:tcW w:w="1134" w:type="dxa"/>
            <w:shd w:val="clear" w:color="auto" w:fill="auto"/>
            <w:noWrap/>
            <w:tcMar>
              <w:left w:w="28" w:type="dxa"/>
              <w:right w:w="85" w:type="dxa"/>
            </w:tcMar>
            <w:hideMark/>
          </w:tcPr>
          <w:p w14:paraId="227763B4" w14:textId="77777777" w:rsidR="00614FF0" w:rsidRPr="00B23219" w:rsidRDefault="00614FF0" w:rsidP="001F3609">
            <w:pPr>
              <w:jc w:val="right"/>
              <w:rPr>
                <w:sz w:val="20"/>
                <w:szCs w:val="20"/>
                <w:lang w:val="es-ES_tradnl"/>
              </w:rPr>
            </w:pPr>
            <w:r w:rsidRPr="00B23219">
              <w:rPr>
                <w:sz w:val="20"/>
                <w:lang w:val="es-ES_tradnl"/>
              </w:rPr>
              <w:t>836.589</w:t>
            </w:r>
          </w:p>
        </w:tc>
        <w:tc>
          <w:tcPr>
            <w:tcW w:w="992" w:type="dxa"/>
            <w:shd w:val="clear" w:color="auto" w:fill="auto"/>
            <w:noWrap/>
            <w:tcMar>
              <w:left w:w="28" w:type="dxa"/>
              <w:right w:w="85" w:type="dxa"/>
            </w:tcMar>
            <w:hideMark/>
          </w:tcPr>
          <w:p w14:paraId="5938C2CF" w14:textId="77777777" w:rsidR="00614FF0" w:rsidRPr="00B23219" w:rsidRDefault="00614FF0" w:rsidP="001F3609">
            <w:pPr>
              <w:jc w:val="right"/>
              <w:rPr>
                <w:sz w:val="20"/>
                <w:szCs w:val="20"/>
                <w:lang w:val="es-ES_tradnl"/>
              </w:rPr>
            </w:pPr>
            <w:r w:rsidRPr="00B23219">
              <w:rPr>
                <w:sz w:val="20"/>
                <w:lang w:val="es-ES_tradnl"/>
              </w:rPr>
              <w:t>0</w:t>
            </w:r>
          </w:p>
        </w:tc>
      </w:tr>
      <w:tr w:rsidR="00614FF0" w:rsidRPr="00B23219" w14:paraId="0DC6635C" w14:textId="77777777" w:rsidTr="00614FF0">
        <w:trPr>
          <w:trHeight w:val="67"/>
          <w:jc w:val="center"/>
        </w:trPr>
        <w:tc>
          <w:tcPr>
            <w:tcW w:w="4489" w:type="dxa"/>
            <w:shd w:val="clear" w:color="auto" w:fill="auto"/>
            <w:noWrap/>
            <w:tcMar>
              <w:left w:w="57" w:type="dxa"/>
              <w:right w:w="57" w:type="dxa"/>
            </w:tcMar>
            <w:vAlign w:val="bottom"/>
            <w:hideMark/>
          </w:tcPr>
          <w:p w14:paraId="3482F106" w14:textId="77777777" w:rsidR="00614FF0" w:rsidRPr="00B23219" w:rsidRDefault="00614FF0" w:rsidP="001F3609">
            <w:pPr>
              <w:jc w:val="left"/>
              <w:rPr>
                <w:sz w:val="20"/>
                <w:szCs w:val="20"/>
                <w:lang w:val="es-ES_tradnl"/>
              </w:rPr>
            </w:pPr>
            <w:r w:rsidRPr="00B23219">
              <w:rPr>
                <w:sz w:val="20"/>
                <w:lang w:val="es-ES_tradnl"/>
              </w:rPr>
              <w:t>HFC, asistencia técnica</w:t>
            </w:r>
          </w:p>
        </w:tc>
        <w:tc>
          <w:tcPr>
            <w:tcW w:w="992" w:type="dxa"/>
            <w:shd w:val="clear" w:color="auto" w:fill="auto"/>
            <w:noWrap/>
            <w:tcMar>
              <w:left w:w="28" w:type="dxa"/>
              <w:right w:w="85" w:type="dxa"/>
            </w:tcMar>
            <w:hideMark/>
          </w:tcPr>
          <w:p w14:paraId="1E6542D5" w14:textId="77777777" w:rsidR="00614FF0" w:rsidRPr="00B23219" w:rsidRDefault="00614FF0" w:rsidP="001F3609">
            <w:pPr>
              <w:jc w:val="right"/>
              <w:rPr>
                <w:sz w:val="20"/>
                <w:szCs w:val="20"/>
                <w:lang w:val="es-ES_tradnl"/>
              </w:rPr>
            </w:pPr>
            <w:r w:rsidRPr="00B23219">
              <w:rPr>
                <w:sz w:val="20"/>
                <w:lang w:val="es-ES_tradnl"/>
              </w:rPr>
              <w:t>198.000</w:t>
            </w:r>
          </w:p>
        </w:tc>
        <w:tc>
          <w:tcPr>
            <w:tcW w:w="1134" w:type="dxa"/>
            <w:shd w:val="clear" w:color="auto" w:fill="auto"/>
            <w:noWrap/>
            <w:tcMar>
              <w:left w:w="28" w:type="dxa"/>
              <w:right w:w="85" w:type="dxa"/>
            </w:tcMar>
            <w:hideMark/>
          </w:tcPr>
          <w:p w14:paraId="2DC19C14" w14:textId="77777777" w:rsidR="00614FF0" w:rsidRPr="00B23219" w:rsidRDefault="00614FF0" w:rsidP="001F3609">
            <w:pPr>
              <w:jc w:val="right"/>
              <w:rPr>
                <w:sz w:val="20"/>
                <w:szCs w:val="20"/>
                <w:lang w:val="es-ES_tradnl"/>
              </w:rPr>
            </w:pPr>
            <w:r w:rsidRPr="00B23219">
              <w:rPr>
                <w:sz w:val="20"/>
                <w:lang w:val="es-ES_tradnl"/>
              </w:rPr>
              <w:t>0</w:t>
            </w:r>
          </w:p>
        </w:tc>
        <w:tc>
          <w:tcPr>
            <w:tcW w:w="1134" w:type="dxa"/>
            <w:shd w:val="clear" w:color="auto" w:fill="auto"/>
            <w:noWrap/>
            <w:tcMar>
              <w:left w:w="28" w:type="dxa"/>
              <w:right w:w="85" w:type="dxa"/>
            </w:tcMar>
            <w:hideMark/>
          </w:tcPr>
          <w:p w14:paraId="778D75AB" w14:textId="77777777" w:rsidR="00614FF0" w:rsidRPr="00B23219" w:rsidRDefault="00614FF0" w:rsidP="001F3609">
            <w:pPr>
              <w:jc w:val="right"/>
              <w:rPr>
                <w:sz w:val="20"/>
                <w:szCs w:val="20"/>
                <w:lang w:val="es-ES_tradnl"/>
              </w:rPr>
            </w:pPr>
            <w:r w:rsidRPr="00B23219">
              <w:rPr>
                <w:sz w:val="20"/>
                <w:lang w:val="es-ES_tradnl"/>
              </w:rPr>
              <w:t>0</w:t>
            </w:r>
          </w:p>
        </w:tc>
        <w:tc>
          <w:tcPr>
            <w:tcW w:w="1134" w:type="dxa"/>
            <w:shd w:val="clear" w:color="auto" w:fill="auto"/>
            <w:noWrap/>
            <w:tcMar>
              <w:left w:w="28" w:type="dxa"/>
              <w:right w:w="85" w:type="dxa"/>
            </w:tcMar>
            <w:hideMark/>
          </w:tcPr>
          <w:p w14:paraId="08E80920" w14:textId="77777777" w:rsidR="00614FF0" w:rsidRPr="00B23219" w:rsidRDefault="00614FF0" w:rsidP="001F3609">
            <w:pPr>
              <w:jc w:val="right"/>
              <w:rPr>
                <w:sz w:val="20"/>
                <w:szCs w:val="20"/>
                <w:lang w:val="es-ES_tradnl"/>
              </w:rPr>
            </w:pPr>
            <w:r w:rsidRPr="00B23219">
              <w:rPr>
                <w:sz w:val="20"/>
                <w:lang w:val="es-ES_tradnl"/>
              </w:rPr>
              <w:t>198.000</w:t>
            </w:r>
          </w:p>
        </w:tc>
        <w:tc>
          <w:tcPr>
            <w:tcW w:w="992" w:type="dxa"/>
            <w:shd w:val="clear" w:color="auto" w:fill="auto"/>
            <w:noWrap/>
            <w:tcMar>
              <w:left w:w="28" w:type="dxa"/>
              <w:right w:w="85" w:type="dxa"/>
            </w:tcMar>
            <w:hideMark/>
          </w:tcPr>
          <w:p w14:paraId="48B2C899" w14:textId="77777777" w:rsidR="00614FF0" w:rsidRPr="00B23219" w:rsidRDefault="00614FF0" w:rsidP="001F3609">
            <w:pPr>
              <w:jc w:val="right"/>
              <w:rPr>
                <w:sz w:val="20"/>
                <w:szCs w:val="20"/>
                <w:lang w:val="es-ES_tradnl"/>
              </w:rPr>
            </w:pPr>
            <w:r w:rsidRPr="00B23219">
              <w:rPr>
                <w:sz w:val="20"/>
                <w:lang w:val="es-ES_tradnl"/>
              </w:rPr>
              <w:t>0</w:t>
            </w:r>
          </w:p>
        </w:tc>
      </w:tr>
      <w:tr w:rsidR="00614FF0" w:rsidRPr="00B23219" w14:paraId="614AB893" w14:textId="77777777" w:rsidTr="00614FF0">
        <w:trPr>
          <w:trHeight w:val="112"/>
          <w:jc w:val="center"/>
        </w:trPr>
        <w:tc>
          <w:tcPr>
            <w:tcW w:w="4489" w:type="dxa"/>
            <w:shd w:val="clear" w:color="auto" w:fill="auto"/>
            <w:noWrap/>
            <w:tcMar>
              <w:left w:w="57" w:type="dxa"/>
              <w:right w:w="57" w:type="dxa"/>
            </w:tcMar>
            <w:hideMark/>
          </w:tcPr>
          <w:p w14:paraId="0EDE88BB" w14:textId="77777777" w:rsidR="00614FF0" w:rsidRPr="00B23219" w:rsidRDefault="00614FF0" w:rsidP="001F3609">
            <w:pPr>
              <w:jc w:val="left"/>
              <w:rPr>
                <w:b/>
                <w:bCs/>
                <w:sz w:val="20"/>
                <w:szCs w:val="20"/>
                <w:lang w:val="es-ES_tradnl"/>
              </w:rPr>
            </w:pPr>
            <w:r w:rsidRPr="00B23219">
              <w:rPr>
                <w:b/>
                <w:sz w:val="20"/>
                <w:lang w:val="es-ES_tradnl"/>
              </w:rPr>
              <w:t>Subtotal de las actividades relacionadas con los HFC</w:t>
            </w:r>
          </w:p>
        </w:tc>
        <w:tc>
          <w:tcPr>
            <w:tcW w:w="992" w:type="dxa"/>
            <w:shd w:val="clear" w:color="auto" w:fill="auto"/>
            <w:noWrap/>
            <w:tcMar>
              <w:left w:w="28" w:type="dxa"/>
              <w:right w:w="85" w:type="dxa"/>
            </w:tcMar>
            <w:hideMark/>
          </w:tcPr>
          <w:p w14:paraId="0A302C47" w14:textId="77777777" w:rsidR="00614FF0" w:rsidRPr="00B23219" w:rsidRDefault="00614FF0" w:rsidP="001F3609">
            <w:pPr>
              <w:jc w:val="right"/>
              <w:rPr>
                <w:b/>
                <w:bCs/>
                <w:sz w:val="20"/>
                <w:szCs w:val="20"/>
                <w:lang w:val="es-ES_tradnl"/>
              </w:rPr>
            </w:pPr>
            <w:r w:rsidRPr="00B23219">
              <w:rPr>
                <w:b/>
                <w:sz w:val="20"/>
                <w:lang w:val="es-ES_tradnl"/>
              </w:rPr>
              <w:t>553.683</w:t>
            </w:r>
          </w:p>
        </w:tc>
        <w:tc>
          <w:tcPr>
            <w:tcW w:w="1134" w:type="dxa"/>
            <w:shd w:val="clear" w:color="auto" w:fill="auto"/>
            <w:noWrap/>
            <w:tcMar>
              <w:left w:w="28" w:type="dxa"/>
              <w:right w:w="85" w:type="dxa"/>
            </w:tcMar>
            <w:hideMark/>
          </w:tcPr>
          <w:p w14:paraId="751F5810" w14:textId="77777777" w:rsidR="00614FF0" w:rsidRPr="00B23219" w:rsidRDefault="00614FF0" w:rsidP="001F3609">
            <w:pPr>
              <w:jc w:val="right"/>
              <w:rPr>
                <w:b/>
                <w:bCs/>
                <w:sz w:val="20"/>
                <w:szCs w:val="20"/>
                <w:lang w:val="es-ES_tradnl"/>
              </w:rPr>
            </w:pPr>
            <w:r w:rsidRPr="00B23219">
              <w:rPr>
                <w:b/>
                <w:sz w:val="20"/>
                <w:lang w:val="es-ES_tradnl"/>
              </w:rPr>
              <w:t>0</w:t>
            </w:r>
          </w:p>
        </w:tc>
        <w:tc>
          <w:tcPr>
            <w:tcW w:w="1134" w:type="dxa"/>
            <w:shd w:val="clear" w:color="auto" w:fill="auto"/>
            <w:noWrap/>
            <w:tcMar>
              <w:left w:w="28" w:type="dxa"/>
              <w:right w:w="85" w:type="dxa"/>
            </w:tcMar>
            <w:hideMark/>
          </w:tcPr>
          <w:p w14:paraId="4E824776" w14:textId="77777777" w:rsidR="00614FF0" w:rsidRPr="00B23219" w:rsidRDefault="00614FF0" w:rsidP="001F3609">
            <w:pPr>
              <w:jc w:val="right"/>
              <w:rPr>
                <w:b/>
                <w:bCs/>
                <w:sz w:val="20"/>
                <w:szCs w:val="20"/>
                <w:lang w:val="es-ES_tradnl"/>
              </w:rPr>
            </w:pPr>
            <w:r w:rsidRPr="00B23219">
              <w:rPr>
                <w:b/>
                <w:sz w:val="20"/>
                <w:lang w:val="es-ES_tradnl"/>
              </w:rPr>
              <w:t>909.617</w:t>
            </w:r>
          </w:p>
        </w:tc>
        <w:tc>
          <w:tcPr>
            <w:tcW w:w="1134" w:type="dxa"/>
            <w:shd w:val="clear" w:color="auto" w:fill="auto"/>
            <w:noWrap/>
            <w:tcMar>
              <w:left w:w="28" w:type="dxa"/>
              <w:right w:w="85" w:type="dxa"/>
            </w:tcMar>
            <w:hideMark/>
          </w:tcPr>
          <w:p w14:paraId="76FC5833" w14:textId="77777777" w:rsidR="00614FF0" w:rsidRPr="00B23219" w:rsidRDefault="00614FF0" w:rsidP="001F3609">
            <w:pPr>
              <w:jc w:val="right"/>
              <w:rPr>
                <w:b/>
                <w:bCs/>
                <w:sz w:val="20"/>
                <w:szCs w:val="20"/>
                <w:lang w:val="es-ES_tradnl"/>
              </w:rPr>
            </w:pPr>
            <w:r w:rsidRPr="00B23219">
              <w:rPr>
                <w:b/>
                <w:sz w:val="20"/>
                <w:lang w:val="es-ES_tradnl"/>
              </w:rPr>
              <w:t>1.463.301</w:t>
            </w:r>
          </w:p>
        </w:tc>
        <w:tc>
          <w:tcPr>
            <w:tcW w:w="992" w:type="dxa"/>
            <w:shd w:val="clear" w:color="auto" w:fill="auto"/>
            <w:noWrap/>
            <w:tcMar>
              <w:left w:w="28" w:type="dxa"/>
              <w:right w:w="85" w:type="dxa"/>
            </w:tcMar>
            <w:hideMark/>
          </w:tcPr>
          <w:p w14:paraId="49D090AA" w14:textId="77777777" w:rsidR="00614FF0" w:rsidRPr="00B23219" w:rsidRDefault="00614FF0" w:rsidP="001F3609">
            <w:pPr>
              <w:jc w:val="right"/>
              <w:rPr>
                <w:b/>
                <w:bCs/>
                <w:sz w:val="20"/>
                <w:szCs w:val="20"/>
                <w:lang w:val="es-ES_tradnl"/>
              </w:rPr>
            </w:pPr>
            <w:r w:rsidRPr="00B23219">
              <w:rPr>
                <w:b/>
                <w:sz w:val="20"/>
                <w:lang w:val="es-ES_tradnl"/>
              </w:rPr>
              <w:t>0</w:t>
            </w:r>
          </w:p>
        </w:tc>
      </w:tr>
      <w:tr w:rsidR="00614FF0" w:rsidRPr="00B23219" w14:paraId="7D61C663" w14:textId="77777777" w:rsidTr="00614FF0">
        <w:trPr>
          <w:trHeight w:val="58"/>
          <w:jc w:val="center"/>
        </w:trPr>
        <w:tc>
          <w:tcPr>
            <w:tcW w:w="9880" w:type="dxa"/>
            <w:gridSpan w:val="6"/>
            <w:shd w:val="clear" w:color="auto" w:fill="auto"/>
            <w:noWrap/>
            <w:tcMar>
              <w:left w:w="57" w:type="dxa"/>
              <w:right w:w="57" w:type="dxa"/>
            </w:tcMar>
            <w:hideMark/>
          </w:tcPr>
          <w:p w14:paraId="0A97D20C" w14:textId="77777777" w:rsidR="00614FF0" w:rsidRPr="00B23219" w:rsidRDefault="00614FF0" w:rsidP="001F3609">
            <w:pPr>
              <w:jc w:val="left"/>
              <w:rPr>
                <w:b/>
                <w:bCs/>
                <w:sz w:val="20"/>
                <w:szCs w:val="20"/>
                <w:lang w:val="es-ES_tradnl"/>
              </w:rPr>
            </w:pPr>
            <w:r w:rsidRPr="00B23219">
              <w:rPr>
                <w:b/>
                <w:sz w:val="20"/>
                <w:lang w:val="es-ES_tradnl"/>
              </w:rPr>
              <w:t>Otras actividades</w:t>
            </w:r>
          </w:p>
        </w:tc>
      </w:tr>
      <w:tr w:rsidR="00614FF0" w:rsidRPr="00B23219" w14:paraId="794CBDCA" w14:textId="77777777" w:rsidTr="00614FF0">
        <w:trPr>
          <w:trHeight w:val="264"/>
          <w:jc w:val="center"/>
        </w:trPr>
        <w:tc>
          <w:tcPr>
            <w:tcW w:w="4489" w:type="dxa"/>
            <w:shd w:val="clear" w:color="auto" w:fill="auto"/>
            <w:noWrap/>
            <w:tcMar>
              <w:left w:w="57" w:type="dxa"/>
              <w:right w:w="57" w:type="dxa"/>
            </w:tcMar>
            <w:hideMark/>
          </w:tcPr>
          <w:p w14:paraId="2B04AE5D" w14:textId="77777777" w:rsidR="00614FF0" w:rsidRPr="00B23219" w:rsidRDefault="00614FF0" w:rsidP="001F3609">
            <w:pPr>
              <w:jc w:val="left"/>
              <w:rPr>
                <w:sz w:val="20"/>
                <w:szCs w:val="20"/>
                <w:lang w:val="es-ES_tradnl"/>
              </w:rPr>
            </w:pPr>
            <w:r w:rsidRPr="00B23219">
              <w:rPr>
                <w:sz w:val="20"/>
                <w:lang w:val="es-ES_tradnl"/>
              </w:rPr>
              <w:t>Proyectos piloto de eficiencia energética, inversión (decisión 91/65)</w:t>
            </w:r>
          </w:p>
        </w:tc>
        <w:tc>
          <w:tcPr>
            <w:tcW w:w="992" w:type="dxa"/>
            <w:shd w:val="clear" w:color="auto" w:fill="auto"/>
            <w:noWrap/>
            <w:tcMar>
              <w:left w:w="28" w:type="dxa"/>
              <w:right w:w="85" w:type="dxa"/>
            </w:tcMar>
            <w:hideMark/>
          </w:tcPr>
          <w:p w14:paraId="6DA1FCED" w14:textId="77777777" w:rsidR="00614FF0" w:rsidRPr="00B23219" w:rsidRDefault="00614FF0" w:rsidP="001F3609">
            <w:pPr>
              <w:jc w:val="right"/>
              <w:rPr>
                <w:sz w:val="20"/>
                <w:szCs w:val="20"/>
                <w:lang w:val="es-ES_tradnl"/>
              </w:rPr>
            </w:pPr>
            <w:r w:rsidRPr="00B23219">
              <w:rPr>
                <w:sz w:val="20"/>
                <w:lang w:val="es-ES_tradnl"/>
              </w:rPr>
              <w:t>1.283.900</w:t>
            </w:r>
          </w:p>
        </w:tc>
        <w:tc>
          <w:tcPr>
            <w:tcW w:w="1134" w:type="dxa"/>
            <w:shd w:val="clear" w:color="auto" w:fill="auto"/>
            <w:noWrap/>
            <w:tcMar>
              <w:left w:w="28" w:type="dxa"/>
              <w:right w:w="85" w:type="dxa"/>
            </w:tcMar>
            <w:hideMark/>
          </w:tcPr>
          <w:p w14:paraId="7A70F373" w14:textId="77777777" w:rsidR="00614FF0" w:rsidRPr="00B23219" w:rsidRDefault="00614FF0" w:rsidP="001F3609">
            <w:pPr>
              <w:jc w:val="right"/>
              <w:rPr>
                <w:sz w:val="20"/>
                <w:szCs w:val="20"/>
                <w:lang w:val="es-ES_tradnl"/>
              </w:rPr>
            </w:pPr>
            <w:r w:rsidRPr="00B23219">
              <w:rPr>
                <w:sz w:val="20"/>
                <w:lang w:val="es-ES_tradnl"/>
              </w:rPr>
              <w:t>0</w:t>
            </w:r>
          </w:p>
        </w:tc>
        <w:tc>
          <w:tcPr>
            <w:tcW w:w="1134" w:type="dxa"/>
            <w:shd w:val="clear" w:color="auto" w:fill="auto"/>
            <w:noWrap/>
            <w:tcMar>
              <w:left w:w="28" w:type="dxa"/>
              <w:right w:w="85" w:type="dxa"/>
            </w:tcMar>
            <w:hideMark/>
          </w:tcPr>
          <w:p w14:paraId="5A387D95" w14:textId="77777777" w:rsidR="00614FF0" w:rsidRPr="00B23219" w:rsidRDefault="00614FF0" w:rsidP="001F3609">
            <w:pPr>
              <w:jc w:val="right"/>
              <w:rPr>
                <w:sz w:val="20"/>
                <w:szCs w:val="20"/>
                <w:lang w:val="es-ES_tradnl"/>
              </w:rPr>
            </w:pPr>
            <w:r w:rsidRPr="00B23219">
              <w:rPr>
                <w:sz w:val="20"/>
                <w:lang w:val="es-ES_tradnl"/>
              </w:rPr>
              <w:t>0</w:t>
            </w:r>
          </w:p>
        </w:tc>
        <w:tc>
          <w:tcPr>
            <w:tcW w:w="1134" w:type="dxa"/>
            <w:shd w:val="clear" w:color="auto" w:fill="auto"/>
            <w:noWrap/>
            <w:tcMar>
              <w:left w:w="28" w:type="dxa"/>
              <w:right w:w="85" w:type="dxa"/>
            </w:tcMar>
            <w:hideMark/>
          </w:tcPr>
          <w:p w14:paraId="4436B23E" w14:textId="77777777" w:rsidR="00614FF0" w:rsidRPr="00B23219" w:rsidRDefault="00614FF0" w:rsidP="001F3609">
            <w:pPr>
              <w:jc w:val="right"/>
              <w:rPr>
                <w:sz w:val="20"/>
                <w:szCs w:val="20"/>
                <w:lang w:val="es-ES_tradnl"/>
              </w:rPr>
            </w:pPr>
            <w:r w:rsidRPr="00B23219">
              <w:rPr>
                <w:sz w:val="20"/>
                <w:lang w:val="es-ES_tradnl"/>
              </w:rPr>
              <w:t>1.283.900</w:t>
            </w:r>
          </w:p>
        </w:tc>
        <w:tc>
          <w:tcPr>
            <w:tcW w:w="992" w:type="dxa"/>
            <w:shd w:val="clear" w:color="auto" w:fill="auto"/>
            <w:noWrap/>
            <w:tcMar>
              <w:left w:w="28" w:type="dxa"/>
              <w:right w:w="85" w:type="dxa"/>
            </w:tcMar>
            <w:hideMark/>
          </w:tcPr>
          <w:p w14:paraId="0160CAB2" w14:textId="77777777" w:rsidR="00614FF0" w:rsidRPr="00B23219" w:rsidRDefault="00614FF0" w:rsidP="001F3609">
            <w:pPr>
              <w:jc w:val="right"/>
              <w:rPr>
                <w:sz w:val="20"/>
                <w:szCs w:val="20"/>
                <w:lang w:val="es-ES_tradnl"/>
              </w:rPr>
            </w:pPr>
            <w:r w:rsidRPr="00B23219">
              <w:rPr>
                <w:sz w:val="20"/>
                <w:lang w:val="es-ES_tradnl"/>
              </w:rPr>
              <w:t>0</w:t>
            </w:r>
          </w:p>
        </w:tc>
      </w:tr>
      <w:tr w:rsidR="00614FF0" w:rsidRPr="00B23219" w14:paraId="5F1C4869" w14:textId="77777777" w:rsidTr="00614FF0">
        <w:trPr>
          <w:trHeight w:val="58"/>
          <w:jc w:val="center"/>
        </w:trPr>
        <w:tc>
          <w:tcPr>
            <w:tcW w:w="4489" w:type="dxa"/>
            <w:shd w:val="clear" w:color="auto" w:fill="auto"/>
            <w:noWrap/>
            <w:tcMar>
              <w:left w:w="57" w:type="dxa"/>
              <w:right w:w="57" w:type="dxa"/>
            </w:tcMar>
            <w:hideMark/>
          </w:tcPr>
          <w:p w14:paraId="1019F841" w14:textId="77777777" w:rsidR="00614FF0" w:rsidRPr="00B23219" w:rsidRDefault="00614FF0" w:rsidP="001F3609">
            <w:pPr>
              <w:jc w:val="left"/>
              <w:rPr>
                <w:b/>
                <w:bCs/>
                <w:sz w:val="20"/>
                <w:szCs w:val="20"/>
                <w:lang w:val="es-ES_tradnl"/>
              </w:rPr>
            </w:pPr>
            <w:r w:rsidRPr="00B23219">
              <w:rPr>
                <w:b/>
                <w:sz w:val="20"/>
                <w:lang w:val="es-ES_tradnl"/>
              </w:rPr>
              <w:t>Subtotal de otras actividades</w:t>
            </w:r>
          </w:p>
        </w:tc>
        <w:tc>
          <w:tcPr>
            <w:tcW w:w="992" w:type="dxa"/>
            <w:shd w:val="clear" w:color="auto" w:fill="auto"/>
            <w:noWrap/>
            <w:tcMar>
              <w:left w:w="28" w:type="dxa"/>
              <w:right w:w="85" w:type="dxa"/>
            </w:tcMar>
            <w:hideMark/>
          </w:tcPr>
          <w:p w14:paraId="4F559D05" w14:textId="77777777" w:rsidR="00614FF0" w:rsidRPr="00B23219" w:rsidRDefault="00614FF0" w:rsidP="001F3609">
            <w:pPr>
              <w:jc w:val="right"/>
              <w:rPr>
                <w:b/>
                <w:bCs/>
                <w:sz w:val="20"/>
                <w:szCs w:val="20"/>
                <w:lang w:val="es-ES_tradnl"/>
              </w:rPr>
            </w:pPr>
            <w:r w:rsidRPr="00B23219">
              <w:rPr>
                <w:b/>
                <w:sz w:val="20"/>
                <w:lang w:val="es-ES_tradnl"/>
              </w:rPr>
              <w:t>1.283.900</w:t>
            </w:r>
          </w:p>
        </w:tc>
        <w:tc>
          <w:tcPr>
            <w:tcW w:w="1134" w:type="dxa"/>
            <w:shd w:val="clear" w:color="auto" w:fill="auto"/>
            <w:noWrap/>
            <w:tcMar>
              <w:left w:w="28" w:type="dxa"/>
              <w:right w:w="85" w:type="dxa"/>
            </w:tcMar>
            <w:hideMark/>
          </w:tcPr>
          <w:p w14:paraId="2275A6A1" w14:textId="77777777" w:rsidR="00614FF0" w:rsidRPr="00B23219" w:rsidRDefault="00614FF0" w:rsidP="001F3609">
            <w:pPr>
              <w:jc w:val="right"/>
              <w:rPr>
                <w:b/>
                <w:bCs/>
                <w:sz w:val="20"/>
                <w:szCs w:val="20"/>
                <w:lang w:val="es-ES_tradnl"/>
              </w:rPr>
            </w:pPr>
            <w:r w:rsidRPr="00B23219">
              <w:rPr>
                <w:b/>
                <w:sz w:val="20"/>
                <w:lang w:val="es-ES_tradnl"/>
              </w:rPr>
              <w:t>0</w:t>
            </w:r>
          </w:p>
        </w:tc>
        <w:tc>
          <w:tcPr>
            <w:tcW w:w="1134" w:type="dxa"/>
            <w:shd w:val="clear" w:color="auto" w:fill="auto"/>
            <w:noWrap/>
            <w:tcMar>
              <w:left w:w="28" w:type="dxa"/>
              <w:right w:w="85" w:type="dxa"/>
            </w:tcMar>
            <w:hideMark/>
          </w:tcPr>
          <w:p w14:paraId="168631DA" w14:textId="77777777" w:rsidR="00614FF0" w:rsidRPr="00B23219" w:rsidRDefault="00614FF0" w:rsidP="001F3609">
            <w:pPr>
              <w:jc w:val="right"/>
              <w:rPr>
                <w:b/>
                <w:bCs/>
                <w:sz w:val="20"/>
                <w:szCs w:val="20"/>
                <w:lang w:val="es-ES_tradnl"/>
              </w:rPr>
            </w:pPr>
            <w:r w:rsidRPr="00B23219">
              <w:rPr>
                <w:b/>
                <w:sz w:val="20"/>
                <w:lang w:val="es-ES_tradnl"/>
              </w:rPr>
              <w:t>0</w:t>
            </w:r>
          </w:p>
        </w:tc>
        <w:tc>
          <w:tcPr>
            <w:tcW w:w="1134" w:type="dxa"/>
            <w:shd w:val="clear" w:color="auto" w:fill="auto"/>
            <w:noWrap/>
            <w:tcMar>
              <w:left w:w="28" w:type="dxa"/>
              <w:right w:w="85" w:type="dxa"/>
            </w:tcMar>
            <w:hideMark/>
          </w:tcPr>
          <w:p w14:paraId="353336FC" w14:textId="77777777" w:rsidR="00614FF0" w:rsidRPr="00B23219" w:rsidRDefault="00614FF0" w:rsidP="001F3609">
            <w:pPr>
              <w:jc w:val="right"/>
              <w:rPr>
                <w:b/>
                <w:bCs/>
                <w:sz w:val="20"/>
                <w:szCs w:val="20"/>
                <w:lang w:val="es-ES_tradnl"/>
              </w:rPr>
            </w:pPr>
            <w:r w:rsidRPr="00B23219">
              <w:rPr>
                <w:b/>
                <w:sz w:val="20"/>
                <w:lang w:val="es-ES_tradnl"/>
              </w:rPr>
              <w:t>1.283.900</w:t>
            </w:r>
          </w:p>
        </w:tc>
        <w:tc>
          <w:tcPr>
            <w:tcW w:w="992" w:type="dxa"/>
            <w:shd w:val="clear" w:color="auto" w:fill="auto"/>
            <w:noWrap/>
            <w:tcMar>
              <w:left w:w="28" w:type="dxa"/>
              <w:right w:w="85" w:type="dxa"/>
            </w:tcMar>
            <w:hideMark/>
          </w:tcPr>
          <w:p w14:paraId="08D143A2" w14:textId="77777777" w:rsidR="00614FF0" w:rsidRPr="00B23219" w:rsidRDefault="00614FF0" w:rsidP="001F3609">
            <w:pPr>
              <w:jc w:val="right"/>
              <w:rPr>
                <w:b/>
                <w:bCs/>
                <w:sz w:val="20"/>
                <w:szCs w:val="20"/>
                <w:lang w:val="es-ES_tradnl"/>
              </w:rPr>
            </w:pPr>
            <w:r w:rsidRPr="00B23219">
              <w:rPr>
                <w:b/>
                <w:sz w:val="20"/>
                <w:lang w:val="es-ES_tradnl"/>
              </w:rPr>
              <w:t>0</w:t>
            </w:r>
          </w:p>
        </w:tc>
      </w:tr>
      <w:tr w:rsidR="00614FF0" w:rsidRPr="00B23219" w14:paraId="7A0C32D6" w14:textId="77777777" w:rsidTr="00614FF0">
        <w:trPr>
          <w:trHeight w:val="58"/>
          <w:jc w:val="center"/>
        </w:trPr>
        <w:tc>
          <w:tcPr>
            <w:tcW w:w="9880" w:type="dxa"/>
            <w:gridSpan w:val="6"/>
            <w:shd w:val="clear" w:color="auto" w:fill="auto"/>
            <w:noWrap/>
            <w:tcMar>
              <w:left w:w="57" w:type="dxa"/>
              <w:right w:w="57" w:type="dxa"/>
            </w:tcMar>
            <w:hideMark/>
          </w:tcPr>
          <w:p w14:paraId="5B12C493" w14:textId="77777777" w:rsidR="00614FF0" w:rsidRPr="00B23219" w:rsidRDefault="00614FF0" w:rsidP="001F3609">
            <w:pPr>
              <w:jc w:val="left"/>
              <w:rPr>
                <w:b/>
                <w:bCs/>
                <w:sz w:val="20"/>
                <w:szCs w:val="20"/>
                <w:lang w:val="es-ES_tradnl"/>
              </w:rPr>
            </w:pPr>
            <w:r w:rsidRPr="00B23219">
              <w:rPr>
                <w:b/>
                <w:sz w:val="20"/>
                <w:lang w:val="es-ES_tradnl"/>
              </w:rPr>
              <w:t>Actividades ordinarias</w:t>
            </w:r>
          </w:p>
        </w:tc>
      </w:tr>
      <w:tr w:rsidR="00614FF0" w:rsidRPr="00B23219" w14:paraId="3E122106" w14:textId="77777777" w:rsidTr="00614FF0">
        <w:trPr>
          <w:trHeight w:val="105"/>
          <w:jc w:val="center"/>
        </w:trPr>
        <w:tc>
          <w:tcPr>
            <w:tcW w:w="4489" w:type="dxa"/>
            <w:shd w:val="clear" w:color="auto" w:fill="auto"/>
            <w:noWrap/>
            <w:tcMar>
              <w:left w:w="57" w:type="dxa"/>
              <w:right w:w="57" w:type="dxa"/>
            </w:tcMar>
            <w:hideMark/>
          </w:tcPr>
          <w:p w14:paraId="41072A1D" w14:textId="77777777" w:rsidR="00614FF0" w:rsidRPr="00B23219" w:rsidRDefault="00614FF0" w:rsidP="001F3609">
            <w:pPr>
              <w:jc w:val="left"/>
              <w:rPr>
                <w:sz w:val="20"/>
                <w:szCs w:val="20"/>
                <w:lang w:val="es-ES_tradnl"/>
              </w:rPr>
            </w:pPr>
            <w:r w:rsidRPr="00B23219">
              <w:rPr>
                <w:sz w:val="20"/>
                <w:lang w:val="es-ES_tradnl"/>
              </w:rPr>
              <w:t>Fortalecimiento institucional</w:t>
            </w:r>
          </w:p>
        </w:tc>
        <w:tc>
          <w:tcPr>
            <w:tcW w:w="992" w:type="dxa"/>
            <w:shd w:val="clear" w:color="auto" w:fill="auto"/>
            <w:noWrap/>
            <w:tcMar>
              <w:left w:w="28" w:type="dxa"/>
              <w:right w:w="85" w:type="dxa"/>
            </w:tcMar>
            <w:hideMark/>
          </w:tcPr>
          <w:p w14:paraId="4AE76371" w14:textId="77777777" w:rsidR="00614FF0" w:rsidRPr="00B23219" w:rsidRDefault="00614FF0" w:rsidP="001F3609">
            <w:pPr>
              <w:jc w:val="right"/>
              <w:rPr>
                <w:sz w:val="20"/>
                <w:szCs w:val="20"/>
                <w:lang w:val="es-ES_tradnl"/>
              </w:rPr>
            </w:pPr>
            <w:r w:rsidRPr="00B23219">
              <w:rPr>
                <w:sz w:val="20"/>
                <w:lang w:val="es-ES_tradnl"/>
              </w:rPr>
              <w:t>203.400</w:t>
            </w:r>
          </w:p>
        </w:tc>
        <w:tc>
          <w:tcPr>
            <w:tcW w:w="1134" w:type="dxa"/>
            <w:shd w:val="clear" w:color="auto" w:fill="auto"/>
            <w:noWrap/>
            <w:tcMar>
              <w:left w:w="28" w:type="dxa"/>
              <w:right w:w="85" w:type="dxa"/>
            </w:tcMar>
            <w:hideMark/>
          </w:tcPr>
          <w:p w14:paraId="29DEB5C7" w14:textId="77777777" w:rsidR="00614FF0" w:rsidRPr="00B23219" w:rsidRDefault="00614FF0" w:rsidP="001F3609">
            <w:pPr>
              <w:jc w:val="right"/>
              <w:rPr>
                <w:sz w:val="20"/>
                <w:szCs w:val="20"/>
                <w:lang w:val="es-ES_tradnl"/>
              </w:rPr>
            </w:pPr>
            <w:r w:rsidRPr="00B23219">
              <w:rPr>
                <w:sz w:val="20"/>
                <w:lang w:val="es-ES_tradnl"/>
              </w:rPr>
              <w:t>0</w:t>
            </w:r>
          </w:p>
        </w:tc>
        <w:tc>
          <w:tcPr>
            <w:tcW w:w="1134" w:type="dxa"/>
            <w:shd w:val="clear" w:color="auto" w:fill="auto"/>
            <w:noWrap/>
            <w:tcMar>
              <w:left w:w="28" w:type="dxa"/>
              <w:right w:w="85" w:type="dxa"/>
            </w:tcMar>
            <w:hideMark/>
          </w:tcPr>
          <w:p w14:paraId="5FF050F5" w14:textId="77777777" w:rsidR="00614FF0" w:rsidRPr="00B23219" w:rsidRDefault="00614FF0" w:rsidP="001F3609">
            <w:pPr>
              <w:jc w:val="right"/>
              <w:rPr>
                <w:sz w:val="20"/>
                <w:szCs w:val="20"/>
                <w:lang w:val="es-ES_tradnl"/>
              </w:rPr>
            </w:pPr>
            <w:r w:rsidRPr="00B23219">
              <w:rPr>
                <w:sz w:val="20"/>
                <w:lang w:val="es-ES_tradnl"/>
              </w:rPr>
              <w:t>0</w:t>
            </w:r>
          </w:p>
        </w:tc>
        <w:tc>
          <w:tcPr>
            <w:tcW w:w="1134" w:type="dxa"/>
            <w:shd w:val="clear" w:color="auto" w:fill="auto"/>
            <w:noWrap/>
            <w:tcMar>
              <w:left w:w="28" w:type="dxa"/>
              <w:right w:w="85" w:type="dxa"/>
            </w:tcMar>
            <w:hideMark/>
          </w:tcPr>
          <w:p w14:paraId="215EB3A7" w14:textId="77777777" w:rsidR="00614FF0" w:rsidRPr="00B23219" w:rsidRDefault="00614FF0" w:rsidP="001F3609">
            <w:pPr>
              <w:jc w:val="right"/>
              <w:rPr>
                <w:sz w:val="20"/>
                <w:szCs w:val="20"/>
                <w:lang w:val="es-ES_tradnl"/>
              </w:rPr>
            </w:pPr>
            <w:r w:rsidRPr="00B23219">
              <w:rPr>
                <w:sz w:val="20"/>
                <w:lang w:val="es-ES_tradnl"/>
              </w:rPr>
              <w:t>203.400</w:t>
            </w:r>
          </w:p>
        </w:tc>
        <w:tc>
          <w:tcPr>
            <w:tcW w:w="992" w:type="dxa"/>
            <w:shd w:val="clear" w:color="auto" w:fill="auto"/>
            <w:noWrap/>
            <w:tcMar>
              <w:left w:w="28" w:type="dxa"/>
              <w:right w:w="85" w:type="dxa"/>
            </w:tcMar>
            <w:hideMark/>
          </w:tcPr>
          <w:p w14:paraId="491ECFAE" w14:textId="77777777" w:rsidR="00614FF0" w:rsidRPr="00B23219" w:rsidRDefault="00614FF0" w:rsidP="001F3609">
            <w:pPr>
              <w:jc w:val="right"/>
              <w:rPr>
                <w:sz w:val="20"/>
                <w:szCs w:val="20"/>
                <w:lang w:val="es-ES_tradnl"/>
              </w:rPr>
            </w:pPr>
            <w:r w:rsidRPr="00B23219">
              <w:rPr>
                <w:sz w:val="20"/>
                <w:lang w:val="es-ES_tradnl"/>
              </w:rPr>
              <w:t>0</w:t>
            </w:r>
          </w:p>
        </w:tc>
      </w:tr>
      <w:tr w:rsidR="00614FF0" w:rsidRPr="00B23219" w14:paraId="749C9978" w14:textId="77777777" w:rsidTr="00614FF0">
        <w:trPr>
          <w:trHeight w:val="150"/>
          <w:jc w:val="center"/>
        </w:trPr>
        <w:tc>
          <w:tcPr>
            <w:tcW w:w="4489" w:type="dxa"/>
            <w:shd w:val="clear" w:color="auto" w:fill="auto"/>
            <w:noWrap/>
            <w:tcMar>
              <w:left w:w="57" w:type="dxa"/>
              <w:right w:w="57" w:type="dxa"/>
            </w:tcMar>
            <w:hideMark/>
          </w:tcPr>
          <w:p w14:paraId="5889C2B6" w14:textId="77777777" w:rsidR="00614FF0" w:rsidRPr="00B23219" w:rsidRDefault="00614FF0" w:rsidP="001F3609">
            <w:pPr>
              <w:jc w:val="left"/>
              <w:rPr>
                <w:b/>
                <w:bCs/>
                <w:sz w:val="20"/>
                <w:szCs w:val="20"/>
                <w:lang w:val="es-ES_tradnl"/>
              </w:rPr>
            </w:pPr>
            <w:r w:rsidRPr="00B23219">
              <w:rPr>
                <w:b/>
                <w:sz w:val="20"/>
                <w:lang w:val="es-ES_tradnl"/>
              </w:rPr>
              <w:t>Subtotal de las actividades ordinarias</w:t>
            </w:r>
          </w:p>
        </w:tc>
        <w:tc>
          <w:tcPr>
            <w:tcW w:w="992" w:type="dxa"/>
            <w:shd w:val="clear" w:color="auto" w:fill="auto"/>
            <w:noWrap/>
            <w:tcMar>
              <w:left w:w="28" w:type="dxa"/>
              <w:right w:w="85" w:type="dxa"/>
            </w:tcMar>
            <w:hideMark/>
          </w:tcPr>
          <w:p w14:paraId="37FFB0A9" w14:textId="77777777" w:rsidR="00614FF0" w:rsidRPr="00B23219" w:rsidRDefault="00614FF0" w:rsidP="001F3609">
            <w:pPr>
              <w:jc w:val="right"/>
              <w:rPr>
                <w:b/>
                <w:bCs/>
                <w:sz w:val="20"/>
                <w:szCs w:val="20"/>
                <w:lang w:val="es-ES_tradnl"/>
              </w:rPr>
            </w:pPr>
            <w:r w:rsidRPr="00B23219">
              <w:rPr>
                <w:b/>
                <w:sz w:val="20"/>
                <w:lang w:val="es-ES_tradnl"/>
              </w:rPr>
              <w:t>203.400</w:t>
            </w:r>
          </w:p>
        </w:tc>
        <w:tc>
          <w:tcPr>
            <w:tcW w:w="1134" w:type="dxa"/>
            <w:shd w:val="clear" w:color="auto" w:fill="auto"/>
            <w:noWrap/>
            <w:tcMar>
              <w:left w:w="28" w:type="dxa"/>
              <w:right w:w="85" w:type="dxa"/>
            </w:tcMar>
            <w:hideMark/>
          </w:tcPr>
          <w:p w14:paraId="6729167D" w14:textId="77777777" w:rsidR="00614FF0" w:rsidRPr="00B23219" w:rsidRDefault="00614FF0" w:rsidP="001F3609">
            <w:pPr>
              <w:jc w:val="right"/>
              <w:rPr>
                <w:b/>
                <w:bCs/>
                <w:sz w:val="20"/>
                <w:szCs w:val="20"/>
                <w:lang w:val="es-ES_tradnl"/>
              </w:rPr>
            </w:pPr>
            <w:r w:rsidRPr="00B23219">
              <w:rPr>
                <w:b/>
                <w:sz w:val="20"/>
                <w:lang w:val="es-ES_tradnl"/>
              </w:rPr>
              <w:t>0</w:t>
            </w:r>
          </w:p>
        </w:tc>
        <w:tc>
          <w:tcPr>
            <w:tcW w:w="1134" w:type="dxa"/>
            <w:shd w:val="clear" w:color="auto" w:fill="auto"/>
            <w:noWrap/>
            <w:tcMar>
              <w:left w:w="28" w:type="dxa"/>
              <w:right w:w="85" w:type="dxa"/>
            </w:tcMar>
            <w:hideMark/>
          </w:tcPr>
          <w:p w14:paraId="2E50A41C" w14:textId="77777777" w:rsidR="00614FF0" w:rsidRPr="00B23219" w:rsidRDefault="00614FF0" w:rsidP="001F3609">
            <w:pPr>
              <w:jc w:val="right"/>
              <w:rPr>
                <w:b/>
                <w:bCs/>
                <w:sz w:val="20"/>
                <w:szCs w:val="20"/>
                <w:lang w:val="es-ES_tradnl"/>
              </w:rPr>
            </w:pPr>
            <w:r w:rsidRPr="00B23219">
              <w:rPr>
                <w:b/>
                <w:sz w:val="20"/>
                <w:lang w:val="es-ES_tradnl"/>
              </w:rPr>
              <w:t>0</w:t>
            </w:r>
          </w:p>
        </w:tc>
        <w:tc>
          <w:tcPr>
            <w:tcW w:w="1134" w:type="dxa"/>
            <w:shd w:val="clear" w:color="auto" w:fill="auto"/>
            <w:noWrap/>
            <w:tcMar>
              <w:left w:w="28" w:type="dxa"/>
              <w:right w:w="85" w:type="dxa"/>
            </w:tcMar>
            <w:hideMark/>
          </w:tcPr>
          <w:p w14:paraId="66B492D2" w14:textId="77777777" w:rsidR="00614FF0" w:rsidRPr="00B23219" w:rsidRDefault="00614FF0" w:rsidP="001F3609">
            <w:pPr>
              <w:jc w:val="right"/>
              <w:rPr>
                <w:b/>
                <w:bCs/>
                <w:sz w:val="20"/>
                <w:szCs w:val="20"/>
                <w:lang w:val="es-ES_tradnl"/>
              </w:rPr>
            </w:pPr>
            <w:r w:rsidRPr="00B23219">
              <w:rPr>
                <w:b/>
                <w:sz w:val="20"/>
                <w:lang w:val="es-ES_tradnl"/>
              </w:rPr>
              <w:t>203.400</w:t>
            </w:r>
          </w:p>
        </w:tc>
        <w:tc>
          <w:tcPr>
            <w:tcW w:w="992" w:type="dxa"/>
            <w:shd w:val="clear" w:color="auto" w:fill="auto"/>
            <w:noWrap/>
            <w:tcMar>
              <w:left w:w="28" w:type="dxa"/>
              <w:right w:w="85" w:type="dxa"/>
            </w:tcMar>
            <w:hideMark/>
          </w:tcPr>
          <w:p w14:paraId="38717B86" w14:textId="77777777" w:rsidR="00614FF0" w:rsidRPr="00B23219" w:rsidRDefault="00614FF0" w:rsidP="001F3609">
            <w:pPr>
              <w:jc w:val="right"/>
              <w:rPr>
                <w:b/>
                <w:bCs/>
                <w:sz w:val="20"/>
                <w:szCs w:val="20"/>
                <w:lang w:val="es-ES_tradnl"/>
              </w:rPr>
            </w:pPr>
            <w:r w:rsidRPr="00B23219">
              <w:rPr>
                <w:b/>
                <w:sz w:val="20"/>
                <w:lang w:val="es-ES_tradnl"/>
              </w:rPr>
              <w:t>0</w:t>
            </w:r>
          </w:p>
        </w:tc>
      </w:tr>
      <w:tr w:rsidR="00614FF0" w:rsidRPr="00B23219" w14:paraId="7996AA77" w14:textId="77777777" w:rsidTr="00614FF0">
        <w:trPr>
          <w:trHeight w:val="58"/>
          <w:jc w:val="center"/>
        </w:trPr>
        <w:tc>
          <w:tcPr>
            <w:tcW w:w="4489" w:type="dxa"/>
            <w:shd w:val="clear" w:color="auto" w:fill="auto"/>
            <w:noWrap/>
            <w:tcMar>
              <w:left w:w="57" w:type="dxa"/>
              <w:right w:w="57" w:type="dxa"/>
            </w:tcMar>
            <w:hideMark/>
          </w:tcPr>
          <w:p w14:paraId="36B88FF9" w14:textId="77777777" w:rsidR="00614FF0" w:rsidRPr="00B23219" w:rsidRDefault="00614FF0" w:rsidP="001F3609">
            <w:pPr>
              <w:jc w:val="left"/>
              <w:rPr>
                <w:b/>
                <w:bCs/>
                <w:sz w:val="20"/>
                <w:szCs w:val="20"/>
                <w:lang w:val="es-ES_tradnl"/>
              </w:rPr>
            </w:pPr>
            <w:r w:rsidRPr="00B23219">
              <w:rPr>
                <w:b/>
                <w:sz w:val="20"/>
                <w:lang w:val="es-ES_tradnl"/>
              </w:rPr>
              <w:t>Total</w:t>
            </w:r>
          </w:p>
        </w:tc>
        <w:tc>
          <w:tcPr>
            <w:tcW w:w="992" w:type="dxa"/>
            <w:shd w:val="clear" w:color="auto" w:fill="auto"/>
            <w:noWrap/>
            <w:tcMar>
              <w:left w:w="28" w:type="dxa"/>
              <w:right w:w="85" w:type="dxa"/>
            </w:tcMar>
            <w:hideMark/>
          </w:tcPr>
          <w:p w14:paraId="61781534" w14:textId="77777777" w:rsidR="00614FF0" w:rsidRPr="00B23219" w:rsidRDefault="00614FF0" w:rsidP="001F3609">
            <w:pPr>
              <w:jc w:val="right"/>
              <w:rPr>
                <w:b/>
                <w:bCs/>
                <w:sz w:val="20"/>
                <w:szCs w:val="20"/>
                <w:lang w:val="es-ES_tradnl"/>
              </w:rPr>
            </w:pPr>
            <w:r w:rsidRPr="00B23219">
              <w:rPr>
                <w:b/>
                <w:sz w:val="20"/>
                <w:lang w:val="es-ES_tradnl"/>
              </w:rPr>
              <w:t>3.557.568</w:t>
            </w:r>
          </w:p>
        </w:tc>
        <w:tc>
          <w:tcPr>
            <w:tcW w:w="1134" w:type="dxa"/>
            <w:shd w:val="clear" w:color="auto" w:fill="auto"/>
            <w:noWrap/>
            <w:tcMar>
              <w:left w:w="28" w:type="dxa"/>
              <w:right w:w="85" w:type="dxa"/>
            </w:tcMar>
            <w:hideMark/>
          </w:tcPr>
          <w:p w14:paraId="56D24C3F" w14:textId="77777777" w:rsidR="00614FF0" w:rsidRPr="00B23219" w:rsidRDefault="00614FF0" w:rsidP="001F3609">
            <w:pPr>
              <w:jc w:val="right"/>
              <w:rPr>
                <w:b/>
                <w:bCs/>
                <w:sz w:val="20"/>
                <w:szCs w:val="20"/>
                <w:lang w:val="es-ES_tradnl"/>
              </w:rPr>
            </w:pPr>
            <w:r w:rsidRPr="00B23219">
              <w:rPr>
                <w:b/>
                <w:sz w:val="20"/>
                <w:lang w:val="es-ES_tradnl"/>
              </w:rPr>
              <w:t>5.769.916</w:t>
            </w:r>
          </w:p>
        </w:tc>
        <w:tc>
          <w:tcPr>
            <w:tcW w:w="1134" w:type="dxa"/>
            <w:shd w:val="clear" w:color="auto" w:fill="auto"/>
            <w:noWrap/>
            <w:tcMar>
              <w:left w:w="28" w:type="dxa"/>
              <w:right w:w="85" w:type="dxa"/>
            </w:tcMar>
            <w:hideMark/>
          </w:tcPr>
          <w:p w14:paraId="5CC3FD5A" w14:textId="77777777" w:rsidR="00614FF0" w:rsidRPr="00B23219" w:rsidRDefault="00614FF0" w:rsidP="001F3609">
            <w:pPr>
              <w:jc w:val="right"/>
              <w:rPr>
                <w:b/>
                <w:bCs/>
                <w:sz w:val="20"/>
                <w:szCs w:val="20"/>
                <w:lang w:val="es-ES_tradnl"/>
              </w:rPr>
            </w:pPr>
            <w:r w:rsidRPr="00B23219">
              <w:rPr>
                <w:b/>
                <w:sz w:val="20"/>
                <w:lang w:val="es-ES_tradnl"/>
              </w:rPr>
              <w:t>2.422.976</w:t>
            </w:r>
          </w:p>
        </w:tc>
        <w:tc>
          <w:tcPr>
            <w:tcW w:w="1134" w:type="dxa"/>
            <w:shd w:val="clear" w:color="auto" w:fill="auto"/>
            <w:noWrap/>
            <w:tcMar>
              <w:left w:w="28" w:type="dxa"/>
              <w:right w:w="85" w:type="dxa"/>
            </w:tcMar>
            <w:hideMark/>
          </w:tcPr>
          <w:p w14:paraId="65DB582F" w14:textId="77777777" w:rsidR="00614FF0" w:rsidRPr="00B23219" w:rsidRDefault="00614FF0" w:rsidP="001F3609">
            <w:pPr>
              <w:jc w:val="right"/>
              <w:rPr>
                <w:b/>
                <w:bCs/>
                <w:sz w:val="20"/>
                <w:szCs w:val="20"/>
                <w:lang w:val="es-ES_tradnl"/>
              </w:rPr>
            </w:pPr>
            <w:r w:rsidRPr="00B23219">
              <w:rPr>
                <w:b/>
                <w:sz w:val="20"/>
                <w:lang w:val="es-ES_tradnl"/>
              </w:rPr>
              <w:t>11.750.460</w:t>
            </w:r>
          </w:p>
        </w:tc>
        <w:tc>
          <w:tcPr>
            <w:tcW w:w="992" w:type="dxa"/>
            <w:shd w:val="clear" w:color="auto" w:fill="auto"/>
            <w:noWrap/>
            <w:tcMar>
              <w:left w:w="28" w:type="dxa"/>
              <w:right w:w="85" w:type="dxa"/>
            </w:tcMar>
            <w:hideMark/>
          </w:tcPr>
          <w:p w14:paraId="2AD2F1E5" w14:textId="77777777" w:rsidR="00614FF0" w:rsidRPr="00B23219" w:rsidRDefault="00614FF0" w:rsidP="001F3609">
            <w:pPr>
              <w:jc w:val="right"/>
              <w:rPr>
                <w:b/>
                <w:bCs/>
                <w:sz w:val="20"/>
                <w:szCs w:val="20"/>
                <w:lang w:val="es-ES_tradnl"/>
              </w:rPr>
            </w:pPr>
            <w:r w:rsidRPr="00B23219">
              <w:rPr>
                <w:b/>
                <w:sz w:val="20"/>
                <w:lang w:val="es-ES_tradnl"/>
              </w:rPr>
              <w:t>6.115.857</w:t>
            </w:r>
          </w:p>
        </w:tc>
      </w:tr>
    </w:tbl>
    <w:p w14:paraId="241693FD" w14:textId="77777777" w:rsidR="00614FF0" w:rsidRPr="00B23219" w:rsidRDefault="00614FF0" w:rsidP="00614FF0">
      <w:pPr>
        <w:rPr>
          <w:sz w:val="19"/>
          <w:szCs w:val="19"/>
          <w:lang w:val="es-ES_tradnl"/>
        </w:rPr>
      </w:pPr>
      <w:r w:rsidRPr="00B23219">
        <w:rPr>
          <w:sz w:val="19"/>
          <w:lang w:val="es-ES_tradnl"/>
        </w:rPr>
        <w:t>* Incluidos los gastos de apoyo</w:t>
      </w:r>
    </w:p>
    <w:p w14:paraId="11381506" w14:textId="77777777" w:rsidR="00614FF0" w:rsidRPr="00B23219" w:rsidRDefault="00614FF0" w:rsidP="00614FF0">
      <w:pPr>
        <w:pStyle w:val="a--"/>
        <w:keepNext/>
        <w:tabs>
          <w:tab w:val="clear" w:pos="-720"/>
          <w:tab w:val="clear" w:pos="0"/>
          <w:tab w:val="clear" w:pos="720"/>
          <w:tab w:val="clear" w:pos="1440"/>
          <w:tab w:val="clear" w:pos="2160"/>
          <w:tab w:val="clear" w:pos="2880"/>
          <w:tab w:val="clear" w:pos="3600"/>
        </w:tabs>
        <w:suppressAutoHyphens w:val="0"/>
        <w:rPr>
          <w:sz w:val="22"/>
          <w:szCs w:val="22"/>
          <w:lang w:val="es-ES_tradnl"/>
        </w:rPr>
      </w:pPr>
    </w:p>
    <w:p w14:paraId="2F8B3EED" w14:textId="628E1850" w:rsidR="00614FF0" w:rsidRPr="00B23219" w:rsidRDefault="00614FF0" w:rsidP="00614FF0">
      <w:pPr>
        <w:pStyle w:val="Heading1"/>
        <w:numPr>
          <w:ilvl w:val="0"/>
          <w:numId w:val="0"/>
        </w:numPr>
        <w:rPr>
          <w:b/>
          <w:sz w:val="24"/>
          <w:szCs w:val="24"/>
          <w:lang w:val="es-ES_tradnl"/>
        </w:rPr>
      </w:pPr>
      <w:r w:rsidRPr="00B23219">
        <w:rPr>
          <w:b/>
          <w:sz w:val="24"/>
          <w:lang w:val="es-ES_tradnl"/>
        </w:rPr>
        <w:t>II.</w:t>
      </w:r>
      <w:r w:rsidRPr="00B23219">
        <w:rPr>
          <w:b/>
          <w:sz w:val="24"/>
          <w:lang w:val="es-ES_tradnl"/>
        </w:rPr>
        <w:tab/>
        <w:t>Observaciones de la Secretaría</w:t>
      </w:r>
    </w:p>
    <w:p w14:paraId="0BF9E956" w14:textId="77777777" w:rsidR="00614FF0" w:rsidRPr="00B23219" w:rsidRDefault="00614FF0" w:rsidP="00614FF0">
      <w:pPr>
        <w:rPr>
          <w:b/>
          <w:bCs/>
          <w:lang w:val="es-ES_tradnl"/>
        </w:rPr>
      </w:pPr>
      <w:r w:rsidRPr="00B23219">
        <w:rPr>
          <w:b/>
          <w:lang w:val="es-ES_tradnl"/>
        </w:rPr>
        <w:t>II.1</w:t>
      </w:r>
      <w:r w:rsidRPr="00B23219">
        <w:rPr>
          <w:b/>
          <w:lang w:val="es-ES_tradnl"/>
        </w:rPr>
        <w:tab/>
        <w:t>Australia</w:t>
      </w:r>
    </w:p>
    <w:p w14:paraId="0D79368D" w14:textId="77777777" w:rsidR="00614FF0" w:rsidRPr="00B23219" w:rsidRDefault="00614FF0" w:rsidP="00614FF0">
      <w:pPr>
        <w:rPr>
          <w:b/>
          <w:bCs/>
          <w:lang w:val="es-ES_tradnl"/>
        </w:rPr>
      </w:pPr>
    </w:p>
    <w:p w14:paraId="7E2E7C70" w14:textId="35ED8936" w:rsidR="00614FF0" w:rsidRPr="00B23219" w:rsidRDefault="00614FF0" w:rsidP="00614FF0">
      <w:pPr>
        <w:pStyle w:val="Heading1"/>
        <w:rPr>
          <w:lang w:val="es-ES_tradnl"/>
        </w:rPr>
      </w:pPr>
      <w:r w:rsidRPr="00B23219">
        <w:rPr>
          <w:lang w:val="es-ES_tradnl"/>
        </w:rPr>
        <w:t>En el cuadro 2 se presenta la asignación de recursos del plan administrativo de Australia correspondiente a 2025–2027. El veinte por ciento de las contribuciones anuales comprometidas de Australia para 2025 asciende a USD 1.253.256.</w:t>
      </w:r>
    </w:p>
    <w:p w14:paraId="5868BDE3" w14:textId="74B5A478" w:rsidR="00614FF0" w:rsidRPr="00B23219" w:rsidRDefault="00614FF0" w:rsidP="00614FF0">
      <w:pPr>
        <w:pStyle w:val="subhead"/>
        <w:keepNext/>
        <w:jc w:val="both"/>
        <w:rPr>
          <w:b/>
          <w:sz w:val="22"/>
          <w:szCs w:val="22"/>
          <w:lang w:val="es-ES_tradnl"/>
        </w:rPr>
      </w:pPr>
      <w:r w:rsidRPr="00B23219">
        <w:rPr>
          <w:b/>
          <w:sz w:val="22"/>
          <w:lang w:val="es-ES_tradnl"/>
        </w:rPr>
        <w:t>Cuadro 2. Asignación de recursos para Australia (USD)*</w:t>
      </w:r>
    </w:p>
    <w:tbl>
      <w:tblPr>
        <w:tblW w:w="9715" w:type="dxa"/>
        <w:tblLayout w:type="fixed"/>
        <w:tblLook w:val="04A0" w:firstRow="1" w:lastRow="0" w:firstColumn="1" w:lastColumn="0" w:noHBand="0" w:noVBand="1"/>
      </w:tblPr>
      <w:tblGrid>
        <w:gridCol w:w="3256"/>
        <w:gridCol w:w="1228"/>
        <w:gridCol w:w="1228"/>
        <w:gridCol w:w="1229"/>
        <w:gridCol w:w="1276"/>
        <w:gridCol w:w="1498"/>
      </w:tblGrid>
      <w:tr w:rsidR="00614FF0" w:rsidRPr="00B23219" w14:paraId="51BEBDA4" w14:textId="77777777" w:rsidTr="00361CA5">
        <w:trPr>
          <w:trHeight w:val="134"/>
        </w:trPr>
        <w:tc>
          <w:tcPr>
            <w:tcW w:w="3256" w:type="dxa"/>
            <w:tcBorders>
              <w:top w:val="single" w:sz="4" w:space="0" w:color="auto"/>
              <w:left w:val="single" w:sz="4" w:space="0" w:color="auto"/>
              <w:bottom w:val="single" w:sz="4" w:space="0" w:color="auto"/>
              <w:right w:val="single" w:sz="4" w:space="0" w:color="auto"/>
            </w:tcBorders>
            <w:shd w:val="clear" w:color="auto" w:fill="auto"/>
            <w:hideMark/>
          </w:tcPr>
          <w:p w14:paraId="45498834" w14:textId="77777777" w:rsidR="00614FF0" w:rsidRPr="00B23219" w:rsidRDefault="00614FF0" w:rsidP="001F3609">
            <w:pPr>
              <w:jc w:val="left"/>
              <w:rPr>
                <w:b/>
                <w:bCs/>
                <w:sz w:val="20"/>
                <w:szCs w:val="20"/>
                <w:lang w:val="es-ES_tradnl"/>
              </w:rPr>
            </w:pPr>
            <w:r w:rsidRPr="00B23219">
              <w:rPr>
                <w:b/>
                <w:sz w:val="20"/>
                <w:lang w:val="es-ES_tradnl"/>
              </w:rPr>
              <w:t>Descripción </w:t>
            </w:r>
          </w:p>
        </w:tc>
        <w:tc>
          <w:tcPr>
            <w:tcW w:w="1228" w:type="dxa"/>
            <w:tcBorders>
              <w:top w:val="single" w:sz="4" w:space="0" w:color="auto"/>
              <w:left w:val="nil"/>
              <w:bottom w:val="single" w:sz="4" w:space="0" w:color="auto"/>
              <w:right w:val="single" w:sz="4" w:space="0" w:color="auto"/>
            </w:tcBorders>
            <w:shd w:val="clear" w:color="auto" w:fill="auto"/>
            <w:hideMark/>
          </w:tcPr>
          <w:p w14:paraId="30FB0B75" w14:textId="77777777" w:rsidR="00614FF0" w:rsidRPr="00B23219" w:rsidRDefault="00614FF0" w:rsidP="001F3609">
            <w:pPr>
              <w:jc w:val="center"/>
              <w:rPr>
                <w:b/>
                <w:bCs/>
                <w:color w:val="000000"/>
                <w:sz w:val="20"/>
                <w:szCs w:val="20"/>
                <w:lang w:val="es-ES_tradnl"/>
              </w:rPr>
            </w:pPr>
            <w:r w:rsidRPr="00B23219">
              <w:rPr>
                <w:b/>
                <w:color w:val="000000"/>
                <w:sz w:val="20"/>
                <w:lang w:val="es-ES_tradnl"/>
              </w:rPr>
              <w:t>2025</w:t>
            </w:r>
          </w:p>
        </w:tc>
        <w:tc>
          <w:tcPr>
            <w:tcW w:w="1228" w:type="dxa"/>
            <w:tcBorders>
              <w:top w:val="single" w:sz="4" w:space="0" w:color="auto"/>
              <w:left w:val="nil"/>
              <w:bottom w:val="single" w:sz="4" w:space="0" w:color="auto"/>
              <w:right w:val="single" w:sz="4" w:space="0" w:color="auto"/>
            </w:tcBorders>
            <w:shd w:val="clear" w:color="auto" w:fill="auto"/>
            <w:hideMark/>
          </w:tcPr>
          <w:p w14:paraId="29F355CE" w14:textId="77777777" w:rsidR="00614FF0" w:rsidRPr="00B23219" w:rsidRDefault="00614FF0" w:rsidP="001F3609">
            <w:pPr>
              <w:jc w:val="center"/>
              <w:rPr>
                <w:b/>
                <w:bCs/>
                <w:color w:val="000000"/>
                <w:sz w:val="20"/>
                <w:szCs w:val="20"/>
                <w:lang w:val="es-ES_tradnl"/>
              </w:rPr>
            </w:pPr>
            <w:r w:rsidRPr="00B23219">
              <w:rPr>
                <w:b/>
                <w:color w:val="000000"/>
                <w:sz w:val="20"/>
                <w:lang w:val="es-ES_tradnl"/>
              </w:rPr>
              <w:t>2026</w:t>
            </w:r>
          </w:p>
        </w:tc>
        <w:tc>
          <w:tcPr>
            <w:tcW w:w="1229" w:type="dxa"/>
            <w:tcBorders>
              <w:top w:val="single" w:sz="4" w:space="0" w:color="auto"/>
              <w:left w:val="nil"/>
              <w:bottom w:val="single" w:sz="4" w:space="0" w:color="auto"/>
              <w:right w:val="single" w:sz="4" w:space="0" w:color="auto"/>
            </w:tcBorders>
            <w:shd w:val="clear" w:color="auto" w:fill="auto"/>
            <w:hideMark/>
          </w:tcPr>
          <w:p w14:paraId="772F928E" w14:textId="77777777" w:rsidR="00614FF0" w:rsidRPr="00B23219" w:rsidRDefault="00614FF0" w:rsidP="001F3609">
            <w:pPr>
              <w:jc w:val="center"/>
              <w:rPr>
                <w:b/>
                <w:bCs/>
                <w:color w:val="000000"/>
                <w:sz w:val="20"/>
                <w:szCs w:val="20"/>
                <w:lang w:val="es-ES_tradnl"/>
              </w:rPr>
            </w:pPr>
            <w:r w:rsidRPr="00B23219">
              <w:rPr>
                <w:b/>
                <w:color w:val="000000"/>
                <w:sz w:val="20"/>
                <w:lang w:val="es-ES_tradnl"/>
              </w:rPr>
              <w:t>2027</w:t>
            </w:r>
          </w:p>
        </w:tc>
        <w:tc>
          <w:tcPr>
            <w:tcW w:w="1276" w:type="dxa"/>
            <w:tcBorders>
              <w:top w:val="single" w:sz="4" w:space="0" w:color="auto"/>
              <w:left w:val="nil"/>
              <w:bottom w:val="single" w:sz="4" w:space="0" w:color="auto"/>
              <w:right w:val="single" w:sz="4" w:space="0" w:color="auto"/>
            </w:tcBorders>
            <w:shd w:val="clear" w:color="auto" w:fill="auto"/>
            <w:hideMark/>
          </w:tcPr>
          <w:p w14:paraId="77163FCD" w14:textId="77777777" w:rsidR="00614FF0" w:rsidRPr="00B23219" w:rsidRDefault="00614FF0" w:rsidP="001F3609">
            <w:pPr>
              <w:jc w:val="center"/>
              <w:rPr>
                <w:b/>
                <w:bCs/>
                <w:color w:val="000000"/>
                <w:sz w:val="20"/>
                <w:szCs w:val="20"/>
                <w:lang w:val="es-ES_tradnl"/>
              </w:rPr>
            </w:pPr>
            <w:r w:rsidRPr="00B23219">
              <w:rPr>
                <w:b/>
                <w:color w:val="000000"/>
                <w:sz w:val="20"/>
                <w:lang w:val="es-ES_tradnl"/>
              </w:rPr>
              <w:t xml:space="preserve">Total </w:t>
            </w:r>
          </w:p>
          <w:p w14:paraId="2B9AA32B" w14:textId="77777777" w:rsidR="00614FF0" w:rsidRPr="00B23219" w:rsidRDefault="00614FF0" w:rsidP="001F3609">
            <w:pPr>
              <w:jc w:val="center"/>
              <w:rPr>
                <w:b/>
                <w:bCs/>
                <w:color w:val="000000"/>
                <w:sz w:val="20"/>
                <w:szCs w:val="20"/>
                <w:lang w:val="es-ES_tradnl"/>
              </w:rPr>
            </w:pPr>
            <w:r w:rsidRPr="00B23219">
              <w:rPr>
                <w:b/>
                <w:color w:val="000000"/>
                <w:sz w:val="20"/>
                <w:lang w:val="es-ES_tradnl"/>
              </w:rPr>
              <w:t>(2025-2027)</w:t>
            </w:r>
          </w:p>
        </w:tc>
        <w:tc>
          <w:tcPr>
            <w:tcW w:w="1498" w:type="dxa"/>
            <w:tcBorders>
              <w:top w:val="single" w:sz="4" w:space="0" w:color="auto"/>
              <w:left w:val="nil"/>
              <w:bottom w:val="single" w:sz="4" w:space="0" w:color="auto"/>
              <w:right w:val="single" w:sz="4" w:space="0" w:color="auto"/>
            </w:tcBorders>
            <w:shd w:val="clear" w:color="auto" w:fill="auto"/>
            <w:hideMark/>
          </w:tcPr>
          <w:p w14:paraId="667280A9" w14:textId="77777777" w:rsidR="00614FF0" w:rsidRPr="00B23219" w:rsidRDefault="00614FF0" w:rsidP="001F3609">
            <w:pPr>
              <w:jc w:val="center"/>
              <w:rPr>
                <w:b/>
                <w:bCs/>
                <w:color w:val="000000"/>
                <w:sz w:val="20"/>
                <w:szCs w:val="20"/>
                <w:lang w:val="es-ES_tradnl"/>
              </w:rPr>
            </w:pPr>
            <w:r w:rsidRPr="00B23219">
              <w:rPr>
                <w:b/>
                <w:color w:val="000000"/>
                <w:sz w:val="20"/>
                <w:lang w:val="es-ES_tradnl"/>
              </w:rPr>
              <w:t>Total después de 2027</w:t>
            </w:r>
          </w:p>
        </w:tc>
      </w:tr>
      <w:tr w:rsidR="00614FF0" w:rsidRPr="008504E7" w14:paraId="0C70730B" w14:textId="77777777" w:rsidTr="00361CA5">
        <w:trPr>
          <w:trHeight w:val="84"/>
        </w:trPr>
        <w:tc>
          <w:tcPr>
            <w:tcW w:w="9715"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1D7E2C26" w14:textId="77777777" w:rsidR="00614FF0" w:rsidRPr="00B23219" w:rsidRDefault="00614FF0" w:rsidP="001F3609">
            <w:pPr>
              <w:jc w:val="left"/>
              <w:rPr>
                <w:b/>
                <w:bCs/>
                <w:sz w:val="20"/>
                <w:szCs w:val="20"/>
                <w:lang w:val="es-ES_tradnl"/>
              </w:rPr>
            </w:pPr>
            <w:r w:rsidRPr="00B23219">
              <w:rPr>
                <w:b/>
                <w:sz w:val="20"/>
                <w:lang w:val="es-ES_tradnl"/>
              </w:rPr>
              <w:t>Actividades relacionadas con los HCFC</w:t>
            </w:r>
          </w:p>
        </w:tc>
      </w:tr>
      <w:tr w:rsidR="00614FF0" w:rsidRPr="00B23219" w14:paraId="36B07717" w14:textId="77777777" w:rsidTr="00361CA5">
        <w:trPr>
          <w:trHeight w:val="136"/>
        </w:trPr>
        <w:tc>
          <w:tcPr>
            <w:tcW w:w="3256" w:type="dxa"/>
            <w:tcBorders>
              <w:top w:val="nil"/>
              <w:left w:val="single" w:sz="4" w:space="0" w:color="auto"/>
              <w:bottom w:val="single" w:sz="4" w:space="0" w:color="auto"/>
              <w:right w:val="single" w:sz="4" w:space="0" w:color="auto"/>
            </w:tcBorders>
            <w:shd w:val="clear" w:color="auto" w:fill="auto"/>
            <w:noWrap/>
            <w:hideMark/>
          </w:tcPr>
          <w:p w14:paraId="50FA1A2D" w14:textId="77777777" w:rsidR="00614FF0" w:rsidRPr="00B23219" w:rsidRDefault="00614FF0" w:rsidP="001F3609">
            <w:pPr>
              <w:jc w:val="left"/>
              <w:rPr>
                <w:sz w:val="20"/>
                <w:szCs w:val="20"/>
                <w:lang w:val="es-ES_tradnl"/>
              </w:rPr>
            </w:pPr>
            <w:r w:rsidRPr="00B23219">
              <w:rPr>
                <w:sz w:val="20"/>
                <w:lang w:val="es-ES_tradnl"/>
              </w:rPr>
              <w:t>PGEH aprobados</w:t>
            </w:r>
          </w:p>
        </w:tc>
        <w:tc>
          <w:tcPr>
            <w:tcW w:w="1228" w:type="dxa"/>
            <w:tcBorders>
              <w:top w:val="nil"/>
              <w:left w:val="nil"/>
              <w:bottom w:val="single" w:sz="4" w:space="0" w:color="auto"/>
              <w:right w:val="single" w:sz="4" w:space="0" w:color="auto"/>
            </w:tcBorders>
            <w:shd w:val="clear" w:color="auto" w:fill="auto"/>
            <w:noWrap/>
            <w:hideMark/>
          </w:tcPr>
          <w:p w14:paraId="25CB1E7F" w14:textId="77777777" w:rsidR="00614FF0" w:rsidRPr="00B23219" w:rsidRDefault="00614FF0" w:rsidP="001F3609">
            <w:pPr>
              <w:jc w:val="right"/>
              <w:rPr>
                <w:sz w:val="20"/>
                <w:szCs w:val="20"/>
                <w:lang w:val="es-ES_tradnl"/>
              </w:rPr>
            </w:pPr>
            <w:r w:rsidRPr="00B23219">
              <w:rPr>
                <w:sz w:val="20"/>
                <w:lang w:val="es-ES_tradnl"/>
              </w:rPr>
              <w:t>463.113</w:t>
            </w:r>
          </w:p>
        </w:tc>
        <w:tc>
          <w:tcPr>
            <w:tcW w:w="1228" w:type="dxa"/>
            <w:tcBorders>
              <w:top w:val="nil"/>
              <w:left w:val="nil"/>
              <w:bottom w:val="single" w:sz="4" w:space="0" w:color="auto"/>
              <w:right w:val="single" w:sz="4" w:space="0" w:color="auto"/>
            </w:tcBorders>
            <w:shd w:val="clear" w:color="auto" w:fill="auto"/>
            <w:noWrap/>
            <w:hideMark/>
          </w:tcPr>
          <w:p w14:paraId="7C5DA20F" w14:textId="77777777" w:rsidR="00614FF0" w:rsidRPr="00B23219" w:rsidRDefault="00614FF0" w:rsidP="001F3609">
            <w:pPr>
              <w:jc w:val="right"/>
              <w:rPr>
                <w:sz w:val="20"/>
                <w:szCs w:val="20"/>
                <w:lang w:val="es-ES_tradnl"/>
              </w:rPr>
            </w:pPr>
            <w:r w:rsidRPr="00B23219">
              <w:rPr>
                <w:sz w:val="20"/>
                <w:lang w:val="es-ES_tradnl"/>
              </w:rPr>
              <w:t>0</w:t>
            </w:r>
          </w:p>
        </w:tc>
        <w:tc>
          <w:tcPr>
            <w:tcW w:w="1229" w:type="dxa"/>
            <w:tcBorders>
              <w:top w:val="nil"/>
              <w:left w:val="nil"/>
              <w:bottom w:val="single" w:sz="4" w:space="0" w:color="auto"/>
              <w:right w:val="single" w:sz="4" w:space="0" w:color="auto"/>
            </w:tcBorders>
            <w:shd w:val="clear" w:color="auto" w:fill="auto"/>
            <w:noWrap/>
            <w:hideMark/>
          </w:tcPr>
          <w:p w14:paraId="2F1F14EF" w14:textId="77777777" w:rsidR="00614FF0" w:rsidRPr="00B23219" w:rsidRDefault="00614FF0" w:rsidP="001F3609">
            <w:pPr>
              <w:jc w:val="right"/>
              <w:rPr>
                <w:sz w:val="20"/>
                <w:szCs w:val="20"/>
                <w:lang w:val="es-ES_tradnl"/>
              </w:rPr>
            </w:pPr>
            <w:r w:rsidRPr="00B23219">
              <w:rPr>
                <w:sz w:val="20"/>
                <w:lang w:val="es-ES_tradnl"/>
              </w:rPr>
              <w:t>0</w:t>
            </w:r>
          </w:p>
        </w:tc>
        <w:tc>
          <w:tcPr>
            <w:tcW w:w="1276" w:type="dxa"/>
            <w:tcBorders>
              <w:top w:val="nil"/>
              <w:left w:val="nil"/>
              <w:bottom w:val="single" w:sz="4" w:space="0" w:color="auto"/>
              <w:right w:val="single" w:sz="4" w:space="0" w:color="auto"/>
            </w:tcBorders>
            <w:shd w:val="clear" w:color="auto" w:fill="auto"/>
            <w:noWrap/>
            <w:hideMark/>
          </w:tcPr>
          <w:p w14:paraId="5672D57C" w14:textId="77777777" w:rsidR="00614FF0" w:rsidRPr="00B23219" w:rsidRDefault="00614FF0" w:rsidP="001F3609">
            <w:pPr>
              <w:jc w:val="right"/>
              <w:rPr>
                <w:sz w:val="20"/>
                <w:szCs w:val="20"/>
                <w:lang w:val="es-ES_tradnl"/>
              </w:rPr>
            </w:pPr>
            <w:r w:rsidRPr="00B23219">
              <w:rPr>
                <w:sz w:val="20"/>
                <w:lang w:val="es-ES_tradnl"/>
              </w:rPr>
              <w:t>463.113</w:t>
            </w:r>
          </w:p>
        </w:tc>
        <w:tc>
          <w:tcPr>
            <w:tcW w:w="1498" w:type="dxa"/>
            <w:tcBorders>
              <w:top w:val="nil"/>
              <w:left w:val="nil"/>
              <w:bottom w:val="single" w:sz="4" w:space="0" w:color="auto"/>
              <w:right w:val="single" w:sz="4" w:space="0" w:color="auto"/>
            </w:tcBorders>
            <w:shd w:val="clear" w:color="auto" w:fill="auto"/>
            <w:noWrap/>
            <w:hideMark/>
          </w:tcPr>
          <w:p w14:paraId="0E74ECE3" w14:textId="77777777" w:rsidR="00614FF0" w:rsidRPr="00B23219" w:rsidRDefault="00614FF0" w:rsidP="001F3609">
            <w:pPr>
              <w:jc w:val="right"/>
              <w:rPr>
                <w:sz w:val="20"/>
                <w:szCs w:val="20"/>
                <w:lang w:val="es-ES_tradnl"/>
              </w:rPr>
            </w:pPr>
            <w:r w:rsidRPr="00B23219">
              <w:rPr>
                <w:sz w:val="20"/>
                <w:lang w:val="es-ES_tradnl"/>
              </w:rPr>
              <w:t>864.849</w:t>
            </w:r>
          </w:p>
        </w:tc>
      </w:tr>
      <w:tr w:rsidR="00614FF0" w:rsidRPr="00B23219" w14:paraId="2C436E06" w14:textId="77777777" w:rsidTr="00361CA5">
        <w:trPr>
          <w:trHeight w:val="58"/>
        </w:trPr>
        <w:tc>
          <w:tcPr>
            <w:tcW w:w="3256" w:type="dxa"/>
            <w:tcBorders>
              <w:top w:val="nil"/>
              <w:left w:val="single" w:sz="4" w:space="0" w:color="auto"/>
              <w:bottom w:val="single" w:sz="4" w:space="0" w:color="auto"/>
              <w:right w:val="single" w:sz="4" w:space="0" w:color="auto"/>
            </w:tcBorders>
            <w:shd w:val="clear" w:color="auto" w:fill="auto"/>
            <w:noWrap/>
            <w:hideMark/>
          </w:tcPr>
          <w:p w14:paraId="2AD570CB" w14:textId="77777777" w:rsidR="00614FF0" w:rsidRPr="00B23219" w:rsidRDefault="00614FF0" w:rsidP="001F3609">
            <w:pPr>
              <w:jc w:val="left"/>
              <w:rPr>
                <w:b/>
                <w:bCs/>
                <w:sz w:val="20"/>
                <w:szCs w:val="20"/>
                <w:lang w:val="es-ES_tradnl"/>
              </w:rPr>
            </w:pPr>
            <w:r w:rsidRPr="00B23219">
              <w:rPr>
                <w:b/>
                <w:sz w:val="20"/>
                <w:lang w:val="es-ES_tradnl"/>
              </w:rPr>
              <w:t>Subtotal de actividades relacionadas con los HCFC</w:t>
            </w:r>
          </w:p>
        </w:tc>
        <w:tc>
          <w:tcPr>
            <w:tcW w:w="1228" w:type="dxa"/>
            <w:tcBorders>
              <w:top w:val="nil"/>
              <w:left w:val="nil"/>
              <w:bottom w:val="single" w:sz="4" w:space="0" w:color="auto"/>
              <w:right w:val="single" w:sz="4" w:space="0" w:color="auto"/>
            </w:tcBorders>
            <w:shd w:val="clear" w:color="auto" w:fill="auto"/>
            <w:noWrap/>
            <w:hideMark/>
          </w:tcPr>
          <w:p w14:paraId="5954E181" w14:textId="77777777" w:rsidR="00614FF0" w:rsidRPr="00B23219" w:rsidRDefault="00614FF0" w:rsidP="001F3609">
            <w:pPr>
              <w:jc w:val="right"/>
              <w:rPr>
                <w:b/>
                <w:bCs/>
                <w:sz w:val="20"/>
                <w:szCs w:val="20"/>
                <w:lang w:val="es-ES_tradnl"/>
              </w:rPr>
            </w:pPr>
            <w:r w:rsidRPr="00B23219">
              <w:rPr>
                <w:b/>
                <w:sz w:val="20"/>
                <w:lang w:val="es-ES_tradnl"/>
              </w:rPr>
              <w:t>463.113</w:t>
            </w:r>
          </w:p>
        </w:tc>
        <w:tc>
          <w:tcPr>
            <w:tcW w:w="1228" w:type="dxa"/>
            <w:tcBorders>
              <w:top w:val="nil"/>
              <w:left w:val="nil"/>
              <w:bottom w:val="single" w:sz="4" w:space="0" w:color="auto"/>
              <w:right w:val="single" w:sz="4" w:space="0" w:color="auto"/>
            </w:tcBorders>
            <w:shd w:val="clear" w:color="auto" w:fill="auto"/>
            <w:noWrap/>
            <w:hideMark/>
          </w:tcPr>
          <w:p w14:paraId="285BEFD3" w14:textId="77777777" w:rsidR="00614FF0" w:rsidRPr="00B23219" w:rsidRDefault="00614FF0" w:rsidP="001F3609">
            <w:pPr>
              <w:jc w:val="right"/>
              <w:rPr>
                <w:b/>
                <w:bCs/>
                <w:sz w:val="20"/>
                <w:szCs w:val="20"/>
                <w:lang w:val="es-ES_tradnl"/>
              </w:rPr>
            </w:pPr>
            <w:r w:rsidRPr="00B23219">
              <w:rPr>
                <w:b/>
                <w:sz w:val="20"/>
                <w:lang w:val="es-ES_tradnl"/>
              </w:rPr>
              <w:t>0</w:t>
            </w:r>
          </w:p>
        </w:tc>
        <w:tc>
          <w:tcPr>
            <w:tcW w:w="1229" w:type="dxa"/>
            <w:tcBorders>
              <w:top w:val="nil"/>
              <w:left w:val="nil"/>
              <w:bottom w:val="single" w:sz="4" w:space="0" w:color="auto"/>
              <w:right w:val="single" w:sz="4" w:space="0" w:color="auto"/>
            </w:tcBorders>
            <w:shd w:val="clear" w:color="auto" w:fill="auto"/>
            <w:noWrap/>
            <w:hideMark/>
          </w:tcPr>
          <w:p w14:paraId="6A0C42F3" w14:textId="77777777" w:rsidR="00614FF0" w:rsidRPr="00B23219" w:rsidRDefault="00614FF0" w:rsidP="001F3609">
            <w:pPr>
              <w:jc w:val="right"/>
              <w:rPr>
                <w:b/>
                <w:bCs/>
                <w:sz w:val="20"/>
                <w:szCs w:val="20"/>
                <w:lang w:val="es-ES_tradnl"/>
              </w:rPr>
            </w:pPr>
            <w:r w:rsidRPr="00B23219">
              <w:rPr>
                <w:b/>
                <w:sz w:val="20"/>
                <w:lang w:val="es-ES_tradnl"/>
              </w:rPr>
              <w:t>0</w:t>
            </w:r>
          </w:p>
        </w:tc>
        <w:tc>
          <w:tcPr>
            <w:tcW w:w="1276" w:type="dxa"/>
            <w:tcBorders>
              <w:top w:val="nil"/>
              <w:left w:val="nil"/>
              <w:bottom w:val="single" w:sz="4" w:space="0" w:color="auto"/>
              <w:right w:val="single" w:sz="4" w:space="0" w:color="auto"/>
            </w:tcBorders>
            <w:shd w:val="clear" w:color="auto" w:fill="auto"/>
            <w:noWrap/>
            <w:hideMark/>
          </w:tcPr>
          <w:p w14:paraId="73714130" w14:textId="77777777" w:rsidR="00614FF0" w:rsidRPr="00B23219" w:rsidRDefault="00614FF0" w:rsidP="001F3609">
            <w:pPr>
              <w:jc w:val="right"/>
              <w:rPr>
                <w:b/>
                <w:bCs/>
                <w:sz w:val="20"/>
                <w:szCs w:val="20"/>
                <w:lang w:val="es-ES_tradnl"/>
              </w:rPr>
            </w:pPr>
            <w:r w:rsidRPr="00B23219">
              <w:rPr>
                <w:b/>
                <w:sz w:val="20"/>
                <w:lang w:val="es-ES_tradnl"/>
              </w:rPr>
              <w:t>463.113</w:t>
            </w:r>
          </w:p>
        </w:tc>
        <w:tc>
          <w:tcPr>
            <w:tcW w:w="1498" w:type="dxa"/>
            <w:tcBorders>
              <w:top w:val="nil"/>
              <w:left w:val="nil"/>
              <w:bottom w:val="single" w:sz="4" w:space="0" w:color="auto"/>
              <w:right w:val="single" w:sz="4" w:space="0" w:color="auto"/>
            </w:tcBorders>
            <w:shd w:val="clear" w:color="auto" w:fill="auto"/>
            <w:noWrap/>
            <w:hideMark/>
          </w:tcPr>
          <w:p w14:paraId="5ADEB144" w14:textId="77777777" w:rsidR="00614FF0" w:rsidRPr="00B23219" w:rsidRDefault="00614FF0" w:rsidP="001F3609">
            <w:pPr>
              <w:jc w:val="right"/>
              <w:rPr>
                <w:b/>
                <w:bCs/>
                <w:sz w:val="20"/>
                <w:szCs w:val="20"/>
                <w:lang w:val="es-ES_tradnl"/>
              </w:rPr>
            </w:pPr>
            <w:r w:rsidRPr="00B23219">
              <w:rPr>
                <w:b/>
                <w:sz w:val="20"/>
                <w:lang w:val="es-ES_tradnl"/>
              </w:rPr>
              <w:t>864.849</w:t>
            </w:r>
          </w:p>
        </w:tc>
      </w:tr>
      <w:tr w:rsidR="00614FF0" w:rsidRPr="008504E7" w14:paraId="108EFF36" w14:textId="77777777" w:rsidTr="00361CA5">
        <w:trPr>
          <w:trHeight w:val="58"/>
        </w:trPr>
        <w:tc>
          <w:tcPr>
            <w:tcW w:w="9715"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31E09A5F" w14:textId="77777777" w:rsidR="00614FF0" w:rsidRPr="00B23219" w:rsidRDefault="00614FF0" w:rsidP="001F3609">
            <w:pPr>
              <w:jc w:val="left"/>
              <w:rPr>
                <w:b/>
                <w:bCs/>
                <w:sz w:val="20"/>
                <w:szCs w:val="20"/>
                <w:lang w:val="es-ES_tradnl"/>
              </w:rPr>
            </w:pPr>
            <w:r w:rsidRPr="00B23219">
              <w:rPr>
                <w:b/>
                <w:sz w:val="20"/>
                <w:lang w:val="es-ES_tradnl"/>
              </w:rPr>
              <w:t>Actividades relacionadas con los HFC</w:t>
            </w:r>
          </w:p>
        </w:tc>
      </w:tr>
      <w:tr w:rsidR="00614FF0" w:rsidRPr="00B23219" w14:paraId="190DA410" w14:textId="77777777" w:rsidTr="00361CA5">
        <w:trPr>
          <w:trHeight w:val="58"/>
        </w:trPr>
        <w:tc>
          <w:tcPr>
            <w:tcW w:w="3256" w:type="dxa"/>
            <w:tcBorders>
              <w:top w:val="nil"/>
              <w:left w:val="single" w:sz="4" w:space="0" w:color="auto"/>
              <w:bottom w:val="single" w:sz="4" w:space="0" w:color="auto"/>
              <w:right w:val="single" w:sz="4" w:space="0" w:color="auto"/>
            </w:tcBorders>
            <w:shd w:val="clear" w:color="auto" w:fill="auto"/>
            <w:noWrap/>
            <w:hideMark/>
          </w:tcPr>
          <w:p w14:paraId="58E18625" w14:textId="77777777" w:rsidR="00614FF0" w:rsidRPr="00B23219" w:rsidRDefault="00614FF0" w:rsidP="001F3609">
            <w:pPr>
              <w:jc w:val="left"/>
              <w:rPr>
                <w:sz w:val="20"/>
                <w:szCs w:val="20"/>
                <w:lang w:val="es-ES_tradnl"/>
              </w:rPr>
            </w:pPr>
            <w:r w:rsidRPr="00B23219">
              <w:rPr>
                <w:sz w:val="20"/>
                <w:lang w:val="es-ES_tradnl"/>
              </w:rPr>
              <w:t>KIP, etapa I</w:t>
            </w:r>
          </w:p>
        </w:tc>
        <w:tc>
          <w:tcPr>
            <w:tcW w:w="1228" w:type="dxa"/>
            <w:tcBorders>
              <w:top w:val="nil"/>
              <w:left w:val="nil"/>
              <w:bottom w:val="single" w:sz="4" w:space="0" w:color="auto"/>
              <w:right w:val="single" w:sz="4" w:space="0" w:color="auto"/>
            </w:tcBorders>
            <w:shd w:val="clear" w:color="auto" w:fill="auto"/>
            <w:noWrap/>
            <w:hideMark/>
          </w:tcPr>
          <w:p w14:paraId="5EE416E0" w14:textId="77777777" w:rsidR="00614FF0" w:rsidRPr="00B23219" w:rsidRDefault="00614FF0" w:rsidP="001F3609">
            <w:pPr>
              <w:jc w:val="right"/>
              <w:rPr>
                <w:sz w:val="20"/>
                <w:szCs w:val="20"/>
                <w:lang w:val="es-ES_tradnl"/>
              </w:rPr>
            </w:pPr>
            <w:r w:rsidRPr="00B23219">
              <w:rPr>
                <w:sz w:val="20"/>
                <w:lang w:val="es-ES_tradnl"/>
              </w:rPr>
              <w:t>0</w:t>
            </w:r>
          </w:p>
        </w:tc>
        <w:tc>
          <w:tcPr>
            <w:tcW w:w="1228" w:type="dxa"/>
            <w:tcBorders>
              <w:top w:val="nil"/>
              <w:left w:val="nil"/>
              <w:bottom w:val="single" w:sz="4" w:space="0" w:color="auto"/>
              <w:right w:val="single" w:sz="4" w:space="0" w:color="auto"/>
            </w:tcBorders>
            <w:shd w:val="clear" w:color="auto" w:fill="auto"/>
            <w:noWrap/>
            <w:hideMark/>
          </w:tcPr>
          <w:p w14:paraId="6F4E7C9E" w14:textId="77777777" w:rsidR="00614FF0" w:rsidRPr="00B23219" w:rsidRDefault="00614FF0" w:rsidP="001F3609">
            <w:pPr>
              <w:jc w:val="right"/>
              <w:rPr>
                <w:sz w:val="20"/>
                <w:szCs w:val="20"/>
                <w:lang w:val="es-ES_tradnl"/>
              </w:rPr>
            </w:pPr>
            <w:r w:rsidRPr="00B23219">
              <w:rPr>
                <w:sz w:val="20"/>
                <w:lang w:val="es-ES_tradnl"/>
              </w:rPr>
              <w:t>0</w:t>
            </w:r>
          </w:p>
        </w:tc>
        <w:tc>
          <w:tcPr>
            <w:tcW w:w="1229" w:type="dxa"/>
            <w:tcBorders>
              <w:top w:val="nil"/>
              <w:left w:val="nil"/>
              <w:bottom w:val="single" w:sz="4" w:space="0" w:color="auto"/>
              <w:right w:val="single" w:sz="4" w:space="0" w:color="auto"/>
            </w:tcBorders>
            <w:shd w:val="clear" w:color="auto" w:fill="auto"/>
            <w:noWrap/>
            <w:hideMark/>
          </w:tcPr>
          <w:p w14:paraId="310FB328" w14:textId="77777777" w:rsidR="00614FF0" w:rsidRPr="00B23219" w:rsidRDefault="00614FF0" w:rsidP="001F3609">
            <w:pPr>
              <w:jc w:val="right"/>
              <w:rPr>
                <w:sz w:val="20"/>
                <w:szCs w:val="20"/>
                <w:lang w:val="es-ES_tradnl"/>
              </w:rPr>
            </w:pPr>
            <w:r w:rsidRPr="00B23219">
              <w:rPr>
                <w:sz w:val="20"/>
                <w:lang w:val="es-ES_tradnl"/>
              </w:rPr>
              <w:t>105.090</w:t>
            </w:r>
          </w:p>
        </w:tc>
        <w:tc>
          <w:tcPr>
            <w:tcW w:w="1276" w:type="dxa"/>
            <w:tcBorders>
              <w:top w:val="nil"/>
              <w:left w:val="nil"/>
              <w:bottom w:val="single" w:sz="4" w:space="0" w:color="auto"/>
              <w:right w:val="single" w:sz="4" w:space="0" w:color="auto"/>
            </w:tcBorders>
            <w:shd w:val="clear" w:color="auto" w:fill="auto"/>
            <w:noWrap/>
            <w:hideMark/>
          </w:tcPr>
          <w:p w14:paraId="4258E5D0" w14:textId="77777777" w:rsidR="00614FF0" w:rsidRPr="00B23219" w:rsidRDefault="00614FF0" w:rsidP="001F3609">
            <w:pPr>
              <w:jc w:val="right"/>
              <w:rPr>
                <w:sz w:val="20"/>
                <w:szCs w:val="20"/>
                <w:lang w:val="es-ES_tradnl"/>
              </w:rPr>
            </w:pPr>
            <w:r w:rsidRPr="00B23219">
              <w:rPr>
                <w:sz w:val="20"/>
                <w:lang w:val="es-ES_tradnl"/>
              </w:rPr>
              <w:t>105.090</w:t>
            </w:r>
          </w:p>
        </w:tc>
        <w:tc>
          <w:tcPr>
            <w:tcW w:w="1498" w:type="dxa"/>
            <w:tcBorders>
              <w:top w:val="nil"/>
              <w:left w:val="nil"/>
              <w:bottom w:val="single" w:sz="4" w:space="0" w:color="auto"/>
              <w:right w:val="single" w:sz="4" w:space="0" w:color="auto"/>
            </w:tcBorders>
            <w:shd w:val="clear" w:color="auto" w:fill="auto"/>
            <w:noWrap/>
            <w:hideMark/>
          </w:tcPr>
          <w:p w14:paraId="6775460F" w14:textId="77777777" w:rsidR="00614FF0" w:rsidRPr="00B23219" w:rsidRDefault="00614FF0" w:rsidP="001F3609">
            <w:pPr>
              <w:jc w:val="right"/>
              <w:rPr>
                <w:sz w:val="20"/>
                <w:szCs w:val="20"/>
                <w:lang w:val="es-ES_tradnl"/>
              </w:rPr>
            </w:pPr>
            <w:r w:rsidRPr="00B23219">
              <w:rPr>
                <w:sz w:val="20"/>
                <w:lang w:val="es-ES_tradnl"/>
              </w:rPr>
              <w:t>0</w:t>
            </w:r>
          </w:p>
        </w:tc>
      </w:tr>
      <w:tr w:rsidR="00614FF0" w:rsidRPr="00B23219" w14:paraId="2B553EB1" w14:textId="77777777" w:rsidTr="00361CA5">
        <w:trPr>
          <w:trHeight w:val="58"/>
        </w:trPr>
        <w:tc>
          <w:tcPr>
            <w:tcW w:w="3256" w:type="dxa"/>
            <w:tcBorders>
              <w:top w:val="nil"/>
              <w:left w:val="single" w:sz="4" w:space="0" w:color="auto"/>
              <w:bottom w:val="single" w:sz="4" w:space="0" w:color="auto"/>
              <w:right w:val="single" w:sz="4" w:space="0" w:color="auto"/>
            </w:tcBorders>
            <w:shd w:val="clear" w:color="auto" w:fill="auto"/>
            <w:noWrap/>
            <w:hideMark/>
          </w:tcPr>
          <w:p w14:paraId="3B5BC1E5" w14:textId="77777777" w:rsidR="00614FF0" w:rsidRPr="00B23219" w:rsidRDefault="00614FF0" w:rsidP="001F3609">
            <w:pPr>
              <w:jc w:val="left"/>
              <w:rPr>
                <w:b/>
                <w:bCs/>
                <w:sz w:val="20"/>
                <w:szCs w:val="20"/>
                <w:lang w:val="es-ES_tradnl"/>
              </w:rPr>
            </w:pPr>
            <w:r w:rsidRPr="00B23219">
              <w:rPr>
                <w:b/>
                <w:sz w:val="20"/>
                <w:lang w:val="es-ES_tradnl"/>
              </w:rPr>
              <w:t>Subtotal de las actividades relacionadas con los HFC</w:t>
            </w:r>
          </w:p>
        </w:tc>
        <w:tc>
          <w:tcPr>
            <w:tcW w:w="1228" w:type="dxa"/>
            <w:tcBorders>
              <w:top w:val="nil"/>
              <w:left w:val="nil"/>
              <w:bottom w:val="single" w:sz="4" w:space="0" w:color="auto"/>
              <w:right w:val="single" w:sz="4" w:space="0" w:color="auto"/>
            </w:tcBorders>
            <w:shd w:val="clear" w:color="auto" w:fill="auto"/>
            <w:noWrap/>
            <w:hideMark/>
          </w:tcPr>
          <w:p w14:paraId="4A2A3DFD" w14:textId="77777777" w:rsidR="00614FF0" w:rsidRPr="00B23219" w:rsidRDefault="00614FF0" w:rsidP="001F3609">
            <w:pPr>
              <w:jc w:val="right"/>
              <w:rPr>
                <w:b/>
                <w:bCs/>
                <w:sz w:val="20"/>
                <w:szCs w:val="20"/>
                <w:lang w:val="es-ES_tradnl"/>
              </w:rPr>
            </w:pPr>
            <w:r w:rsidRPr="00B23219">
              <w:rPr>
                <w:b/>
                <w:sz w:val="20"/>
                <w:lang w:val="es-ES_tradnl"/>
              </w:rPr>
              <w:t>0</w:t>
            </w:r>
          </w:p>
        </w:tc>
        <w:tc>
          <w:tcPr>
            <w:tcW w:w="1228" w:type="dxa"/>
            <w:tcBorders>
              <w:top w:val="nil"/>
              <w:left w:val="nil"/>
              <w:bottom w:val="single" w:sz="4" w:space="0" w:color="auto"/>
              <w:right w:val="single" w:sz="4" w:space="0" w:color="auto"/>
            </w:tcBorders>
            <w:shd w:val="clear" w:color="auto" w:fill="auto"/>
            <w:noWrap/>
            <w:hideMark/>
          </w:tcPr>
          <w:p w14:paraId="5198FDE8" w14:textId="77777777" w:rsidR="00614FF0" w:rsidRPr="00B23219" w:rsidRDefault="00614FF0" w:rsidP="001F3609">
            <w:pPr>
              <w:jc w:val="right"/>
              <w:rPr>
                <w:b/>
                <w:bCs/>
                <w:sz w:val="20"/>
                <w:szCs w:val="20"/>
                <w:lang w:val="es-ES_tradnl"/>
              </w:rPr>
            </w:pPr>
            <w:r w:rsidRPr="00B23219">
              <w:rPr>
                <w:b/>
                <w:sz w:val="20"/>
                <w:lang w:val="es-ES_tradnl"/>
              </w:rPr>
              <w:t>0</w:t>
            </w:r>
          </w:p>
        </w:tc>
        <w:tc>
          <w:tcPr>
            <w:tcW w:w="1229" w:type="dxa"/>
            <w:tcBorders>
              <w:top w:val="nil"/>
              <w:left w:val="nil"/>
              <w:bottom w:val="single" w:sz="4" w:space="0" w:color="auto"/>
              <w:right w:val="single" w:sz="4" w:space="0" w:color="auto"/>
            </w:tcBorders>
            <w:shd w:val="clear" w:color="auto" w:fill="auto"/>
            <w:noWrap/>
            <w:hideMark/>
          </w:tcPr>
          <w:p w14:paraId="755195CE" w14:textId="77777777" w:rsidR="00614FF0" w:rsidRPr="00B23219" w:rsidRDefault="00614FF0" w:rsidP="001F3609">
            <w:pPr>
              <w:jc w:val="right"/>
              <w:rPr>
                <w:b/>
                <w:bCs/>
                <w:sz w:val="20"/>
                <w:szCs w:val="20"/>
                <w:lang w:val="es-ES_tradnl"/>
              </w:rPr>
            </w:pPr>
            <w:r w:rsidRPr="00B23219">
              <w:rPr>
                <w:b/>
                <w:sz w:val="20"/>
                <w:lang w:val="es-ES_tradnl"/>
              </w:rPr>
              <w:t>105.090</w:t>
            </w:r>
          </w:p>
        </w:tc>
        <w:tc>
          <w:tcPr>
            <w:tcW w:w="1276" w:type="dxa"/>
            <w:tcBorders>
              <w:top w:val="nil"/>
              <w:left w:val="nil"/>
              <w:bottom w:val="single" w:sz="4" w:space="0" w:color="auto"/>
              <w:right w:val="single" w:sz="4" w:space="0" w:color="auto"/>
            </w:tcBorders>
            <w:shd w:val="clear" w:color="auto" w:fill="auto"/>
            <w:noWrap/>
            <w:hideMark/>
          </w:tcPr>
          <w:p w14:paraId="55ECE896" w14:textId="77777777" w:rsidR="00614FF0" w:rsidRPr="00B23219" w:rsidRDefault="00614FF0" w:rsidP="001F3609">
            <w:pPr>
              <w:jc w:val="right"/>
              <w:rPr>
                <w:b/>
                <w:bCs/>
                <w:sz w:val="20"/>
                <w:szCs w:val="20"/>
                <w:lang w:val="es-ES_tradnl"/>
              </w:rPr>
            </w:pPr>
            <w:r w:rsidRPr="00B23219">
              <w:rPr>
                <w:b/>
                <w:sz w:val="20"/>
                <w:lang w:val="es-ES_tradnl"/>
              </w:rPr>
              <w:t>105.090</w:t>
            </w:r>
          </w:p>
        </w:tc>
        <w:tc>
          <w:tcPr>
            <w:tcW w:w="1498" w:type="dxa"/>
            <w:tcBorders>
              <w:top w:val="nil"/>
              <w:left w:val="nil"/>
              <w:bottom w:val="single" w:sz="4" w:space="0" w:color="auto"/>
              <w:right w:val="single" w:sz="4" w:space="0" w:color="auto"/>
            </w:tcBorders>
            <w:shd w:val="clear" w:color="auto" w:fill="auto"/>
            <w:noWrap/>
            <w:hideMark/>
          </w:tcPr>
          <w:p w14:paraId="7CA399EE" w14:textId="77777777" w:rsidR="00614FF0" w:rsidRPr="00B23219" w:rsidRDefault="00614FF0" w:rsidP="001F3609">
            <w:pPr>
              <w:jc w:val="right"/>
              <w:rPr>
                <w:b/>
                <w:bCs/>
                <w:sz w:val="20"/>
                <w:szCs w:val="20"/>
                <w:lang w:val="es-ES_tradnl"/>
              </w:rPr>
            </w:pPr>
            <w:r w:rsidRPr="00B23219">
              <w:rPr>
                <w:b/>
                <w:sz w:val="20"/>
                <w:lang w:val="es-ES_tradnl"/>
              </w:rPr>
              <w:t>0</w:t>
            </w:r>
          </w:p>
        </w:tc>
      </w:tr>
      <w:tr w:rsidR="00614FF0" w:rsidRPr="00B23219" w14:paraId="4B14A4C5" w14:textId="77777777" w:rsidTr="00361CA5">
        <w:trPr>
          <w:trHeight w:val="58"/>
        </w:trPr>
        <w:tc>
          <w:tcPr>
            <w:tcW w:w="3256" w:type="dxa"/>
            <w:tcBorders>
              <w:top w:val="nil"/>
              <w:left w:val="single" w:sz="4" w:space="0" w:color="auto"/>
              <w:bottom w:val="single" w:sz="4" w:space="0" w:color="auto"/>
              <w:right w:val="single" w:sz="4" w:space="0" w:color="auto"/>
            </w:tcBorders>
            <w:shd w:val="clear" w:color="auto" w:fill="auto"/>
            <w:noWrap/>
            <w:hideMark/>
          </w:tcPr>
          <w:p w14:paraId="0052D044" w14:textId="77777777" w:rsidR="00614FF0" w:rsidRPr="00B23219" w:rsidRDefault="00614FF0" w:rsidP="001F3609">
            <w:pPr>
              <w:jc w:val="left"/>
              <w:rPr>
                <w:b/>
                <w:bCs/>
                <w:sz w:val="20"/>
                <w:szCs w:val="20"/>
                <w:lang w:val="es-ES_tradnl"/>
              </w:rPr>
            </w:pPr>
            <w:r w:rsidRPr="00B23219">
              <w:rPr>
                <w:b/>
                <w:sz w:val="20"/>
                <w:lang w:val="es-ES_tradnl"/>
              </w:rPr>
              <w:t>Total</w:t>
            </w:r>
          </w:p>
        </w:tc>
        <w:tc>
          <w:tcPr>
            <w:tcW w:w="1228" w:type="dxa"/>
            <w:tcBorders>
              <w:top w:val="nil"/>
              <w:left w:val="nil"/>
              <w:bottom w:val="single" w:sz="4" w:space="0" w:color="auto"/>
              <w:right w:val="single" w:sz="4" w:space="0" w:color="auto"/>
            </w:tcBorders>
            <w:shd w:val="clear" w:color="auto" w:fill="auto"/>
            <w:noWrap/>
            <w:hideMark/>
          </w:tcPr>
          <w:p w14:paraId="040C6A84" w14:textId="77777777" w:rsidR="00614FF0" w:rsidRPr="00B23219" w:rsidRDefault="00614FF0" w:rsidP="001F3609">
            <w:pPr>
              <w:jc w:val="right"/>
              <w:rPr>
                <w:b/>
                <w:bCs/>
                <w:sz w:val="20"/>
                <w:szCs w:val="20"/>
                <w:lang w:val="es-ES_tradnl"/>
              </w:rPr>
            </w:pPr>
            <w:r w:rsidRPr="00B23219">
              <w:rPr>
                <w:b/>
                <w:sz w:val="20"/>
                <w:lang w:val="es-ES_tradnl"/>
              </w:rPr>
              <w:t>463.113</w:t>
            </w:r>
          </w:p>
        </w:tc>
        <w:tc>
          <w:tcPr>
            <w:tcW w:w="1228" w:type="dxa"/>
            <w:tcBorders>
              <w:top w:val="nil"/>
              <w:left w:val="nil"/>
              <w:bottom w:val="single" w:sz="4" w:space="0" w:color="auto"/>
              <w:right w:val="single" w:sz="4" w:space="0" w:color="auto"/>
            </w:tcBorders>
            <w:shd w:val="clear" w:color="auto" w:fill="auto"/>
            <w:noWrap/>
            <w:hideMark/>
          </w:tcPr>
          <w:p w14:paraId="6B5F0B11" w14:textId="77777777" w:rsidR="00614FF0" w:rsidRPr="00B23219" w:rsidRDefault="00614FF0" w:rsidP="001F3609">
            <w:pPr>
              <w:jc w:val="right"/>
              <w:rPr>
                <w:b/>
                <w:bCs/>
                <w:sz w:val="20"/>
                <w:szCs w:val="20"/>
                <w:lang w:val="es-ES_tradnl"/>
              </w:rPr>
            </w:pPr>
            <w:r w:rsidRPr="00B23219">
              <w:rPr>
                <w:b/>
                <w:sz w:val="20"/>
                <w:lang w:val="es-ES_tradnl"/>
              </w:rPr>
              <w:t>0</w:t>
            </w:r>
          </w:p>
        </w:tc>
        <w:tc>
          <w:tcPr>
            <w:tcW w:w="1229" w:type="dxa"/>
            <w:tcBorders>
              <w:top w:val="nil"/>
              <w:left w:val="nil"/>
              <w:bottom w:val="single" w:sz="4" w:space="0" w:color="auto"/>
              <w:right w:val="single" w:sz="4" w:space="0" w:color="auto"/>
            </w:tcBorders>
            <w:shd w:val="clear" w:color="auto" w:fill="auto"/>
            <w:noWrap/>
            <w:hideMark/>
          </w:tcPr>
          <w:p w14:paraId="38386D78" w14:textId="77777777" w:rsidR="00614FF0" w:rsidRPr="00B23219" w:rsidRDefault="00614FF0" w:rsidP="001F3609">
            <w:pPr>
              <w:jc w:val="right"/>
              <w:rPr>
                <w:b/>
                <w:bCs/>
                <w:sz w:val="20"/>
                <w:szCs w:val="20"/>
                <w:lang w:val="es-ES_tradnl"/>
              </w:rPr>
            </w:pPr>
            <w:r w:rsidRPr="00B23219">
              <w:rPr>
                <w:b/>
                <w:sz w:val="20"/>
                <w:lang w:val="es-ES_tradnl"/>
              </w:rPr>
              <w:t>105.090</w:t>
            </w:r>
          </w:p>
        </w:tc>
        <w:tc>
          <w:tcPr>
            <w:tcW w:w="1276" w:type="dxa"/>
            <w:tcBorders>
              <w:top w:val="nil"/>
              <w:left w:val="nil"/>
              <w:bottom w:val="single" w:sz="4" w:space="0" w:color="auto"/>
              <w:right w:val="single" w:sz="4" w:space="0" w:color="auto"/>
            </w:tcBorders>
            <w:shd w:val="clear" w:color="auto" w:fill="auto"/>
            <w:noWrap/>
            <w:hideMark/>
          </w:tcPr>
          <w:p w14:paraId="67CC63A4" w14:textId="77777777" w:rsidR="00614FF0" w:rsidRPr="00B23219" w:rsidRDefault="00614FF0" w:rsidP="001F3609">
            <w:pPr>
              <w:jc w:val="right"/>
              <w:rPr>
                <w:b/>
                <w:bCs/>
                <w:sz w:val="20"/>
                <w:szCs w:val="20"/>
                <w:lang w:val="es-ES_tradnl"/>
              </w:rPr>
            </w:pPr>
            <w:r w:rsidRPr="00B23219">
              <w:rPr>
                <w:b/>
                <w:sz w:val="20"/>
                <w:lang w:val="es-ES_tradnl"/>
              </w:rPr>
              <w:t>568.203</w:t>
            </w:r>
          </w:p>
        </w:tc>
        <w:tc>
          <w:tcPr>
            <w:tcW w:w="1498" w:type="dxa"/>
            <w:tcBorders>
              <w:top w:val="nil"/>
              <w:left w:val="nil"/>
              <w:bottom w:val="single" w:sz="4" w:space="0" w:color="auto"/>
              <w:right w:val="single" w:sz="4" w:space="0" w:color="auto"/>
            </w:tcBorders>
            <w:shd w:val="clear" w:color="auto" w:fill="auto"/>
            <w:noWrap/>
            <w:hideMark/>
          </w:tcPr>
          <w:p w14:paraId="27177C9F" w14:textId="77777777" w:rsidR="00614FF0" w:rsidRPr="00B23219" w:rsidRDefault="00614FF0" w:rsidP="001F3609">
            <w:pPr>
              <w:jc w:val="right"/>
              <w:rPr>
                <w:b/>
                <w:bCs/>
                <w:sz w:val="20"/>
                <w:szCs w:val="20"/>
                <w:lang w:val="es-ES_tradnl"/>
              </w:rPr>
            </w:pPr>
            <w:r w:rsidRPr="00B23219">
              <w:rPr>
                <w:b/>
                <w:sz w:val="20"/>
                <w:lang w:val="es-ES_tradnl"/>
              </w:rPr>
              <w:t>864.849</w:t>
            </w:r>
          </w:p>
        </w:tc>
      </w:tr>
    </w:tbl>
    <w:p w14:paraId="7201FE91" w14:textId="77777777" w:rsidR="00614FF0" w:rsidRPr="00B23219" w:rsidRDefault="00614FF0" w:rsidP="00614FF0">
      <w:pPr>
        <w:rPr>
          <w:sz w:val="19"/>
          <w:szCs w:val="19"/>
          <w:lang w:val="es-ES_tradnl"/>
        </w:rPr>
      </w:pPr>
      <w:r w:rsidRPr="00B23219">
        <w:rPr>
          <w:sz w:val="19"/>
          <w:lang w:val="es-ES_tradnl"/>
        </w:rPr>
        <w:t>* Incluidos los gastos de apoyo</w:t>
      </w:r>
    </w:p>
    <w:p w14:paraId="518FFB2F" w14:textId="080FB0C2" w:rsidR="00614FF0" w:rsidRPr="00B23219" w:rsidRDefault="00B23219" w:rsidP="00B23219">
      <w:pPr>
        <w:tabs>
          <w:tab w:val="left" w:pos="8852"/>
        </w:tabs>
        <w:rPr>
          <w:sz w:val="19"/>
          <w:szCs w:val="19"/>
          <w:lang w:val="es-ES_tradnl"/>
        </w:rPr>
      </w:pPr>
      <w:r>
        <w:rPr>
          <w:sz w:val="19"/>
          <w:szCs w:val="19"/>
          <w:lang w:val="es-ES_tradnl"/>
        </w:rPr>
        <w:tab/>
      </w:r>
    </w:p>
    <w:p w14:paraId="1BA41351" w14:textId="77777777" w:rsidR="00614FF0" w:rsidRPr="00B23219" w:rsidRDefault="00614FF0" w:rsidP="00614FF0">
      <w:pPr>
        <w:pStyle w:val="Heading1"/>
        <w:rPr>
          <w:lang w:val="es-ES_tradnl"/>
        </w:rPr>
      </w:pPr>
      <w:r w:rsidRPr="00B23219">
        <w:rPr>
          <w:lang w:val="es-ES_tradnl"/>
        </w:rPr>
        <w:lastRenderedPageBreak/>
        <w:t xml:space="preserve">En el plan administrativo de Australia se incluían las siguientes actividades: </w:t>
      </w:r>
    </w:p>
    <w:p w14:paraId="0085CAB8" w14:textId="77777777" w:rsidR="00614FF0" w:rsidRPr="00B23219" w:rsidRDefault="00614FF0" w:rsidP="00047E60">
      <w:pPr>
        <w:pStyle w:val="Heading2"/>
        <w:numPr>
          <w:ilvl w:val="1"/>
          <w:numId w:val="22"/>
        </w:numPr>
        <w:rPr>
          <w:lang w:val="es-ES_tradnl"/>
        </w:rPr>
      </w:pPr>
      <w:r w:rsidRPr="00B23219">
        <w:rPr>
          <w:lang w:val="es-ES_tradnl"/>
        </w:rPr>
        <w:t>Etapa III aprobada del PGEH de un país por un monto de USD 1,33 millones, de los que USD 463.113 corresponden a 2025–2027 y USD 864.849 al período posterior a 2027; y</w:t>
      </w:r>
    </w:p>
    <w:p w14:paraId="27BEA27A" w14:textId="77777777" w:rsidR="00614FF0" w:rsidRPr="00B23219" w:rsidRDefault="00614FF0" w:rsidP="00047E60">
      <w:pPr>
        <w:pStyle w:val="Heading2"/>
        <w:numPr>
          <w:ilvl w:val="1"/>
          <w:numId w:val="22"/>
        </w:numPr>
        <w:spacing w:after="120"/>
        <w:rPr>
          <w:lang w:val="es-ES_tradnl"/>
        </w:rPr>
      </w:pPr>
      <w:r w:rsidRPr="00B23219">
        <w:rPr>
          <w:lang w:val="es-ES_tradnl"/>
        </w:rPr>
        <w:t xml:space="preserve">Una etapa I regional de un KIP de los Países insulares del Pacífico, que asciende a USD 105.090 para el período 2025–2027. </w:t>
      </w:r>
    </w:p>
    <w:p w14:paraId="576BED8C" w14:textId="77777777" w:rsidR="00614FF0" w:rsidRPr="00B23219" w:rsidRDefault="00614FF0" w:rsidP="00614FF0">
      <w:pPr>
        <w:pStyle w:val="Heading1"/>
        <w:numPr>
          <w:ilvl w:val="0"/>
          <w:numId w:val="0"/>
        </w:numPr>
        <w:spacing w:before="240"/>
        <w:rPr>
          <w:b/>
          <w:bCs/>
          <w:lang w:val="es-ES_tradnl"/>
        </w:rPr>
      </w:pPr>
      <w:r w:rsidRPr="00B23219">
        <w:rPr>
          <w:b/>
          <w:lang w:val="es-ES_tradnl"/>
        </w:rPr>
        <w:t>II.2</w:t>
      </w:r>
      <w:r w:rsidRPr="00B23219">
        <w:rPr>
          <w:b/>
          <w:lang w:val="es-ES_tradnl"/>
        </w:rPr>
        <w:tab/>
        <w:t>República Checa</w:t>
      </w:r>
    </w:p>
    <w:p w14:paraId="62850749" w14:textId="0C868D66" w:rsidR="00614FF0" w:rsidRPr="00B23219" w:rsidRDefault="00614FF0" w:rsidP="00614FF0">
      <w:pPr>
        <w:pStyle w:val="Heading1"/>
        <w:rPr>
          <w:lang w:val="es-ES_tradnl"/>
        </w:rPr>
      </w:pPr>
      <w:r w:rsidRPr="00B23219">
        <w:rPr>
          <w:lang w:val="es-ES_tradnl"/>
        </w:rPr>
        <w:t xml:space="preserve">En el cuadro 3 se presenta la asignación de recursos del plan administrativo de la </w:t>
      </w:r>
      <w:bookmarkStart w:id="0" w:name="_Hlk181979208"/>
      <w:r w:rsidRPr="00B23219">
        <w:rPr>
          <w:lang w:val="es-ES_tradnl"/>
        </w:rPr>
        <w:t>República Checa</w:t>
      </w:r>
      <w:bookmarkEnd w:id="0"/>
      <w:r w:rsidRPr="00B23219">
        <w:rPr>
          <w:lang w:val="es-ES_tradnl"/>
        </w:rPr>
        <w:t xml:space="preserve"> para </w:t>
      </w:r>
      <w:r w:rsidRPr="00B23219">
        <w:rPr>
          <w:caps/>
          <w:lang w:val="es-ES_tradnl"/>
        </w:rPr>
        <w:t>2025</w:t>
      </w:r>
      <w:r w:rsidRPr="00B23219">
        <w:rPr>
          <w:lang w:val="es-ES_tradnl"/>
        </w:rPr>
        <w:t>–2027. El veinte por ciento de las contribuciones anuales comprometidas de la República Checa para 2025 asciende a USD 201.851.</w:t>
      </w:r>
    </w:p>
    <w:p w14:paraId="24756193" w14:textId="77777777" w:rsidR="00614FF0" w:rsidRPr="00B23219" w:rsidRDefault="00614FF0" w:rsidP="00614FF0">
      <w:pPr>
        <w:pStyle w:val="subhead"/>
        <w:keepNext/>
        <w:jc w:val="both"/>
        <w:rPr>
          <w:b/>
          <w:sz w:val="22"/>
          <w:szCs w:val="22"/>
          <w:lang w:val="es-ES_tradnl"/>
        </w:rPr>
      </w:pPr>
      <w:r w:rsidRPr="00B23219">
        <w:rPr>
          <w:b/>
          <w:sz w:val="22"/>
          <w:lang w:val="es-ES_tradnl"/>
        </w:rPr>
        <w:t>Cuadro 3. Asignación de recursos para la República Checa (USD)* según lo presentado</w:t>
      </w:r>
    </w:p>
    <w:tbl>
      <w:tblPr>
        <w:tblW w:w="9810" w:type="dxa"/>
        <w:tblInd w:w="-5" w:type="dxa"/>
        <w:tblLayout w:type="fixed"/>
        <w:tblLook w:val="04A0" w:firstRow="1" w:lastRow="0" w:firstColumn="1" w:lastColumn="0" w:noHBand="0" w:noVBand="1"/>
      </w:tblPr>
      <w:tblGrid>
        <w:gridCol w:w="2835"/>
        <w:gridCol w:w="1304"/>
        <w:gridCol w:w="1304"/>
        <w:gridCol w:w="1304"/>
        <w:gridCol w:w="1304"/>
        <w:gridCol w:w="1759"/>
      </w:tblGrid>
      <w:tr w:rsidR="00614FF0" w:rsidRPr="00B23219" w14:paraId="369604BC" w14:textId="77777777" w:rsidTr="00361CA5">
        <w:tc>
          <w:tcPr>
            <w:tcW w:w="2835" w:type="dxa"/>
            <w:tcBorders>
              <w:top w:val="single" w:sz="4" w:space="0" w:color="auto"/>
              <w:left w:val="single" w:sz="4" w:space="0" w:color="auto"/>
              <w:bottom w:val="single" w:sz="4" w:space="0" w:color="auto"/>
              <w:right w:val="single" w:sz="4" w:space="0" w:color="auto"/>
            </w:tcBorders>
            <w:shd w:val="clear" w:color="auto" w:fill="auto"/>
            <w:noWrap/>
            <w:hideMark/>
          </w:tcPr>
          <w:p w14:paraId="462D0703" w14:textId="77777777" w:rsidR="00614FF0" w:rsidRPr="00B23219" w:rsidRDefault="00614FF0" w:rsidP="001F3609">
            <w:pPr>
              <w:keepNext/>
              <w:jc w:val="left"/>
              <w:rPr>
                <w:b/>
                <w:bCs/>
                <w:sz w:val="20"/>
                <w:szCs w:val="20"/>
                <w:lang w:val="es-ES_tradnl"/>
              </w:rPr>
            </w:pPr>
            <w:r w:rsidRPr="00B23219">
              <w:rPr>
                <w:b/>
                <w:sz w:val="20"/>
                <w:lang w:val="es-ES_tradnl"/>
              </w:rPr>
              <w:t>Descripción </w:t>
            </w:r>
          </w:p>
        </w:tc>
        <w:tc>
          <w:tcPr>
            <w:tcW w:w="1304" w:type="dxa"/>
            <w:tcBorders>
              <w:top w:val="single" w:sz="4" w:space="0" w:color="auto"/>
              <w:left w:val="nil"/>
              <w:bottom w:val="single" w:sz="4" w:space="0" w:color="auto"/>
              <w:right w:val="single" w:sz="4" w:space="0" w:color="auto"/>
            </w:tcBorders>
            <w:shd w:val="clear" w:color="auto" w:fill="auto"/>
            <w:hideMark/>
          </w:tcPr>
          <w:p w14:paraId="4872EA49" w14:textId="77777777" w:rsidR="00614FF0" w:rsidRPr="00B23219" w:rsidRDefault="00614FF0" w:rsidP="001F3609">
            <w:pPr>
              <w:keepNext/>
              <w:jc w:val="center"/>
              <w:rPr>
                <w:b/>
                <w:bCs/>
                <w:sz w:val="20"/>
                <w:szCs w:val="20"/>
                <w:lang w:val="es-ES_tradnl"/>
              </w:rPr>
            </w:pPr>
            <w:r w:rsidRPr="00B23219">
              <w:rPr>
                <w:b/>
                <w:color w:val="000000"/>
                <w:sz w:val="20"/>
                <w:lang w:val="es-ES_tradnl"/>
              </w:rPr>
              <w:t>2025</w:t>
            </w:r>
          </w:p>
        </w:tc>
        <w:tc>
          <w:tcPr>
            <w:tcW w:w="1304" w:type="dxa"/>
            <w:tcBorders>
              <w:top w:val="single" w:sz="4" w:space="0" w:color="auto"/>
              <w:left w:val="nil"/>
              <w:bottom w:val="single" w:sz="4" w:space="0" w:color="auto"/>
              <w:right w:val="single" w:sz="4" w:space="0" w:color="auto"/>
            </w:tcBorders>
            <w:shd w:val="clear" w:color="auto" w:fill="auto"/>
            <w:hideMark/>
          </w:tcPr>
          <w:p w14:paraId="7B92D772" w14:textId="77777777" w:rsidR="00614FF0" w:rsidRPr="00B23219" w:rsidRDefault="00614FF0" w:rsidP="001F3609">
            <w:pPr>
              <w:keepNext/>
              <w:jc w:val="center"/>
              <w:rPr>
                <w:b/>
                <w:bCs/>
                <w:sz w:val="20"/>
                <w:szCs w:val="20"/>
                <w:lang w:val="es-ES_tradnl"/>
              </w:rPr>
            </w:pPr>
            <w:r w:rsidRPr="00B23219">
              <w:rPr>
                <w:b/>
                <w:color w:val="000000"/>
                <w:sz w:val="20"/>
                <w:lang w:val="es-ES_tradnl"/>
              </w:rPr>
              <w:t>2026</w:t>
            </w:r>
          </w:p>
        </w:tc>
        <w:tc>
          <w:tcPr>
            <w:tcW w:w="1304" w:type="dxa"/>
            <w:tcBorders>
              <w:top w:val="single" w:sz="4" w:space="0" w:color="auto"/>
              <w:left w:val="nil"/>
              <w:bottom w:val="single" w:sz="4" w:space="0" w:color="auto"/>
              <w:right w:val="single" w:sz="4" w:space="0" w:color="auto"/>
            </w:tcBorders>
            <w:shd w:val="clear" w:color="auto" w:fill="auto"/>
            <w:hideMark/>
          </w:tcPr>
          <w:p w14:paraId="4B6023F4" w14:textId="77777777" w:rsidR="00614FF0" w:rsidRPr="00B23219" w:rsidRDefault="00614FF0" w:rsidP="001F3609">
            <w:pPr>
              <w:keepNext/>
              <w:jc w:val="center"/>
              <w:rPr>
                <w:b/>
                <w:bCs/>
                <w:sz w:val="20"/>
                <w:szCs w:val="20"/>
                <w:lang w:val="es-ES_tradnl"/>
              </w:rPr>
            </w:pPr>
            <w:r w:rsidRPr="00B23219">
              <w:rPr>
                <w:b/>
                <w:color w:val="000000"/>
                <w:sz w:val="20"/>
                <w:lang w:val="es-ES_tradnl"/>
              </w:rPr>
              <w:t>2027</w:t>
            </w:r>
          </w:p>
        </w:tc>
        <w:tc>
          <w:tcPr>
            <w:tcW w:w="1304" w:type="dxa"/>
            <w:tcBorders>
              <w:top w:val="single" w:sz="4" w:space="0" w:color="auto"/>
              <w:left w:val="nil"/>
              <w:bottom w:val="single" w:sz="4" w:space="0" w:color="auto"/>
              <w:right w:val="single" w:sz="4" w:space="0" w:color="auto"/>
            </w:tcBorders>
            <w:shd w:val="clear" w:color="auto" w:fill="auto"/>
            <w:hideMark/>
          </w:tcPr>
          <w:p w14:paraId="42502514" w14:textId="77777777" w:rsidR="00614FF0" w:rsidRPr="00B23219" w:rsidRDefault="00614FF0" w:rsidP="001F3609">
            <w:pPr>
              <w:jc w:val="center"/>
              <w:rPr>
                <w:b/>
                <w:bCs/>
                <w:color w:val="000000"/>
                <w:sz w:val="20"/>
                <w:szCs w:val="20"/>
                <w:lang w:val="es-ES_tradnl"/>
              </w:rPr>
            </w:pPr>
            <w:r w:rsidRPr="00B23219">
              <w:rPr>
                <w:b/>
                <w:color w:val="000000"/>
                <w:sz w:val="20"/>
                <w:lang w:val="es-ES_tradnl"/>
              </w:rPr>
              <w:t xml:space="preserve">Total </w:t>
            </w:r>
          </w:p>
          <w:p w14:paraId="17AB3727" w14:textId="77777777" w:rsidR="00614FF0" w:rsidRPr="00B23219" w:rsidRDefault="00614FF0" w:rsidP="001F3609">
            <w:pPr>
              <w:keepNext/>
              <w:jc w:val="center"/>
              <w:rPr>
                <w:b/>
                <w:bCs/>
                <w:sz w:val="20"/>
                <w:szCs w:val="20"/>
                <w:lang w:val="es-ES_tradnl"/>
              </w:rPr>
            </w:pPr>
            <w:r w:rsidRPr="00B23219">
              <w:rPr>
                <w:b/>
                <w:color w:val="000000"/>
                <w:sz w:val="20"/>
                <w:lang w:val="es-ES_tradnl"/>
              </w:rPr>
              <w:t>(2025-2027)</w:t>
            </w:r>
          </w:p>
        </w:tc>
        <w:tc>
          <w:tcPr>
            <w:tcW w:w="1759" w:type="dxa"/>
            <w:tcBorders>
              <w:top w:val="single" w:sz="4" w:space="0" w:color="auto"/>
              <w:left w:val="nil"/>
              <w:bottom w:val="single" w:sz="4" w:space="0" w:color="auto"/>
              <w:right w:val="single" w:sz="4" w:space="0" w:color="auto"/>
            </w:tcBorders>
            <w:shd w:val="clear" w:color="auto" w:fill="auto"/>
            <w:hideMark/>
          </w:tcPr>
          <w:p w14:paraId="1E6F8034" w14:textId="77777777" w:rsidR="00614FF0" w:rsidRPr="00B23219" w:rsidRDefault="00614FF0" w:rsidP="001F3609">
            <w:pPr>
              <w:keepNext/>
              <w:jc w:val="center"/>
              <w:rPr>
                <w:b/>
                <w:bCs/>
                <w:sz w:val="20"/>
                <w:szCs w:val="20"/>
                <w:lang w:val="es-ES_tradnl"/>
              </w:rPr>
            </w:pPr>
            <w:r w:rsidRPr="00B23219">
              <w:rPr>
                <w:b/>
                <w:color w:val="000000"/>
                <w:sz w:val="20"/>
                <w:lang w:val="es-ES_tradnl"/>
              </w:rPr>
              <w:t>Total después de 2027</w:t>
            </w:r>
          </w:p>
        </w:tc>
      </w:tr>
      <w:tr w:rsidR="00614FF0" w:rsidRPr="008504E7" w14:paraId="29E7D363" w14:textId="77777777" w:rsidTr="00361CA5">
        <w:tc>
          <w:tcPr>
            <w:tcW w:w="9810"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4082D4" w14:textId="77777777" w:rsidR="00614FF0" w:rsidRPr="00B23219" w:rsidRDefault="00614FF0" w:rsidP="001F3609">
            <w:pPr>
              <w:keepNext/>
              <w:jc w:val="left"/>
              <w:rPr>
                <w:b/>
                <w:bCs/>
                <w:sz w:val="20"/>
                <w:szCs w:val="20"/>
                <w:lang w:val="es-ES_tradnl"/>
              </w:rPr>
            </w:pPr>
            <w:r w:rsidRPr="00B23219">
              <w:rPr>
                <w:b/>
                <w:sz w:val="20"/>
                <w:lang w:val="es-ES_tradnl"/>
              </w:rPr>
              <w:t>Actividades relacionadas con los HFC</w:t>
            </w:r>
          </w:p>
        </w:tc>
      </w:tr>
      <w:tr w:rsidR="00614FF0" w:rsidRPr="00B23219" w14:paraId="6EE83CFB" w14:textId="77777777" w:rsidTr="00361CA5">
        <w:tc>
          <w:tcPr>
            <w:tcW w:w="2835" w:type="dxa"/>
            <w:tcBorders>
              <w:top w:val="nil"/>
              <w:left w:val="single" w:sz="4" w:space="0" w:color="auto"/>
              <w:bottom w:val="single" w:sz="4" w:space="0" w:color="auto"/>
              <w:right w:val="single" w:sz="4" w:space="0" w:color="auto"/>
            </w:tcBorders>
            <w:shd w:val="clear" w:color="auto" w:fill="auto"/>
            <w:noWrap/>
            <w:vAlign w:val="center"/>
            <w:hideMark/>
          </w:tcPr>
          <w:p w14:paraId="3DA544AC" w14:textId="77777777" w:rsidR="00614FF0" w:rsidRPr="00B23219" w:rsidRDefault="00614FF0" w:rsidP="001F3609">
            <w:pPr>
              <w:jc w:val="left"/>
              <w:rPr>
                <w:sz w:val="20"/>
                <w:szCs w:val="20"/>
                <w:lang w:val="es-ES_tradnl"/>
              </w:rPr>
            </w:pPr>
            <w:r w:rsidRPr="00B23219">
              <w:rPr>
                <w:sz w:val="20"/>
                <w:lang w:val="es-ES_tradnl"/>
              </w:rPr>
              <w:t>HFC, asistencia técnica</w:t>
            </w:r>
          </w:p>
        </w:tc>
        <w:tc>
          <w:tcPr>
            <w:tcW w:w="1304" w:type="dxa"/>
            <w:tcBorders>
              <w:top w:val="nil"/>
              <w:left w:val="nil"/>
              <w:bottom w:val="single" w:sz="4" w:space="0" w:color="auto"/>
              <w:right w:val="single" w:sz="4" w:space="0" w:color="auto"/>
            </w:tcBorders>
            <w:shd w:val="clear" w:color="auto" w:fill="auto"/>
            <w:noWrap/>
            <w:vAlign w:val="center"/>
          </w:tcPr>
          <w:p w14:paraId="08484DCF" w14:textId="77777777" w:rsidR="00614FF0" w:rsidRPr="00B23219" w:rsidRDefault="00614FF0" w:rsidP="001F3609">
            <w:pPr>
              <w:keepNext/>
              <w:jc w:val="right"/>
              <w:rPr>
                <w:sz w:val="20"/>
                <w:szCs w:val="20"/>
                <w:lang w:val="es-ES_tradnl"/>
              </w:rPr>
            </w:pPr>
            <w:r w:rsidRPr="00B23219">
              <w:rPr>
                <w:sz w:val="20"/>
                <w:lang w:val="es-ES_tradnl"/>
              </w:rPr>
              <w:t>198.000</w:t>
            </w:r>
          </w:p>
        </w:tc>
        <w:tc>
          <w:tcPr>
            <w:tcW w:w="1304" w:type="dxa"/>
            <w:tcBorders>
              <w:top w:val="nil"/>
              <w:left w:val="nil"/>
              <w:bottom w:val="single" w:sz="4" w:space="0" w:color="auto"/>
              <w:right w:val="single" w:sz="4" w:space="0" w:color="auto"/>
            </w:tcBorders>
            <w:shd w:val="clear" w:color="auto" w:fill="auto"/>
            <w:noWrap/>
            <w:vAlign w:val="center"/>
          </w:tcPr>
          <w:p w14:paraId="58DDB113" w14:textId="77777777" w:rsidR="00614FF0" w:rsidRPr="00B23219" w:rsidRDefault="00614FF0" w:rsidP="001F3609">
            <w:pPr>
              <w:keepNext/>
              <w:jc w:val="right"/>
              <w:rPr>
                <w:sz w:val="20"/>
                <w:szCs w:val="20"/>
                <w:lang w:val="es-ES_tradnl"/>
              </w:rPr>
            </w:pPr>
            <w:r w:rsidRPr="00B23219">
              <w:rPr>
                <w:sz w:val="20"/>
                <w:lang w:val="es-ES_tradnl"/>
              </w:rPr>
              <w:t>0</w:t>
            </w:r>
          </w:p>
        </w:tc>
        <w:tc>
          <w:tcPr>
            <w:tcW w:w="1304" w:type="dxa"/>
            <w:tcBorders>
              <w:top w:val="nil"/>
              <w:left w:val="nil"/>
              <w:bottom w:val="single" w:sz="4" w:space="0" w:color="auto"/>
              <w:right w:val="single" w:sz="4" w:space="0" w:color="auto"/>
            </w:tcBorders>
            <w:shd w:val="clear" w:color="auto" w:fill="auto"/>
            <w:noWrap/>
            <w:vAlign w:val="center"/>
          </w:tcPr>
          <w:p w14:paraId="4BDF0C8E" w14:textId="77777777" w:rsidR="00614FF0" w:rsidRPr="00B23219" w:rsidRDefault="00614FF0" w:rsidP="001F3609">
            <w:pPr>
              <w:keepNext/>
              <w:jc w:val="right"/>
              <w:rPr>
                <w:sz w:val="20"/>
                <w:szCs w:val="20"/>
                <w:lang w:val="es-ES_tradnl"/>
              </w:rPr>
            </w:pPr>
            <w:r w:rsidRPr="00B23219">
              <w:rPr>
                <w:sz w:val="20"/>
                <w:lang w:val="es-ES_tradnl"/>
              </w:rPr>
              <w:t>0</w:t>
            </w:r>
          </w:p>
        </w:tc>
        <w:tc>
          <w:tcPr>
            <w:tcW w:w="1304" w:type="dxa"/>
            <w:tcBorders>
              <w:top w:val="nil"/>
              <w:left w:val="nil"/>
              <w:bottom w:val="single" w:sz="4" w:space="0" w:color="auto"/>
              <w:right w:val="single" w:sz="4" w:space="0" w:color="auto"/>
            </w:tcBorders>
            <w:shd w:val="clear" w:color="auto" w:fill="auto"/>
            <w:noWrap/>
            <w:vAlign w:val="center"/>
          </w:tcPr>
          <w:p w14:paraId="46F17795" w14:textId="77777777" w:rsidR="00614FF0" w:rsidRPr="00B23219" w:rsidRDefault="00614FF0" w:rsidP="001F3609">
            <w:pPr>
              <w:keepNext/>
              <w:jc w:val="right"/>
              <w:rPr>
                <w:sz w:val="20"/>
                <w:szCs w:val="20"/>
                <w:lang w:val="es-ES_tradnl"/>
              </w:rPr>
            </w:pPr>
            <w:bookmarkStart w:id="1" w:name="_Hlk180529378"/>
            <w:r w:rsidRPr="00B23219">
              <w:rPr>
                <w:sz w:val="20"/>
                <w:lang w:val="es-ES_tradnl"/>
              </w:rPr>
              <w:t>198.000</w:t>
            </w:r>
            <w:bookmarkEnd w:id="1"/>
          </w:p>
        </w:tc>
        <w:tc>
          <w:tcPr>
            <w:tcW w:w="1759" w:type="dxa"/>
            <w:tcBorders>
              <w:top w:val="nil"/>
              <w:left w:val="nil"/>
              <w:bottom w:val="single" w:sz="4" w:space="0" w:color="auto"/>
              <w:right w:val="single" w:sz="4" w:space="0" w:color="auto"/>
            </w:tcBorders>
            <w:shd w:val="clear" w:color="auto" w:fill="auto"/>
            <w:noWrap/>
            <w:vAlign w:val="center"/>
          </w:tcPr>
          <w:p w14:paraId="38855A5C" w14:textId="77777777" w:rsidR="00614FF0" w:rsidRPr="00B23219" w:rsidRDefault="00614FF0" w:rsidP="001F3609">
            <w:pPr>
              <w:keepNext/>
              <w:jc w:val="right"/>
              <w:rPr>
                <w:sz w:val="20"/>
                <w:szCs w:val="20"/>
                <w:lang w:val="es-ES_tradnl"/>
              </w:rPr>
            </w:pPr>
            <w:r w:rsidRPr="00B23219">
              <w:rPr>
                <w:sz w:val="20"/>
                <w:lang w:val="es-ES_tradnl"/>
              </w:rPr>
              <w:t>0</w:t>
            </w:r>
          </w:p>
        </w:tc>
      </w:tr>
      <w:tr w:rsidR="00614FF0" w:rsidRPr="00B23219" w14:paraId="12C483A2" w14:textId="77777777" w:rsidTr="00361CA5">
        <w:tc>
          <w:tcPr>
            <w:tcW w:w="2835" w:type="dxa"/>
            <w:tcBorders>
              <w:top w:val="nil"/>
              <w:left w:val="single" w:sz="4" w:space="0" w:color="auto"/>
              <w:bottom w:val="single" w:sz="4" w:space="0" w:color="auto"/>
              <w:right w:val="single" w:sz="4" w:space="0" w:color="auto"/>
            </w:tcBorders>
            <w:shd w:val="clear" w:color="auto" w:fill="auto"/>
            <w:noWrap/>
            <w:vAlign w:val="center"/>
            <w:hideMark/>
          </w:tcPr>
          <w:p w14:paraId="5E7866E9" w14:textId="77777777" w:rsidR="00614FF0" w:rsidRPr="00B23219" w:rsidRDefault="00614FF0" w:rsidP="001F3609">
            <w:pPr>
              <w:keepNext/>
              <w:jc w:val="left"/>
              <w:rPr>
                <w:b/>
                <w:bCs/>
                <w:sz w:val="20"/>
                <w:szCs w:val="20"/>
                <w:lang w:val="es-ES_tradnl"/>
              </w:rPr>
            </w:pPr>
            <w:r w:rsidRPr="00B23219">
              <w:rPr>
                <w:b/>
                <w:sz w:val="20"/>
                <w:lang w:val="es-ES_tradnl"/>
              </w:rPr>
              <w:t>Total</w:t>
            </w:r>
          </w:p>
        </w:tc>
        <w:tc>
          <w:tcPr>
            <w:tcW w:w="1304" w:type="dxa"/>
            <w:tcBorders>
              <w:top w:val="nil"/>
              <w:left w:val="nil"/>
              <w:bottom w:val="single" w:sz="4" w:space="0" w:color="auto"/>
              <w:right w:val="single" w:sz="4" w:space="0" w:color="auto"/>
            </w:tcBorders>
            <w:shd w:val="clear" w:color="auto" w:fill="auto"/>
            <w:noWrap/>
            <w:vAlign w:val="center"/>
          </w:tcPr>
          <w:p w14:paraId="4C10F10E" w14:textId="77777777" w:rsidR="00614FF0" w:rsidRPr="00B23219" w:rsidRDefault="00614FF0" w:rsidP="001F3609">
            <w:pPr>
              <w:keepNext/>
              <w:jc w:val="right"/>
              <w:rPr>
                <w:b/>
                <w:bCs/>
                <w:sz w:val="20"/>
                <w:szCs w:val="20"/>
                <w:lang w:val="es-ES_tradnl"/>
              </w:rPr>
            </w:pPr>
            <w:r w:rsidRPr="00B23219">
              <w:rPr>
                <w:b/>
                <w:sz w:val="20"/>
                <w:lang w:val="es-ES_tradnl"/>
              </w:rPr>
              <w:t>198.000</w:t>
            </w:r>
          </w:p>
        </w:tc>
        <w:tc>
          <w:tcPr>
            <w:tcW w:w="1304" w:type="dxa"/>
            <w:tcBorders>
              <w:top w:val="nil"/>
              <w:left w:val="nil"/>
              <w:bottom w:val="single" w:sz="4" w:space="0" w:color="auto"/>
              <w:right w:val="single" w:sz="4" w:space="0" w:color="auto"/>
            </w:tcBorders>
            <w:shd w:val="clear" w:color="auto" w:fill="auto"/>
            <w:noWrap/>
            <w:vAlign w:val="center"/>
          </w:tcPr>
          <w:p w14:paraId="40FC7BF4" w14:textId="77777777" w:rsidR="00614FF0" w:rsidRPr="00B23219" w:rsidRDefault="00614FF0" w:rsidP="001F3609">
            <w:pPr>
              <w:keepNext/>
              <w:jc w:val="right"/>
              <w:rPr>
                <w:b/>
                <w:bCs/>
                <w:sz w:val="20"/>
                <w:szCs w:val="20"/>
                <w:lang w:val="es-ES_tradnl"/>
              </w:rPr>
            </w:pPr>
            <w:r w:rsidRPr="00B23219">
              <w:rPr>
                <w:b/>
                <w:sz w:val="20"/>
                <w:lang w:val="es-ES_tradnl"/>
              </w:rPr>
              <w:t>0</w:t>
            </w:r>
          </w:p>
        </w:tc>
        <w:tc>
          <w:tcPr>
            <w:tcW w:w="1304" w:type="dxa"/>
            <w:tcBorders>
              <w:top w:val="nil"/>
              <w:left w:val="nil"/>
              <w:bottom w:val="single" w:sz="4" w:space="0" w:color="auto"/>
              <w:right w:val="single" w:sz="4" w:space="0" w:color="auto"/>
            </w:tcBorders>
            <w:shd w:val="clear" w:color="auto" w:fill="auto"/>
            <w:noWrap/>
            <w:vAlign w:val="center"/>
          </w:tcPr>
          <w:p w14:paraId="312C1FA0" w14:textId="77777777" w:rsidR="00614FF0" w:rsidRPr="00B23219" w:rsidRDefault="00614FF0" w:rsidP="001F3609">
            <w:pPr>
              <w:keepNext/>
              <w:jc w:val="right"/>
              <w:rPr>
                <w:b/>
                <w:bCs/>
                <w:sz w:val="20"/>
                <w:szCs w:val="20"/>
                <w:lang w:val="es-ES_tradnl"/>
              </w:rPr>
            </w:pPr>
            <w:r w:rsidRPr="00B23219">
              <w:rPr>
                <w:b/>
                <w:sz w:val="20"/>
                <w:lang w:val="es-ES_tradnl"/>
              </w:rPr>
              <w:t>0</w:t>
            </w:r>
          </w:p>
        </w:tc>
        <w:tc>
          <w:tcPr>
            <w:tcW w:w="1304" w:type="dxa"/>
            <w:tcBorders>
              <w:top w:val="nil"/>
              <w:left w:val="nil"/>
              <w:bottom w:val="single" w:sz="4" w:space="0" w:color="auto"/>
              <w:right w:val="single" w:sz="4" w:space="0" w:color="auto"/>
            </w:tcBorders>
            <w:shd w:val="clear" w:color="auto" w:fill="auto"/>
            <w:noWrap/>
            <w:vAlign w:val="center"/>
          </w:tcPr>
          <w:p w14:paraId="04C60AC1" w14:textId="77777777" w:rsidR="00614FF0" w:rsidRPr="00B23219" w:rsidRDefault="00614FF0" w:rsidP="001F3609">
            <w:pPr>
              <w:keepNext/>
              <w:jc w:val="right"/>
              <w:rPr>
                <w:b/>
                <w:bCs/>
                <w:sz w:val="20"/>
                <w:szCs w:val="20"/>
                <w:lang w:val="es-ES_tradnl"/>
              </w:rPr>
            </w:pPr>
            <w:r w:rsidRPr="00B23219">
              <w:rPr>
                <w:b/>
                <w:sz w:val="20"/>
                <w:lang w:val="es-ES_tradnl"/>
              </w:rPr>
              <w:t>198.000</w:t>
            </w:r>
          </w:p>
        </w:tc>
        <w:tc>
          <w:tcPr>
            <w:tcW w:w="1759" w:type="dxa"/>
            <w:tcBorders>
              <w:top w:val="nil"/>
              <w:left w:val="nil"/>
              <w:bottom w:val="single" w:sz="4" w:space="0" w:color="auto"/>
              <w:right w:val="single" w:sz="4" w:space="0" w:color="auto"/>
            </w:tcBorders>
            <w:shd w:val="clear" w:color="auto" w:fill="auto"/>
            <w:noWrap/>
            <w:vAlign w:val="center"/>
          </w:tcPr>
          <w:p w14:paraId="3C97487C" w14:textId="77777777" w:rsidR="00614FF0" w:rsidRPr="00B23219" w:rsidRDefault="00614FF0" w:rsidP="001F3609">
            <w:pPr>
              <w:keepNext/>
              <w:jc w:val="right"/>
              <w:rPr>
                <w:b/>
                <w:bCs/>
                <w:sz w:val="20"/>
                <w:szCs w:val="20"/>
                <w:lang w:val="es-ES_tradnl"/>
              </w:rPr>
            </w:pPr>
            <w:r w:rsidRPr="00B23219">
              <w:rPr>
                <w:b/>
                <w:sz w:val="20"/>
                <w:lang w:val="es-ES_tradnl"/>
              </w:rPr>
              <w:t>0</w:t>
            </w:r>
          </w:p>
        </w:tc>
      </w:tr>
    </w:tbl>
    <w:p w14:paraId="17FA9560" w14:textId="77777777" w:rsidR="00614FF0" w:rsidRPr="00B23219" w:rsidRDefault="00614FF0" w:rsidP="00614FF0">
      <w:pPr>
        <w:keepNext/>
        <w:rPr>
          <w:sz w:val="19"/>
          <w:szCs w:val="19"/>
          <w:lang w:val="es-ES_tradnl"/>
        </w:rPr>
      </w:pPr>
      <w:r w:rsidRPr="00B23219">
        <w:rPr>
          <w:sz w:val="19"/>
          <w:lang w:val="es-ES_tradnl"/>
        </w:rPr>
        <w:t>* Incluidos los gastos de apoyo</w:t>
      </w:r>
    </w:p>
    <w:p w14:paraId="03414E35" w14:textId="77777777" w:rsidR="00614FF0" w:rsidRPr="00B23219" w:rsidRDefault="00614FF0" w:rsidP="00614FF0">
      <w:pPr>
        <w:keepNext/>
        <w:rPr>
          <w:sz w:val="19"/>
          <w:szCs w:val="19"/>
          <w:lang w:val="es-ES_tradnl"/>
        </w:rPr>
      </w:pPr>
    </w:p>
    <w:p w14:paraId="7B6201EB" w14:textId="5CE39BED" w:rsidR="00614FF0" w:rsidRPr="00B23219" w:rsidRDefault="00614FF0" w:rsidP="00614FF0">
      <w:pPr>
        <w:pStyle w:val="Heading1"/>
        <w:rPr>
          <w:lang w:val="es-ES_tradnl"/>
        </w:rPr>
      </w:pPr>
      <w:r w:rsidRPr="00B23219">
        <w:rPr>
          <w:lang w:val="es-ES_tradnl"/>
        </w:rPr>
        <w:t xml:space="preserve">El plan administrativo de la República Checa incluía una actividad regional por un monto de USD 198.000 en 2025 destinada a apoyar a los países de Europa y Asia central (Albania, Armenia, Macedonia del Norte, la República de Moldova y Turkmenistán) </w:t>
      </w:r>
      <w:r w:rsidR="00047E60" w:rsidRPr="00B23219">
        <w:rPr>
          <w:lang w:val="es-ES_tradnl"/>
        </w:rPr>
        <w:t>y mejorar</w:t>
      </w:r>
      <w:r w:rsidRPr="00B23219">
        <w:rPr>
          <w:lang w:val="es-ES_tradnl"/>
        </w:rPr>
        <w:t xml:space="preserve"> las estrategias nacionales sobre eficiencia energética, gestión del ciclo de vida y vigilancia del cumplimiento. El objetivo de este proyecto regional es complementar las actividades que se </w:t>
      </w:r>
      <w:r w:rsidR="00047E60" w:rsidRPr="00B23219">
        <w:rPr>
          <w:lang w:val="es-ES_tradnl"/>
        </w:rPr>
        <w:t>efectúan</w:t>
      </w:r>
      <w:r w:rsidRPr="00B23219">
        <w:rPr>
          <w:lang w:val="es-ES_tradnl"/>
        </w:rPr>
        <w:t xml:space="preserve"> en el marco de los proyectos nacionales, incluidos los proyectos de eficiencia energética en el marco de los PGEH y los KIP, y los proyectos de preparación de inventarios nacionales de bancos de sustancias controladas no deseadas. Varios países han aprobado proyectos, mientras que otros están actualmente preparándolos. El proyecto propuesto intenta evitar cualquier duplicación con las actividades nacionales aprobadas y se centra exclusivamente en aspectos regionales relevantes para poder desarrollar evaluaciones comparativas sobre eficiencia energética</w:t>
      </w:r>
      <w:r w:rsidR="00047E60" w:rsidRPr="00B23219">
        <w:rPr>
          <w:lang w:val="es-ES_tradnl"/>
        </w:rPr>
        <w:t xml:space="preserve"> y actividades de</w:t>
      </w:r>
      <w:r w:rsidRPr="00B23219">
        <w:rPr>
          <w:lang w:val="es-ES_tradnl"/>
        </w:rPr>
        <w:t xml:space="preserve"> etiquetado y estándares mínimos de eficiencia energética a nivel nacional, así como estrategias regionales para la regeneración, reutilización y eliminación de las sustancias controladas. Evitará que cada país recopile por separado información regional, como las mejores tecnologías disponibles en cuanto a eficiencia energética (que hace falta conocer para </w:t>
      </w:r>
      <w:r w:rsidR="00047E60" w:rsidRPr="00B23219">
        <w:rPr>
          <w:lang w:val="es-ES_tradnl"/>
        </w:rPr>
        <w:t>realizar</w:t>
      </w:r>
      <w:r w:rsidRPr="00B23219">
        <w:rPr>
          <w:lang w:val="es-ES_tradnl"/>
        </w:rPr>
        <w:t xml:space="preserve"> evaluaciones comparativas e implantar etiquetado y estándares mínimos de eficiencia energética), los países que cuentan con plantas de regeneración y destrucción, incluidos sus costos y los servicios que prestan (necesario para preparar los escenarios del plan de acción) y los países que permiten la importación o tránsito de sustancias controladas (necesario para los escenarios del plan de acción). Por tanto, se espera que este proyecto evite que se duplique trabajo y reduzca los costos generales. En la actualidad, no hay ninguna ventana de financiación para estos proyectos de asistencia técnica. Esta cuestión se presenta en el plan administrativo refundido del Fondo Multilateral para 2025-2027</w:t>
      </w:r>
      <w:r w:rsidRPr="00B23219">
        <w:rPr>
          <w:rStyle w:val="FootnoteReference"/>
          <w:lang w:val="es-ES_tradnl"/>
        </w:rPr>
        <w:footnoteReference w:id="4"/>
      </w:r>
      <w:r w:rsidRPr="00B23219">
        <w:rPr>
          <w:lang w:val="es-ES_tradnl"/>
        </w:rPr>
        <w:t>.</w:t>
      </w:r>
    </w:p>
    <w:p w14:paraId="79F09D30" w14:textId="77777777" w:rsidR="00614FF0" w:rsidRPr="00B23219" w:rsidRDefault="00614FF0" w:rsidP="00614FF0">
      <w:pPr>
        <w:pStyle w:val="Heading1"/>
        <w:numPr>
          <w:ilvl w:val="0"/>
          <w:numId w:val="0"/>
        </w:numPr>
        <w:rPr>
          <w:b/>
          <w:bCs/>
          <w:lang w:val="es-ES_tradnl"/>
        </w:rPr>
      </w:pPr>
      <w:r w:rsidRPr="00B23219">
        <w:rPr>
          <w:b/>
          <w:lang w:val="es-ES_tradnl"/>
        </w:rPr>
        <w:t>II.3</w:t>
      </w:r>
      <w:r w:rsidRPr="00B23219">
        <w:rPr>
          <w:b/>
          <w:lang w:val="es-ES_tradnl"/>
        </w:rPr>
        <w:tab/>
        <w:t>Francia</w:t>
      </w:r>
    </w:p>
    <w:p w14:paraId="1ECB4548" w14:textId="77777777" w:rsidR="00614FF0" w:rsidRPr="00B23219" w:rsidRDefault="00614FF0" w:rsidP="00614FF0">
      <w:pPr>
        <w:pStyle w:val="Heading1"/>
        <w:rPr>
          <w:lang w:val="es-ES_tradnl"/>
        </w:rPr>
      </w:pPr>
      <w:r w:rsidRPr="00B23219">
        <w:rPr>
          <w:lang w:val="es-ES_tradnl"/>
        </w:rPr>
        <w:t xml:space="preserve">En el cuadro 4 se presenta la asignación de recursos del plan administrativo de Francia para </w:t>
      </w:r>
      <w:r w:rsidRPr="00B23219">
        <w:rPr>
          <w:caps/>
          <w:lang w:val="es-ES_tradnl"/>
        </w:rPr>
        <w:t>2025</w:t>
      </w:r>
      <w:r w:rsidRPr="00B23219">
        <w:rPr>
          <w:lang w:val="es-ES_tradnl"/>
        </w:rPr>
        <w:t xml:space="preserve">–2027. El veinte por ciento de las contribuciones anuales comprometidas de Francia para 2025 asciende a USD 2.563.506. </w:t>
      </w:r>
    </w:p>
    <w:p w14:paraId="772DA4F5" w14:textId="77777777" w:rsidR="00614FF0" w:rsidRPr="00B23219" w:rsidRDefault="00614FF0" w:rsidP="00614FF0">
      <w:pPr>
        <w:pStyle w:val="Heading1"/>
        <w:keepNext/>
        <w:numPr>
          <w:ilvl w:val="0"/>
          <w:numId w:val="0"/>
        </w:numPr>
        <w:spacing w:after="0"/>
        <w:rPr>
          <w:b/>
          <w:lang w:val="es-ES_tradnl"/>
        </w:rPr>
      </w:pPr>
      <w:r w:rsidRPr="00B23219">
        <w:rPr>
          <w:b/>
          <w:lang w:val="es-ES_tradnl"/>
        </w:rPr>
        <w:lastRenderedPageBreak/>
        <w:t>Cuadro 4. Asignación de recursos para Francia (USD)* según lo presentado</w:t>
      </w:r>
    </w:p>
    <w:tbl>
      <w:tblPr>
        <w:tblW w:w="9720" w:type="dxa"/>
        <w:tblInd w:w="-5" w:type="dxa"/>
        <w:tblLayout w:type="fixed"/>
        <w:tblLook w:val="04A0" w:firstRow="1" w:lastRow="0" w:firstColumn="1" w:lastColumn="0" w:noHBand="0" w:noVBand="1"/>
      </w:tblPr>
      <w:tblGrid>
        <w:gridCol w:w="2446"/>
        <w:gridCol w:w="1394"/>
        <w:gridCol w:w="1394"/>
        <w:gridCol w:w="1394"/>
        <w:gridCol w:w="1394"/>
        <w:gridCol w:w="1698"/>
      </w:tblGrid>
      <w:tr w:rsidR="00614FF0" w:rsidRPr="00B23219" w14:paraId="6FC16DCC" w14:textId="77777777" w:rsidTr="00361CA5">
        <w:trPr>
          <w:trHeight w:val="479"/>
        </w:trPr>
        <w:tc>
          <w:tcPr>
            <w:tcW w:w="2446" w:type="dxa"/>
            <w:tcBorders>
              <w:top w:val="single" w:sz="4" w:space="0" w:color="auto"/>
              <w:left w:val="single" w:sz="4" w:space="0" w:color="auto"/>
              <w:bottom w:val="single" w:sz="4" w:space="0" w:color="auto"/>
              <w:right w:val="single" w:sz="4" w:space="0" w:color="auto"/>
            </w:tcBorders>
            <w:shd w:val="clear" w:color="auto" w:fill="auto"/>
            <w:noWrap/>
            <w:hideMark/>
          </w:tcPr>
          <w:p w14:paraId="2D1E47FC" w14:textId="77777777" w:rsidR="00614FF0" w:rsidRPr="00B23219" w:rsidRDefault="00614FF0" w:rsidP="001F3609">
            <w:pPr>
              <w:keepNext/>
              <w:jc w:val="left"/>
              <w:rPr>
                <w:b/>
                <w:bCs/>
                <w:sz w:val="20"/>
                <w:szCs w:val="20"/>
                <w:lang w:val="es-ES_tradnl"/>
              </w:rPr>
            </w:pPr>
            <w:r w:rsidRPr="00B23219">
              <w:rPr>
                <w:b/>
                <w:sz w:val="20"/>
                <w:lang w:val="es-ES_tradnl"/>
              </w:rPr>
              <w:t>Descripción </w:t>
            </w:r>
          </w:p>
        </w:tc>
        <w:tc>
          <w:tcPr>
            <w:tcW w:w="1394" w:type="dxa"/>
            <w:tcBorders>
              <w:top w:val="single" w:sz="4" w:space="0" w:color="auto"/>
              <w:left w:val="nil"/>
              <w:bottom w:val="single" w:sz="4" w:space="0" w:color="auto"/>
              <w:right w:val="single" w:sz="4" w:space="0" w:color="auto"/>
            </w:tcBorders>
            <w:shd w:val="clear" w:color="auto" w:fill="auto"/>
            <w:hideMark/>
          </w:tcPr>
          <w:p w14:paraId="7DBC677C" w14:textId="77777777" w:rsidR="00614FF0" w:rsidRPr="00B23219" w:rsidRDefault="00614FF0" w:rsidP="001F3609">
            <w:pPr>
              <w:keepNext/>
              <w:jc w:val="center"/>
              <w:rPr>
                <w:b/>
                <w:bCs/>
                <w:sz w:val="20"/>
                <w:szCs w:val="20"/>
                <w:lang w:val="es-ES_tradnl"/>
              </w:rPr>
            </w:pPr>
            <w:r w:rsidRPr="00B23219">
              <w:rPr>
                <w:b/>
                <w:color w:val="000000"/>
                <w:sz w:val="20"/>
                <w:lang w:val="es-ES_tradnl"/>
              </w:rPr>
              <w:t>2025</w:t>
            </w:r>
          </w:p>
        </w:tc>
        <w:tc>
          <w:tcPr>
            <w:tcW w:w="1394" w:type="dxa"/>
            <w:tcBorders>
              <w:top w:val="single" w:sz="4" w:space="0" w:color="auto"/>
              <w:left w:val="nil"/>
              <w:bottom w:val="single" w:sz="4" w:space="0" w:color="auto"/>
              <w:right w:val="single" w:sz="4" w:space="0" w:color="auto"/>
            </w:tcBorders>
            <w:shd w:val="clear" w:color="auto" w:fill="auto"/>
            <w:hideMark/>
          </w:tcPr>
          <w:p w14:paraId="3FDAF130" w14:textId="77777777" w:rsidR="00614FF0" w:rsidRPr="00B23219" w:rsidRDefault="00614FF0" w:rsidP="001F3609">
            <w:pPr>
              <w:keepNext/>
              <w:jc w:val="center"/>
              <w:rPr>
                <w:b/>
                <w:bCs/>
                <w:sz w:val="20"/>
                <w:szCs w:val="20"/>
                <w:lang w:val="es-ES_tradnl"/>
              </w:rPr>
            </w:pPr>
            <w:r w:rsidRPr="00B23219">
              <w:rPr>
                <w:b/>
                <w:color w:val="000000"/>
                <w:sz w:val="20"/>
                <w:lang w:val="es-ES_tradnl"/>
              </w:rPr>
              <w:t>2026</w:t>
            </w:r>
          </w:p>
        </w:tc>
        <w:tc>
          <w:tcPr>
            <w:tcW w:w="1394" w:type="dxa"/>
            <w:tcBorders>
              <w:top w:val="single" w:sz="4" w:space="0" w:color="auto"/>
              <w:left w:val="nil"/>
              <w:bottom w:val="single" w:sz="4" w:space="0" w:color="auto"/>
              <w:right w:val="single" w:sz="4" w:space="0" w:color="auto"/>
            </w:tcBorders>
            <w:shd w:val="clear" w:color="auto" w:fill="auto"/>
            <w:hideMark/>
          </w:tcPr>
          <w:p w14:paraId="4D63A311" w14:textId="77777777" w:rsidR="00614FF0" w:rsidRPr="00B23219" w:rsidRDefault="00614FF0" w:rsidP="001F3609">
            <w:pPr>
              <w:keepNext/>
              <w:jc w:val="center"/>
              <w:rPr>
                <w:b/>
                <w:bCs/>
                <w:sz w:val="20"/>
                <w:szCs w:val="20"/>
                <w:lang w:val="es-ES_tradnl"/>
              </w:rPr>
            </w:pPr>
            <w:r w:rsidRPr="00B23219">
              <w:rPr>
                <w:b/>
                <w:color w:val="000000"/>
                <w:sz w:val="20"/>
                <w:lang w:val="es-ES_tradnl"/>
              </w:rPr>
              <w:t>2027</w:t>
            </w:r>
          </w:p>
        </w:tc>
        <w:tc>
          <w:tcPr>
            <w:tcW w:w="1394" w:type="dxa"/>
            <w:tcBorders>
              <w:top w:val="single" w:sz="4" w:space="0" w:color="auto"/>
              <w:left w:val="nil"/>
              <w:bottom w:val="single" w:sz="4" w:space="0" w:color="auto"/>
              <w:right w:val="single" w:sz="4" w:space="0" w:color="auto"/>
            </w:tcBorders>
            <w:shd w:val="clear" w:color="auto" w:fill="auto"/>
            <w:hideMark/>
          </w:tcPr>
          <w:p w14:paraId="02739AD9" w14:textId="77777777" w:rsidR="00614FF0" w:rsidRPr="00B23219" w:rsidRDefault="00614FF0" w:rsidP="001F3609">
            <w:pPr>
              <w:jc w:val="center"/>
              <w:rPr>
                <w:b/>
                <w:bCs/>
                <w:color w:val="000000"/>
                <w:sz w:val="20"/>
                <w:szCs w:val="20"/>
                <w:lang w:val="es-ES_tradnl"/>
              </w:rPr>
            </w:pPr>
            <w:r w:rsidRPr="00B23219">
              <w:rPr>
                <w:b/>
                <w:color w:val="000000"/>
                <w:sz w:val="20"/>
                <w:lang w:val="es-ES_tradnl"/>
              </w:rPr>
              <w:t xml:space="preserve">Total </w:t>
            </w:r>
          </w:p>
          <w:p w14:paraId="280817E1" w14:textId="77777777" w:rsidR="00614FF0" w:rsidRPr="00B23219" w:rsidRDefault="00614FF0" w:rsidP="001F3609">
            <w:pPr>
              <w:keepNext/>
              <w:jc w:val="center"/>
              <w:rPr>
                <w:b/>
                <w:bCs/>
                <w:sz w:val="20"/>
                <w:szCs w:val="20"/>
                <w:lang w:val="es-ES_tradnl"/>
              </w:rPr>
            </w:pPr>
            <w:r w:rsidRPr="00B23219">
              <w:rPr>
                <w:b/>
                <w:color w:val="000000"/>
                <w:sz w:val="20"/>
                <w:lang w:val="es-ES_tradnl"/>
              </w:rPr>
              <w:t>(2025-2027)</w:t>
            </w:r>
          </w:p>
        </w:tc>
        <w:tc>
          <w:tcPr>
            <w:tcW w:w="1698" w:type="dxa"/>
            <w:tcBorders>
              <w:top w:val="single" w:sz="4" w:space="0" w:color="auto"/>
              <w:left w:val="nil"/>
              <w:bottom w:val="single" w:sz="4" w:space="0" w:color="auto"/>
              <w:right w:val="single" w:sz="4" w:space="0" w:color="auto"/>
            </w:tcBorders>
            <w:shd w:val="clear" w:color="auto" w:fill="auto"/>
            <w:hideMark/>
          </w:tcPr>
          <w:p w14:paraId="5988CA30" w14:textId="77777777" w:rsidR="00614FF0" w:rsidRPr="00B23219" w:rsidRDefault="00614FF0" w:rsidP="001F3609">
            <w:pPr>
              <w:keepNext/>
              <w:jc w:val="center"/>
              <w:rPr>
                <w:b/>
                <w:bCs/>
                <w:sz w:val="20"/>
                <w:szCs w:val="20"/>
                <w:lang w:val="es-ES_tradnl"/>
              </w:rPr>
            </w:pPr>
            <w:r w:rsidRPr="00B23219">
              <w:rPr>
                <w:b/>
                <w:color w:val="000000"/>
                <w:sz w:val="20"/>
                <w:lang w:val="es-ES_tradnl"/>
              </w:rPr>
              <w:t>Total después de 2027</w:t>
            </w:r>
          </w:p>
        </w:tc>
      </w:tr>
      <w:tr w:rsidR="00614FF0" w:rsidRPr="008504E7" w14:paraId="5146A9EE" w14:textId="77777777" w:rsidTr="00361CA5">
        <w:trPr>
          <w:trHeight w:val="59"/>
        </w:trPr>
        <w:tc>
          <w:tcPr>
            <w:tcW w:w="9720"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9E2D8F" w14:textId="77777777" w:rsidR="00614FF0" w:rsidRPr="00B23219" w:rsidRDefault="00614FF0" w:rsidP="001F3609">
            <w:pPr>
              <w:keepNext/>
              <w:jc w:val="left"/>
              <w:rPr>
                <w:b/>
                <w:bCs/>
                <w:sz w:val="20"/>
                <w:szCs w:val="20"/>
                <w:lang w:val="es-ES_tradnl"/>
              </w:rPr>
            </w:pPr>
            <w:r w:rsidRPr="00B23219">
              <w:rPr>
                <w:b/>
                <w:sz w:val="20"/>
                <w:lang w:val="es-ES_tradnl"/>
              </w:rPr>
              <w:t>Actividades relacionadas con los HCFC</w:t>
            </w:r>
          </w:p>
        </w:tc>
      </w:tr>
      <w:tr w:rsidR="00614FF0" w:rsidRPr="00B23219" w14:paraId="54D21C98" w14:textId="77777777" w:rsidTr="00361CA5">
        <w:trPr>
          <w:trHeight w:val="239"/>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14:paraId="1EF1E747" w14:textId="77777777" w:rsidR="00614FF0" w:rsidRPr="00B23219" w:rsidRDefault="00614FF0" w:rsidP="001F3609">
            <w:pPr>
              <w:keepNext/>
              <w:jc w:val="left"/>
              <w:rPr>
                <w:sz w:val="20"/>
                <w:szCs w:val="20"/>
                <w:lang w:val="es-ES_tradnl"/>
              </w:rPr>
            </w:pPr>
            <w:r w:rsidRPr="00B23219">
              <w:rPr>
                <w:sz w:val="20"/>
                <w:lang w:val="es-ES_tradnl"/>
              </w:rPr>
              <w:t>PGEH aprobados</w:t>
            </w:r>
          </w:p>
        </w:tc>
        <w:tc>
          <w:tcPr>
            <w:tcW w:w="1394" w:type="dxa"/>
            <w:tcBorders>
              <w:top w:val="nil"/>
              <w:left w:val="nil"/>
              <w:bottom w:val="single" w:sz="4" w:space="0" w:color="auto"/>
              <w:right w:val="single" w:sz="4" w:space="0" w:color="auto"/>
            </w:tcBorders>
            <w:shd w:val="clear" w:color="auto" w:fill="auto"/>
            <w:noWrap/>
            <w:vAlign w:val="center"/>
            <w:hideMark/>
          </w:tcPr>
          <w:p w14:paraId="41426423" w14:textId="77777777" w:rsidR="00614FF0" w:rsidRPr="00B23219" w:rsidRDefault="00614FF0" w:rsidP="001F3609">
            <w:pPr>
              <w:keepNext/>
              <w:jc w:val="right"/>
              <w:rPr>
                <w:sz w:val="20"/>
                <w:szCs w:val="20"/>
                <w:lang w:val="es-ES_tradnl"/>
              </w:rPr>
            </w:pPr>
            <w:r w:rsidRPr="00B23219">
              <w:rPr>
                <w:sz w:val="20"/>
                <w:lang w:val="es-ES_tradnl"/>
              </w:rPr>
              <w:t>671.075</w:t>
            </w:r>
          </w:p>
        </w:tc>
        <w:tc>
          <w:tcPr>
            <w:tcW w:w="1394" w:type="dxa"/>
            <w:tcBorders>
              <w:top w:val="nil"/>
              <w:left w:val="nil"/>
              <w:bottom w:val="single" w:sz="4" w:space="0" w:color="auto"/>
              <w:right w:val="single" w:sz="4" w:space="0" w:color="auto"/>
            </w:tcBorders>
            <w:shd w:val="clear" w:color="auto" w:fill="auto"/>
            <w:noWrap/>
            <w:vAlign w:val="center"/>
          </w:tcPr>
          <w:p w14:paraId="2B086849" w14:textId="77777777" w:rsidR="00614FF0" w:rsidRPr="00B23219" w:rsidRDefault="00614FF0" w:rsidP="001F3609">
            <w:pPr>
              <w:keepNext/>
              <w:jc w:val="right"/>
              <w:rPr>
                <w:sz w:val="20"/>
                <w:szCs w:val="20"/>
                <w:lang w:val="es-ES_tradnl"/>
              </w:rPr>
            </w:pPr>
            <w:r w:rsidRPr="00B23219">
              <w:rPr>
                <w:sz w:val="20"/>
                <w:lang w:val="es-ES_tradnl"/>
              </w:rPr>
              <w:t>0</w:t>
            </w:r>
          </w:p>
        </w:tc>
        <w:tc>
          <w:tcPr>
            <w:tcW w:w="1394" w:type="dxa"/>
            <w:tcBorders>
              <w:top w:val="nil"/>
              <w:left w:val="nil"/>
              <w:bottom w:val="single" w:sz="4" w:space="0" w:color="auto"/>
              <w:right w:val="single" w:sz="4" w:space="0" w:color="auto"/>
            </w:tcBorders>
            <w:shd w:val="clear" w:color="auto" w:fill="auto"/>
            <w:noWrap/>
            <w:vAlign w:val="center"/>
          </w:tcPr>
          <w:p w14:paraId="7C957CA0" w14:textId="77777777" w:rsidR="00614FF0" w:rsidRPr="00B23219" w:rsidRDefault="00614FF0" w:rsidP="001F3609">
            <w:pPr>
              <w:keepNext/>
              <w:jc w:val="right"/>
              <w:rPr>
                <w:sz w:val="20"/>
                <w:szCs w:val="20"/>
                <w:lang w:val="es-ES_tradnl"/>
              </w:rPr>
            </w:pPr>
            <w:r w:rsidRPr="00B23219">
              <w:rPr>
                <w:sz w:val="20"/>
                <w:lang w:val="es-ES_tradnl"/>
              </w:rPr>
              <w:t>0</w:t>
            </w:r>
          </w:p>
        </w:tc>
        <w:tc>
          <w:tcPr>
            <w:tcW w:w="1394" w:type="dxa"/>
            <w:tcBorders>
              <w:top w:val="nil"/>
              <w:left w:val="nil"/>
              <w:bottom w:val="single" w:sz="4" w:space="0" w:color="auto"/>
              <w:right w:val="single" w:sz="4" w:space="0" w:color="auto"/>
            </w:tcBorders>
            <w:shd w:val="clear" w:color="auto" w:fill="auto"/>
            <w:noWrap/>
            <w:vAlign w:val="center"/>
            <w:hideMark/>
          </w:tcPr>
          <w:p w14:paraId="0DDB0A9A" w14:textId="77777777" w:rsidR="00614FF0" w:rsidRPr="00B23219" w:rsidRDefault="00614FF0" w:rsidP="001F3609">
            <w:pPr>
              <w:keepNext/>
              <w:jc w:val="right"/>
              <w:rPr>
                <w:sz w:val="20"/>
                <w:szCs w:val="20"/>
                <w:lang w:val="es-ES_tradnl"/>
              </w:rPr>
            </w:pPr>
            <w:r w:rsidRPr="00B23219">
              <w:rPr>
                <w:sz w:val="20"/>
                <w:lang w:val="es-ES_tradnl"/>
              </w:rPr>
              <w:t>671.075</w:t>
            </w:r>
          </w:p>
        </w:tc>
        <w:tc>
          <w:tcPr>
            <w:tcW w:w="1698" w:type="dxa"/>
            <w:tcBorders>
              <w:top w:val="nil"/>
              <w:left w:val="nil"/>
              <w:bottom w:val="single" w:sz="4" w:space="0" w:color="auto"/>
              <w:right w:val="single" w:sz="4" w:space="0" w:color="auto"/>
            </w:tcBorders>
            <w:shd w:val="clear" w:color="auto" w:fill="auto"/>
            <w:noWrap/>
            <w:vAlign w:val="center"/>
            <w:hideMark/>
          </w:tcPr>
          <w:p w14:paraId="27326ED1" w14:textId="77777777" w:rsidR="00614FF0" w:rsidRPr="00B23219" w:rsidRDefault="00614FF0" w:rsidP="001F3609">
            <w:pPr>
              <w:keepNext/>
              <w:jc w:val="right"/>
              <w:rPr>
                <w:sz w:val="20"/>
                <w:szCs w:val="20"/>
                <w:lang w:val="es-ES_tradnl"/>
              </w:rPr>
            </w:pPr>
            <w:r w:rsidRPr="00B23219">
              <w:rPr>
                <w:sz w:val="20"/>
                <w:lang w:val="es-ES_tradnl"/>
              </w:rPr>
              <w:t>99.685</w:t>
            </w:r>
          </w:p>
        </w:tc>
      </w:tr>
      <w:tr w:rsidR="00614FF0" w:rsidRPr="00B23219" w14:paraId="325ED2CA" w14:textId="77777777" w:rsidTr="00361CA5">
        <w:trPr>
          <w:trHeight w:val="239"/>
        </w:trPr>
        <w:tc>
          <w:tcPr>
            <w:tcW w:w="2446" w:type="dxa"/>
            <w:tcBorders>
              <w:top w:val="nil"/>
              <w:left w:val="single" w:sz="4" w:space="0" w:color="auto"/>
              <w:bottom w:val="single" w:sz="4" w:space="0" w:color="auto"/>
              <w:right w:val="single" w:sz="4" w:space="0" w:color="auto"/>
            </w:tcBorders>
            <w:shd w:val="clear" w:color="auto" w:fill="auto"/>
            <w:noWrap/>
            <w:vAlign w:val="center"/>
            <w:hideMark/>
          </w:tcPr>
          <w:p w14:paraId="1B9FD6CD" w14:textId="77777777" w:rsidR="00614FF0" w:rsidRPr="00B23219" w:rsidRDefault="00614FF0" w:rsidP="001F3609">
            <w:pPr>
              <w:keepNext/>
              <w:jc w:val="left"/>
              <w:rPr>
                <w:b/>
                <w:bCs/>
                <w:sz w:val="20"/>
                <w:szCs w:val="20"/>
                <w:lang w:val="es-ES_tradnl"/>
              </w:rPr>
            </w:pPr>
            <w:r w:rsidRPr="00B23219">
              <w:rPr>
                <w:b/>
                <w:sz w:val="20"/>
                <w:lang w:val="es-ES_tradnl"/>
              </w:rPr>
              <w:t>Total</w:t>
            </w:r>
          </w:p>
        </w:tc>
        <w:tc>
          <w:tcPr>
            <w:tcW w:w="1394" w:type="dxa"/>
            <w:tcBorders>
              <w:top w:val="nil"/>
              <w:left w:val="nil"/>
              <w:bottom w:val="single" w:sz="4" w:space="0" w:color="auto"/>
              <w:right w:val="single" w:sz="4" w:space="0" w:color="auto"/>
            </w:tcBorders>
            <w:shd w:val="clear" w:color="auto" w:fill="auto"/>
            <w:noWrap/>
            <w:vAlign w:val="center"/>
            <w:hideMark/>
          </w:tcPr>
          <w:p w14:paraId="5E00394F" w14:textId="77777777" w:rsidR="00614FF0" w:rsidRPr="00B23219" w:rsidRDefault="00614FF0" w:rsidP="001F3609">
            <w:pPr>
              <w:keepNext/>
              <w:jc w:val="right"/>
              <w:rPr>
                <w:b/>
                <w:bCs/>
                <w:sz w:val="20"/>
                <w:szCs w:val="20"/>
                <w:lang w:val="es-ES_tradnl"/>
              </w:rPr>
            </w:pPr>
            <w:r w:rsidRPr="00B23219">
              <w:rPr>
                <w:b/>
                <w:sz w:val="20"/>
                <w:lang w:val="es-ES_tradnl"/>
              </w:rPr>
              <w:t>671.075</w:t>
            </w:r>
          </w:p>
        </w:tc>
        <w:tc>
          <w:tcPr>
            <w:tcW w:w="1394" w:type="dxa"/>
            <w:tcBorders>
              <w:top w:val="nil"/>
              <w:left w:val="nil"/>
              <w:bottom w:val="single" w:sz="4" w:space="0" w:color="auto"/>
              <w:right w:val="single" w:sz="4" w:space="0" w:color="auto"/>
            </w:tcBorders>
            <w:shd w:val="clear" w:color="auto" w:fill="auto"/>
            <w:noWrap/>
            <w:vAlign w:val="center"/>
          </w:tcPr>
          <w:p w14:paraId="49A36670" w14:textId="77777777" w:rsidR="00614FF0" w:rsidRPr="00B23219" w:rsidRDefault="00614FF0" w:rsidP="001F3609">
            <w:pPr>
              <w:keepNext/>
              <w:jc w:val="right"/>
              <w:rPr>
                <w:b/>
                <w:bCs/>
                <w:sz w:val="20"/>
                <w:szCs w:val="20"/>
                <w:lang w:val="es-ES_tradnl"/>
              </w:rPr>
            </w:pPr>
            <w:r w:rsidRPr="00B23219">
              <w:rPr>
                <w:b/>
                <w:sz w:val="20"/>
                <w:lang w:val="es-ES_tradnl"/>
              </w:rPr>
              <w:t>0</w:t>
            </w:r>
          </w:p>
        </w:tc>
        <w:tc>
          <w:tcPr>
            <w:tcW w:w="1394" w:type="dxa"/>
            <w:tcBorders>
              <w:top w:val="nil"/>
              <w:left w:val="nil"/>
              <w:bottom w:val="single" w:sz="4" w:space="0" w:color="auto"/>
              <w:right w:val="single" w:sz="4" w:space="0" w:color="auto"/>
            </w:tcBorders>
            <w:shd w:val="clear" w:color="auto" w:fill="auto"/>
            <w:noWrap/>
            <w:vAlign w:val="center"/>
          </w:tcPr>
          <w:p w14:paraId="1C9DAF41" w14:textId="77777777" w:rsidR="00614FF0" w:rsidRPr="00B23219" w:rsidRDefault="00614FF0" w:rsidP="001F3609">
            <w:pPr>
              <w:keepNext/>
              <w:jc w:val="right"/>
              <w:rPr>
                <w:b/>
                <w:bCs/>
                <w:sz w:val="20"/>
                <w:szCs w:val="20"/>
                <w:lang w:val="es-ES_tradnl"/>
              </w:rPr>
            </w:pPr>
            <w:r w:rsidRPr="00B23219">
              <w:rPr>
                <w:b/>
                <w:sz w:val="20"/>
                <w:lang w:val="es-ES_tradnl"/>
              </w:rPr>
              <w:t>0</w:t>
            </w:r>
          </w:p>
        </w:tc>
        <w:tc>
          <w:tcPr>
            <w:tcW w:w="1394" w:type="dxa"/>
            <w:tcBorders>
              <w:top w:val="nil"/>
              <w:left w:val="nil"/>
              <w:bottom w:val="single" w:sz="4" w:space="0" w:color="auto"/>
              <w:right w:val="single" w:sz="4" w:space="0" w:color="auto"/>
            </w:tcBorders>
            <w:shd w:val="clear" w:color="auto" w:fill="auto"/>
            <w:noWrap/>
            <w:vAlign w:val="center"/>
            <w:hideMark/>
          </w:tcPr>
          <w:p w14:paraId="68591EE9" w14:textId="77777777" w:rsidR="00614FF0" w:rsidRPr="00B23219" w:rsidRDefault="00614FF0" w:rsidP="001F3609">
            <w:pPr>
              <w:keepNext/>
              <w:jc w:val="right"/>
              <w:rPr>
                <w:b/>
                <w:bCs/>
                <w:sz w:val="20"/>
                <w:szCs w:val="20"/>
                <w:lang w:val="es-ES_tradnl"/>
              </w:rPr>
            </w:pPr>
            <w:r w:rsidRPr="00B23219">
              <w:rPr>
                <w:b/>
                <w:sz w:val="20"/>
                <w:lang w:val="es-ES_tradnl"/>
              </w:rPr>
              <w:t>671.075</w:t>
            </w:r>
          </w:p>
        </w:tc>
        <w:tc>
          <w:tcPr>
            <w:tcW w:w="1698" w:type="dxa"/>
            <w:tcBorders>
              <w:top w:val="nil"/>
              <w:left w:val="nil"/>
              <w:bottom w:val="single" w:sz="4" w:space="0" w:color="auto"/>
              <w:right w:val="single" w:sz="4" w:space="0" w:color="auto"/>
            </w:tcBorders>
            <w:shd w:val="clear" w:color="auto" w:fill="auto"/>
            <w:noWrap/>
            <w:vAlign w:val="center"/>
            <w:hideMark/>
          </w:tcPr>
          <w:p w14:paraId="3E03C9BB" w14:textId="77777777" w:rsidR="00614FF0" w:rsidRPr="00B23219" w:rsidRDefault="00614FF0" w:rsidP="001F3609">
            <w:pPr>
              <w:keepNext/>
              <w:jc w:val="right"/>
              <w:rPr>
                <w:b/>
                <w:bCs/>
                <w:sz w:val="20"/>
                <w:szCs w:val="20"/>
                <w:lang w:val="es-ES_tradnl"/>
              </w:rPr>
            </w:pPr>
            <w:r w:rsidRPr="00B23219">
              <w:rPr>
                <w:b/>
                <w:sz w:val="20"/>
                <w:lang w:val="es-ES_tradnl"/>
              </w:rPr>
              <w:t>99.685</w:t>
            </w:r>
          </w:p>
        </w:tc>
      </w:tr>
    </w:tbl>
    <w:p w14:paraId="7AC970A3" w14:textId="77777777" w:rsidR="00614FF0" w:rsidRPr="00B23219" w:rsidRDefault="00614FF0" w:rsidP="00614FF0">
      <w:pPr>
        <w:keepNext/>
        <w:rPr>
          <w:sz w:val="19"/>
          <w:szCs w:val="19"/>
          <w:lang w:val="es-ES_tradnl"/>
        </w:rPr>
      </w:pPr>
      <w:r w:rsidRPr="00B23219">
        <w:rPr>
          <w:sz w:val="19"/>
          <w:lang w:val="es-ES_tradnl"/>
        </w:rPr>
        <w:t>* Incluidos los gastos de apoyo</w:t>
      </w:r>
    </w:p>
    <w:p w14:paraId="1CF31494" w14:textId="77777777" w:rsidR="00614FF0" w:rsidRPr="00B23219" w:rsidRDefault="00614FF0" w:rsidP="00614FF0">
      <w:pPr>
        <w:rPr>
          <w:lang w:val="es-ES_tradnl"/>
        </w:rPr>
      </w:pPr>
    </w:p>
    <w:p w14:paraId="346932E1" w14:textId="77777777" w:rsidR="00614FF0" w:rsidRPr="00B23219" w:rsidRDefault="00614FF0" w:rsidP="00614FF0">
      <w:pPr>
        <w:pStyle w:val="Heading1"/>
        <w:rPr>
          <w:lang w:val="es-ES_tradnl"/>
        </w:rPr>
      </w:pPr>
      <w:r w:rsidRPr="00B23219">
        <w:rPr>
          <w:lang w:val="es-ES_tradnl"/>
        </w:rPr>
        <w:t>El plan administrativo de Francia incluía la etapa III aprobada del PGEH de un país por un monto de USD 770.760, de los que USD 671.075 corresponden a 2025–2027 y USD 99.685 al período posterior a 2027.</w:t>
      </w:r>
    </w:p>
    <w:p w14:paraId="42D1B5A8" w14:textId="77777777" w:rsidR="00614FF0" w:rsidRPr="00B23219" w:rsidRDefault="00614FF0" w:rsidP="00614FF0">
      <w:pPr>
        <w:keepNext/>
        <w:rPr>
          <w:b/>
          <w:bCs/>
          <w:lang w:val="es-ES_tradnl"/>
        </w:rPr>
      </w:pPr>
      <w:r w:rsidRPr="00B23219">
        <w:rPr>
          <w:b/>
          <w:lang w:val="es-ES_tradnl"/>
        </w:rPr>
        <w:t>II.4</w:t>
      </w:r>
      <w:r w:rsidRPr="00B23219">
        <w:rPr>
          <w:b/>
          <w:lang w:val="es-ES_tradnl"/>
        </w:rPr>
        <w:tab/>
        <w:t>Alemania</w:t>
      </w:r>
    </w:p>
    <w:p w14:paraId="0232D8A9" w14:textId="77777777" w:rsidR="00614FF0" w:rsidRPr="00B23219" w:rsidRDefault="00614FF0" w:rsidP="00614FF0">
      <w:pPr>
        <w:keepNext/>
        <w:rPr>
          <w:iCs/>
          <w:lang w:val="es-ES_tradnl"/>
        </w:rPr>
      </w:pPr>
    </w:p>
    <w:p w14:paraId="73AE6AB6" w14:textId="77777777" w:rsidR="00614FF0" w:rsidRPr="00B23219" w:rsidRDefault="00614FF0" w:rsidP="00614FF0">
      <w:pPr>
        <w:pStyle w:val="Heading1"/>
        <w:rPr>
          <w:lang w:val="es-ES_tradnl"/>
        </w:rPr>
      </w:pPr>
      <w:r w:rsidRPr="00B23219">
        <w:rPr>
          <w:lang w:val="es-ES_tradnl"/>
        </w:rPr>
        <w:t xml:space="preserve">La Secretaría examinó el plan administrativo de Alemania, hizo observaciones sobre varias de las actividades propuestas y evaluó el valor de las actividades comparándolo con sus contribuciones anuales comprometidas. </w:t>
      </w:r>
    </w:p>
    <w:p w14:paraId="0540C57A" w14:textId="4D21F277" w:rsidR="00614FF0" w:rsidRPr="00B23219" w:rsidRDefault="00614FF0" w:rsidP="00614FF0">
      <w:pPr>
        <w:pStyle w:val="Heading1"/>
        <w:rPr>
          <w:lang w:val="es-ES_tradnl"/>
        </w:rPr>
      </w:pPr>
      <w:r w:rsidRPr="00B23219">
        <w:rPr>
          <w:lang w:val="es-ES_tradnl"/>
        </w:rPr>
        <w:t xml:space="preserve">En el cuadro 5 se presenta la asignación de recursos </w:t>
      </w:r>
      <w:r w:rsidR="00047E60" w:rsidRPr="00B23219">
        <w:rPr>
          <w:lang w:val="es-ES_tradnl"/>
        </w:rPr>
        <w:t>para</w:t>
      </w:r>
      <w:r w:rsidR="00047E60" w:rsidRPr="00B23219">
        <w:rPr>
          <w:caps/>
          <w:lang w:val="es-ES_tradnl"/>
        </w:rPr>
        <w:t xml:space="preserve"> 2025</w:t>
      </w:r>
      <w:r w:rsidR="00047E60" w:rsidRPr="00B23219">
        <w:rPr>
          <w:lang w:val="es-ES_tradnl"/>
        </w:rPr>
        <w:t xml:space="preserve">-2027 </w:t>
      </w:r>
      <w:r w:rsidRPr="00B23219">
        <w:rPr>
          <w:lang w:val="es-ES_tradnl"/>
        </w:rPr>
        <w:t>del plan administrativo de Alemania.</w:t>
      </w:r>
    </w:p>
    <w:p w14:paraId="20E49F61" w14:textId="77777777" w:rsidR="00614FF0" w:rsidRPr="00B23219" w:rsidRDefault="00614FF0" w:rsidP="00614FF0">
      <w:pPr>
        <w:pStyle w:val="subhead"/>
        <w:keepNext/>
        <w:jc w:val="both"/>
        <w:rPr>
          <w:b/>
          <w:sz w:val="22"/>
          <w:szCs w:val="22"/>
          <w:lang w:val="es-ES_tradnl"/>
        </w:rPr>
      </w:pPr>
      <w:r w:rsidRPr="00B23219">
        <w:rPr>
          <w:b/>
          <w:sz w:val="22"/>
          <w:lang w:val="es-ES_tradnl"/>
        </w:rPr>
        <w:t>Cuadro 5. Asignación de recursos para Alemania</w:t>
      </w:r>
      <w:r w:rsidRPr="00B23219">
        <w:rPr>
          <w:sz w:val="22"/>
          <w:lang w:val="es-ES_tradnl"/>
        </w:rPr>
        <w:t xml:space="preserve"> </w:t>
      </w:r>
      <w:r w:rsidRPr="00B23219">
        <w:rPr>
          <w:b/>
          <w:sz w:val="22"/>
          <w:lang w:val="es-ES_tradnl"/>
        </w:rPr>
        <w:t>(USD)* según lo presentado</w:t>
      </w:r>
    </w:p>
    <w:tbl>
      <w:tblPr>
        <w:tblW w:w="9715" w:type="dxa"/>
        <w:tblLayout w:type="fixed"/>
        <w:tblLook w:val="04A0" w:firstRow="1" w:lastRow="0" w:firstColumn="1" w:lastColumn="0" w:noHBand="0" w:noVBand="1"/>
      </w:tblPr>
      <w:tblGrid>
        <w:gridCol w:w="3114"/>
        <w:gridCol w:w="1228"/>
        <w:gridCol w:w="1228"/>
        <w:gridCol w:w="1229"/>
        <w:gridCol w:w="1333"/>
        <w:gridCol w:w="1583"/>
      </w:tblGrid>
      <w:tr w:rsidR="00614FF0" w:rsidRPr="00B23219" w14:paraId="63F5EA4F" w14:textId="77777777" w:rsidTr="00361CA5">
        <w:trPr>
          <w:trHeight w:val="111"/>
        </w:trPr>
        <w:tc>
          <w:tcPr>
            <w:tcW w:w="3114" w:type="dxa"/>
            <w:tcBorders>
              <w:top w:val="single" w:sz="4" w:space="0" w:color="auto"/>
              <w:left w:val="single" w:sz="4" w:space="0" w:color="auto"/>
              <w:bottom w:val="single" w:sz="4" w:space="0" w:color="auto"/>
              <w:right w:val="single" w:sz="4" w:space="0" w:color="auto"/>
            </w:tcBorders>
            <w:shd w:val="clear" w:color="auto" w:fill="auto"/>
            <w:hideMark/>
          </w:tcPr>
          <w:p w14:paraId="7DC31FB4" w14:textId="77777777" w:rsidR="00614FF0" w:rsidRPr="00B23219" w:rsidRDefault="00614FF0" w:rsidP="001F3609">
            <w:pPr>
              <w:jc w:val="left"/>
              <w:rPr>
                <w:b/>
                <w:bCs/>
                <w:sz w:val="20"/>
                <w:szCs w:val="20"/>
                <w:lang w:val="es-ES_tradnl"/>
              </w:rPr>
            </w:pPr>
            <w:r w:rsidRPr="00B23219">
              <w:rPr>
                <w:b/>
                <w:sz w:val="20"/>
                <w:lang w:val="es-ES_tradnl"/>
              </w:rPr>
              <w:t>Descripción </w:t>
            </w:r>
          </w:p>
        </w:tc>
        <w:tc>
          <w:tcPr>
            <w:tcW w:w="1228" w:type="dxa"/>
            <w:tcBorders>
              <w:top w:val="single" w:sz="4" w:space="0" w:color="auto"/>
              <w:left w:val="nil"/>
              <w:bottom w:val="single" w:sz="4" w:space="0" w:color="auto"/>
              <w:right w:val="single" w:sz="4" w:space="0" w:color="auto"/>
            </w:tcBorders>
            <w:shd w:val="clear" w:color="auto" w:fill="auto"/>
            <w:hideMark/>
          </w:tcPr>
          <w:p w14:paraId="41A449EE" w14:textId="77777777" w:rsidR="00614FF0" w:rsidRPr="00B23219" w:rsidRDefault="00614FF0" w:rsidP="001F3609">
            <w:pPr>
              <w:jc w:val="center"/>
              <w:rPr>
                <w:b/>
                <w:bCs/>
                <w:color w:val="000000"/>
                <w:sz w:val="20"/>
                <w:szCs w:val="20"/>
                <w:lang w:val="es-ES_tradnl"/>
              </w:rPr>
            </w:pPr>
            <w:r w:rsidRPr="00B23219">
              <w:rPr>
                <w:b/>
                <w:color w:val="000000"/>
                <w:sz w:val="20"/>
                <w:lang w:val="es-ES_tradnl"/>
              </w:rPr>
              <w:t>2025</w:t>
            </w:r>
          </w:p>
        </w:tc>
        <w:tc>
          <w:tcPr>
            <w:tcW w:w="1228" w:type="dxa"/>
            <w:tcBorders>
              <w:top w:val="single" w:sz="4" w:space="0" w:color="auto"/>
              <w:left w:val="nil"/>
              <w:bottom w:val="single" w:sz="4" w:space="0" w:color="auto"/>
              <w:right w:val="single" w:sz="4" w:space="0" w:color="auto"/>
            </w:tcBorders>
            <w:shd w:val="clear" w:color="auto" w:fill="auto"/>
            <w:hideMark/>
          </w:tcPr>
          <w:p w14:paraId="56B50DF2" w14:textId="77777777" w:rsidR="00614FF0" w:rsidRPr="00B23219" w:rsidRDefault="00614FF0" w:rsidP="001F3609">
            <w:pPr>
              <w:jc w:val="center"/>
              <w:rPr>
                <w:b/>
                <w:bCs/>
                <w:color w:val="000000"/>
                <w:sz w:val="20"/>
                <w:szCs w:val="20"/>
                <w:lang w:val="es-ES_tradnl"/>
              </w:rPr>
            </w:pPr>
            <w:r w:rsidRPr="00B23219">
              <w:rPr>
                <w:b/>
                <w:color w:val="000000"/>
                <w:sz w:val="20"/>
                <w:lang w:val="es-ES_tradnl"/>
              </w:rPr>
              <w:t>2026</w:t>
            </w:r>
          </w:p>
        </w:tc>
        <w:tc>
          <w:tcPr>
            <w:tcW w:w="1229" w:type="dxa"/>
            <w:tcBorders>
              <w:top w:val="single" w:sz="4" w:space="0" w:color="auto"/>
              <w:left w:val="nil"/>
              <w:bottom w:val="single" w:sz="4" w:space="0" w:color="auto"/>
              <w:right w:val="single" w:sz="4" w:space="0" w:color="auto"/>
            </w:tcBorders>
            <w:shd w:val="clear" w:color="auto" w:fill="auto"/>
            <w:hideMark/>
          </w:tcPr>
          <w:p w14:paraId="7AE4D89F" w14:textId="77777777" w:rsidR="00614FF0" w:rsidRPr="00B23219" w:rsidRDefault="00614FF0" w:rsidP="001F3609">
            <w:pPr>
              <w:jc w:val="center"/>
              <w:rPr>
                <w:b/>
                <w:bCs/>
                <w:color w:val="000000"/>
                <w:sz w:val="20"/>
                <w:szCs w:val="20"/>
                <w:lang w:val="es-ES_tradnl"/>
              </w:rPr>
            </w:pPr>
            <w:r w:rsidRPr="00B23219">
              <w:rPr>
                <w:b/>
                <w:color w:val="000000"/>
                <w:sz w:val="20"/>
                <w:lang w:val="es-ES_tradnl"/>
              </w:rPr>
              <w:t>2027</w:t>
            </w:r>
          </w:p>
        </w:tc>
        <w:tc>
          <w:tcPr>
            <w:tcW w:w="1333" w:type="dxa"/>
            <w:tcBorders>
              <w:top w:val="single" w:sz="4" w:space="0" w:color="auto"/>
              <w:left w:val="nil"/>
              <w:bottom w:val="single" w:sz="4" w:space="0" w:color="auto"/>
              <w:right w:val="single" w:sz="4" w:space="0" w:color="auto"/>
            </w:tcBorders>
            <w:shd w:val="clear" w:color="auto" w:fill="auto"/>
            <w:hideMark/>
          </w:tcPr>
          <w:p w14:paraId="3857588E" w14:textId="77777777" w:rsidR="00614FF0" w:rsidRPr="00B23219" w:rsidRDefault="00614FF0" w:rsidP="001F3609">
            <w:pPr>
              <w:jc w:val="center"/>
              <w:rPr>
                <w:b/>
                <w:bCs/>
                <w:color w:val="000000"/>
                <w:sz w:val="20"/>
                <w:szCs w:val="20"/>
                <w:lang w:val="es-ES_tradnl"/>
              </w:rPr>
            </w:pPr>
            <w:r w:rsidRPr="00B23219">
              <w:rPr>
                <w:b/>
                <w:color w:val="000000"/>
                <w:sz w:val="20"/>
                <w:lang w:val="es-ES_tradnl"/>
              </w:rPr>
              <w:t xml:space="preserve">Total </w:t>
            </w:r>
            <w:r w:rsidRPr="00B23219">
              <w:rPr>
                <w:b/>
                <w:color w:val="000000"/>
                <w:sz w:val="20"/>
                <w:lang w:val="es-ES_tradnl"/>
              </w:rPr>
              <w:br/>
              <w:t>(2025–2027)</w:t>
            </w:r>
          </w:p>
        </w:tc>
        <w:tc>
          <w:tcPr>
            <w:tcW w:w="1583" w:type="dxa"/>
            <w:tcBorders>
              <w:top w:val="single" w:sz="4" w:space="0" w:color="auto"/>
              <w:left w:val="nil"/>
              <w:bottom w:val="single" w:sz="4" w:space="0" w:color="auto"/>
              <w:right w:val="single" w:sz="4" w:space="0" w:color="auto"/>
            </w:tcBorders>
            <w:shd w:val="clear" w:color="auto" w:fill="auto"/>
            <w:hideMark/>
          </w:tcPr>
          <w:p w14:paraId="09ECFEC1" w14:textId="77777777" w:rsidR="00614FF0" w:rsidRPr="00B23219" w:rsidRDefault="00614FF0" w:rsidP="001F3609">
            <w:pPr>
              <w:jc w:val="center"/>
              <w:rPr>
                <w:b/>
                <w:bCs/>
                <w:color w:val="000000"/>
                <w:sz w:val="20"/>
                <w:szCs w:val="20"/>
                <w:lang w:val="es-ES_tradnl"/>
              </w:rPr>
            </w:pPr>
            <w:r w:rsidRPr="00B23219">
              <w:rPr>
                <w:b/>
                <w:color w:val="000000"/>
                <w:sz w:val="20"/>
                <w:lang w:val="es-ES_tradnl"/>
              </w:rPr>
              <w:t>Total después de 2027</w:t>
            </w:r>
          </w:p>
        </w:tc>
      </w:tr>
      <w:tr w:rsidR="00614FF0" w:rsidRPr="008504E7" w14:paraId="3E635A8B" w14:textId="77777777" w:rsidTr="00361CA5">
        <w:trPr>
          <w:trHeight w:val="75"/>
        </w:trPr>
        <w:tc>
          <w:tcPr>
            <w:tcW w:w="9715"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6C2ABB61" w14:textId="77777777" w:rsidR="00614FF0" w:rsidRPr="00B23219" w:rsidRDefault="00614FF0" w:rsidP="001F3609">
            <w:pPr>
              <w:jc w:val="left"/>
              <w:rPr>
                <w:b/>
                <w:bCs/>
                <w:sz w:val="20"/>
                <w:szCs w:val="20"/>
                <w:lang w:val="es-ES_tradnl"/>
              </w:rPr>
            </w:pPr>
            <w:r w:rsidRPr="00B23219">
              <w:rPr>
                <w:b/>
                <w:sz w:val="20"/>
                <w:lang w:val="es-ES_tradnl"/>
              </w:rPr>
              <w:t>Actividades relacionadas con los HCFC</w:t>
            </w:r>
          </w:p>
        </w:tc>
      </w:tr>
      <w:tr w:rsidR="00614FF0" w:rsidRPr="00B23219" w14:paraId="01A1B990" w14:textId="77777777" w:rsidTr="00361CA5">
        <w:trPr>
          <w:trHeight w:val="220"/>
        </w:trPr>
        <w:tc>
          <w:tcPr>
            <w:tcW w:w="3114" w:type="dxa"/>
            <w:tcBorders>
              <w:top w:val="nil"/>
              <w:left w:val="single" w:sz="4" w:space="0" w:color="auto"/>
              <w:bottom w:val="single" w:sz="4" w:space="0" w:color="auto"/>
              <w:right w:val="single" w:sz="4" w:space="0" w:color="auto"/>
            </w:tcBorders>
            <w:shd w:val="clear" w:color="auto" w:fill="auto"/>
            <w:noWrap/>
            <w:hideMark/>
          </w:tcPr>
          <w:p w14:paraId="04956C54" w14:textId="77777777" w:rsidR="00614FF0" w:rsidRPr="00B23219" w:rsidRDefault="00614FF0" w:rsidP="001F3609">
            <w:pPr>
              <w:jc w:val="left"/>
              <w:rPr>
                <w:sz w:val="20"/>
                <w:szCs w:val="20"/>
                <w:lang w:val="es-ES_tradnl"/>
              </w:rPr>
            </w:pPr>
            <w:r w:rsidRPr="00B23219">
              <w:rPr>
                <w:sz w:val="20"/>
                <w:lang w:val="es-ES_tradnl"/>
              </w:rPr>
              <w:t>PGEH aprobados</w:t>
            </w:r>
          </w:p>
        </w:tc>
        <w:tc>
          <w:tcPr>
            <w:tcW w:w="1228" w:type="dxa"/>
            <w:tcBorders>
              <w:top w:val="nil"/>
              <w:left w:val="nil"/>
              <w:bottom w:val="single" w:sz="4" w:space="0" w:color="auto"/>
              <w:right w:val="single" w:sz="4" w:space="0" w:color="auto"/>
            </w:tcBorders>
            <w:shd w:val="clear" w:color="auto" w:fill="auto"/>
            <w:noWrap/>
            <w:hideMark/>
          </w:tcPr>
          <w:p w14:paraId="73698038" w14:textId="77777777" w:rsidR="00614FF0" w:rsidRPr="00B23219" w:rsidRDefault="00614FF0" w:rsidP="001F3609">
            <w:pPr>
              <w:jc w:val="right"/>
              <w:rPr>
                <w:sz w:val="20"/>
                <w:szCs w:val="20"/>
                <w:lang w:val="es-ES_tradnl"/>
              </w:rPr>
            </w:pPr>
            <w:r w:rsidRPr="00B23219">
              <w:rPr>
                <w:sz w:val="20"/>
                <w:lang w:val="es-ES_tradnl"/>
              </w:rPr>
              <w:t>382.397</w:t>
            </w:r>
          </w:p>
        </w:tc>
        <w:tc>
          <w:tcPr>
            <w:tcW w:w="1228" w:type="dxa"/>
            <w:tcBorders>
              <w:top w:val="nil"/>
              <w:left w:val="nil"/>
              <w:bottom w:val="single" w:sz="4" w:space="0" w:color="auto"/>
              <w:right w:val="single" w:sz="4" w:space="0" w:color="auto"/>
            </w:tcBorders>
            <w:shd w:val="clear" w:color="auto" w:fill="auto"/>
            <w:noWrap/>
            <w:hideMark/>
          </w:tcPr>
          <w:p w14:paraId="3168DCE8" w14:textId="77777777" w:rsidR="00614FF0" w:rsidRPr="00B23219" w:rsidRDefault="00614FF0" w:rsidP="001F3609">
            <w:pPr>
              <w:jc w:val="right"/>
              <w:rPr>
                <w:sz w:val="20"/>
                <w:szCs w:val="20"/>
                <w:lang w:val="es-ES_tradnl"/>
              </w:rPr>
            </w:pPr>
            <w:r w:rsidRPr="00B23219">
              <w:rPr>
                <w:sz w:val="20"/>
                <w:lang w:val="es-ES_tradnl"/>
              </w:rPr>
              <w:t>5.769.916</w:t>
            </w:r>
          </w:p>
        </w:tc>
        <w:tc>
          <w:tcPr>
            <w:tcW w:w="1229" w:type="dxa"/>
            <w:tcBorders>
              <w:top w:val="nil"/>
              <w:left w:val="nil"/>
              <w:bottom w:val="single" w:sz="4" w:space="0" w:color="auto"/>
              <w:right w:val="single" w:sz="4" w:space="0" w:color="auto"/>
            </w:tcBorders>
            <w:shd w:val="clear" w:color="auto" w:fill="auto"/>
            <w:noWrap/>
            <w:hideMark/>
          </w:tcPr>
          <w:p w14:paraId="1EEF6DCD" w14:textId="77777777" w:rsidR="00614FF0" w:rsidRPr="00B23219" w:rsidRDefault="00614FF0" w:rsidP="001F3609">
            <w:pPr>
              <w:jc w:val="right"/>
              <w:rPr>
                <w:sz w:val="20"/>
                <w:szCs w:val="20"/>
                <w:lang w:val="es-ES_tradnl"/>
              </w:rPr>
            </w:pPr>
            <w:r w:rsidRPr="00B23219">
              <w:rPr>
                <w:sz w:val="20"/>
                <w:lang w:val="es-ES_tradnl"/>
              </w:rPr>
              <w:t>102.738</w:t>
            </w:r>
          </w:p>
        </w:tc>
        <w:tc>
          <w:tcPr>
            <w:tcW w:w="1333" w:type="dxa"/>
            <w:tcBorders>
              <w:top w:val="nil"/>
              <w:left w:val="nil"/>
              <w:bottom w:val="single" w:sz="4" w:space="0" w:color="auto"/>
              <w:right w:val="single" w:sz="4" w:space="0" w:color="auto"/>
            </w:tcBorders>
            <w:shd w:val="clear" w:color="auto" w:fill="auto"/>
            <w:noWrap/>
            <w:hideMark/>
          </w:tcPr>
          <w:p w14:paraId="625409D1" w14:textId="77777777" w:rsidR="00614FF0" w:rsidRPr="00B23219" w:rsidRDefault="00614FF0" w:rsidP="001F3609">
            <w:pPr>
              <w:jc w:val="right"/>
              <w:rPr>
                <w:sz w:val="20"/>
                <w:szCs w:val="20"/>
                <w:lang w:val="es-ES_tradnl"/>
              </w:rPr>
            </w:pPr>
            <w:r w:rsidRPr="00B23219">
              <w:rPr>
                <w:sz w:val="20"/>
                <w:lang w:val="es-ES_tradnl"/>
              </w:rPr>
              <w:t>6.255.051</w:t>
            </w:r>
          </w:p>
        </w:tc>
        <w:tc>
          <w:tcPr>
            <w:tcW w:w="1583" w:type="dxa"/>
            <w:tcBorders>
              <w:top w:val="nil"/>
              <w:left w:val="nil"/>
              <w:bottom w:val="single" w:sz="4" w:space="0" w:color="auto"/>
              <w:right w:val="single" w:sz="4" w:space="0" w:color="auto"/>
            </w:tcBorders>
            <w:shd w:val="clear" w:color="auto" w:fill="auto"/>
            <w:noWrap/>
            <w:hideMark/>
          </w:tcPr>
          <w:p w14:paraId="4D09878B" w14:textId="77777777" w:rsidR="00614FF0" w:rsidRPr="00B23219" w:rsidRDefault="00614FF0" w:rsidP="001F3609">
            <w:pPr>
              <w:jc w:val="right"/>
              <w:rPr>
                <w:sz w:val="20"/>
                <w:szCs w:val="20"/>
                <w:lang w:val="es-ES_tradnl"/>
              </w:rPr>
            </w:pPr>
            <w:r w:rsidRPr="00B23219">
              <w:rPr>
                <w:sz w:val="20"/>
                <w:lang w:val="es-ES_tradnl"/>
              </w:rPr>
              <w:t>5.151.323</w:t>
            </w:r>
          </w:p>
        </w:tc>
      </w:tr>
      <w:tr w:rsidR="00614FF0" w:rsidRPr="00B23219" w14:paraId="71AC548C" w14:textId="77777777" w:rsidTr="00361CA5">
        <w:trPr>
          <w:trHeight w:val="71"/>
        </w:trPr>
        <w:tc>
          <w:tcPr>
            <w:tcW w:w="3114" w:type="dxa"/>
            <w:tcBorders>
              <w:top w:val="nil"/>
              <w:left w:val="single" w:sz="4" w:space="0" w:color="auto"/>
              <w:bottom w:val="single" w:sz="4" w:space="0" w:color="auto"/>
              <w:right w:val="single" w:sz="4" w:space="0" w:color="auto"/>
            </w:tcBorders>
            <w:shd w:val="clear" w:color="auto" w:fill="auto"/>
            <w:noWrap/>
            <w:hideMark/>
          </w:tcPr>
          <w:p w14:paraId="34588987" w14:textId="77777777" w:rsidR="00614FF0" w:rsidRPr="00B23219" w:rsidRDefault="00614FF0" w:rsidP="001F3609">
            <w:pPr>
              <w:jc w:val="left"/>
              <w:rPr>
                <w:sz w:val="20"/>
                <w:szCs w:val="20"/>
                <w:lang w:val="es-ES_tradnl"/>
              </w:rPr>
            </w:pPr>
            <w:r w:rsidRPr="00B23219">
              <w:rPr>
                <w:sz w:val="20"/>
                <w:lang w:val="es-ES_tradnl"/>
              </w:rPr>
              <w:t>PGEH, etapa III</w:t>
            </w:r>
          </w:p>
        </w:tc>
        <w:tc>
          <w:tcPr>
            <w:tcW w:w="1228" w:type="dxa"/>
            <w:tcBorders>
              <w:top w:val="nil"/>
              <w:left w:val="nil"/>
              <w:bottom w:val="single" w:sz="4" w:space="0" w:color="auto"/>
              <w:right w:val="single" w:sz="4" w:space="0" w:color="auto"/>
            </w:tcBorders>
            <w:shd w:val="clear" w:color="auto" w:fill="auto"/>
            <w:noWrap/>
            <w:hideMark/>
          </w:tcPr>
          <w:p w14:paraId="43A0CD12" w14:textId="77777777" w:rsidR="00614FF0" w:rsidRPr="00B23219" w:rsidRDefault="00614FF0" w:rsidP="001F3609">
            <w:pPr>
              <w:jc w:val="right"/>
              <w:rPr>
                <w:sz w:val="20"/>
                <w:szCs w:val="20"/>
                <w:lang w:val="es-ES_tradnl"/>
              </w:rPr>
            </w:pPr>
            <w:r w:rsidRPr="00B23219">
              <w:rPr>
                <w:sz w:val="20"/>
                <w:lang w:val="es-ES_tradnl"/>
              </w:rPr>
              <w:t>0</w:t>
            </w:r>
          </w:p>
        </w:tc>
        <w:tc>
          <w:tcPr>
            <w:tcW w:w="1228" w:type="dxa"/>
            <w:tcBorders>
              <w:top w:val="nil"/>
              <w:left w:val="nil"/>
              <w:bottom w:val="single" w:sz="4" w:space="0" w:color="auto"/>
              <w:right w:val="single" w:sz="4" w:space="0" w:color="auto"/>
            </w:tcBorders>
            <w:shd w:val="clear" w:color="auto" w:fill="auto"/>
            <w:noWrap/>
            <w:hideMark/>
          </w:tcPr>
          <w:p w14:paraId="0AE80665" w14:textId="77777777" w:rsidR="00614FF0" w:rsidRPr="00B23219" w:rsidRDefault="00614FF0" w:rsidP="001F3609">
            <w:pPr>
              <w:jc w:val="right"/>
              <w:rPr>
                <w:sz w:val="20"/>
                <w:szCs w:val="20"/>
                <w:lang w:val="es-ES_tradnl"/>
              </w:rPr>
            </w:pPr>
            <w:r w:rsidRPr="00B23219">
              <w:rPr>
                <w:sz w:val="20"/>
                <w:lang w:val="es-ES_tradnl"/>
              </w:rPr>
              <w:t>0</w:t>
            </w:r>
          </w:p>
        </w:tc>
        <w:tc>
          <w:tcPr>
            <w:tcW w:w="1229" w:type="dxa"/>
            <w:tcBorders>
              <w:top w:val="nil"/>
              <w:left w:val="nil"/>
              <w:bottom w:val="single" w:sz="4" w:space="0" w:color="auto"/>
              <w:right w:val="single" w:sz="4" w:space="0" w:color="auto"/>
            </w:tcBorders>
            <w:shd w:val="clear" w:color="auto" w:fill="auto"/>
            <w:noWrap/>
            <w:hideMark/>
          </w:tcPr>
          <w:p w14:paraId="0249FA35" w14:textId="77777777" w:rsidR="00614FF0" w:rsidRPr="00B23219" w:rsidRDefault="00614FF0" w:rsidP="001F3609">
            <w:pPr>
              <w:jc w:val="right"/>
              <w:rPr>
                <w:sz w:val="20"/>
                <w:szCs w:val="20"/>
                <w:lang w:val="es-ES_tradnl"/>
              </w:rPr>
            </w:pPr>
            <w:r w:rsidRPr="00B23219">
              <w:rPr>
                <w:sz w:val="20"/>
                <w:lang w:val="es-ES_tradnl"/>
              </w:rPr>
              <w:t>1.410.621</w:t>
            </w:r>
          </w:p>
        </w:tc>
        <w:tc>
          <w:tcPr>
            <w:tcW w:w="1333" w:type="dxa"/>
            <w:tcBorders>
              <w:top w:val="nil"/>
              <w:left w:val="nil"/>
              <w:bottom w:val="single" w:sz="4" w:space="0" w:color="auto"/>
              <w:right w:val="single" w:sz="4" w:space="0" w:color="auto"/>
            </w:tcBorders>
            <w:shd w:val="clear" w:color="auto" w:fill="auto"/>
            <w:noWrap/>
            <w:hideMark/>
          </w:tcPr>
          <w:p w14:paraId="6B10687E" w14:textId="77777777" w:rsidR="00614FF0" w:rsidRPr="00B23219" w:rsidRDefault="00614FF0" w:rsidP="001F3609">
            <w:pPr>
              <w:jc w:val="right"/>
              <w:rPr>
                <w:sz w:val="20"/>
                <w:szCs w:val="20"/>
                <w:lang w:val="es-ES_tradnl"/>
              </w:rPr>
            </w:pPr>
            <w:r w:rsidRPr="00B23219">
              <w:rPr>
                <w:sz w:val="20"/>
                <w:lang w:val="es-ES_tradnl"/>
              </w:rPr>
              <w:t>1.410.621</w:t>
            </w:r>
          </w:p>
        </w:tc>
        <w:tc>
          <w:tcPr>
            <w:tcW w:w="1583" w:type="dxa"/>
            <w:tcBorders>
              <w:top w:val="nil"/>
              <w:left w:val="nil"/>
              <w:bottom w:val="single" w:sz="4" w:space="0" w:color="auto"/>
              <w:right w:val="single" w:sz="4" w:space="0" w:color="auto"/>
            </w:tcBorders>
            <w:shd w:val="clear" w:color="auto" w:fill="auto"/>
            <w:noWrap/>
            <w:hideMark/>
          </w:tcPr>
          <w:p w14:paraId="6F858E2D" w14:textId="77777777" w:rsidR="00614FF0" w:rsidRPr="00B23219" w:rsidRDefault="00614FF0" w:rsidP="001F3609">
            <w:pPr>
              <w:jc w:val="right"/>
              <w:rPr>
                <w:sz w:val="20"/>
                <w:szCs w:val="20"/>
                <w:lang w:val="es-ES_tradnl"/>
              </w:rPr>
            </w:pPr>
            <w:r w:rsidRPr="00B23219">
              <w:rPr>
                <w:sz w:val="20"/>
                <w:lang w:val="es-ES_tradnl"/>
              </w:rPr>
              <w:t>0</w:t>
            </w:r>
          </w:p>
        </w:tc>
      </w:tr>
      <w:tr w:rsidR="00614FF0" w:rsidRPr="00B23219" w14:paraId="5D534E2F" w14:textId="77777777" w:rsidTr="00361CA5">
        <w:trPr>
          <w:trHeight w:val="117"/>
        </w:trPr>
        <w:tc>
          <w:tcPr>
            <w:tcW w:w="3114" w:type="dxa"/>
            <w:tcBorders>
              <w:top w:val="nil"/>
              <w:left w:val="single" w:sz="4" w:space="0" w:color="auto"/>
              <w:bottom w:val="single" w:sz="4" w:space="0" w:color="auto"/>
              <w:right w:val="single" w:sz="4" w:space="0" w:color="auto"/>
            </w:tcBorders>
            <w:shd w:val="clear" w:color="auto" w:fill="auto"/>
            <w:noWrap/>
            <w:hideMark/>
          </w:tcPr>
          <w:p w14:paraId="7B3476F7" w14:textId="77777777" w:rsidR="00614FF0" w:rsidRPr="00B23219" w:rsidRDefault="00614FF0" w:rsidP="001F3609">
            <w:pPr>
              <w:jc w:val="left"/>
              <w:rPr>
                <w:b/>
                <w:bCs/>
                <w:sz w:val="20"/>
                <w:szCs w:val="20"/>
                <w:lang w:val="es-ES_tradnl"/>
              </w:rPr>
            </w:pPr>
            <w:r w:rsidRPr="00B23219">
              <w:rPr>
                <w:b/>
                <w:sz w:val="20"/>
                <w:lang w:val="es-ES_tradnl"/>
              </w:rPr>
              <w:t>Subtotal de actividades relacionadas con los HCFC</w:t>
            </w:r>
          </w:p>
        </w:tc>
        <w:tc>
          <w:tcPr>
            <w:tcW w:w="1228" w:type="dxa"/>
            <w:tcBorders>
              <w:top w:val="nil"/>
              <w:left w:val="nil"/>
              <w:bottom w:val="single" w:sz="4" w:space="0" w:color="auto"/>
              <w:right w:val="single" w:sz="4" w:space="0" w:color="auto"/>
            </w:tcBorders>
            <w:shd w:val="clear" w:color="auto" w:fill="auto"/>
            <w:noWrap/>
            <w:hideMark/>
          </w:tcPr>
          <w:p w14:paraId="26C4E887" w14:textId="77777777" w:rsidR="00614FF0" w:rsidRPr="00B23219" w:rsidRDefault="00614FF0" w:rsidP="001F3609">
            <w:pPr>
              <w:jc w:val="right"/>
              <w:rPr>
                <w:b/>
                <w:bCs/>
                <w:sz w:val="20"/>
                <w:szCs w:val="20"/>
                <w:lang w:val="es-ES_tradnl"/>
              </w:rPr>
            </w:pPr>
            <w:r w:rsidRPr="00B23219">
              <w:rPr>
                <w:b/>
                <w:sz w:val="20"/>
                <w:lang w:val="es-ES_tradnl"/>
              </w:rPr>
              <w:t>382.397</w:t>
            </w:r>
          </w:p>
        </w:tc>
        <w:tc>
          <w:tcPr>
            <w:tcW w:w="1228" w:type="dxa"/>
            <w:tcBorders>
              <w:top w:val="nil"/>
              <w:left w:val="nil"/>
              <w:bottom w:val="single" w:sz="4" w:space="0" w:color="auto"/>
              <w:right w:val="single" w:sz="4" w:space="0" w:color="auto"/>
            </w:tcBorders>
            <w:shd w:val="clear" w:color="auto" w:fill="auto"/>
            <w:noWrap/>
            <w:hideMark/>
          </w:tcPr>
          <w:p w14:paraId="6B195430" w14:textId="77777777" w:rsidR="00614FF0" w:rsidRPr="00B23219" w:rsidRDefault="00614FF0" w:rsidP="001F3609">
            <w:pPr>
              <w:jc w:val="right"/>
              <w:rPr>
                <w:b/>
                <w:bCs/>
                <w:sz w:val="20"/>
                <w:szCs w:val="20"/>
                <w:lang w:val="es-ES_tradnl"/>
              </w:rPr>
            </w:pPr>
            <w:r w:rsidRPr="00B23219">
              <w:rPr>
                <w:b/>
                <w:sz w:val="20"/>
                <w:lang w:val="es-ES_tradnl"/>
              </w:rPr>
              <w:t>5.769.916</w:t>
            </w:r>
          </w:p>
        </w:tc>
        <w:tc>
          <w:tcPr>
            <w:tcW w:w="1229" w:type="dxa"/>
            <w:tcBorders>
              <w:top w:val="nil"/>
              <w:left w:val="nil"/>
              <w:bottom w:val="single" w:sz="4" w:space="0" w:color="auto"/>
              <w:right w:val="single" w:sz="4" w:space="0" w:color="auto"/>
            </w:tcBorders>
            <w:shd w:val="clear" w:color="auto" w:fill="auto"/>
            <w:noWrap/>
            <w:hideMark/>
          </w:tcPr>
          <w:p w14:paraId="45BFAAC6" w14:textId="77777777" w:rsidR="00614FF0" w:rsidRPr="00B23219" w:rsidRDefault="00614FF0" w:rsidP="001F3609">
            <w:pPr>
              <w:jc w:val="right"/>
              <w:rPr>
                <w:b/>
                <w:bCs/>
                <w:sz w:val="20"/>
                <w:szCs w:val="20"/>
                <w:lang w:val="es-ES_tradnl"/>
              </w:rPr>
            </w:pPr>
            <w:r w:rsidRPr="00B23219">
              <w:rPr>
                <w:b/>
                <w:sz w:val="20"/>
                <w:lang w:val="es-ES_tradnl"/>
              </w:rPr>
              <w:t>1.513.359</w:t>
            </w:r>
          </w:p>
        </w:tc>
        <w:tc>
          <w:tcPr>
            <w:tcW w:w="1333" w:type="dxa"/>
            <w:tcBorders>
              <w:top w:val="nil"/>
              <w:left w:val="nil"/>
              <w:bottom w:val="single" w:sz="4" w:space="0" w:color="auto"/>
              <w:right w:val="single" w:sz="4" w:space="0" w:color="auto"/>
            </w:tcBorders>
            <w:shd w:val="clear" w:color="auto" w:fill="auto"/>
            <w:noWrap/>
            <w:hideMark/>
          </w:tcPr>
          <w:p w14:paraId="65075926" w14:textId="77777777" w:rsidR="00614FF0" w:rsidRPr="00B23219" w:rsidRDefault="00614FF0" w:rsidP="001F3609">
            <w:pPr>
              <w:jc w:val="right"/>
              <w:rPr>
                <w:b/>
                <w:bCs/>
                <w:sz w:val="20"/>
                <w:szCs w:val="20"/>
                <w:lang w:val="es-ES_tradnl"/>
              </w:rPr>
            </w:pPr>
            <w:r w:rsidRPr="00B23219">
              <w:rPr>
                <w:b/>
                <w:sz w:val="20"/>
                <w:lang w:val="es-ES_tradnl"/>
              </w:rPr>
              <w:t>7.665.672</w:t>
            </w:r>
          </w:p>
        </w:tc>
        <w:tc>
          <w:tcPr>
            <w:tcW w:w="1583" w:type="dxa"/>
            <w:tcBorders>
              <w:top w:val="nil"/>
              <w:left w:val="nil"/>
              <w:bottom w:val="single" w:sz="4" w:space="0" w:color="auto"/>
              <w:right w:val="single" w:sz="4" w:space="0" w:color="auto"/>
            </w:tcBorders>
            <w:shd w:val="clear" w:color="auto" w:fill="auto"/>
            <w:noWrap/>
            <w:hideMark/>
          </w:tcPr>
          <w:p w14:paraId="65F4043C" w14:textId="77777777" w:rsidR="00614FF0" w:rsidRPr="00B23219" w:rsidRDefault="00614FF0" w:rsidP="001F3609">
            <w:pPr>
              <w:jc w:val="right"/>
              <w:rPr>
                <w:b/>
                <w:bCs/>
                <w:sz w:val="20"/>
                <w:szCs w:val="20"/>
                <w:lang w:val="es-ES_tradnl"/>
              </w:rPr>
            </w:pPr>
            <w:r w:rsidRPr="00B23219">
              <w:rPr>
                <w:b/>
                <w:sz w:val="20"/>
                <w:lang w:val="es-ES_tradnl"/>
              </w:rPr>
              <w:t>5.151.323</w:t>
            </w:r>
          </w:p>
        </w:tc>
      </w:tr>
      <w:tr w:rsidR="00614FF0" w:rsidRPr="008504E7" w14:paraId="5E095723" w14:textId="77777777" w:rsidTr="00361CA5">
        <w:trPr>
          <w:trHeight w:val="58"/>
        </w:trPr>
        <w:tc>
          <w:tcPr>
            <w:tcW w:w="9715"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5FEB397D" w14:textId="77777777" w:rsidR="00614FF0" w:rsidRPr="00B23219" w:rsidRDefault="00614FF0" w:rsidP="001F3609">
            <w:pPr>
              <w:jc w:val="left"/>
              <w:rPr>
                <w:b/>
                <w:bCs/>
                <w:sz w:val="20"/>
                <w:szCs w:val="20"/>
                <w:lang w:val="es-ES_tradnl"/>
              </w:rPr>
            </w:pPr>
            <w:r w:rsidRPr="00B23219">
              <w:rPr>
                <w:b/>
                <w:sz w:val="20"/>
                <w:lang w:val="es-ES_tradnl"/>
              </w:rPr>
              <w:t>Actividades relacionadas con los HFC</w:t>
            </w:r>
          </w:p>
        </w:tc>
      </w:tr>
      <w:tr w:rsidR="00614FF0" w:rsidRPr="00B23219" w14:paraId="3D2AF32C" w14:textId="77777777" w:rsidTr="00361CA5">
        <w:trPr>
          <w:trHeight w:val="66"/>
        </w:trPr>
        <w:tc>
          <w:tcPr>
            <w:tcW w:w="3114" w:type="dxa"/>
            <w:tcBorders>
              <w:top w:val="nil"/>
              <w:left w:val="single" w:sz="4" w:space="0" w:color="auto"/>
              <w:bottom w:val="single" w:sz="4" w:space="0" w:color="auto"/>
              <w:right w:val="single" w:sz="4" w:space="0" w:color="auto"/>
            </w:tcBorders>
            <w:shd w:val="clear" w:color="auto" w:fill="auto"/>
            <w:noWrap/>
            <w:hideMark/>
          </w:tcPr>
          <w:p w14:paraId="2760B4AE" w14:textId="77777777" w:rsidR="00614FF0" w:rsidRPr="00B23219" w:rsidRDefault="00614FF0" w:rsidP="001F3609">
            <w:pPr>
              <w:ind w:right="-110"/>
              <w:jc w:val="left"/>
              <w:rPr>
                <w:color w:val="000000"/>
                <w:sz w:val="20"/>
                <w:szCs w:val="20"/>
                <w:lang w:val="es-ES_tradnl"/>
              </w:rPr>
            </w:pPr>
            <w:r w:rsidRPr="00B23219">
              <w:rPr>
                <w:color w:val="000000"/>
                <w:sz w:val="20"/>
                <w:lang w:val="es-ES_tradnl"/>
              </w:rPr>
              <w:t>KIP aprobados</w:t>
            </w:r>
          </w:p>
        </w:tc>
        <w:tc>
          <w:tcPr>
            <w:tcW w:w="1228" w:type="dxa"/>
            <w:tcBorders>
              <w:top w:val="nil"/>
              <w:left w:val="nil"/>
              <w:bottom w:val="single" w:sz="4" w:space="0" w:color="auto"/>
              <w:right w:val="single" w:sz="4" w:space="0" w:color="auto"/>
            </w:tcBorders>
            <w:shd w:val="clear" w:color="auto" w:fill="auto"/>
            <w:noWrap/>
            <w:hideMark/>
          </w:tcPr>
          <w:p w14:paraId="44003E51" w14:textId="77777777" w:rsidR="00614FF0" w:rsidRPr="00B23219" w:rsidRDefault="00614FF0" w:rsidP="001F3609">
            <w:pPr>
              <w:jc w:val="right"/>
              <w:rPr>
                <w:sz w:val="20"/>
                <w:szCs w:val="20"/>
                <w:lang w:val="es-ES_tradnl"/>
              </w:rPr>
            </w:pPr>
            <w:r w:rsidRPr="00B23219">
              <w:rPr>
                <w:sz w:val="20"/>
                <w:lang w:val="es-ES_tradnl"/>
              </w:rPr>
              <w:t>0</w:t>
            </w:r>
          </w:p>
        </w:tc>
        <w:tc>
          <w:tcPr>
            <w:tcW w:w="1228" w:type="dxa"/>
            <w:tcBorders>
              <w:top w:val="nil"/>
              <w:left w:val="nil"/>
              <w:bottom w:val="single" w:sz="4" w:space="0" w:color="auto"/>
              <w:right w:val="single" w:sz="4" w:space="0" w:color="auto"/>
            </w:tcBorders>
            <w:shd w:val="clear" w:color="auto" w:fill="auto"/>
            <w:noWrap/>
            <w:hideMark/>
          </w:tcPr>
          <w:p w14:paraId="586391BA" w14:textId="77777777" w:rsidR="00614FF0" w:rsidRPr="00B23219" w:rsidRDefault="00614FF0" w:rsidP="001F3609">
            <w:pPr>
              <w:jc w:val="right"/>
              <w:rPr>
                <w:sz w:val="20"/>
                <w:szCs w:val="20"/>
                <w:lang w:val="es-ES_tradnl"/>
              </w:rPr>
            </w:pPr>
            <w:r w:rsidRPr="00B23219">
              <w:rPr>
                <w:sz w:val="20"/>
                <w:lang w:val="es-ES_tradnl"/>
              </w:rPr>
              <w:t>0</w:t>
            </w:r>
          </w:p>
        </w:tc>
        <w:tc>
          <w:tcPr>
            <w:tcW w:w="1229" w:type="dxa"/>
            <w:tcBorders>
              <w:top w:val="nil"/>
              <w:left w:val="nil"/>
              <w:bottom w:val="single" w:sz="4" w:space="0" w:color="auto"/>
              <w:right w:val="single" w:sz="4" w:space="0" w:color="auto"/>
            </w:tcBorders>
            <w:shd w:val="clear" w:color="auto" w:fill="auto"/>
            <w:noWrap/>
            <w:hideMark/>
          </w:tcPr>
          <w:p w14:paraId="7EDA6069" w14:textId="77777777" w:rsidR="00614FF0" w:rsidRPr="00B23219" w:rsidRDefault="00614FF0" w:rsidP="001F3609">
            <w:pPr>
              <w:jc w:val="right"/>
              <w:rPr>
                <w:sz w:val="20"/>
                <w:szCs w:val="20"/>
                <w:lang w:val="es-ES_tradnl"/>
              </w:rPr>
            </w:pPr>
            <w:r w:rsidRPr="00B23219">
              <w:rPr>
                <w:sz w:val="20"/>
                <w:lang w:val="es-ES_tradnl"/>
              </w:rPr>
              <w:t>328.712</w:t>
            </w:r>
          </w:p>
        </w:tc>
        <w:tc>
          <w:tcPr>
            <w:tcW w:w="1333" w:type="dxa"/>
            <w:tcBorders>
              <w:top w:val="nil"/>
              <w:left w:val="nil"/>
              <w:bottom w:val="single" w:sz="4" w:space="0" w:color="auto"/>
              <w:right w:val="single" w:sz="4" w:space="0" w:color="auto"/>
            </w:tcBorders>
            <w:shd w:val="clear" w:color="auto" w:fill="auto"/>
            <w:noWrap/>
            <w:hideMark/>
          </w:tcPr>
          <w:p w14:paraId="1AB1A62A" w14:textId="77777777" w:rsidR="00614FF0" w:rsidRPr="00B23219" w:rsidRDefault="00614FF0" w:rsidP="001F3609">
            <w:pPr>
              <w:jc w:val="right"/>
              <w:rPr>
                <w:sz w:val="20"/>
                <w:szCs w:val="20"/>
                <w:lang w:val="es-ES_tradnl"/>
              </w:rPr>
            </w:pPr>
            <w:r w:rsidRPr="00B23219">
              <w:rPr>
                <w:sz w:val="20"/>
                <w:lang w:val="es-ES_tradnl"/>
              </w:rPr>
              <w:t>328.712</w:t>
            </w:r>
          </w:p>
        </w:tc>
        <w:tc>
          <w:tcPr>
            <w:tcW w:w="1583" w:type="dxa"/>
            <w:tcBorders>
              <w:top w:val="nil"/>
              <w:left w:val="nil"/>
              <w:bottom w:val="single" w:sz="4" w:space="0" w:color="auto"/>
              <w:right w:val="single" w:sz="4" w:space="0" w:color="auto"/>
            </w:tcBorders>
            <w:shd w:val="clear" w:color="auto" w:fill="auto"/>
            <w:noWrap/>
            <w:hideMark/>
          </w:tcPr>
          <w:p w14:paraId="2C406337" w14:textId="77777777" w:rsidR="00614FF0" w:rsidRPr="00B23219" w:rsidRDefault="00614FF0" w:rsidP="001F3609">
            <w:pPr>
              <w:jc w:val="right"/>
              <w:rPr>
                <w:sz w:val="20"/>
                <w:szCs w:val="20"/>
                <w:lang w:val="es-ES_tradnl"/>
              </w:rPr>
            </w:pPr>
            <w:r w:rsidRPr="00B23219">
              <w:rPr>
                <w:sz w:val="20"/>
                <w:lang w:val="es-ES_tradnl"/>
              </w:rPr>
              <w:t>0</w:t>
            </w:r>
          </w:p>
        </w:tc>
      </w:tr>
      <w:tr w:rsidR="00614FF0" w:rsidRPr="00B23219" w14:paraId="5DFFC5C9" w14:textId="77777777" w:rsidTr="00361CA5">
        <w:trPr>
          <w:trHeight w:val="113"/>
        </w:trPr>
        <w:tc>
          <w:tcPr>
            <w:tcW w:w="3114" w:type="dxa"/>
            <w:tcBorders>
              <w:top w:val="nil"/>
              <w:left w:val="single" w:sz="4" w:space="0" w:color="auto"/>
              <w:bottom w:val="single" w:sz="4" w:space="0" w:color="auto"/>
              <w:right w:val="single" w:sz="4" w:space="0" w:color="auto"/>
            </w:tcBorders>
            <w:shd w:val="clear" w:color="auto" w:fill="auto"/>
            <w:noWrap/>
            <w:hideMark/>
          </w:tcPr>
          <w:p w14:paraId="33BFAFAF" w14:textId="77777777" w:rsidR="00614FF0" w:rsidRPr="00B23219" w:rsidRDefault="00614FF0" w:rsidP="001F3609">
            <w:pPr>
              <w:jc w:val="left"/>
              <w:rPr>
                <w:sz w:val="20"/>
                <w:szCs w:val="20"/>
                <w:lang w:val="es-ES_tradnl"/>
              </w:rPr>
            </w:pPr>
            <w:r w:rsidRPr="00B23219">
              <w:rPr>
                <w:sz w:val="20"/>
                <w:lang w:val="es-ES_tradnl"/>
              </w:rPr>
              <w:t>KIP, etapa I, preparación de proyectos</w:t>
            </w:r>
          </w:p>
        </w:tc>
        <w:tc>
          <w:tcPr>
            <w:tcW w:w="1228" w:type="dxa"/>
            <w:tcBorders>
              <w:top w:val="nil"/>
              <w:left w:val="nil"/>
              <w:bottom w:val="single" w:sz="4" w:space="0" w:color="auto"/>
              <w:right w:val="single" w:sz="4" w:space="0" w:color="auto"/>
            </w:tcBorders>
            <w:shd w:val="clear" w:color="auto" w:fill="auto"/>
            <w:noWrap/>
            <w:hideMark/>
          </w:tcPr>
          <w:p w14:paraId="5BC3981A" w14:textId="77777777" w:rsidR="00614FF0" w:rsidRPr="00B23219" w:rsidRDefault="00614FF0" w:rsidP="001F3609">
            <w:pPr>
              <w:jc w:val="right"/>
              <w:rPr>
                <w:sz w:val="20"/>
                <w:szCs w:val="20"/>
                <w:lang w:val="es-ES_tradnl"/>
              </w:rPr>
            </w:pPr>
            <w:r w:rsidRPr="00B23219">
              <w:rPr>
                <w:sz w:val="20"/>
                <w:lang w:val="es-ES_tradnl"/>
              </w:rPr>
              <w:t>0</w:t>
            </w:r>
          </w:p>
        </w:tc>
        <w:tc>
          <w:tcPr>
            <w:tcW w:w="1228" w:type="dxa"/>
            <w:tcBorders>
              <w:top w:val="nil"/>
              <w:left w:val="nil"/>
              <w:bottom w:val="single" w:sz="4" w:space="0" w:color="auto"/>
              <w:right w:val="single" w:sz="4" w:space="0" w:color="auto"/>
            </w:tcBorders>
            <w:shd w:val="clear" w:color="auto" w:fill="auto"/>
            <w:noWrap/>
            <w:hideMark/>
          </w:tcPr>
          <w:p w14:paraId="79AEFAE1" w14:textId="77777777" w:rsidR="00614FF0" w:rsidRPr="00B23219" w:rsidRDefault="00614FF0" w:rsidP="001F3609">
            <w:pPr>
              <w:jc w:val="right"/>
              <w:rPr>
                <w:sz w:val="20"/>
                <w:szCs w:val="20"/>
                <w:lang w:val="es-ES_tradnl"/>
              </w:rPr>
            </w:pPr>
            <w:r w:rsidRPr="00B23219">
              <w:rPr>
                <w:sz w:val="20"/>
                <w:lang w:val="es-ES_tradnl"/>
              </w:rPr>
              <w:t>0</w:t>
            </w:r>
          </w:p>
        </w:tc>
        <w:tc>
          <w:tcPr>
            <w:tcW w:w="1229" w:type="dxa"/>
            <w:tcBorders>
              <w:top w:val="nil"/>
              <w:left w:val="nil"/>
              <w:bottom w:val="single" w:sz="4" w:space="0" w:color="auto"/>
              <w:right w:val="single" w:sz="4" w:space="0" w:color="auto"/>
            </w:tcBorders>
            <w:shd w:val="clear" w:color="auto" w:fill="auto"/>
            <w:noWrap/>
            <w:hideMark/>
          </w:tcPr>
          <w:p w14:paraId="48DB76FC" w14:textId="77777777" w:rsidR="00614FF0" w:rsidRPr="00B23219" w:rsidRDefault="00614FF0" w:rsidP="001F3609">
            <w:pPr>
              <w:jc w:val="right"/>
              <w:rPr>
                <w:sz w:val="20"/>
                <w:szCs w:val="20"/>
                <w:lang w:val="es-ES_tradnl"/>
              </w:rPr>
            </w:pPr>
            <w:r w:rsidRPr="00B23219">
              <w:rPr>
                <w:sz w:val="20"/>
                <w:lang w:val="es-ES_tradnl"/>
              </w:rPr>
              <w:t>100.000</w:t>
            </w:r>
          </w:p>
        </w:tc>
        <w:tc>
          <w:tcPr>
            <w:tcW w:w="1333" w:type="dxa"/>
            <w:tcBorders>
              <w:top w:val="nil"/>
              <w:left w:val="nil"/>
              <w:bottom w:val="single" w:sz="4" w:space="0" w:color="auto"/>
              <w:right w:val="single" w:sz="4" w:space="0" w:color="auto"/>
            </w:tcBorders>
            <w:shd w:val="clear" w:color="auto" w:fill="auto"/>
            <w:noWrap/>
            <w:hideMark/>
          </w:tcPr>
          <w:p w14:paraId="26707518" w14:textId="77777777" w:rsidR="00614FF0" w:rsidRPr="00B23219" w:rsidRDefault="00614FF0" w:rsidP="001F3609">
            <w:pPr>
              <w:jc w:val="right"/>
              <w:rPr>
                <w:sz w:val="20"/>
                <w:szCs w:val="20"/>
                <w:lang w:val="es-ES_tradnl"/>
              </w:rPr>
            </w:pPr>
            <w:r w:rsidRPr="00B23219">
              <w:rPr>
                <w:sz w:val="20"/>
                <w:lang w:val="es-ES_tradnl"/>
              </w:rPr>
              <w:t>100.000</w:t>
            </w:r>
          </w:p>
        </w:tc>
        <w:tc>
          <w:tcPr>
            <w:tcW w:w="1583" w:type="dxa"/>
            <w:tcBorders>
              <w:top w:val="nil"/>
              <w:left w:val="nil"/>
              <w:bottom w:val="single" w:sz="4" w:space="0" w:color="auto"/>
              <w:right w:val="single" w:sz="4" w:space="0" w:color="auto"/>
            </w:tcBorders>
            <w:shd w:val="clear" w:color="auto" w:fill="auto"/>
            <w:noWrap/>
            <w:hideMark/>
          </w:tcPr>
          <w:p w14:paraId="4348E180" w14:textId="77777777" w:rsidR="00614FF0" w:rsidRPr="00B23219" w:rsidRDefault="00614FF0" w:rsidP="001F3609">
            <w:pPr>
              <w:jc w:val="right"/>
              <w:rPr>
                <w:sz w:val="20"/>
                <w:szCs w:val="20"/>
                <w:lang w:val="es-ES_tradnl"/>
              </w:rPr>
            </w:pPr>
            <w:r w:rsidRPr="00B23219">
              <w:rPr>
                <w:sz w:val="20"/>
                <w:lang w:val="es-ES_tradnl"/>
              </w:rPr>
              <w:t>0</w:t>
            </w:r>
          </w:p>
        </w:tc>
      </w:tr>
      <w:tr w:rsidR="00614FF0" w:rsidRPr="00B23219" w14:paraId="614DA43A" w14:textId="77777777" w:rsidTr="00361CA5">
        <w:trPr>
          <w:trHeight w:val="58"/>
        </w:trPr>
        <w:tc>
          <w:tcPr>
            <w:tcW w:w="3114" w:type="dxa"/>
            <w:tcBorders>
              <w:top w:val="nil"/>
              <w:left w:val="single" w:sz="4" w:space="0" w:color="auto"/>
              <w:bottom w:val="single" w:sz="4" w:space="0" w:color="auto"/>
              <w:right w:val="single" w:sz="4" w:space="0" w:color="auto"/>
            </w:tcBorders>
            <w:shd w:val="clear" w:color="auto" w:fill="auto"/>
            <w:noWrap/>
            <w:hideMark/>
          </w:tcPr>
          <w:p w14:paraId="3853AB81" w14:textId="77777777" w:rsidR="00614FF0" w:rsidRPr="00B23219" w:rsidRDefault="00614FF0" w:rsidP="001F3609">
            <w:pPr>
              <w:jc w:val="left"/>
              <w:rPr>
                <w:sz w:val="20"/>
                <w:szCs w:val="20"/>
                <w:lang w:val="es-ES_tradnl"/>
              </w:rPr>
            </w:pPr>
            <w:r w:rsidRPr="00B23219">
              <w:rPr>
                <w:sz w:val="20"/>
                <w:lang w:val="es-ES_tradnl"/>
              </w:rPr>
              <w:t>KIP, etapa I</w:t>
            </w:r>
          </w:p>
        </w:tc>
        <w:tc>
          <w:tcPr>
            <w:tcW w:w="1228" w:type="dxa"/>
            <w:tcBorders>
              <w:top w:val="nil"/>
              <w:left w:val="nil"/>
              <w:bottom w:val="single" w:sz="4" w:space="0" w:color="auto"/>
              <w:right w:val="single" w:sz="4" w:space="0" w:color="auto"/>
            </w:tcBorders>
            <w:shd w:val="clear" w:color="auto" w:fill="auto"/>
            <w:noWrap/>
            <w:hideMark/>
          </w:tcPr>
          <w:p w14:paraId="7CE73486" w14:textId="77777777" w:rsidR="00614FF0" w:rsidRPr="00B23219" w:rsidRDefault="00614FF0" w:rsidP="001F3609">
            <w:pPr>
              <w:jc w:val="right"/>
              <w:rPr>
                <w:sz w:val="20"/>
                <w:szCs w:val="20"/>
                <w:lang w:val="es-ES_tradnl"/>
              </w:rPr>
            </w:pPr>
            <w:r w:rsidRPr="00B23219">
              <w:rPr>
                <w:sz w:val="20"/>
                <w:lang w:val="es-ES_tradnl"/>
              </w:rPr>
              <w:t>355.683</w:t>
            </w:r>
          </w:p>
        </w:tc>
        <w:tc>
          <w:tcPr>
            <w:tcW w:w="1228" w:type="dxa"/>
            <w:tcBorders>
              <w:top w:val="nil"/>
              <w:left w:val="nil"/>
              <w:bottom w:val="single" w:sz="4" w:space="0" w:color="auto"/>
              <w:right w:val="single" w:sz="4" w:space="0" w:color="auto"/>
            </w:tcBorders>
            <w:shd w:val="clear" w:color="auto" w:fill="auto"/>
            <w:noWrap/>
            <w:hideMark/>
          </w:tcPr>
          <w:p w14:paraId="4CD6EF84" w14:textId="77777777" w:rsidR="00614FF0" w:rsidRPr="00B23219" w:rsidRDefault="00614FF0" w:rsidP="001F3609">
            <w:pPr>
              <w:jc w:val="right"/>
              <w:rPr>
                <w:sz w:val="20"/>
                <w:szCs w:val="20"/>
                <w:lang w:val="es-ES_tradnl"/>
              </w:rPr>
            </w:pPr>
            <w:r w:rsidRPr="00B23219">
              <w:rPr>
                <w:sz w:val="20"/>
                <w:lang w:val="es-ES_tradnl"/>
              </w:rPr>
              <w:t>0</w:t>
            </w:r>
          </w:p>
        </w:tc>
        <w:tc>
          <w:tcPr>
            <w:tcW w:w="1229" w:type="dxa"/>
            <w:tcBorders>
              <w:top w:val="nil"/>
              <w:left w:val="nil"/>
              <w:bottom w:val="single" w:sz="4" w:space="0" w:color="auto"/>
              <w:right w:val="single" w:sz="4" w:space="0" w:color="auto"/>
            </w:tcBorders>
            <w:shd w:val="clear" w:color="auto" w:fill="auto"/>
            <w:noWrap/>
            <w:hideMark/>
          </w:tcPr>
          <w:p w14:paraId="6CAF7816" w14:textId="77777777" w:rsidR="00614FF0" w:rsidRPr="00B23219" w:rsidRDefault="00614FF0" w:rsidP="001F3609">
            <w:pPr>
              <w:jc w:val="right"/>
              <w:rPr>
                <w:sz w:val="20"/>
                <w:szCs w:val="20"/>
                <w:lang w:val="es-ES_tradnl"/>
              </w:rPr>
            </w:pPr>
            <w:r w:rsidRPr="00B23219">
              <w:rPr>
                <w:sz w:val="20"/>
                <w:lang w:val="es-ES_tradnl"/>
              </w:rPr>
              <w:t>375.815</w:t>
            </w:r>
          </w:p>
        </w:tc>
        <w:tc>
          <w:tcPr>
            <w:tcW w:w="1333" w:type="dxa"/>
            <w:tcBorders>
              <w:top w:val="nil"/>
              <w:left w:val="nil"/>
              <w:bottom w:val="single" w:sz="4" w:space="0" w:color="auto"/>
              <w:right w:val="single" w:sz="4" w:space="0" w:color="auto"/>
            </w:tcBorders>
            <w:shd w:val="clear" w:color="auto" w:fill="auto"/>
            <w:noWrap/>
            <w:hideMark/>
          </w:tcPr>
          <w:p w14:paraId="229EDBBB" w14:textId="77777777" w:rsidR="00614FF0" w:rsidRPr="00B23219" w:rsidRDefault="00614FF0" w:rsidP="001F3609">
            <w:pPr>
              <w:jc w:val="right"/>
              <w:rPr>
                <w:sz w:val="20"/>
                <w:szCs w:val="20"/>
                <w:lang w:val="es-ES_tradnl"/>
              </w:rPr>
            </w:pPr>
            <w:r w:rsidRPr="00B23219">
              <w:rPr>
                <w:sz w:val="20"/>
                <w:lang w:val="es-ES_tradnl"/>
              </w:rPr>
              <w:t>731.499</w:t>
            </w:r>
          </w:p>
        </w:tc>
        <w:tc>
          <w:tcPr>
            <w:tcW w:w="1583" w:type="dxa"/>
            <w:tcBorders>
              <w:top w:val="nil"/>
              <w:left w:val="nil"/>
              <w:bottom w:val="single" w:sz="4" w:space="0" w:color="auto"/>
              <w:right w:val="single" w:sz="4" w:space="0" w:color="auto"/>
            </w:tcBorders>
            <w:shd w:val="clear" w:color="auto" w:fill="auto"/>
            <w:noWrap/>
            <w:hideMark/>
          </w:tcPr>
          <w:p w14:paraId="4360529A" w14:textId="77777777" w:rsidR="00614FF0" w:rsidRPr="00B23219" w:rsidRDefault="00614FF0" w:rsidP="001F3609">
            <w:pPr>
              <w:jc w:val="right"/>
              <w:rPr>
                <w:sz w:val="20"/>
                <w:szCs w:val="20"/>
                <w:lang w:val="es-ES_tradnl"/>
              </w:rPr>
            </w:pPr>
            <w:r w:rsidRPr="00B23219">
              <w:rPr>
                <w:sz w:val="20"/>
                <w:lang w:val="es-ES_tradnl"/>
              </w:rPr>
              <w:t>0</w:t>
            </w:r>
          </w:p>
        </w:tc>
      </w:tr>
      <w:tr w:rsidR="00614FF0" w:rsidRPr="00B23219" w14:paraId="3C18CEBF" w14:textId="77777777" w:rsidTr="00361CA5">
        <w:trPr>
          <w:trHeight w:val="58"/>
        </w:trPr>
        <w:tc>
          <w:tcPr>
            <w:tcW w:w="3114" w:type="dxa"/>
            <w:tcBorders>
              <w:top w:val="nil"/>
              <w:left w:val="single" w:sz="4" w:space="0" w:color="auto"/>
              <w:bottom w:val="single" w:sz="4" w:space="0" w:color="auto"/>
              <w:right w:val="single" w:sz="4" w:space="0" w:color="auto"/>
            </w:tcBorders>
            <w:shd w:val="clear" w:color="auto" w:fill="auto"/>
            <w:noWrap/>
            <w:hideMark/>
          </w:tcPr>
          <w:p w14:paraId="7AA22D71" w14:textId="77777777" w:rsidR="00614FF0" w:rsidRPr="00B23219" w:rsidRDefault="00614FF0" w:rsidP="001F3609">
            <w:pPr>
              <w:jc w:val="left"/>
              <w:rPr>
                <w:b/>
                <w:bCs/>
                <w:sz w:val="20"/>
                <w:szCs w:val="20"/>
                <w:lang w:val="es-ES_tradnl"/>
              </w:rPr>
            </w:pPr>
            <w:r w:rsidRPr="00B23219">
              <w:rPr>
                <w:b/>
                <w:sz w:val="20"/>
                <w:lang w:val="es-ES_tradnl"/>
              </w:rPr>
              <w:t>Subtotal de las actividades relacionadas con los HFC</w:t>
            </w:r>
          </w:p>
        </w:tc>
        <w:tc>
          <w:tcPr>
            <w:tcW w:w="1228" w:type="dxa"/>
            <w:tcBorders>
              <w:top w:val="nil"/>
              <w:left w:val="nil"/>
              <w:bottom w:val="single" w:sz="4" w:space="0" w:color="auto"/>
              <w:right w:val="single" w:sz="4" w:space="0" w:color="auto"/>
            </w:tcBorders>
            <w:shd w:val="clear" w:color="auto" w:fill="auto"/>
            <w:noWrap/>
            <w:hideMark/>
          </w:tcPr>
          <w:p w14:paraId="3AB6493A" w14:textId="77777777" w:rsidR="00614FF0" w:rsidRPr="00B23219" w:rsidRDefault="00614FF0" w:rsidP="001F3609">
            <w:pPr>
              <w:jc w:val="right"/>
              <w:rPr>
                <w:b/>
                <w:bCs/>
                <w:sz w:val="20"/>
                <w:szCs w:val="20"/>
                <w:lang w:val="es-ES_tradnl"/>
              </w:rPr>
            </w:pPr>
            <w:r w:rsidRPr="00B23219">
              <w:rPr>
                <w:b/>
                <w:sz w:val="20"/>
                <w:lang w:val="es-ES_tradnl"/>
              </w:rPr>
              <w:t>355.683</w:t>
            </w:r>
          </w:p>
        </w:tc>
        <w:tc>
          <w:tcPr>
            <w:tcW w:w="1228" w:type="dxa"/>
            <w:tcBorders>
              <w:top w:val="nil"/>
              <w:left w:val="nil"/>
              <w:bottom w:val="single" w:sz="4" w:space="0" w:color="auto"/>
              <w:right w:val="single" w:sz="4" w:space="0" w:color="auto"/>
            </w:tcBorders>
            <w:shd w:val="clear" w:color="auto" w:fill="auto"/>
            <w:noWrap/>
            <w:hideMark/>
          </w:tcPr>
          <w:p w14:paraId="7E24159A" w14:textId="77777777" w:rsidR="00614FF0" w:rsidRPr="00B23219" w:rsidRDefault="00614FF0" w:rsidP="001F3609">
            <w:pPr>
              <w:jc w:val="right"/>
              <w:rPr>
                <w:b/>
                <w:bCs/>
                <w:sz w:val="20"/>
                <w:szCs w:val="20"/>
                <w:lang w:val="es-ES_tradnl"/>
              </w:rPr>
            </w:pPr>
            <w:r w:rsidRPr="00B23219">
              <w:rPr>
                <w:b/>
                <w:sz w:val="20"/>
                <w:lang w:val="es-ES_tradnl"/>
              </w:rPr>
              <w:t>0</w:t>
            </w:r>
          </w:p>
        </w:tc>
        <w:tc>
          <w:tcPr>
            <w:tcW w:w="1229" w:type="dxa"/>
            <w:tcBorders>
              <w:top w:val="nil"/>
              <w:left w:val="nil"/>
              <w:bottom w:val="single" w:sz="4" w:space="0" w:color="auto"/>
              <w:right w:val="single" w:sz="4" w:space="0" w:color="auto"/>
            </w:tcBorders>
            <w:shd w:val="clear" w:color="auto" w:fill="auto"/>
            <w:noWrap/>
            <w:hideMark/>
          </w:tcPr>
          <w:p w14:paraId="495DA57D" w14:textId="77777777" w:rsidR="00614FF0" w:rsidRPr="00B23219" w:rsidRDefault="00614FF0" w:rsidP="001F3609">
            <w:pPr>
              <w:jc w:val="right"/>
              <w:rPr>
                <w:b/>
                <w:bCs/>
                <w:sz w:val="20"/>
                <w:szCs w:val="20"/>
                <w:lang w:val="es-ES_tradnl"/>
              </w:rPr>
            </w:pPr>
            <w:r w:rsidRPr="00B23219">
              <w:rPr>
                <w:b/>
                <w:sz w:val="20"/>
                <w:lang w:val="es-ES_tradnl"/>
              </w:rPr>
              <w:t>804.527</w:t>
            </w:r>
          </w:p>
        </w:tc>
        <w:tc>
          <w:tcPr>
            <w:tcW w:w="1333" w:type="dxa"/>
            <w:tcBorders>
              <w:top w:val="nil"/>
              <w:left w:val="nil"/>
              <w:bottom w:val="single" w:sz="4" w:space="0" w:color="auto"/>
              <w:right w:val="single" w:sz="4" w:space="0" w:color="auto"/>
            </w:tcBorders>
            <w:shd w:val="clear" w:color="auto" w:fill="auto"/>
            <w:noWrap/>
            <w:hideMark/>
          </w:tcPr>
          <w:p w14:paraId="28A27FA8" w14:textId="77777777" w:rsidR="00614FF0" w:rsidRPr="00B23219" w:rsidRDefault="00614FF0" w:rsidP="001F3609">
            <w:pPr>
              <w:jc w:val="right"/>
              <w:rPr>
                <w:b/>
                <w:bCs/>
                <w:sz w:val="20"/>
                <w:szCs w:val="20"/>
                <w:lang w:val="es-ES_tradnl"/>
              </w:rPr>
            </w:pPr>
            <w:r w:rsidRPr="00B23219">
              <w:rPr>
                <w:b/>
                <w:sz w:val="20"/>
                <w:lang w:val="es-ES_tradnl"/>
              </w:rPr>
              <w:t>1.160.211</w:t>
            </w:r>
          </w:p>
        </w:tc>
        <w:tc>
          <w:tcPr>
            <w:tcW w:w="1583" w:type="dxa"/>
            <w:tcBorders>
              <w:top w:val="nil"/>
              <w:left w:val="nil"/>
              <w:bottom w:val="single" w:sz="4" w:space="0" w:color="auto"/>
              <w:right w:val="single" w:sz="4" w:space="0" w:color="auto"/>
            </w:tcBorders>
            <w:shd w:val="clear" w:color="auto" w:fill="auto"/>
            <w:noWrap/>
            <w:hideMark/>
          </w:tcPr>
          <w:p w14:paraId="7D08224D" w14:textId="77777777" w:rsidR="00614FF0" w:rsidRPr="00B23219" w:rsidRDefault="00614FF0" w:rsidP="001F3609">
            <w:pPr>
              <w:jc w:val="right"/>
              <w:rPr>
                <w:b/>
                <w:bCs/>
                <w:sz w:val="20"/>
                <w:szCs w:val="20"/>
                <w:lang w:val="es-ES_tradnl"/>
              </w:rPr>
            </w:pPr>
            <w:r w:rsidRPr="00B23219">
              <w:rPr>
                <w:b/>
                <w:sz w:val="20"/>
                <w:lang w:val="es-ES_tradnl"/>
              </w:rPr>
              <w:t>0</w:t>
            </w:r>
          </w:p>
        </w:tc>
      </w:tr>
      <w:tr w:rsidR="00614FF0" w:rsidRPr="00B23219" w14:paraId="51C08059" w14:textId="77777777" w:rsidTr="00361CA5">
        <w:trPr>
          <w:trHeight w:val="95"/>
        </w:trPr>
        <w:tc>
          <w:tcPr>
            <w:tcW w:w="9715"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1EC04915" w14:textId="77777777" w:rsidR="00614FF0" w:rsidRPr="00B23219" w:rsidRDefault="00614FF0" w:rsidP="001F3609">
            <w:pPr>
              <w:jc w:val="left"/>
              <w:rPr>
                <w:b/>
                <w:bCs/>
                <w:sz w:val="20"/>
                <w:szCs w:val="20"/>
                <w:lang w:val="es-ES_tradnl"/>
              </w:rPr>
            </w:pPr>
            <w:r w:rsidRPr="00B23219">
              <w:rPr>
                <w:b/>
                <w:sz w:val="20"/>
                <w:lang w:val="es-ES_tradnl"/>
              </w:rPr>
              <w:t>Otras actividades</w:t>
            </w:r>
          </w:p>
        </w:tc>
      </w:tr>
      <w:tr w:rsidR="00614FF0" w:rsidRPr="00B23219" w14:paraId="4B40CC59" w14:textId="77777777" w:rsidTr="00361CA5">
        <w:trPr>
          <w:trHeight w:val="282"/>
        </w:trPr>
        <w:tc>
          <w:tcPr>
            <w:tcW w:w="3114" w:type="dxa"/>
            <w:tcBorders>
              <w:top w:val="nil"/>
              <w:left w:val="single" w:sz="4" w:space="0" w:color="auto"/>
              <w:bottom w:val="single" w:sz="4" w:space="0" w:color="auto"/>
              <w:right w:val="single" w:sz="4" w:space="0" w:color="auto"/>
            </w:tcBorders>
            <w:shd w:val="clear" w:color="auto" w:fill="auto"/>
            <w:noWrap/>
            <w:hideMark/>
          </w:tcPr>
          <w:p w14:paraId="6108A860" w14:textId="77777777" w:rsidR="00614FF0" w:rsidRPr="00B23219" w:rsidRDefault="00614FF0" w:rsidP="001F3609">
            <w:pPr>
              <w:jc w:val="left"/>
              <w:rPr>
                <w:sz w:val="20"/>
                <w:szCs w:val="20"/>
                <w:lang w:val="es-ES_tradnl"/>
              </w:rPr>
            </w:pPr>
            <w:r w:rsidRPr="00B23219">
              <w:rPr>
                <w:sz w:val="20"/>
                <w:lang w:val="es-ES_tradnl"/>
              </w:rPr>
              <w:t>Proyectos piloto de eficiencia energética, inversión (decisión 91/65)</w:t>
            </w:r>
          </w:p>
        </w:tc>
        <w:tc>
          <w:tcPr>
            <w:tcW w:w="1228" w:type="dxa"/>
            <w:tcBorders>
              <w:top w:val="nil"/>
              <w:left w:val="nil"/>
              <w:bottom w:val="single" w:sz="4" w:space="0" w:color="auto"/>
              <w:right w:val="single" w:sz="4" w:space="0" w:color="auto"/>
            </w:tcBorders>
            <w:shd w:val="clear" w:color="auto" w:fill="auto"/>
            <w:noWrap/>
            <w:hideMark/>
          </w:tcPr>
          <w:p w14:paraId="2430671C" w14:textId="77777777" w:rsidR="00614FF0" w:rsidRPr="00B23219" w:rsidRDefault="00614FF0" w:rsidP="001F3609">
            <w:pPr>
              <w:jc w:val="right"/>
              <w:rPr>
                <w:sz w:val="20"/>
                <w:szCs w:val="20"/>
                <w:lang w:val="es-ES_tradnl"/>
              </w:rPr>
            </w:pPr>
            <w:r w:rsidRPr="00B23219">
              <w:rPr>
                <w:sz w:val="20"/>
                <w:lang w:val="es-ES_tradnl"/>
              </w:rPr>
              <w:t>250.000</w:t>
            </w:r>
          </w:p>
        </w:tc>
        <w:tc>
          <w:tcPr>
            <w:tcW w:w="1228" w:type="dxa"/>
            <w:tcBorders>
              <w:top w:val="nil"/>
              <w:left w:val="nil"/>
              <w:bottom w:val="single" w:sz="4" w:space="0" w:color="auto"/>
              <w:right w:val="single" w:sz="4" w:space="0" w:color="auto"/>
            </w:tcBorders>
            <w:shd w:val="clear" w:color="auto" w:fill="auto"/>
            <w:noWrap/>
            <w:hideMark/>
          </w:tcPr>
          <w:p w14:paraId="6FF056CA" w14:textId="77777777" w:rsidR="00614FF0" w:rsidRPr="00B23219" w:rsidRDefault="00614FF0" w:rsidP="001F3609">
            <w:pPr>
              <w:jc w:val="right"/>
              <w:rPr>
                <w:sz w:val="20"/>
                <w:szCs w:val="20"/>
                <w:lang w:val="es-ES_tradnl"/>
              </w:rPr>
            </w:pPr>
            <w:r w:rsidRPr="00B23219">
              <w:rPr>
                <w:sz w:val="20"/>
                <w:lang w:val="es-ES_tradnl"/>
              </w:rPr>
              <w:t>0</w:t>
            </w:r>
          </w:p>
        </w:tc>
        <w:tc>
          <w:tcPr>
            <w:tcW w:w="1229" w:type="dxa"/>
            <w:tcBorders>
              <w:top w:val="nil"/>
              <w:left w:val="nil"/>
              <w:bottom w:val="single" w:sz="4" w:space="0" w:color="auto"/>
              <w:right w:val="single" w:sz="4" w:space="0" w:color="auto"/>
            </w:tcBorders>
            <w:shd w:val="clear" w:color="auto" w:fill="auto"/>
            <w:noWrap/>
            <w:hideMark/>
          </w:tcPr>
          <w:p w14:paraId="723E775E" w14:textId="77777777" w:rsidR="00614FF0" w:rsidRPr="00B23219" w:rsidRDefault="00614FF0" w:rsidP="001F3609">
            <w:pPr>
              <w:jc w:val="right"/>
              <w:rPr>
                <w:sz w:val="20"/>
                <w:szCs w:val="20"/>
                <w:lang w:val="es-ES_tradnl"/>
              </w:rPr>
            </w:pPr>
            <w:r w:rsidRPr="00B23219">
              <w:rPr>
                <w:sz w:val="20"/>
                <w:lang w:val="es-ES_tradnl"/>
              </w:rPr>
              <w:t>0</w:t>
            </w:r>
          </w:p>
        </w:tc>
        <w:tc>
          <w:tcPr>
            <w:tcW w:w="1333" w:type="dxa"/>
            <w:tcBorders>
              <w:top w:val="nil"/>
              <w:left w:val="nil"/>
              <w:bottom w:val="single" w:sz="4" w:space="0" w:color="auto"/>
              <w:right w:val="single" w:sz="4" w:space="0" w:color="auto"/>
            </w:tcBorders>
            <w:shd w:val="clear" w:color="auto" w:fill="auto"/>
            <w:noWrap/>
            <w:hideMark/>
          </w:tcPr>
          <w:p w14:paraId="6176583E" w14:textId="77777777" w:rsidR="00614FF0" w:rsidRPr="00B23219" w:rsidRDefault="00614FF0" w:rsidP="001F3609">
            <w:pPr>
              <w:jc w:val="right"/>
              <w:rPr>
                <w:sz w:val="20"/>
                <w:szCs w:val="20"/>
                <w:lang w:val="es-ES_tradnl"/>
              </w:rPr>
            </w:pPr>
            <w:r w:rsidRPr="00B23219">
              <w:rPr>
                <w:sz w:val="20"/>
                <w:lang w:val="es-ES_tradnl"/>
              </w:rPr>
              <w:t>250.000</w:t>
            </w:r>
          </w:p>
        </w:tc>
        <w:tc>
          <w:tcPr>
            <w:tcW w:w="1583" w:type="dxa"/>
            <w:tcBorders>
              <w:top w:val="nil"/>
              <w:left w:val="nil"/>
              <w:bottom w:val="single" w:sz="4" w:space="0" w:color="auto"/>
              <w:right w:val="single" w:sz="4" w:space="0" w:color="auto"/>
            </w:tcBorders>
            <w:shd w:val="clear" w:color="auto" w:fill="auto"/>
            <w:noWrap/>
            <w:hideMark/>
          </w:tcPr>
          <w:p w14:paraId="14242F8C" w14:textId="77777777" w:rsidR="00614FF0" w:rsidRPr="00B23219" w:rsidRDefault="00614FF0" w:rsidP="001F3609">
            <w:pPr>
              <w:jc w:val="right"/>
              <w:rPr>
                <w:sz w:val="20"/>
                <w:szCs w:val="20"/>
                <w:lang w:val="es-ES_tradnl"/>
              </w:rPr>
            </w:pPr>
            <w:r w:rsidRPr="00B23219">
              <w:rPr>
                <w:sz w:val="20"/>
                <w:lang w:val="es-ES_tradnl"/>
              </w:rPr>
              <w:t>0</w:t>
            </w:r>
          </w:p>
        </w:tc>
      </w:tr>
      <w:tr w:rsidR="00614FF0" w:rsidRPr="00B23219" w14:paraId="10362F5D" w14:textId="77777777" w:rsidTr="00361CA5">
        <w:trPr>
          <w:trHeight w:val="90"/>
        </w:trPr>
        <w:tc>
          <w:tcPr>
            <w:tcW w:w="3114" w:type="dxa"/>
            <w:tcBorders>
              <w:top w:val="nil"/>
              <w:left w:val="single" w:sz="4" w:space="0" w:color="auto"/>
              <w:bottom w:val="single" w:sz="4" w:space="0" w:color="auto"/>
              <w:right w:val="single" w:sz="4" w:space="0" w:color="auto"/>
            </w:tcBorders>
            <w:shd w:val="clear" w:color="auto" w:fill="auto"/>
            <w:noWrap/>
            <w:hideMark/>
          </w:tcPr>
          <w:p w14:paraId="0FEC5EE8" w14:textId="77777777" w:rsidR="00614FF0" w:rsidRPr="00B23219" w:rsidRDefault="00614FF0" w:rsidP="001F3609">
            <w:pPr>
              <w:jc w:val="left"/>
              <w:rPr>
                <w:b/>
                <w:bCs/>
                <w:sz w:val="20"/>
                <w:szCs w:val="20"/>
                <w:lang w:val="es-ES_tradnl"/>
              </w:rPr>
            </w:pPr>
            <w:r w:rsidRPr="00B23219">
              <w:rPr>
                <w:b/>
                <w:sz w:val="20"/>
                <w:lang w:val="es-ES_tradnl"/>
              </w:rPr>
              <w:t>Subtotal de otras actividades</w:t>
            </w:r>
          </w:p>
        </w:tc>
        <w:tc>
          <w:tcPr>
            <w:tcW w:w="1228" w:type="dxa"/>
            <w:tcBorders>
              <w:top w:val="nil"/>
              <w:left w:val="nil"/>
              <w:bottom w:val="single" w:sz="4" w:space="0" w:color="auto"/>
              <w:right w:val="single" w:sz="4" w:space="0" w:color="auto"/>
            </w:tcBorders>
            <w:shd w:val="clear" w:color="auto" w:fill="auto"/>
            <w:noWrap/>
            <w:hideMark/>
          </w:tcPr>
          <w:p w14:paraId="7A01A552" w14:textId="77777777" w:rsidR="00614FF0" w:rsidRPr="00B23219" w:rsidRDefault="00614FF0" w:rsidP="001F3609">
            <w:pPr>
              <w:jc w:val="right"/>
              <w:rPr>
                <w:b/>
                <w:bCs/>
                <w:sz w:val="20"/>
                <w:szCs w:val="20"/>
                <w:lang w:val="es-ES_tradnl"/>
              </w:rPr>
            </w:pPr>
            <w:r w:rsidRPr="00B23219">
              <w:rPr>
                <w:b/>
                <w:sz w:val="20"/>
                <w:lang w:val="es-ES_tradnl"/>
              </w:rPr>
              <w:t>250.000</w:t>
            </w:r>
          </w:p>
        </w:tc>
        <w:tc>
          <w:tcPr>
            <w:tcW w:w="1228" w:type="dxa"/>
            <w:tcBorders>
              <w:top w:val="nil"/>
              <w:left w:val="nil"/>
              <w:bottom w:val="single" w:sz="4" w:space="0" w:color="auto"/>
              <w:right w:val="single" w:sz="4" w:space="0" w:color="auto"/>
            </w:tcBorders>
            <w:shd w:val="clear" w:color="auto" w:fill="auto"/>
            <w:noWrap/>
            <w:hideMark/>
          </w:tcPr>
          <w:p w14:paraId="2C304017" w14:textId="77777777" w:rsidR="00614FF0" w:rsidRPr="00B23219" w:rsidRDefault="00614FF0" w:rsidP="001F3609">
            <w:pPr>
              <w:jc w:val="right"/>
              <w:rPr>
                <w:b/>
                <w:bCs/>
                <w:sz w:val="20"/>
                <w:szCs w:val="20"/>
                <w:lang w:val="es-ES_tradnl"/>
              </w:rPr>
            </w:pPr>
            <w:r w:rsidRPr="00B23219">
              <w:rPr>
                <w:b/>
                <w:sz w:val="20"/>
                <w:lang w:val="es-ES_tradnl"/>
              </w:rPr>
              <w:t>0</w:t>
            </w:r>
          </w:p>
        </w:tc>
        <w:tc>
          <w:tcPr>
            <w:tcW w:w="1229" w:type="dxa"/>
            <w:tcBorders>
              <w:top w:val="nil"/>
              <w:left w:val="nil"/>
              <w:bottom w:val="single" w:sz="4" w:space="0" w:color="auto"/>
              <w:right w:val="single" w:sz="4" w:space="0" w:color="auto"/>
            </w:tcBorders>
            <w:shd w:val="clear" w:color="auto" w:fill="auto"/>
            <w:noWrap/>
            <w:hideMark/>
          </w:tcPr>
          <w:p w14:paraId="52176B3A" w14:textId="77777777" w:rsidR="00614FF0" w:rsidRPr="00B23219" w:rsidRDefault="00614FF0" w:rsidP="001F3609">
            <w:pPr>
              <w:jc w:val="right"/>
              <w:rPr>
                <w:b/>
                <w:bCs/>
                <w:sz w:val="20"/>
                <w:szCs w:val="20"/>
                <w:lang w:val="es-ES_tradnl"/>
              </w:rPr>
            </w:pPr>
            <w:r w:rsidRPr="00B23219">
              <w:rPr>
                <w:b/>
                <w:sz w:val="20"/>
                <w:lang w:val="es-ES_tradnl"/>
              </w:rPr>
              <w:t>0</w:t>
            </w:r>
          </w:p>
        </w:tc>
        <w:tc>
          <w:tcPr>
            <w:tcW w:w="1333" w:type="dxa"/>
            <w:tcBorders>
              <w:top w:val="nil"/>
              <w:left w:val="nil"/>
              <w:bottom w:val="single" w:sz="4" w:space="0" w:color="auto"/>
              <w:right w:val="single" w:sz="4" w:space="0" w:color="auto"/>
            </w:tcBorders>
            <w:shd w:val="clear" w:color="auto" w:fill="auto"/>
            <w:noWrap/>
            <w:hideMark/>
          </w:tcPr>
          <w:p w14:paraId="677964BD" w14:textId="77777777" w:rsidR="00614FF0" w:rsidRPr="00B23219" w:rsidRDefault="00614FF0" w:rsidP="001F3609">
            <w:pPr>
              <w:jc w:val="right"/>
              <w:rPr>
                <w:b/>
                <w:bCs/>
                <w:sz w:val="20"/>
                <w:szCs w:val="20"/>
                <w:lang w:val="es-ES_tradnl"/>
              </w:rPr>
            </w:pPr>
            <w:r w:rsidRPr="00B23219">
              <w:rPr>
                <w:b/>
                <w:sz w:val="20"/>
                <w:lang w:val="es-ES_tradnl"/>
              </w:rPr>
              <w:t>250.000</w:t>
            </w:r>
          </w:p>
        </w:tc>
        <w:tc>
          <w:tcPr>
            <w:tcW w:w="1583" w:type="dxa"/>
            <w:tcBorders>
              <w:top w:val="nil"/>
              <w:left w:val="nil"/>
              <w:bottom w:val="single" w:sz="4" w:space="0" w:color="auto"/>
              <w:right w:val="single" w:sz="4" w:space="0" w:color="auto"/>
            </w:tcBorders>
            <w:shd w:val="clear" w:color="auto" w:fill="auto"/>
            <w:noWrap/>
            <w:hideMark/>
          </w:tcPr>
          <w:p w14:paraId="371A8A3E" w14:textId="77777777" w:rsidR="00614FF0" w:rsidRPr="00B23219" w:rsidRDefault="00614FF0" w:rsidP="001F3609">
            <w:pPr>
              <w:jc w:val="right"/>
              <w:rPr>
                <w:b/>
                <w:bCs/>
                <w:sz w:val="20"/>
                <w:szCs w:val="20"/>
                <w:lang w:val="es-ES_tradnl"/>
              </w:rPr>
            </w:pPr>
            <w:r w:rsidRPr="00B23219">
              <w:rPr>
                <w:b/>
                <w:sz w:val="20"/>
                <w:lang w:val="es-ES_tradnl"/>
              </w:rPr>
              <w:t>0</w:t>
            </w:r>
          </w:p>
        </w:tc>
      </w:tr>
      <w:tr w:rsidR="00614FF0" w:rsidRPr="00B23219" w14:paraId="34567876" w14:textId="77777777" w:rsidTr="00361CA5">
        <w:trPr>
          <w:trHeight w:val="58"/>
        </w:trPr>
        <w:tc>
          <w:tcPr>
            <w:tcW w:w="9715"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09C3B72A" w14:textId="77777777" w:rsidR="00614FF0" w:rsidRPr="00B23219" w:rsidRDefault="00614FF0" w:rsidP="001F3609">
            <w:pPr>
              <w:jc w:val="left"/>
              <w:rPr>
                <w:b/>
                <w:bCs/>
                <w:sz w:val="20"/>
                <w:szCs w:val="20"/>
                <w:lang w:val="es-ES_tradnl"/>
              </w:rPr>
            </w:pPr>
            <w:r w:rsidRPr="00B23219">
              <w:rPr>
                <w:b/>
                <w:sz w:val="20"/>
                <w:lang w:val="es-ES_tradnl"/>
              </w:rPr>
              <w:t>Actividades ordinarias</w:t>
            </w:r>
          </w:p>
        </w:tc>
      </w:tr>
      <w:tr w:rsidR="00614FF0" w:rsidRPr="00B23219" w14:paraId="55DB0269" w14:textId="77777777" w:rsidTr="00361CA5">
        <w:trPr>
          <w:trHeight w:val="58"/>
        </w:trPr>
        <w:tc>
          <w:tcPr>
            <w:tcW w:w="3114" w:type="dxa"/>
            <w:tcBorders>
              <w:top w:val="nil"/>
              <w:left w:val="single" w:sz="4" w:space="0" w:color="auto"/>
              <w:bottom w:val="single" w:sz="4" w:space="0" w:color="auto"/>
              <w:right w:val="single" w:sz="4" w:space="0" w:color="auto"/>
            </w:tcBorders>
            <w:shd w:val="clear" w:color="auto" w:fill="auto"/>
            <w:noWrap/>
            <w:hideMark/>
          </w:tcPr>
          <w:p w14:paraId="7458152A" w14:textId="77777777" w:rsidR="00614FF0" w:rsidRPr="00B23219" w:rsidRDefault="00614FF0" w:rsidP="001F3609">
            <w:pPr>
              <w:jc w:val="left"/>
              <w:rPr>
                <w:sz w:val="20"/>
                <w:szCs w:val="20"/>
                <w:lang w:val="es-ES_tradnl"/>
              </w:rPr>
            </w:pPr>
            <w:r w:rsidRPr="00B23219">
              <w:rPr>
                <w:sz w:val="20"/>
                <w:lang w:val="es-ES_tradnl"/>
              </w:rPr>
              <w:t>Fortalecimiento institucional</w:t>
            </w:r>
          </w:p>
        </w:tc>
        <w:tc>
          <w:tcPr>
            <w:tcW w:w="1228" w:type="dxa"/>
            <w:tcBorders>
              <w:top w:val="nil"/>
              <w:left w:val="nil"/>
              <w:bottom w:val="single" w:sz="4" w:space="0" w:color="auto"/>
              <w:right w:val="single" w:sz="4" w:space="0" w:color="auto"/>
            </w:tcBorders>
            <w:shd w:val="clear" w:color="auto" w:fill="auto"/>
            <w:noWrap/>
            <w:hideMark/>
          </w:tcPr>
          <w:p w14:paraId="7230E557" w14:textId="77777777" w:rsidR="00614FF0" w:rsidRPr="00B23219" w:rsidRDefault="00614FF0" w:rsidP="001F3609">
            <w:pPr>
              <w:jc w:val="right"/>
              <w:rPr>
                <w:sz w:val="20"/>
                <w:szCs w:val="20"/>
                <w:lang w:val="es-ES_tradnl"/>
              </w:rPr>
            </w:pPr>
            <w:r w:rsidRPr="00B23219">
              <w:rPr>
                <w:sz w:val="20"/>
                <w:lang w:val="es-ES_tradnl"/>
              </w:rPr>
              <w:t>203.400</w:t>
            </w:r>
          </w:p>
        </w:tc>
        <w:tc>
          <w:tcPr>
            <w:tcW w:w="1228" w:type="dxa"/>
            <w:tcBorders>
              <w:top w:val="nil"/>
              <w:left w:val="nil"/>
              <w:bottom w:val="single" w:sz="4" w:space="0" w:color="auto"/>
              <w:right w:val="single" w:sz="4" w:space="0" w:color="auto"/>
            </w:tcBorders>
            <w:shd w:val="clear" w:color="auto" w:fill="auto"/>
            <w:noWrap/>
            <w:hideMark/>
          </w:tcPr>
          <w:p w14:paraId="58DB28D3" w14:textId="77777777" w:rsidR="00614FF0" w:rsidRPr="00B23219" w:rsidRDefault="00614FF0" w:rsidP="001F3609">
            <w:pPr>
              <w:jc w:val="right"/>
              <w:rPr>
                <w:sz w:val="20"/>
                <w:szCs w:val="20"/>
                <w:lang w:val="es-ES_tradnl"/>
              </w:rPr>
            </w:pPr>
            <w:r w:rsidRPr="00B23219">
              <w:rPr>
                <w:sz w:val="20"/>
                <w:lang w:val="es-ES_tradnl"/>
              </w:rPr>
              <w:t>0</w:t>
            </w:r>
          </w:p>
        </w:tc>
        <w:tc>
          <w:tcPr>
            <w:tcW w:w="1229" w:type="dxa"/>
            <w:tcBorders>
              <w:top w:val="nil"/>
              <w:left w:val="nil"/>
              <w:bottom w:val="single" w:sz="4" w:space="0" w:color="auto"/>
              <w:right w:val="single" w:sz="4" w:space="0" w:color="auto"/>
            </w:tcBorders>
            <w:shd w:val="clear" w:color="auto" w:fill="auto"/>
            <w:noWrap/>
            <w:hideMark/>
          </w:tcPr>
          <w:p w14:paraId="6ABA07FB" w14:textId="77777777" w:rsidR="00614FF0" w:rsidRPr="00B23219" w:rsidRDefault="00614FF0" w:rsidP="001F3609">
            <w:pPr>
              <w:jc w:val="right"/>
              <w:rPr>
                <w:sz w:val="20"/>
                <w:szCs w:val="20"/>
                <w:lang w:val="es-ES_tradnl"/>
              </w:rPr>
            </w:pPr>
            <w:r w:rsidRPr="00B23219">
              <w:rPr>
                <w:sz w:val="20"/>
                <w:lang w:val="es-ES_tradnl"/>
              </w:rPr>
              <w:t>0</w:t>
            </w:r>
          </w:p>
        </w:tc>
        <w:tc>
          <w:tcPr>
            <w:tcW w:w="1333" w:type="dxa"/>
            <w:tcBorders>
              <w:top w:val="nil"/>
              <w:left w:val="nil"/>
              <w:bottom w:val="single" w:sz="4" w:space="0" w:color="auto"/>
              <w:right w:val="single" w:sz="4" w:space="0" w:color="auto"/>
            </w:tcBorders>
            <w:shd w:val="clear" w:color="auto" w:fill="auto"/>
            <w:noWrap/>
            <w:hideMark/>
          </w:tcPr>
          <w:p w14:paraId="7DD12682" w14:textId="77777777" w:rsidR="00614FF0" w:rsidRPr="00B23219" w:rsidRDefault="00614FF0" w:rsidP="001F3609">
            <w:pPr>
              <w:jc w:val="right"/>
              <w:rPr>
                <w:sz w:val="20"/>
                <w:szCs w:val="20"/>
                <w:lang w:val="es-ES_tradnl"/>
              </w:rPr>
            </w:pPr>
            <w:r w:rsidRPr="00B23219">
              <w:rPr>
                <w:sz w:val="20"/>
                <w:lang w:val="es-ES_tradnl"/>
              </w:rPr>
              <w:t>203.400</w:t>
            </w:r>
          </w:p>
        </w:tc>
        <w:tc>
          <w:tcPr>
            <w:tcW w:w="1583" w:type="dxa"/>
            <w:tcBorders>
              <w:top w:val="nil"/>
              <w:left w:val="nil"/>
              <w:bottom w:val="single" w:sz="4" w:space="0" w:color="auto"/>
              <w:right w:val="single" w:sz="4" w:space="0" w:color="auto"/>
            </w:tcBorders>
            <w:shd w:val="clear" w:color="auto" w:fill="auto"/>
            <w:noWrap/>
            <w:hideMark/>
          </w:tcPr>
          <w:p w14:paraId="5BBF52DE" w14:textId="77777777" w:rsidR="00614FF0" w:rsidRPr="00B23219" w:rsidRDefault="00614FF0" w:rsidP="001F3609">
            <w:pPr>
              <w:jc w:val="right"/>
              <w:rPr>
                <w:sz w:val="20"/>
                <w:szCs w:val="20"/>
                <w:lang w:val="es-ES_tradnl"/>
              </w:rPr>
            </w:pPr>
            <w:r w:rsidRPr="00B23219">
              <w:rPr>
                <w:sz w:val="20"/>
                <w:lang w:val="es-ES_tradnl"/>
              </w:rPr>
              <w:t>0</w:t>
            </w:r>
          </w:p>
        </w:tc>
      </w:tr>
      <w:tr w:rsidR="00614FF0" w:rsidRPr="00B23219" w14:paraId="1799F3F2" w14:textId="77777777" w:rsidTr="00361CA5">
        <w:trPr>
          <w:trHeight w:val="87"/>
        </w:trPr>
        <w:tc>
          <w:tcPr>
            <w:tcW w:w="3114" w:type="dxa"/>
            <w:tcBorders>
              <w:top w:val="nil"/>
              <w:left w:val="single" w:sz="4" w:space="0" w:color="auto"/>
              <w:bottom w:val="single" w:sz="4" w:space="0" w:color="auto"/>
              <w:right w:val="single" w:sz="4" w:space="0" w:color="auto"/>
            </w:tcBorders>
            <w:shd w:val="clear" w:color="auto" w:fill="auto"/>
            <w:noWrap/>
            <w:hideMark/>
          </w:tcPr>
          <w:p w14:paraId="4DF86856" w14:textId="77777777" w:rsidR="00614FF0" w:rsidRPr="00B23219" w:rsidRDefault="00614FF0" w:rsidP="001F3609">
            <w:pPr>
              <w:jc w:val="left"/>
              <w:rPr>
                <w:b/>
                <w:bCs/>
                <w:sz w:val="20"/>
                <w:szCs w:val="20"/>
                <w:lang w:val="es-ES_tradnl"/>
              </w:rPr>
            </w:pPr>
            <w:r w:rsidRPr="00B23219">
              <w:rPr>
                <w:b/>
                <w:sz w:val="20"/>
                <w:lang w:val="es-ES_tradnl"/>
              </w:rPr>
              <w:t>Subtotal de las actividades ordinarias</w:t>
            </w:r>
          </w:p>
        </w:tc>
        <w:tc>
          <w:tcPr>
            <w:tcW w:w="1228" w:type="dxa"/>
            <w:tcBorders>
              <w:top w:val="nil"/>
              <w:left w:val="nil"/>
              <w:bottom w:val="single" w:sz="4" w:space="0" w:color="auto"/>
              <w:right w:val="single" w:sz="4" w:space="0" w:color="auto"/>
            </w:tcBorders>
            <w:shd w:val="clear" w:color="auto" w:fill="auto"/>
            <w:noWrap/>
            <w:hideMark/>
          </w:tcPr>
          <w:p w14:paraId="4DC77E30" w14:textId="77777777" w:rsidR="00614FF0" w:rsidRPr="00B23219" w:rsidRDefault="00614FF0" w:rsidP="001F3609">
            <w:pPr>
              <w:jc w:val="right"/>
              <w:rPr>
                <w:b/>
                <w:bCs/>
                <w:sz w:val="20"/>
                <w:szCs w:val="20"/>
                <w:lang w:val="es-ES_tradnl"/>
              </w:rPr>
            </w:pPr>
            <w:r w:rsidRPr="00B23219">
              <w:rPr>
                <w:b/>
                <w:sz w:val="20"/>
                <w:lang w:val="es-ES_tradnl"/>
              </w:rPr>
              <w:t>203.400</w:t>
            </w:r>
          </w:p>
        </w:tc>
        <w:tc>
          <w:tcPr>
            <w:tcW w:w="1228" w:type="dxa"/>
            <w:tcBorders>
              <w:top w:val="nil"/>
              <w:left w:val="nil"/>
              <w:bottom w:val="single" w:sz="4" w:space="0" w:color="auto"/>
              <w:right w:val="single" w:sz="4" w:space="0" w:color="auto"/>
            </w:tcBorders>
            <w:shd w:val="clear" w:color="auto" w:fill="auto"/>
            <w:noWrap/>
            <w:hideMark/>
          </w:tcPr>
          <w:p w14:paraId="7940D432" w14:textId="77777777" w:rsidR="00614FF0" w:rsidRPr="00B23219" w:rsidRDefault="00614FF0" w:rsidP="001F3609">
            <w:pPr>
              <w:jc w:val="right"/>
              <w:rPr>
                <w:b/>
                <w:bCs/>
                <w:sz w:val="20"/>
                <w:szCs w:val="20"/>
                <w:lang w:val="es-ES_tradnl"/>
              </w:rPr>
            </w:pPr>
            <w:r w:rsidRPr="00B23219">
              <w:rPr>
                <w:b/>
                <w:sz w:val="20"/>
                <w:lang w:val="es-ES_tradnl"/>
              </w:rPr>
              <w:t>0</w:t>
            </w:r>
          </w:p>
        </w:tc>
        <w:tc>
          <w:tcPr>
            <w:tcW w:w="1229" w:type="dxa"/>
            <w:tcBorders>
              <w:top w:val="nil"/>
              <w:left w:val="nil"/>
              <w:bottom w:val="single" w:sz="4" w:space="0" w:color="auto"/>
              <w:right w:val="single" w:sz="4" w:space="0" w:color="auto"/>
            </w:tcBorders>
            <w:shd w:val="clear" w:color="auto" w:fill="auto"/>
            <w:noWrap/>
            <w:hideMark/>
          </w:tcPr>
          <w:p w14:paraId="47197D6C" w14:textId="77777777" w:rsidR="00614FF0" w:rsidRPr="00B23219" w:rsidRDefault="00614FF0" w:rsidP="001F3609">
            <w:pPr>
              <w:jc w:val="right"/>
              <w:rPr>
                <w:b/>
                <w:bCs/>
                <w:sz w:val="20"/>
                <w:szCs w:val="20"/>
                <w:lang w:val="es-ES_tradnl"/>
              </w:rPr>
            </w:pPr>
            <w:r w:rsidRPr="00B23219">
              <w:rPr>
                <w:b/>
                <w:sz w:val="20"/>
                <w:lang w:val="es-ES_tradnl"/>
              </w:rPr>
              <w:t>0</w:t>
            </w:r>
          </w:p>
        </w:tc>
        <w:tc>
          <w:tcPr>
            <w:tcW w:w="1333" w:type="dxa"/>
            <w:tcBorders>
              <w:top w:val="nil"/>
              <w:left w:val="nil"/>
              <w:bottom w:val="single" w:sz="4" w:space="0" w:color="auto"/>
              <w:right w:val="single" w:sz="4" w:space="0" w:color="auto"/>
            </w:tcBorders>
            <w:shd w:val="clear" w:color="auto" w:fill="auto"/>
            <w:noWrap/>
            <w:hideMark/>
          </w:tcPr>
          <w:p w14:paraId="37ED6A6E" w14:textId="77777777" w:rsidR="00614FF0" w:rsidRPr="00B23219" w:rsidRDefault="00614FF0" w:rsidP="001F3609">
            <w:pPr>
              <w:jc w:val="right"/>
              <w:rPr>
                <w:b/>
                <w:bCs/>
                <w:sz w:val="20"/>
                <w:szCs w:val="20"/>
                <w:lang w:val="es-ES_tradnl"/>
              </w:rPr>
            </w:pPr>
            <w:r w:rsidRPr="00B23219">
              <w:rPr>
                <w:b/>
                <w:sz w:val="20"/>
                <w:lang w:val="es-ES_tradnl"/>
              </w:rPr>
              <w:t>203.400</w:t>
            </w:r>
          </w:p>
        </w:tc>
        <w:tc>
          <w:tcPr>
            <w:tcW w:w="1583" w:type="dxa"/>
            <w:tcBorders>
              <w:top w:val="nil"/>
              <w:left w:val="nil"/>
              <w:bottom w:val="single" w:sz="4" w:space="0" w:color="auto"/>
              <w:right w:val="single" w:sz="4" w:space="0" w:color="auto"/>
            </w:tcBorders>
            <w:shd w:val="clear" w:color="auto" w:fill="auto"/>
            <w:noWrap/>
            <w:hideMark/>
          </w:tcPr>
          <w:p w14:paraId="2A18E1C4" w14:textId="77777777" w:rsidR="00614FF0" w:rsidRPr="00B23219" w:rsidRDefault="00614FF0" w:rsidP="001F3609">
            <w:pPr>
              <w:jc w:val="right"/>
              <w:rPr>
                <w:b/>
                <w:bCs/>
                <w:sz w:val="20"/>
                <w:szCs w:val="20"/>
                <w:lang w:val="es-ES_tradnl"/>
              </w:rPr>
            </w:pPr>
            <w:r w:rsidRPr="00B23219">
              <w:rPr>
                <w:b/>
                <w:sz w:val="20"/>
                <w:lang w:val="es-ES_tradnl"/>
              </w:rPr>
              <w:t>0</w:t>
            </w:r>
          </w:p>
        </w:tc>
      </w:tr>
      <w:tr w:rsidR="00614FF0" w:rsidRPr="00B23219" w14:paraId="5F4D9733" w14:textId="77777777" w:rsidTr="00361CA5">
        <w:trPr>
          <w:trHeight w:val="133"/>
        </w:trPr>
        <w:tc>
          <w:tcPr>
            <w:tcW w:w="3114" w:type="dxa"/>
            <w:tcBorders>
              <w:top w:val="nil"/>
              <w:left w:val="single" w:sz="4" w:space="0" w:color="auto"/>
              <w:bottom w:val="single" w:sz="4" w:space="0" w:color="auto"/>
              <w:right w:val="single" w:sz="4" w:space="0" w:color="auto"/>
            </w:tcBorders>
            <w:shd w:val="clear" w:color="auto" w:fill="auto"/>
            <w:noWrap/>
            <w:hideMark/>
          </w:tcPr>
          <w:p w14:paraId="0830594B" w14:textId="77777777" w:rsidR="00614FF0" w:rsidRPr="00B23219" w:rsidRDefault="00614FF0" w:rsidP="001F3609">
            <w:pPr>
              <w:jc w:val="left"/>
              <w:rPr>
                <w:b/>
                <w:bCs/>
                <w:sz w:val="20"/>
                <w:szCs w:val="20"/>
                <w:lang w:val="es-ES_tradnl"/>
              </w:rPr>
            </w:pPr>
            <w:r w:rsidRPr="00B23219">
              <w:rPr>
                <w:b/>
                <w:sz w:val="20"/>
                <w:lang w:val="es-ES_tradnl"/>
              </w:rPr>
              <w:t>Total</w:t>
            </w:r>
          </w:p>
        </w:tc>
        <w:tc>
          <w:tcPr>
            <w:tcW w:w="1228" w:type="dxa"/>
            <w:tcBorders>
              <w:top w:val="nil"/>
              <w:left w:val="nil"/>
              <w:bottom w:val="single" w:sz="4" w:space="0" w:color="auto"/>
              <w:right w:val="single" w:sz="4" w:space="0" w:color="auto"/>
            </w:tcBorders>
            <w:shd w:val="clear" w:color="auto" w:fill="auto"/>
            <w:noWrap/>
            <w:hideMark/>
          </w:tcPr>
          <w:p w14:paraId="41DE4592" w14:textId="77777777" w:rsidR="00614FF0" w:rsidRPr="00B23219" w:rsidRDefault="00614FF0" w:rsidP="001F3609">
            <w:pPr>
              <w:jc w:val="right"/>
              <w:rPr>
                <w:b/>
                <w:bCs/>
                <w:sz w:val="20"/>
                <w:szCs w:val="20"/>
                <w:lang w:val="es-ES_tradnl"/>
              </w:rPr>
            </w:pPr>
            <w:r w:rsidRPr="00B23219">
              <w:rPr>
                <w:b/>
                <w:sz w:val="20"/>
                <w:lang w:val="es-ES_tradnl"/>
              </w:rPr>
              <w:t>1.191.480</w:t>
            </w:r>
          </w:p>
        </w:tc>
        <w:tc>
          <w:tcPr>
            <w:tcW w:w="1228" w:type="dxa"/>
            <w:tcBorders>
              <w:top w:val="nil"/>
              <w:left w:val="nil"/>
              <w:bottom w:val="single" w:sz="4" w:space="0" w:color="auto"/>
              <w:right w:val="single" w:sz="4" w:space="0" w:color="auto"/>
            </w:tcBorders>
            <w:shd w:val="clear" w:color="auto" w:fill="auto"/>
            <w:noWrap/>
            <w:hideMark/>
          </w:tcPr>
          <w:p w14:paraId="071FDC24" w14:textId="77777777" w:rsidR="00614FF0" w:rsidRPr="00B23219" w:rsidRDefault="00614FF0" w:rsidP="001F3609">
            <w:pPr>
              <w:jc w:val="right"/>
              <w:rPr>
                <w:b/>
                <w:bCs/>
                <w:sz w:val="20"/>
                <w:szCs w:val="20"/>
                <w:lang w:val="es-ES_tradnl"/>
              </w:rPr>
            </w:pPr>
            <w:r w:rsidRPr="00B23219">
              <w:rPr>
                <w:b/>
                <w:sz w:val="20"/>
                <w:lang w:val="es-ES_tradnl"/>
              </w:rPr>
              <w:t>5.769.916</w:t>
            </w:r>
          </w:p>
        </w:tc>
        <w:tc>
          <w:tcPr>
            <w:tcW w:w="1229" w:type="dxa"/>
            <w:tcBorders>
              <w:top w:val="nil"/>
              <w:left w:val="nil"/>
              <w:bottom w:val="single" w:sz="4" w:space="0" w:color="auto"/>
              <w:right w:val="single" w:sz="4" w:space="0" w:color="auto"/>
            </w:tcBorders>
            <w:shd w:val="clear" w:color="auto" w:fill="auto"/>
            <w:noWrap/>
            <w:hideMark/>
          </w:tcPr>
          <w:p w14:paraId="6C4D0C58" w14:textId="77777777" w:rsidR="00614FF0" w:rsidRPr="00B23219" w:rsidRDefault="00614FF0" w:rsidP="001F3609">
            <w:pPr>
              <w:jc w:val="right"/>
              <w:rPr>
                <w:b/>
                <w:bCs/>
                <w:sz w:val="20"/>
                <w:szCs w:val="20"/>
                <w:lang w:val="es-ES_tradnl"/>
              </w:rPr>
            </w:pPr>
            <w:r w:rsidRPr="00B23219">
              <w:rPr>
                <w:b/>
                <w:sz w:val="20"/>
                <w:lang w:val="es-ES_tradnl"/>
              </w:rPr>
              <w:t>2.317.886</w:t>
            </w:r>
          </w:p>
        </w:tc>
        <w:tc>
          <w:tcPr>
            <w:tcW w:w="1333" w:type="dxa"/>
            <w:tcBorders>
              <w:top w:val="nil"/>
              <w:left w:val="nil"/>
              <w:bottom w:val="single" w:sz="4" w:space="0" w:color="auto"/>
              <w:right w:val="single" w:sz="4" w:space="0" w:color="auto"/>
            </w:tcBorders>
            <w:shd w:val="clear" w:color="auto" w:fill="auto"/>
            <w:noWrap/>
            <w:hideMark/>
          </w:tcPr>
          <w:p w14:paraId="62DF7FCE" w14:textId="77777777" w:rsidR="00614FF0" w:rsidRPr="00B23219" w:rsidRDefault="00614FF0" w:rsidP="001F3609">
            <w:pPr>
              <w:jc w:val="right"/>
              <w:rPr>
                <w:b/>
                <w:bCs/>
                <w:sz w:val="20"/>
                <w:szCs w:val="20"/>
                <w:lang w:val="es-ES_tradnl"/>
              </w:rPr>
            </w:pPr>
            <w:r w:rsidRPr="00B23219">
              <w:rPr>
                <w:b/>
                <w:sz w:val="20"/>
                <w:lang w:val="es-ES_tradnl"/>
              </w:rPr>
              <w:t>9.279.282</w:t>
            </w:r>
          </w:p>
        </w:tc>
        <w:tc>
          <w:tcPr>
            <w:tcW w:w="1583" w:type="dxa"/>
            <w:tcBorders>
              <w:top w:val="nil"/>
              <w:left w:val="nil"/>
              <w:bottom w:val="single" w:sz="4" w:space="0" w:color="auto"/>
              <w:right w:val="single" w:sz="4" w:space="0" w:color="auto"/>
            </w:tcBorders>
            <w:shd w:val="clear" w:color="auto" w:fill="auto"/>
            <w:noWrap/>
            <w:hideMark/>
          </w:tcPr>
          <w:p w14:paraId="3336FB25" w14:textId="77777777" w:rsidR="00614FF0" w:rsidRPr="00B23219" w:rsidRDefault="00614FF0" w:rsidP="001F3609">
            <w:pPr>
              <w:jc w:val="right"/>
              <w:rPr>
                <w:b/>
                <w:bCs/>
                <w:sz w:val="20"/>
                <w:szCs w:val="20"/>
                <w:lang w:val="es-ES_tradnl"/>
              </w:rPr>
            </w:pPr>
            <w:r w:rsidRPr="00B23219">
              <w:rPr>
                <w:b/>
                <w:sz w:val="20"/>
                <w:lang w:val="es-ES_tradnl"/>
              </w:rPr>
              <w:t>5.151.323</w:t>
            </w:r>
          </w:p>
        </w:tc>
      </w:tr>
    </w:tbl>
    <w:p w14:paraId="3EAE7AC9" w14:textId="77777777" w:rsidR="00614FF0" w:rsidRPr="00B23219" w:rsidRDefault="00614FF0" w:rsidP="00614FF0">
      <w:pPr>
        <w:rPr>
          <w:sz w:val="19"/>
          <w:szCs w:val="19"/>
          <w:lang w:val="es-ES_tradnl"/>
        </w:rPr>
      </w:pPr>
      <w:r w:rsidRPr="00B23219">
        <w:rPr>
          <w:sz w:val="19"/>
          <w:lang w:val="es-ES_tradnl"/>
        </w:rPr>
        <w:t>* Incluidos los gastos de apoyo</w:t>
      </w:r>
    </w:p>
    <w:p w14:paraId="46A94324" w14:textId="77777777" w:rsidR="00614FF0" w:rsidRPr="00B23219" w:rsidRDefault="00614FF0" w:rsidP="00614FF0">
      <w:pPr>
        <w:rPr>
          <w:lang w:val="es-ES_tradnl"/>
        </w:rPr>
      </w:pPr>
    </w:p>
    <w:p w14:paraId="668198EA" w14:textId="77777777" w:rsidR="00614FF0" w:rsidRPr="00B23219" w:rsidRDefault="00614FF0" w:rsidP="00614FF0">
      <w:pPr>
        <w:pStyle w:val="Heading1"/>
        <w:rPr>
          <w:lang w:val="es-ES_tradnl"/>
        </w:rPr>
      </w:pPr>
      <w:r w:rsidRPr="00B23219">
        <w:rPr>
          <w:lang w:val="es-ES_tradnl"/>
        </w:rPr>
        <w:t xml:space="preserve">En el plan administrativo de Alemania se incluían las siguientes actividades:  </w:t>
      </w:r>
    </w:p>
    <w:p w14:paraId="14D424DF" w14:textId="77777777" w:rsidR="00614FF0" w:rsidRPr="00B23219" w:rsidRDefault="00614FF0" w:rsidP="00047E60">
      <w:pPr>
        <w:pStyle w:val="Heading2"/>
        <w:numPr>
          <w:ilvl w:val="0"/>
          <w:numId w:val="23"/>
        </w:numPr>
        <w:rPr>
          <w:lang w:val="es-ES_tradnl"/>
        </w:rPr>
      </w:pPr>
      <w:r w:rsidRPr="00B23219">
        <w:rPr>
          <w:lang w:val="es-ES_tradnl"/>
        </w:rPr>
        <w:t xml:space="preserve">Etapas I, II y III aprobadas de los PGEH, que ascienden a USD 11,41 millones, de los que USD 6,26 millones corresponden a 2025–2027 y USD 5,15 millones al período posterior a 2027; </w:t>
      </w:r>
    </w:p>
    <w:p w14:paraId="29974D04" w14:textId="6050E9DE" w:rsidR="00614FF0" w:rsidRPr="00B23219" w:rsidRDefault="00614FF0" w:rsidP="00047E60">
      <w:pPr>
        <w:pStyle w:val="Heading2"/>
        <w:numPr>
          <w:ilvl w:val="0"/>
          <w:numId w:val="23"/>
        </w:numPr>
        <w:rPr>
          <w:lang w:val="es-ES_tradnl"/>
        </w:rPr>
      </w:pPr>
      <w:r w:rsidRPr="00B23219">
        <w:rPr>
          <w:lang w:val="es-ES_tradnl"/>
        </w:rPr>
        <w:t>Etapa I aprobada de los KIP por un monto de USD 328.712 para 2025-2027;</w:t>
      </w:r>
    </w:p>
    <w:p w14:paraId="2C72494D" w14:textId="5CC864D3" w:rsidR="00614FF0" w:rsidRPr="00B23219" w:rsidRDefault="00614FF0" w:rsidP="00361CA5">
      <w:pPr>
        <w:pStyle w:val="Heading2"/>
        <w:keepNext/>
        <w:keepLines/>
        <w:numPr>
          <w:ilvl w:val="0"/>
          <w:numId w:val="23"/>
        </w:numPr>
        <w:rPr>
          <w:lang w:val="es-ES_tradnl"/>
        </w:rPr>
      </w:pPr>
      <w:r w:rsidRPr="00B23219">
        <w:rPr>
          <w:lang w:val="es-ES_tradnl"/>
        </w:rPr>
        <w:lastRenderedPageBreak/>
        <w:t xml:space="preserve">Etapa III de los PGEH de dos países que no son de bajo consumo de SAO por un monto de </w:t>
      </w:r>
      <w:r w:rsidRPr="00B23219">
        <w:rPr>
          <w:sz w:val="21"/>
          <w:lang w:val="es-ES_tradnl"/>
        </w:rPr>
        <w:t>USD 1,41 millones para el período 2025</w:t>
      </w:r>
      <w:r w:rsidRPr="00B23219">
        <w:rPr>
          <w:lang w:val="es-ES_tradnl"/>
        </w:rPr>
        <w:t>–</w:t>
      </w:r>
      <w:r w:rsidRPr="00B23219">
        <w:rPr>
          <w:sz w:val="21"/>
          <w:lang w:val="es-ES_tradnl"/>
        </w:rPr>
        <w:t>2027</w:t>
      </w:r>
      <w:r w:rsidRPr="00B23219">
        <w:rPr>
          <w:lang w:val="es-ES_tradnl"/>
        </w:rPr>
        <w:t>;</w:t>
      </w:r>
    </w:p>
    <w:p w14:paraId="3772E750" w14:textId="77777777" w:rsidR="00614FF0" w:rsidRPr="00B23219" w:rsidRDefault="00614FF0" w:rsidP="00047E60">
      <w:pPr>
        <w:pStyle w:val="Heading2"/>
        <w:numPr>
          <w:ilvl w:val="0"/>
          <w:numId w:val="23"/>
        </w:numPr>
        <w:rPr>
          <w:lang w:val="es-ES_tradnl"/>
        </w:rPr>
      </w:pPr>
      <w:r w:rsidRPr="00B23219">
        <w:rPr>
          <w:lang w:val="es-ES_tradnl"/>
        </w:rPr>
        <w:t>Preparación de proyectos de la etapa I del KIP de un país por un monto de USD 100.000 en 2025</w:t>
      </w:r>
      <w:r w:rsidRPr="00B23219">
        <w:rPr>
          <w:lang w:val="es-ES_tradnl"/>
        </w:rPr>
        <w:noBreakHyphen/>
        <w:t xml:space="preserve">2027; este país ha ratificado la Enmienda de Kigali; </w:t>
      </w:r>
    </w:p>
    <w:p w14:paraId="4E20C7D2" w14:textId="77777777" w:rsidR="00614FF0" w:rsidRPr="00B23219" w:rsidRDefault="00614FF0" w:rsidP="00047E60">
      <w:pPr>
        <w:pStyle w:val="Heading2"/>
        <w:numPr>
          <w:ilvl w:val="0"/>
          <w:numId w:val="23"/>
        </w:numPr>
        <w:rPr>
          <w:lang w:val="es-ES_tradnl"/>
        </w:rPr>
      </w:pPr>
      <w:r w:rsidRPr="00B23219">
        <w:rPr>
          <w:lang w:val="es-ES_tradnl"/>
        </w:rPr>
        <w:t xml:space="preserve">Etapa I de los KIP de tres países por un monto de USD 731.499 en 2025–2027; </w:t>
      </w:r>
    </w:p>
    <w:p w14:paraId="5A9EA25F" w14:textId="77777777" w:rsidR="00614FF0" w:rsidRPr="00B23219" w:rsidRDefault="00614FF0" w:rsidP="00047E60">
      <w:pPr>
        <w:pStyle w:val="Heading2"/>
        <w:numPr>
          <w:ilvl w:val="0"/>
          <w:numId w:val="23"/>
        </w:numPr>
        <w:rPr>
          <w:lang w:val="es-ES_tradnl"/>
        </w:rPr>
      </w:pPr>
      <w:r w:rsidRPr="00B23219">
        <w:rPr>
          <w:lang w:val="es-ES_tradnl"/>
        </w:rPr>
        <w:t>Un total de USD 250.000 como parte de la ventana de financiación para la preparación de un proyecto piloto de eficiencia energética (decisión 91/65) en 2025 para un país; y</w:t>
      </w:r>
    </w:p>
    <w:p w14:paraId="12C8039C" w14:textId="77777777" w:rsidR="00614FF0" w:rsidRPr="00B23219" w:rsidRDefault="00614FF0" w:rsidP="00047E60">
      <w:pPr>
        <w:pStyle w:val="Heading2"/>
        <w:numPr>
          <w:ilvl w:val="0"/>
          <w:numId w:val="23"/>
        </w:numPr>
        <w:rPr>
          <w:lang w:val="es-ES_tradnl"/>
        </w:rPr>
      </w:pPr>
      <w:r w:rsidRPr="00B23219">
        <w:rPr>
          <w:lang w:val="es-ES_tradnl"/>
        </w:rPr>
        <w:t>Un total de USD 203.400 para un proyecto de fortalecimiento institucional de un país en 2025.</w:t>
      </w:r>
    </w:p>
    <w:p w14:paraId="1E3F3D22" w14:textId="2E8EB73C" w:rsidR="00614FF0" w:rsidRPr="00B23219" w:rsidRDefault="00614FF0" w:rsidP="00614FF0">
      <w:pPr>
        <w:pStyle w:val="Heading1"/>
        <w:rPr>
          <w:lang w:val="es-ES_tradnl"/>
        </w:rPr>
      </w:pPr>
      <w:r w:rsidRPr="00B23219">
        <w:rPr>
          <w:lang w:val="es-ES_tradnl"/>
        </w:rPr>
        <w:t>El veinte por ciento de las contribuciones anuales comprometidas de Alemania para 2025 asciende a USD 3.627.972, o USD 10.883.917 para el trienio 2024-2026. Teniendo en cuenta las aprobaciones de la 94</w:t>
      </w:r>
      <w:r w:rsidRPr="00B23219">
        <w:rPr>
          <w:vertAlign w:val="superscript"/>
          <w:lang w:val="es-ES_tradnl"/>
        </w:rPr>
        <w:t>a</w:t>
      </w:r>
      <w:r w:rsidRPr="00B23219">
        <w:rPr>
          <w:lang w:val="es-ES_tradnl"/>
        </w:rPr>
        <w:t> reunión (USD 6.870.648), las presentaciones a la 95</w:t>
      </w:r>
      <w:r w:rsidRPr="00B23219">
        <w:rPr>
          <w:vertAlign w:val="superscript"/>
          <w:lang w:val="es-ES_tradnl"/>
        </w:rPr>
        <w:t>a</w:t>
      </w:r>
      <w:r w:rsidRPr="00B23219">
        <w:rPr>
          <w:lang w:val="es-ES_tradnl"/>
        </w:rPr>
        <w:t xml:space="preserve"> reunión (USD 4.129.483) y el valor incluido en el plan administrativo de Alemania para 2025 y 2026 (USD 6.961.396), el </w:t>
      </w:r>
      <w:r w:rsidR="00047E60" w:rsidRPr="00B23219">
        <w:rPr>
          <w:lang w:val="es-ES_tradnl"/>
        </w:rPr>
        <w:t>monto</w:t>
      </w:r>
      <w:r w:rsidRPr="00B23219">
        <w:rPr>
          <w:lang w:val="es-ES_tradnl"/>
        </w:rPr>
        <w:t xml:space="preserve"> total para el trienio 2024–2026 asciende a USD 17.961.527. Esta cifra supera en USD 7.077.610 el 20 por ciento de las contribuciones comprometidas de Alemania para el trienio. Alemania necesitaría bien reprogramar sus actividades a años futuros o </w:t>
      </w:r>
      <w:r w:rsidR="00047E60" w:rsidRPr="00B23219">
        <w:rPr>
          <w:lang w:val="es-ES_tradnl"/>
        </w:rPr>
        <w:t xml:space="preserve">bien </w:t>
      </w:r>
      <w:r w:rsidRPr="00B23219">
        <w:rPr>
          <w:lang w:val="es-ES_tradnl"/>
        </w:rPr>
        <w:t xml:space="preserve">solicitar a otros organismos bilaterales o de ejecución que ejecuten sus actividades de forma que su cooperación bilateral no supere la asignación del 20 por ciento. Se </w:t>
      </w:r>
      <w:r w:rsidR="00047E60" w:rsidRPr="00B23219">
        <w:rPr>
          <w:lang w:val="es-ES_tradnl"/>
        </w:rPr>
        <w:t>ha informado</w:t>
      </w:r>
      <w:r w:rsidRPr="00B23219">
        <w:rPr>
          <w:lang w:val="es-ES_tradnl"/>
        </w:rPr>
        <w:t xml:space="preserve"> al Gobierno de Alemania de esta cuestión.</w:t>
      </w:r>
    </w:p>
    <w:p w14:paraId="7B19036F" w14:textId="77777777" w:rsidR="00614FF0" w:rsidRPr="00B23219" w:rsidRDefault="00614FF0" w:rsidP="00614FF0">
      <w:pPr>
        <w:pStyle w:val="Heading1"/>
        <w:rPr>
          <w:lang w:val="es-ES_tradnl"/>
        </w:rPr>
      </w:pPr>
      <w:r w:rsidRPr="00B23219">
        <w:rPr>
          <w:lang w:val="es-ES_tradnl"/>
        </w:rPr>
        <w:t xml:space="preserve">El Comité Ejecutivo podría considerar oportuno someter a consideración el nivel de las actividades de los planes administrativos de Alemania para el período 2025–2027 teniendo en cuenta la asignación de las actividades bilaterales para el trienio 2024–2026. </w:t>
      </w:r>
    </w:p>
    <w:p w14:paraId="09A5C179" w14:textId="77777777" w:rsidR="00614FF0" w:rsidRPr="00B23219" w:rsidRDefault="00614FF0" w:rsidP="00614FF0">
      <w:pPr>
        <w:keepNext/>
        <w:rPr>
          <w:b/>
          <w:bCs/>
          <w:lang w:val="es-ES_tradnl"/>
        </w:rPr>
      </w:pPr>
      <w:r w:rsidRPr="00B23219">
        <w:rPr>
          <w:b/>
          <w:lang w:val="es-ES_tradnl"/>
        </w:rPr>
        <w:t>II.5</w:t>
      </w:r>
      <w:r w:rsidRPr="00B23219">
        <w:rPr>
          <w:b/>
          <w:lang w:val="es-ES_tradnl"/>
        </w:rPr>
        <w:tab/>
        <w:t>Reino Unido de Gran Bretaña e Irlanda del Norte</w:t>
      </w:r>
    </w:p>
    <w:p w14:paraId="36FBF415" w14:textId="77777777" w:rsidR="00614FF0" w:rsidRPr="00B23219" w:rsidRDefault="00614FF0" w:rsidP="00614FF0">
      <w:pPr>
        <w:keepNext/>
        <w:rPr>
          <w:lang w:val="es-ES_tradnl"/>
        </w:rPr>
      </w:pPr>
    </w:p>
    <w:p w14:paraId="7ACF9B26" w14:textId="77777777" w:rsidR="00614FF0" w:rsidRPr="00B23219" w:rsidRDefault="00614FF0" w:rsidP="00614FF0">
      <w:pPr>
        <w:pStyle w:val="Heading1"/>
        <w:rPr>
          <w:lang w:val="es-ES_tradnl"/>
        </w:rPr>
      </w:pPr>
      <w:r w:rsidRPr="00B23219">
        <w:rPr>
          <w:lang w:val="es-ES_tradnl"/>
        </w:rPr>
        <w:t xml:space="preserve">En el cuadro 6 se presenta la asignación de recursos del plan administrativo del Reino Unido de Gran Bretaña e Irlanda del Norte para </w:t>
      </w:r>
      <w:r w:rsidRPr="00B23219">
        <w:rPr>
          <w:caps/>
          <w:lang w:val="es-ES_tradnl"/>
        </w:rPr>
        <w:t>2025</w:t>
      </w:r>
      <w:r w:rsidRPr="00B23219">
        <w:rPr>
          <w:lang w:val="es-ES_tradnl"/>
        </w:rPr>
        <w:t xml:space="preserve">–2027. El veinte por ciento de las contribuciones anuales comprometidas del Reino Unido de Gran Bretaña e Irlanda del Norte para 2025 asciende a USD 2.597.346. </w:t>
      </w:r>
    </w:p>
    <w:p w14:paraId="097FF2A0" w14:textId="77777777" w:rsidR="00614FF0" w:rsidRPr="00B23219" w:rsidRDefault="00614FF0" w:rsidP="00614FF0">
      <w:pPr>
        <w:pStyle w:val="subhead"/>
        <w:keepNext/>
        <w:jc w:val="both"/>
        <w:rPr>
          <w:b/>
          <w:sz w:val="22"/>
          <w:szCs w:val="22"/>
          <w:lang w:val="es-ES_tradnl"/>
        </w:rPr>
      </w:pPr>
      <w:r w:rsidRPr="00B23219">
        <w:rPr>
          <w:b/>
          <w:sz w:val="22"/>
          <w:lang w:val="es-ES_tradnl"/>
        </w:rPr>
        <w:t>Cuadro 6. Asignación de recursos para el Reino Unido de Gran Bretaña e Irlanda del Norte</w:t>
      </w:r>
      <w:r w:rsidRPr="00B23219">
        <w:rPr>
          <w:sz w:val="22"/>
          <w:lang w:val="es-ES_tradnl"/>
        </w:rPr>
        <w:t xml:space="preserve"> </w:t>
      </w:r>
      <w:r w:rsidRPr="00B23219">
        <w:rPr>
          <w:b/>
          <w:sz w:val="22"/>
          <w:lang w:val="es-ES_tradnl"/>
        </w:rPr>
        <w:t>(USD)* según lo presentado</w:t>
      </w:r>
    </w:p>
    <w:tbl>
      <w:tblPr>
        <w:tblW w:w="9720" w:type="dxa"/>
        <w:tblInd w:w="-5" w:type="dxa"/>
        <w:tblLayout w:type="fixed"/>
        <w:tblLook w:val="04A0" w:firstRow="1" w:lastRow="0" w:firstColumn="1" w:lastColumn="0" w:noHBand="0" w:noVBand="1"/>
      </w:tblPr>
      <w:tblGrid>
        <w:gridCol w:w="3119"/>
        <w:gridCol w:w="1335"/>
        <w:gridCol w:w="1216"/>
        <w:gridCol w:w="1157"/>
        <w:gridCol w:w="1335"/>
        <w:gridCol w:w="1558"/>
      </w:tblGrid>
      <w:tr w:rsidR="00614FF0" w:rsidRPr="00B23219" w14:paraId="057A6A6D" w14:textId="77777777" w:rsidTr="00361CA5">
        <w:trPr>
          <w:trHeight w:val="457"/>
        </w:trPr>
        <w:tc>
          <w:tcPr>
            <w:tcW w:w="3119" w:type="dxa"/>
            <w:tcBorders>
              <w:top w:val="single" w:sz="4" w:space="0" w:color="auto"/>
              <w:left w:val="single" w:sz="4" w:space="0" w:color="auto"/>
              <w:bottom w:val="single" w:sz="4" w:space="0" w:color="auto"/>
              <w:right w:val="single" w:sz="4" w:space="0" w:color="auto"/>
            </w:tcBorders>
            <w:shd w:val="clear" w:color="auto" w:fill="auto"/>
            <w:noWrap/>
            <w:hideMark/>
          </w:tcPr>
          <w:p w14:paraId="0C8B944F" w14:textId="77777777" w:rsidR="00614FF0" w:rsidRPr="00B23219" w:rsidRDefault="00614FF0" w:rsidP="001F3609">
            <w:pPr>
              <w:keepNext/>
              <w:jc w:val="left"/>
              <w:rPr>
                <w:b/>
                <w:bCs/>
                <w:sz w:val="20"/>
                <w:szCs w:val="20"/>
                <w:lang w:val="es-ES_tradnl"/>
              </w:rPr>
            </w:pPr>
            <w:r w:rsidRPr="00B23219">
              <w:rPr>
                <w:b/>
                <w:sz w:val="20"/>
                <w:lang w:val="es-ES_tradnl"/>
              </w:rPr>
              <w:t>Descripción </w:t>
            </w:r>
          </w:p>
        </w:tc>
        <w:tc>
          <w:tcPr>
            <w:tcW w:w="1335" w:type="dxa"/>
            <w:tcBorders>
              <w:top w:val="single" w:sz="4" w:space="0" w:color="auto"/>
              <w:left w:val="nil"/>
              <w:bottom w:val="single" w:sz="4" w:space="0" w:color="auto"/>
              <w:right w:val="single" w:sz="4" w:space="0" w:color="auto"/>
            </w:tcBorders>
            <w:shd w:val="clear" w:color="auto" w:fill="auto"/>
            <w:hideMark/>
          </w:tcPr>
          <w:p w14:paraId="61C5464E" w14:textId="77777777" w:rsidR="00614FF0" w:rsidRPr="00B23219" w:rsidRDefault="00614FF0" w:rsidP="001F3609">
            <w:pPr>
              <w:keepNext/>
              <w:jc w:val="center"/>
              <w:rPr>
                <w:b/>
                <w:bCs/>
                <w:sz w:val="20"/>
                <w:szCs w:val="20"/>
                <w:lang w:val="es-ES_tradnl"/>
              </w:rPr>
            </w:pPr>
            <w:r w:rsidRPr="00B23219">
              <w:rPr>
                <w:b/>
                <w:color w:val="000000"/>
                <w:sz w:val="20"/>
                <w:lang w:val="es-ES_tradnl"/>
              </w:rPr>
              <w:t>2025</w:t>
            </w:r>
          </w:p>
        </w:tc>
        <w:tc>
          <w:tcPr>
            <w:tcW w:w="1216" w:type="dxa"/>
            <w:tcBorders>
              <w:top w:val="single" w:sz="4" w:space="0" w:color="auto"/>
              <w:left w:val="nil"/>
              <w:bottom w:val="single" w:sz="4" w:space="0" w:color="auto"/>
              <w:right w:val="single" w:sz="4" w:space="0" w:color="auto"/>
            </w:tcBorders>
            <w:shd w:val="clear" w:color="auto" w:fill="auto"/>
            <w:hideMark/>
          </w:tcPr>
          <w:p w14:paraId="68271399" w14:textId="77777777" w:rsidR="00614FF0" w:rsidRPr="00B23219" w:rsidRDefault="00614FF0" w:rsidP="001F3609">
            <w:pPr>
              <w:keepNext/>
              <w:jc w:val="center"/>
              <w:rPr>
                <w:b/>
                <w:bCs/>
                <w:sz w:val="20"/>
                <w:szCs w:val="20"/>
                <w:lang w:val="es-ES_tradnl"/>
              </w:rPr>
            </w:pPr>
            <w:r w:rsidRPr="00B23219">
              <w:rPr>
                <w:b/>
                <w:color w:val="000000"/>
                <w:sz w:val="20"/>
                <w:lang w:val="es-ES_tradnl"/>
              </w:rPr>
              <w:t>2026</w:t>
            </w:r>
          </w:p>
        </w:tc>
        <w:tc>
          <w:tcPr>
            <w:tcW w:w="1157" w:type="dxa"/>
            <w:tcBorders>
              <w:top w:val="single" w:sz="4" w:space="0" w:color="auto"/>
              <w:left w:val="nil"/>
              <w:bottom w:val="single" w:sz="4" w:space="0" w:color="auto"/>
              <w:right w:val="single" w:sz="4" w:space="0" w:color="auto"/>
            </w:tcBorders>
            <w:shd w:val="clear" w:color="auto" w:fill="auto"/>
            <w:hideMark/>
          </w:tcPr>
          <w:p w14:paraId="3E27B8B0" w14:textId="77777777" w:rsidR="00614FF0" w:rsidRPr="00B23219" w:rsidRDefault="00614FF0" w:rsidP="001F3609">
            <w:pPr>
              <w:keepNext/>
              <w:jc w:val="center"/>
              <w:rPr>
                <w:b/>
                <w:bCs/>
                <w:sz w:val="20"/>
                <w:szCs w:val="20"/>
                <w:lang w:val="es-ES_tradnl"/>
              </w:rPr>
            </w:pPr>
            <w:r w:rsidRPr="00B23219">
              <w:rPr>
                <w:b/>
                <w:color w:val="000000"/>
                <w:sz w:val="20"/>
                <w:lang w:val="es-ES_tradnl"/>
              </w:rPr>
              <w:t>2027</w:t>
            </w:r>
          </w:p>
        </w:tc>
        <w:tc>
          <w:tcPr>
            <w:tcW w:w="1335" w:type="dxa"/>
            <w:tcBorders>
              <w:top w:val="single" w:sz="4" w:space="0" w:color="auto"/>
              <w:left w:val="nil"/>
              <w:bottom w:val="single" w:sz="4" w:space="0" w:color="auto"/>
              <w:right w:val="single" w:sz="4" w:space="0" w:color="auto"/>
            </w:tcBorders>
            <w:shd w:val="clear" w:color="auto" w:fill="auto"/>
            <w:hideMark/>
          </w:tcPr>
          <w:p w14:paraId="14E50531" w14:textId="77777777" w:rsidR="00614FF0" w:rsidRPr="00B23219" w:rsidRDefault="00614FF0" w:rsidP="001F3609">
            <w:pPr>
              <w:jc w:val="center"/>
              <w:rPr>
                <w:b/>
                <w:bCs/>
                <w:color w:val="000000"/>
                <w:sz w:val="20"/>
                <w:szCs w:val="20"/>
                <w:lang w:val="es-ES_tradnl"/>
              </w:rPr>
            </w:pPr>
            <w:r w:rsidRPr="00B23219">
              <w:rPr>
                <w:b/>
                <w:color w:val="000000"/>
                <w:sz w:val="20"/>
                <w:lang w:val="es-ES_tradnl"/>
              </w:rPr>
              <w:t xml:space="preserve">Total </w:t>
            </w:r>
          </w:p>
          <w:p w14:paraId="3104E6B1" w14:textId="77777777" w:rsidR="00614FF0" w:rsidRPr="00B23219" w:rsidRDefault="00614FF0" w:rsidP="001F3609">
            <w:pPr>
              <w:keepNext/>
              <w:jc w:val="center"/>
              <w:rPr>
                <w:b/>
                <w:bCs/>
                <w:sz w:val="20"/>
                <w:szCs w:val="20"/>
                <w:lang w:val="es-ES_tradnl"/>
              </w:rPr>
            </w:pPr>
            <w:r w:rsidRPr="00B23219">
              <w:rPr>
                <w:b/>
                <w:color w:val="000000"/>
                <w:sz w:val="20"/>
                <w:lang w:val="es-ES_tradnl"/>
              </w:rPr>
              <w:t>(2025-2027)</w:t>
            </w:r>
          </w:p>
        </w:tc>
        <w:tc>
          <w:tcPr>
            <w:tcW w:w="1558" w:type="dxa"/>
            <w:tcBorders>
              <w:top w:val="single" w:sz="4" w:space="0" w:color="auto"/>
              <w:left w:val="nil"/>
              <w:bottom w:val="single" w:sz="4" w:space="0" w:color="auto"/>
              <w:right w:val="single" w:sz="4" w:space="0" w:color="auto"/>
            </w:tcBorders>
            <w:shd w:val="clear" w:color="auto" w:fill="auto"/>
            <w:hideMark/>
          </w:tcPr>
          <w:p w14:paraId="2412EF7E" w14:textId="77777777" w:rsidR="00614FF0" w:rsidRPr="00B23219" w:rsidRDefault="00614FF0" w:rsidP="001F3609">
            <w:pPr>
              <w:keepNext/>
              <w:jc w:val="center"/>
              <w:rPr>
                <w:b/>
                <w:bCs/>
                <w:sz w:val="20"/>
                <w:szCs w:val="20"/>
                <w:lang w:val="es-ES_tradnl"/>
              </w:rPr>
            </w:pPr>
            <w:r w:rsidRPr="00B23219">
              <w:rPr>
                <w:b/>
                <w:color w:val="000000"/>
                <w:sz w:val="20"/>
                <w:lang w:val="es-ES_tradnl"/>
              </w:rPr>
              <w:t>Total después de 2027</w:t>
            </w:r>
          </w:p>
        </w:tc>
      </w:tr>
      <w:tr w:rsidR="00614FF0" w:rsidRPr="008504E7" w14:paraId="07A1A5F5" w14:textId="77777777" w:rsidTr="00361CA5">
        <w:trPr>
          <w:trHeight w:val="229"/>
        </w:trPr>
        <w:tc>
          <w:tcPr>
            <w:tcW w:w="9720"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44518D2C" w14:textId="77777777" w:rsidR="00614FF0" w:rsidRPr="00B23219" w:rsidRDefault="00614FF0" w:rsidP="001F3609">
            <w:pPr>
              <w:keepNext/>
              <w:jc w:val="left"/>
              <w:rPr>
                <w:b/>
                <w:bCs/>
                <w:sz w:val="20"/>
                <w:szCs w:val="20"/>
                <w:lang w:val="es-ES_tradnl"/>
              </w:rPr>
            </w:pPr>
            <w:r w:rsidRPr="00B23219">
              <w:rPr>
                <w:b/>
                <w:sz w:val="20"/>
                <w:lang w:val="es-ES_tradnl"/>
              </w:rPr>
              <w:t>Actividades relacionadas con los HFC</w:t>
            </w:r>
          </w:p>
        </w:tc>
      </w:tr>
      <w:tr w:rsidR="00614FF0" w:rsidRPr="00B23219" w14:paraId="036F65B7" w14:textId="77777777" w:rsidTr="00361CA5">
        <w:trPr>
          <w:trHeight w:val="450"/>
        </w:trPr>
        <w:tc>
          <w:tcPr>
            <w:tcW w:w="3119" w:type="dxa"/>
            <w:tcBorders>
              <w:top w:val="nil"/>
              <w:left w:val="single" w:sz="4" w:space="0" w:color="auto"/>
              <w:bottom w:val="single" w:sz="4" w:space="0" w:color="auto"/>
              <w:right w:val="single" w:sz="4" w:space="0" w:color="auto"/>
            </w:tcBorders>
            <w:shd w:val="clear" w:color="auto" w:fill="auto"/>
            <w:noWrap/>
            <w:hideMark/>
          </w:tcPr>
          <w:p w14:paraId="5F685ABB" w14:textId="77777777" w:rsidR="00614FF0" w:rsidRPr="00B23219" w:rsidRDefault="00614FF0" w:rsidP="001F3609">
            <w:pPr>
              <w:jc w:val="left"/>
              <w:rPr>
                <w:sz w:val="20"/>
                <w:szCs w:val="20"/>
                <w:lang w:val="es-ES_tradnl"/>
              </w:rPr>
            </w:pPr>
            <w:r w:rsidRPr="00B23219">
              <w:rPr>
                <w:sz w:val="20"/>
                <w:lang w:val="es-ES_tradnl"/>
              </w:rPr>
              <w:t>Proyectos piloto de eficiencia energética, inversión (decisión 91/65)</w:t>
            </w:r>
          </w:p>
        </w:tc>
        <w:tc>
          <w:tcPr>
            <w:tcW w:w="1335" w:type="dxa"/>
            <w:tcBorders>
              <w:top w:val="nil"/>
              <w:left w:val="nil"/>
              <w:bottom w:val="single" w:sz="4" w:space="0" w:color="auto"/>
              <w:right w:val="single" w:sz="4" w:space="0" w:color="auto"/>
            </w:tcBorders>
            <w:shd w:val="clear" w:color="auto" w:fill="auto"/>
            <w:noWrap/>
          </w:tcPr>
          <w:p w14:paraId="416D90A6" w14:textId="77777777" w:rsidR="00614FF0" w:rsidRPr="00B23219" w:rsidRDefault="00614FF0" w:rsidP="001F3609">
            <w:pPr>
              <w:keepNext/>
              <w:jc w:val="right"/>
              <w:rPr>
                <w:sz w:val="20"/>
                <w:szCs w:val="20"/>
                <w:lang w:val="es-ES_tradnl"/>
              </w:rPr>
            </w:pPr>
            <w:r w:rsidRPr="00B23219">
              <w:rPr>
                <w:sz w:val="20"/>
                <w:lang w:val="es-ES_tradnl"/>
              </w:rPr>
              <w:t>1.033.900</w:t>
            </w:r>
          </w:p>
        </w:tc>
        <w:tc>
          <w:tcPr>
            <w:tcW w:w="1216" w:type="dxa"/>
            <w:tcBorders>
              <w:top w:val="nil"/>
              <w:left w:val="nil"/>
              <w:bottom w:val="single" w:sz="4" w:space="0" w:color="auto"/>
              <w:right w:val="single" w:sz="4" w:space="0" w:color="auto"/>
            </w:tcBorders>
            <w:shd w:val="clear" w:color="auto" w:fill="auto"/>
            <w:noWrap/>
          </w:tcPr>
          <w:p w14:paraId="23530C8B" w14:textId="77777777" w:rsidR="00614FF0" w:rsidRPr="00B23219" w:rsidRDefault="00614FF0" w:rsidP="001F3609">
            <w:pPr>
              <w:keepNext/>
              <w:jc w:val="right"/>
              <w:rPr>
                <w:sz w:val="20"/>
                <w:szCs w:val="20"/>
                <w:lang w:val="es-ES_tradnl"/>
              </w:rPr>
            </w:pPr>
            <w:r w:rsidRPr="00B23219">
              <w:rPr>
                <w:sz w:val="20"/>
                <w:lang w:val="es-ES_tradnl"/>
              </w:rPr>
              <w:t>0</w:t>
            </w:r>
          </w:p>
        </w:tc>
        <w:tc>
          <w:tcPr>
            <w:tcW w:w="1157" w:type="dxa"/>
            <w:tcBorders>
              <w:top w:val="nil"/>
              <w:left w:val="nil"/>
              <w:bottom w:val="single" w:sz="4" w:space="0" w:color="auto"/>
              <w:right w:val="single" w:sz="4" w:space="0" w:color="auto"/>
            </w:tcBorders>
            <w:shd w:val="clear" w:color="auto" w:fill="auto"/>
            <w:noWrap/>
          </w:tcPr>
          <w:p w14:paraId="4414FAFA" w14:textId="77777777" w:rsidR="00614FF0" w:rsidRPr="00B23219" w:rsidRDefault="00614FF0" w:rsidP="001F3609">
            <w:pPr>
              <w:keepNext/>
              <w:jc w:val="right"/>
              <w:rPr>
                <w:sz w:val="20"/>
                <w:szCs w:val="20"/>
                <w:lang w:val="es-ES_tradnl"/>
              </w:rPr>
            </w:pPr>
            <w:r w:rsidRPr="00B23219">
              <w:rPr>
                <w:sz w:val="20"/>
                <w:lang w:val="es-ES_tradnl"/>
              </w:rPr>
              <w:t>0</w:t>
            </w:r>
          </w:p>
        </w:tc>
        <w:tc>
          <w:tcPr>
            <w:tcW w:w="1335" w:type="dxa"/>
            <w:tcBorders>
              <w:top w:val="nil"/>
              <w:left w:val="nil"/>
              <w:bottom w:val="single" w:sz="4" w:space="0" w:color="auto"/>
              <w:right w:val="single" w:sz="4" w:space="0" w:color="auto"/>
            </w:tcBorders>
            <w:shd w:val="clear" w:color="auto" w:fill="auto"/>
            <w:noWrap/>
          </w:tcPr>
          <w:p w14:paraId="73ED116C" w14:textId="77777777" w:rsidR="00614FF0" w:rsidRPr="00B23219" w:rsidRDefault="00614FF0" w:rsidP="001F3609">
            <w:pPr>
              <w:keepNext/>
              <w:jc w:val="right"/>
              <w:rPr>
                <w:sz w:val="20"/>
                <w:szCs w:val="20"/>
                <w:lang w:val="es-ES_tradnl"/>
              </w:rPr>
            </w:pPr>
            <w:r w:rsidRPr="00B23219">
              <w:rPr>
                <w:sz w:val="20"/>
                <w:lang w:val="es-ES_tradnl"/>
              </w:rPr>
              <w:t>1.033.900</w:t>
            </w:r>
          </w:p>
        </w:tc>
        <w:tc>
          <w:tcPr>
            <w:tcW w:w="1558" w:type="dxa"/>
            <w:tcBorders>
              <w:top w:val="nil"/>
              <w:left w:val="nil"/>
              <w:bottom w:val="single" w:sz="4" w:space="0" w:color="auto"/>
              <w:right w:val="single" w:sz="4" w:space="0" w:color="auto"/>
            </w:tcBorders>
            <w:shd w:val="clear" w:color="auto" w:fill="auto"/>
            <w:noWrap/>
          </w:tcPr>
          <w:p w14:paraId="68C25CCF" w14:textId="77777777" w:rsidR="00614FF0" w:rsidRPr="00B23219" w:rsidRDefault="00614FF0" w:rsidP="001F3609">
            <w:pPr>
              <w:keepNext/>
              <w:jc w:val="right"/>
              <w:rPr>
                <w:sz w:val="20"/>
                <w:szCs w:val="20"/>
                <w:lang w:val="es-ES_tradnl"/>
              </w:rPr>
            </w:pPr>
            <w:r w:rsidRPr="00B23219">
              <w:rPr>
                <w:sz w:val="20"/>
                <w:lang w:val="es-ES_tradnl"/>
              </w:rPr>
              <w:t>0</w:t>
            </w:r>
          </w:p>
        </w:tc>
      </w:tr>
      <w:tr w:rsidR="00614FF0" w:rsidRPr="00B23219" w14:paraId="7B05E3EC" w14:textId="77777777" w:rsidTr="00361CA5">
        <w:trPr>
          <w:trHeight w:val="236"/>
        </w:trPr>
        <w:tc>
          <w:tcPr>
            <w:tcW w:w="3119" w:type="dxa"/>
            <w:tcBorders>
              <w:top w:val="nil"/>
              <w:left w:val="single" w:sz="4" w:space="0" w:color="auto"/>
              <w:bottom w:val="single" w:sz="4" w:space="0" w:color="auto"/>
              <w:right w:val="single" w:sz="4" w:space="0" w:color="auto"/>
            </w:tcBorders>
            <w:shd w:val="clear" w:color="auto" w:fill="auto"/>
            <w:noWrap/>
            <w:hideMark/>
          </w:tcPr>
          <w:p w14:paraId="639DE243" w14:textId="77777777" w:rsidR="00614FF0" w:rsidRPr="00B23219" w:rsidRDefault="00614FF0" w:rsidP="001F3609">
            <w:pPr>
              <w:keepNext/>
              <w:jc w:val="left"/>
              <w:rPr>
                <w:b/>
                <w:bCs/>
                <w:sz w:val="20"/>
                <w:szCs w:val="20"/>
                <w:lang w:val="es-ES_tradnl"/>
              </w:rPr>
            </w:pPr>
            <w:r w:rsidRPr="00B23219">
              <w:rPr>
                <w:b/>
                <w:sz w:val="20"/>
                <w:lang w:val="es-ES_tradnl"/>
              </w:rPr>
              <w:t>Total</w:t>
            </w:r>
          </w:p>
        </w:tc>
        <w:tc>
          <w:tcPr>
            <w:tcW w:w="1335" w:type="dxa"/>
            <w:tcBorders>
              <w:top w:val="nil"/>
              <w:left w:val="nil"/>
              <w:bottom w:val="single" w:sz="4" w:space="0" w:color="auto"/>
              <w:right w:val="single" w:sz="4" w:space="0" w:color="auto"/>
            </w:tcBorders>
            <w:shd w:val="clear" w:color="auto" w:fill="auto"/>
            <w:noWrap/>
          </w:tcPr>
          <w:p w14:paraId="3AFE1ACD" w14:textId="77777777" w:rsidR="00614FF0" w:rsidRPr="00B23219" w:rsidRDefault="00614FF0" w:rsidP="001F3609">
            <w:pPr>
              <w:keepNext/>
              <w:jc w:val="right"/>
              <w:rPr>
                <w:b/>
                <w:bCs/>
                <w:sz w:val="20"/>
                <w:szCs w:val="20"/>
                <w:lang w:val="es-ES_tradnl"/>
              </w:rPr>
            </w:pPr>
            <w:r w:rsidRPr="00B23219">
              <w:rPr>
                <w:b/>
                <w:sz w:val="20"/>
                <w:lang w:val="es-ES_tradnl"/>
              </w:rPr>
              <w:t>1.033.900</w:t>
            </w:r>
          </w:p>
        </w:tc>
        <w:tc>
          <w:tcPr>
            <w:tcW w:w="1216" w:type="dxa"/>
            <w:tcBorders>
              <w:top w:val="nil"/>
              <w:left w:val="nil"/>
              <w:bottom w:val="single" w:sz="4" w:space="0" w:color="auto"/>
              <w:right w:val="single" w:sz="4" w:space="0" w:color="auto"/>
            </w:tcBorders>
            <w:shd w:val="clear" w:color="auto" w:fill="auto"/>
            <w:noWrap/>
          </w:tcPr>
          <w:p w14:paraId="41570AFB" w14:textId="77777777" w:rsidR="00614FF0" w:rsidRPr="00B23219" w:rsidRDefault="00614FF0" w:rsidP="001F3609">
            <w:pPr>
              <w:keepNext/>
              <w:jc w:val="right"/>
              <w:rPr>
                <w:b/>
                <w:bCs/>
                <w:sz w:val="20"/>
                <w:szCs w:val="20"/>
                <w:lang w:val="es-ES_tradnl"/>
              </w:rPr>
            </w:pPr>
            <w:r w:rsidRPr="00B23219">
              <w:rPr>
                <w:b/>
                <w:sz w:val="20"/>
                <w:lang w:val="es-ES_tradnl"/>
              </w:rPr>
              <w:t>0</w:t>
            </w:r>
          </w:p>
        </w:tc>
        <w:tc>
          <w:tcPr>
            <w:tcW w:w="1157" w:type="dxa"/>
            <w:tcBorders>
              <w:top w:val="nil"/>
              <w:left w:val="nil"/>
              <w:bottom w:val="single" w:sz="4" w:space="0" w:color="auto"/>
              <w:right w:val="single" w:sz="4" w:space="0" w:color="auto"/>
            </w:tcBorders>
            <w:shd w:val="clear" w:color="auto" w:fill="auto"/>
            <w:noWrap/>
          </w:tcPr>
          <w:p w14:paraId="434D1739" w14:textId="77777777" w:rsidR="00614FF0" w:rsidRPr="00B23219" w:rsidRDefault="00614FF0" w:rsidP="001F3609">
            <w:pPr>
              <w:keepNext/>
              <w:jc w:val="right"/>
              <w:rPr>
                <w:b/>
                <w:bCs/>
                <w:sz w:val="20"/>
                <w:szCs w:val="20"/>
                <w:lang w:val="es-ES_tradnl"/>
              </w:rPr>
            </w:pPr>
            <w:r w:rsidRPr="00B23219">
              <w:rPr>
                <w:b/>
                <w:sz w:val="20"/>
                <w:lang w:val="es-ES_tradnl"/>
              </w:rPr>
              <w:t>0</w:t>
            </w:r>
          </w:p>
        </w:tc>
        <w:tc>
          <w:tcPr>
            <w:tcW w:w="1335" w:type="dxa"/>
            <w:tcBorders>
              <w:top w:val="nil"/>
              <w:left w:val="nil"/>
              <w:bottom w:val="single" w:sz="4" w:space="0" w:color="auto"/>
              <w:right w:val="single" w:sz="4" w:space="0" w:color="auto"/>
            </w:tcBorders>
            <w:shd w:val="clear" w:color="auto" w:fill="auto"/>
            <w:noWrap/>
          </w:tcPr>
          <w:p w14:paraId="7F80CFF4" w14:textId="77777777" w:rsidR="00614FF0" w:rsidRPr="00B23219" w:rsidRDefault="00614FF0" w:rsidP="001F3609">
            <w:pPr>
              <w:keepNext/>
              <w:jc w:val="right"/>
              <w:rPr>
                <w:b/>
                <w:bCs/>
                <w:sz w:val="20"/>
                <w:szCs w:val="20"/>
                <w:lang w:val="es-ES_tradnl"/>
              </w:rPr>
            </w:pPr>
            <w:r w:rsidRPr="00B23219">
              <w:rPr>
                <w:b/>
                <w:sz w:val="20"/>
                <w:lang w:val="es-ES_tradnl"/>
              </w:rPr>
              <w:t>1.033.900</w:t>
            </w:r>
          </w:p>
        </w:tc>
        <w:tc>
          <w:tcPr>
            <w:tcW w:w="1558" w:type="dxa"/>
            <w:tcBorders>
              <w:top w:val="nil"/>
              <w:left w:val="nil"/>
              <w:bottom w:val="single" w:sz="4" w:space="0" w:color="auto"/>
              <w:right w:val="single" w:sz="4" w:space="0" w:color="auto"/>
            </w:tcBorders>
            <w:shd w:val="clear" w:color="auto" w:fill="auto"/>
            <w:noWrap/>
          </w:tcPr>
          <w:p w14:paraId="0BB6B336" w14:textId="77777777" w:rsidR="00614FF0" w:rsidRPr="00B23219" w:rsidRDefault="00614FF0" w:rsidP="001F3609">
            <w:pPr>
              <w:keepNext/>
              <w:jc w:val="right"/>
              <w:rPr>
                <w:b/>
                <w:bCs/>
                <w:sz w:val="20"/>
                <w:szCs w:val="20"/>
                <w:lang w:val="es-ES_tradnl"/>
              </w:rPr>
            </w:pPr>
            <w:r w:rsidRPr="00B23219">
              <w:rPr>
                <w:b/>
                <w:sz w:val="20"/>
                <w:lang w:val="es-ES_tradnl"/>
              </w:rPr>
              <w:t>0</w:t>
            </w:r>
          </w:p>
        </w:tc>
      </w:tr>
    </w:tbl>
    <w:p w14:paraId="2C05D59D" w14:textId="77777777" w:rsidR="00614FF0" w:rsidRPr="00B23219" w:rsidRDefault="00614FF0" w:rsidP="00614FF0">
      <w:pPr>
        <w:rPr>
          <w:sz w:val="19"/>
          <w:szCs w:val="19"/>
          <w:lang w:val="es-ES_tradnl"/>
        </w:rPr>
      </w:pPr>
      <w:r w:rsidRPr="00B23219">
        <w:rPr>
          <w:sz w:val="19"/>
          <w:lang w:val="es-ES_tradnl"/>
        </w:rPr>
        <w:t>* Incluidos los gastos de apoyo</w:t>
      </w:r>
    </w:p>
    <w:p w14:paraId="76E0ABB1" w14:textId="77777777" w:rsidR="00614FF0" w:rsidRPr="00B23219" w:rsidRDefault="00614FF0" w:rsidP="00614FF0">
      <w:pPr>
        <w:rPr>
          <w:lang w:val="es-ES_tradnl"/>
        </w:rPr>
      </w:pPr>
    </w:p>
    <w:p w14:paraId="2427A654" w14:textId="0D7D305F" w:rsidR="00614FF0" w:rsidRPr="00B23219" w:rsidRDefault="00614FF0" w:rsidP="00614FF0">
      <w:pPr>
        <w:pStyle w:val="Heading1"/>
        <w:rPr>
          <w:lang w:val="es-ES_tradnl"/>
        </w:rPr>
      </w:pPr>
      <w:r w:rsidRPr="00B23219">
        <w:rPr>
          <w:lang w:val="es-ES_tradnl"/>
        </w:rPr>
        <w:t>El plan administrativo del Reino Unido de Gran Bretaña e Irlanda del Norte incluía actividades para 2025 en el marco de la ventana de financiación de proyectos piloto de eficiencia energética (decisión 91/65) en tres países por un monto de USD 1,03 millones. La Secretaría propone eliminar del plan administrativo</w:t>
      </w:r>
      <w:r w:rsidR="00047E60" w:rsidRPr="00B23219">
        <w:rPr>
          <w:lang w:val="es-ES_tradnl"/>
        </w:rPr>
        <w:t>, tras la presentación a la 95</w:t>
      </w:r>
      <w:r w:rsidR="00047E60" w:rsidRPr="00B23219">
        <w:rPr>
          <w:vertAlign w:val="superscript"/>
          <w:lang w:val="es-ES_tradnl"/>
        </w:rPr>
        <w:t>a</w:t>
      </w:r>
      <w:r w:rsidR="00047E60" w:rsidRPr="00B23219">
        <w:rPr>
          <w:lang w:val="es-ES_tradnl"/>
        </w:rPr>
        <w:t> reunión,</w:t>
      </w:r>
      <w:r w:rsidRPr="00B23219">
        <w:rPr>
          <w:lang w:val="es-ES_tradnl"/>
        </w:rPr>
        <w:t xml:space="preserve"> una actividad de un país por un monto de USD 500.000.</w:t>
      </w:r>
    </w:p>
    <w:p w14:paraId="2024B644" w14:textId="77777777" w:rsidR="00614FF0" w:rsidRPr="00B23219" w:rsidRDefault="00614FF0" w:rsidP="00614FF0">
      <w:pPr>
        <w:pStyle w:val="Heading1"/>
        <w:rPr>
          <w:lang w:val="es-ES_tradnl"/>
        </w:rPr>
      </w:pPr>
      <w:r w:rsidRPr="00B23219">
        <w:rPr>
          <w:lang w:val="es-ES_tradnl"/>
        </w:rPr>
        <w:t>En el cuadro 7 se muestran los resultados de los ajustes propuestos por la Secretaría al plan administrativo del Reino Unido de Gran Bretaña e Irlanda del Norte.</w:t>
      </w:r>
    </w:p>
    <w:p w14:paraId="3B7108B3" w14:textId="4E80273B" w:rsidR="00614FF0" w:rsidRPr="00B23219" w:rsidRDefault="00614FF0" w:rsidP="00614FF0">
      <w:pPr>
        <w:pStyle w:val="subhead"/>
        <w:keepNext/>
        <w:jc w:val="both"/>
        <w:rPr>
          <w:b/>
          <w:sz w:val="22"/>
          <w:szCs w:val="22"/>
          <w:lang w:val="es-ES_tradnl"/>
        </w:rPr>
      </w:pPr>
      <w:r w:rsidRPr="00B23219">
        <w:rPr>
          <w:b/>
          <w:sz w:val="22"/>
          <w:lang w:val="es-ES_tradnl"/>
        </w:rPr>
        <w:lastRenderedPageBreak/>
        <w:t xml:space="preserve">Cuadro 7. </w:t>
      </w:r>
      <w:r w:rsidRPr="00B23219">
        <w:rPr>
          <w:b/>
          <w:lang w:val="es-ES_tradnl"/>
        </w:rPr>
        <w:t>Asignación de recursos para el Reino Unido de Gran Bretaña e Irlanda del Norte</w:t>
      </w:r>
      <w:r w:rsidRPr="00B23219">
        <w:rPr>
          <w:lang w:val="es-ES_tradnl"/>
        </w:rPr>
        <w:t xml:space="preserve"> </w:t>
      </w:r>
      <w:r w:rsidRPr="00B23219">
        <w:rPr>
          <w:b/>
          <w:lang w:val="es-ES_tradnl"/>
        </w:rPr>
        <w:t xml:space="preserve">(USD)* tras </w:t>
      </w:r>
      <w:r w:rsidR="00047E60" w:rsidRPr="00B23219">
        <w:rPr>
          <w:b/>
          <w:lang w:val="es-ES_tradnl"/>
        </w:rPr>
        <w:t>ser ajustados</w:t>
      </w:r>
    </w:p>
    <w:tbl>
      <w:tblPr>
        <w:tblW w:w="9810" w:type="dxa"/>
        <w:tblInd w:w="-5" w:type="dxa"/>
        <w:tblLayout w:type="fixed"/>
        <w:tblLook w:val="04A0" w:firstRow="1" w:lastRow="0" w:firstColumn="1" w:lastColumn="0" w:noHBand="0" w:noVBand="1"/>
      </w:tblPr>
      <w:tblGrid>
        <w:gridCol w:w="3119"/>
        <w:gridCol w:w="1228"/>
        <w:gridCol w:w="1228"/>
        <w:gridCol w:w="1229"/>
        <w:gridCol w:w="1304"/>
        <w:gridCol w:w="1702"/>
      </w:tblGrid>
      <w:tr w:rsidR="00614FF0" w:rsidRPr="00B23219" w14:paraId="4C24E322" w14:textId="77777777" w:rsidTr="00361CA5">
        <w:trPr>
          <w:trHeight w:val="457"/>
        </w:trPr>
        <w:tc>
          <w:tcPr>
            <w:tcW w:w="3119" w:type="dxa"/>
            <w:tcBorders>
              <w:top w:val="single" w:sz="4" w:space="0" w:color="auto"/>
              <w:left w:val="single" w:sz="4" w:space="0" w:color="auto"/>
              <w:bottom w:val="single" w:sz="4" w:space="0" w:color="auto"/>
              <w:right w:val="single" w:sz="4" w:space="0" w:color="auto"/>
            </w:tcBorders>
            <w:shd w:val="clear" w:color="auto" w:fill="auto"/>
            <w:noWrap/>
            <w:hideMark/>
          </w:tcPr>
          <w:p w14:paraId="7A678521" w14:textId="77777777" w:rsidR="00614FF0" w:rsidRPr="00B23219" w:rsidRDefault="00614FF0" w:rsidP="001F3609">
            <w:pPr>
              <w:keepNext/>
              <w:jc w:val="left"/>
              <w:rPr>
                <w:b/>
                <w:bCs/>
                <w:sz w:val="20"/>
                <w:szCs w:val="20"/>
                <w:lang w:val="es-ES_tradnl"/>
              </w:rPr>
            </w:pPr>
            <w:r w:rsidRPr="00B23219">
              <w:rPr>
                <w:b/>
                <w:sz w:val="20"/>
                <w:lang w:val="es-ES_tradnl"/>
              </w:rPr>
              <w:t>Descripción </w:t>
            </w:r>
          </w:p>
        </w:tc>
        <w:tc>
          <w:tcPr>
            <w:tcW w:w="1228" w:type="dxa"/>
            <w:tcBorders>
              <w:top w:val="single" w:sz="4" w:space="0" w:color="auto"/>
              <w:left w:val="nil"/>
              <w:bottom w:val="single" w:sz="4" w:space="0" w:color="auto"/>
              <w:right w:val="single" w:sz="4" w:space="0" w:color="auto"/>
            </w:tcBorders>
            <w:shd w:val="clear" w:color="auto" w:fill="auto"/>
            <w:hideMark/>
          </w:tcPr>
          <w:p w14:paraId="706B357A" w14:textId="77777777" w:rsidR="00614FF0" w:rsidRPr="00B23219" w:rsidRDefault="00614FF0" w:rsidP="001F3609">
            <w:pPr>
              <w:keepNext/>
              <w:jc w:val="center"/>
              <w:rPr>
                <w:b/>
                <w:bCs/>
                <w:sz w:val="20"/>
                <w:szCs w:val="20"/>
                <w:lang w:val="es-ES_tradnl"/>
              </w:rPr>
            </w:pPr>
            <w:r w:rsidRPr="00B23219">
              <w:rPr>
                <w:b/>
                <w:color w:val="000000"/>
                <w:sz w:val="20"/>
                <w:lang w:val="es-ES_tradnl"/>
              </w:rPr>
              <w:t>2025</w:t>
            </w:r>
          </w:p>
        </w:tc>
        <w:tc>
          <w:tcPr>
            <w:tcW w:w="1228" w:type="dxa"/>
            <w:tcBorders>
              <w:top w:val="single" w:sz="4" w:space="0" w:color="auto"/>
              <w:left w:val="nil"/>
              <w:bottom w:val="single" w:sz="4" w:space="0" w:color="auto"/>
              <w:right w:val="single" w:sz="4" w:space="0" w:color="auto"/>
            </w:tcBorders>
            <w:shd w:val="clear" w:color="auto" w:fill="auto"/>
            <w:hideMark/>
          </w:tcPr>
          <w:p w14:paraId="5BEF7823" w14:textId="77777777" w:rsidR="00614FF0" w:rsidRPr="00B23219" w:rsidRDefault="00614FF0" w:rsidP="001F3609">
            <w:pPr>
              <w:keepNext/>
              <w:jc w:val="center"/>
              <w:rPr>
                <w:b/>
                <w:bCs/>
                <w:sz w:val="20"/>
                <w:szCs w:val="20"/>
                <w:lang w:val="es-ES_tradnl"/>
              </w:rPr>
            </w:pPr>
            <w:r w:rsidRPr="00B23219">
              <w:rPr>
                <w:b/>
                <w:color w:val="000000"/>
                <w:sz w:val="20"/>
                <w:lang w:val="es-ES_tradnl"/>
              </w:rPr>
              <w:t>2026</w:t>
            </w:r>
          </w:p>
        </w:tc>
        <w:tc>
          <w:tcPr>
            <w:tcW w:w="1229" w:type="dxa"/>
            <w:tcBorders>
              <w:top w:val="single" w:sz="4" w:space="0" w:color="auto"/>
              <w:left w:val="nil"/>
              <w:bottom w:val="single" w:sz="4" w:space="0" w:color="auto"/>
              <w:right w:val="single" w:sz="4" w:space="0" w:color="auto"/>
            </w:tcBorders>
            <w:shd w:val="clear" w:color="auto" w:fill="auto"/>
            <w:hideMark/>
          </w:tcPr>
          <w:p w14:paraId="0CE0C96F" w14:textId="77777777" w:rsidR="00614FF0" w:rsidRPr="00B23219" w:rsidRDefault="00614FF0" w:rsidP="001F3609">
            <w:pPr>
              <w:keepNext/>
              <w:jc w:val="center"/>
              <w:rPr>
                <w:b/>
                <w:bCs/>
                <w:sz w:val="20"/>
                <w:szCs w:val="20"/>
                <w:lang w:val="es-ES_tradnl"/>
              </w:rPr>
            </w:pPr>
            <w:r w:rsidRPr="00B23219">
              <w:rPr>
                <w:b/>
                <w:color w:val="000000"/>
                <w:sz w:val="20"/>
                <w:lang w:val="es-ES_tradnl"/>
              </w:rPr>
              <w:t>2027</w:t>
            </w:r>
          </w:p>
        </w:tc>
        <w:tc>
          <w:tcPr>
            <w:tcW w:w="1304" w:type="dxa"/>
            <w:tcBorders>
              <w:top w:val="single" w:sz="4" w:space="0" w:color="auto"/>
              <w:left w:val="nil"/>
              <w:bottom w:val="single" w:sz="4" w:space="0" w:color="auto"/>
              <w:right w:val="single" w:sz="4" w:space="0" w:color="auto"/>
            </w:tcBorders>
            <w:shd w:val="clear" w:color="auto" w:fill="auto"/>
            <w:hideMark/>
          </w:tcPr>
          <w:p w14:paraId="269C5E53" w14:textId="77777777" w:rsidR="00614FF0" w:rsidRPr="00B23219" w:rsidRDefault="00614FF0" w:rsidP="001F3609">
            <w:pPr>
              <w:jc w:val="center"/>
              <w:rPr>
                <w:b/>
                <w:bCs/>
                <w:color w:val="000000"/>
                <w:sz w:val="20"/>
                <w:szCs w:val="20"/>
                <w:lang w:val="es-ES_tradnl"/>
              </w:rPr>
            </w:pPr>
            <w:r w:rsidRPr="00B23219">
              <w:rPr>
                <w:b/>
                <w:color w:val="000000"/>
                <w:sz w:val="20"/>
                <w:lang w:val="es-ES_tradnl"/>
              </w:rPr>
              <w:t xml:space="preserve">Total </w:t>
            </w:r>
          </w:p>
          <w:p w14:paraId="57DB5611" w14:textId="77777777" w:rsidR="00614FF0" w:rsidRPr="00B23219" w:rsidRDefault="00614FF0" w:rsidP="001F3609">
            <w:pPr>
              <w:keepNext/>
              <w:jc w:val="center"/>
              <w:rPr>
                <w:b/>
                <w:bCs/>
                <w:sz w:val="20"/>
                <w:szCs w:val="20"/>
                <w:lang w:val="es-ES_tradnl"/>
              </w:rPr>
            </w:pPr>
            <w:r w:rsidRPr="00B23219">
              <w:rPr>
                <w:b/>
                <w:color w:val="000000"/>
                <w:sz w:val="20"/>
                <w:lang w:val="es-ES_tradnl"/>
              </w:rPr>
              <w:t>(2025-2027)</w:t>
            </w:r>
          </w:p>
        </w:tc>
        <w:tc>
          <w:tcPr>
            <w:tcW w:w="1702" w:type="dxa"/>
            <w:tcBorders>
              <w:top w:val="single" w:sz="4" w:space="0" w:color="auto"/>
              <w:left w:val="nil"/>
              <w:bottom w:val="single" w:sz="4" w:space="0" w:color="auto"/>
              <w:right w:val="single" w:sz="4" w:space="0" w:color="auto"/>
            </w:tcBorders>
            <w:shd w:val="clear" w:color="auto" w:fill="auto"/>
            <w:hideMark/>
          </w:tcPr>
          <w:p w14:paraId="1481A1B2" w14:textId="77777777" w:rsidR="00614FF0" w:rsidRPr="00B23219" w:rsidRDefault="00614FF0" w:rsidP="001F3609">
            <w:pPr>
              <w:keepNext/>
              <w:jc w:val="center"/>
              <w:rPr>
                <w:b/>
                <w:bCs/>
                <w:sz w:val="20"/>
                <w:szCs w:val="20"/>
                <w:lang w:val="es-ES_tradnl"/>
              </w:rPr>
            </w:pPr>
            <w:r w:rsidRPr="00B23219">
              <w:rPr>
                <w:b/>
                <w:color w:val="000000"/>
                <w:sz w:val="20"/>
                <w:lang w:val="es-ES_tradnl"/>
              </w:rPr>
              <w:t>Total después de 2027</w:t>
            </w:r>
          </w:p>
        </w:tc>
      </w:tr>
      <w:tr w:rsidR="00614FF0" w:rsidRPr="008504E7" w14:paraId="7DE6D964" w14:textId="77777777" w:rsidTr="00361CA5">
        <w:trPr>
          <w:trHeight w:val="229"/>
        </w:trPr>
        <w:tc>
          <w:tcPr>
            <w:tcW w:w="9810"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3E2A7568" w14:textId="77777777" w:rsidR="00614FF0" w:rsidRPr="00B23219" w:rsidRDefault="00614FF0" w:rsidP="001F3609">
            <w:pPr>
              <w:keepNext/>
              <w:jc w:val="left"/>
              <w:rPr>
                <w:b/>
                <w:bCs/>
                <w:sz w:val="20"/>
                <w:szCs w:val="20"/>
                <w:lang w:val="es-ES_tradnl"/>
              </w:rPr>
            </w:pPr>
            <w:r w:rsidRPr="00B23219">
              <w:rPr>
                <w:b/>
                <w:sz w:val="20"/>
                <w:lang w:val="es-ES_tradnl"/>
              </w:rPr>
              <w:t>Actividades relacionadas con los HFC</w:t>
            </w:r>
          </w:p>
        </w:tc>
      </w:tr>
      <w:tr w:rsidR="00614FF0" w:rsidRPr="00B23219" w14:paraId="55CEC482" w14:textId="77777777" w:rsidTr="00361CA5">
        <w:trPr>
          <w:trHeight w:val="450"/>
        </w:trPr>
        <w:tc>
          <w:tcPr>
            <w:tcW w:w="3119" w:type="dxa"/>
            <w:tcBorders>
              <w:top w:val="nil"/>
              <w:left w:val="single" w:sz="4" w:space="0" w:color="auto"/>
              <w:bottom w:val="single" w:sz="4" w:space="0" w:color="auto"/>
              <w:right w:val="single" w:sz="4" w:space="0" w:color="auto"/>
            </w:tcBorders>
            <w:shd w:val="clear" w:color="auto" w:fill="auto"/>
            <w:noWrap/>
            <w:hideMark/>
          </w:tcPr>
          <w:p w14:paraId="1C2EBD87" w14:textId="77777777" w:rsidR="00614FF0" w:rsidRPr="00B23219" w:rsidRDefault="00614FF0" w:rsidP="001F3609">
            <w:pPr>
              <w:jc w:val="left"/>
              <w:rPr>
                <w:sz w:val="20"/>
                <w:szCs w:val="20"/>
                <w:lang w:val="es-ES_tradnl"/>
              </w:rPr>
            </w:pPr>
            <w:r w:rsidRPr="00B23219">
              <w:rPr>
                <w:sz w:val="20"/>
                <w:lang w:val="es-ES_tradnl"/>
              </w:rPr>
              <w:t>Proyectos piloto de eficiencia energética, inversión (decisión 91/65)</w:t>
            </w:r>
          </w:p>
        </w:tc>
        <w:tc>
          <w:tcPr>
            <w:tcW w:w="1228" w:type="dxa"/>
            <w:tcBorders>
              <w:top w:val="nil"/>
              <w:left w:val="nil"/>
              <w:bottom w:val="single" w:sz="4" w:space="0" w:color="auto"/>
              <w:right w:val="single" w:sz="4" w:space="0" w:color="auto"/>
            </w:tcBorders>
            <w:shd w:val="clear" w:color="auto" w:fill="auto"/>
            <w:noWrap/>
          </w:tcPr>
          <w:p w14:paraId="4829A29C" w14:textId="77777777" w:rsidR="00614FF0" w:rsidRPr="00B23219" w:rsidRDefault="00614FF0" w:rsidP="001F3609">
            <w:pPr>
              <w:keepNext/>
              <w:jc w:val="right"/>
              <w:rPr>
                <w:sz w:val="20"/>
                <w:szCs w:val="20"/>
                <w:lang w:val="es-ES_tradnl"/>
              </w:rPr>
            </w:pPr>
            <w:r w:rsidRPr="00B23219">
              <w:rPr>
                <w:sz w:val="20"/>
                <w:lang w:val="es-ES_tradnl"/>
              </w:rPr>
              <w:t>533.900</w:t>
            </w:r>
          </w:p>
        </w:tc>
        <w:tc>
          <w:tcPr>
            <w:tcW w:w="1228" w:type="dxa"/>
            <w:tcBorders>
              <w:top w:val="nil"/>
              <w:left w:val="nil"/>
              <w:bottom w:val="single" w:sz="4" w:space="0" w:color="auto"/>
              <w:right w:val="single" w:sz="4" w:space="0" w:color="auto"/>
            </w:tcBorders>
            <w:shd w:val="clear" w:color="auto" w:fill="auto"/>
            <w:noWrap/>
          </w:tcPr>
          <w:p w14:paraId="005007DA" w14:textId="77777777" w:rsidR="00614FF0" w:rsidRPr="00B23219" w:rsidRDefault="00614FF0" w:rsidP="001F3609">
            <w:pPr>
              <w:keepNext/>
              <w:jc w:val="right"/>
              <w:rPr>
                <w:sz w:val="20"/>
                <w:szCs w:val="20"/>
                <w:lang w:val="es-ES_tradnl"/>
              </w:rPr>
            </w:pPr>
            <w:r w:rsidRPr="00B23219">
              <w:rPr>
                <w:sz w:val="20"/>
                <w:lang w:val="es-ES_tradnl"/>
              </w:rPr>
              <w:t>0</w:t>
            </w:r>
          </w:p>
        </w:tc>
        <w:tc>
          <w:tcPr>
            <w:tcW w:w="1229" w:type="dxa"/>
            <w:tcBorders>
              <w:top w:val="nil"/>
              <w:left w:val="nil"/>
              <w:bottom w:val="single" w:sz="4" w:space="0" w:color="auto"/>
              <w:right w:val="single" w:sz="4" w:space="0" w:color="auto"/>
            </w:tcBorders>
            <w:shd w:val="clear" w:color="auto" w:fill="auto"/>
            <w:noWrap/>
          </w:tcPr>
          <w:p w14:paraId="1949ED1F" w14:textId="77777777" w:rsidR="00614FF0" w:rsidRPr="00B23219" w:rsidRDefault="00614FF0" w:rsidP="001F3609">
            <w:pPr>
              <w:keepNext/>
              <w:jc w:val="right"/>
              <w:rPr>
                <w:sz w:val="20"/>
                <w:szCs w:val="20"/>
                <w:lang w:val="es-ES_tradnl"/>
              </w:rPr>
            </w:pPr>
            <w:r w:rsidRPr="00B23219">
              <w:rPr>
                <w:sz w:val="20"/>
                <w:lang w:val="es-ES_tradnl"/>
              </w:rPr>
              <w:t>0</w:t>
            </w:r>
          </w:p>
        </w:tc>
        <w:tc>
          <w:tcPr>
            <w:tcW w:w="1304" w:type="dxa"/>
            <w:tcBorders>
              <w:top w:val="nil"/>
              <w:left w:val="nil"/>
              <w:bottom w:val="single" w:sz="4" w:space="0" w:color="auto"/>
              <w:right w:val="single" w:sz="4" w:space="0" w:color="auto"/>
            </w:tcBorders>
            <w:shd w:val="clear" w:color="auto" w:fill="auto"/>
            <w:noWrap/>
          </w:tcPr>
          <w:p w14:paraId="441A7735" w14:textId="77777777" w:rsidR="00614FF0" w:rsidRPr="00B23219" w:rsidRDefault="00614FF0" w:rsidP="001F3609">
            <w:pPr>
              <w:keepNext/>
              <w:jc w:val="right"/>
              <w:rPr>
                <w:sz w:val="20"/>
                <w:szCs w:val="20"/>
                <w:lang w:val="es-ES_tradnl"/>
              </w:rPr>
            </w:pPr>
            <w:r w:rsidRPr="00B23219">
              <w:rPr>
                <w:sz w:val="20"/>
                <w:lang w:val="es-ES_tradnl"/>
              </w:rPr>
              <w:t>533.900</w:t>
            </w:r>
          </w:p>
        </w:tc>
        <w:tc>
          <w:tcPr>
            <w:tcW w:w="1702" w:type="dxa"/>
            <w:tcBorders>
              <w:top w:val="nil"/>
              <w:left w:val="nil"/>
              <w:bottom w:val="single" w:sz="4" w:space="0" w:color="auto"/>
              <w:right w:val="single" w:sz="4" w:space="0" w:color="auto"/>
            </w:tcBorders>
            <w:shd w:val="clear" w:color="auto" w:fill="auto"/>
            <w:noWrap/>
          </w:tcPr>
          <w:p w14:paraId="465C1642" w14:textId="77777777" w:rsidR="00614FF0" w:rsidRPr="00B23219" w:rsidRDefault="00614FF0" w:rsidP="001F3609">
            <w:pPr>
              <w:keepNext/>
              <w:jc w:val="right"/>
              <w:rPr>
                <w:sz w:val="20"/>
                <w:szCs w:val="20"/>
                <w:lang w:val="es-ES_tradnl"/>
              </w:rPr>
            </w:pPr>
            <w:r w:rsidRPr="00B23219">
              <w:rPr>
                <w:sz w:val="20"/>
                <w:lang w:val="es-ES_tradnl"/>
              </w:rPr>
              <w:t>0</w:t>
            </w:r>
          </w:p>
        </w:tc>
      </w:tr>
      <w:tr w:rsidR="00614FF0" w:rsidRPr="00B23219" w14:paraId="1B164700" w14:textId="77777777" w:rsidTr="00361CA5">
        <w:trPr>
          <w:trHeight w:val="236"/>
        </w:trPr>
        <w:tc>
          <w:tcPr>
            <w:tcW w:w="3119" w:type="dxa"/>
            <w:tcBorders>
              <w:top w:val="nil"/>
              <w:left w:val="single" w:sz="4" w:space="0" w:color="auto"/>
              <w:bottom w:val="single" w:sz="4" w:space="0" w:color="auto"/>
              <w:right w:val="single" w:sz="4" w:space="0" w:color="auto"/>
            </w:tcBorders>
            <w:shd w:val="clear" w:color="auto" w:fill="auto"/>
            <w:noWrap/>
            <w:hideMark/>
          </w:tcPr>
          <w:p w14:paraId="78558398" w14:textId="77777777" w:rsidR="00614FF0" w:rsidRPr="00B23219" w:rsidRDefault="00614FF0" w:rsidP="001F3609">
            <w:pPr>
              <w:keepNext/>
              <w:jc w:val="left"/>
              <w:rPr>
                <w:b/>
                <w:bCs/>
                <w:sz w:val="20"/>
                <w:szCs w:val="20"/>
                <w:lang w:val="es-ES_tradnl"/>
              </w:rPr>
            </w:pPr>
            <w:r w:rsidRPr="00B23219">
              <w:rPr>
                <w:b/>
                <w:sz w:val="20"/>
                <w:lang w:val="es-ES_tradnl"/>
              </w:rPr>
              <w:t>Total</w:t>
            </w:r>
          </w:p>
        </w:tc>
        <w:tc>
          <w:tcPr>
            <w:tcW w:w="1228" w:type="dxa"/>
            <w:tcBorders>
              <w:top w:val="nil"/>
              <w:left w:val="nil"/>
              <w:bottom w:val="single" w:sz="4" w:space="0" w:color="auto"/>
              <w:right w:val="single" w:sz="4" w:space="0" w:color="auto"/>
            </w:tcBorders>
            <w:shd w:val="clear" w:color="auto" w:fill="auto"/>
            <w:noWrap/>
          </w:tcPr>
          <w:p w14:paraId="03A64C4B" w14:textId="77777777" w:rsidR="00614FF0" w:rsidRPr="00B23219" w:rsidRDefault="00614FF0" w:rsidP="001F3609">
            <w:pPr>
              <w:keepNext/>
              <w:jc w:val="right"/>
              <w:rPr>
                <w:b/>
                <w:bCs/>
                <w:sz w:val="20"/>
                <w:szCs w:val="20"/>
                <w:lang w:val="es-ES_tradnl"/>
              </w:rPr>
            </w:pPr>
            <w:r w:rsidRPr="00B23219">
              <w:rPr>
                <w:b/>
                <w:sz w:val="20"/>
                <w:lang w:val="es-ES_tradnl"/>
              </w:rPr>
              <w:t>533.900</w:t>
            </w:r>
          </w:p>
        </w:tc>
        <w:tc>
          <w:tcPr>
            <w:tcW w:w="1228" w:type="dxa"/>
            <w:tcBorders>
              <w:top w:val="nil"/>
              <w:left w:val="nil"/>
              <w:bottom w:val="single" w:sz="4" w:space="0" w:color="auto"/>
              <w:right w:val="single" w:sz="4" w:space="0" w:color="auto"/>
            </w:tcBorders>
            <w:shd w:val="clear" w:color="auto" w:fill="auto"/>
            <w:noWrap/>
          </w:tcPr>
          <w:p w14:paraId="1DC98648" w14:textId="77777777" w:rsidR="00614FF0" w:rsidRPr="00B23219" w:rsidRDefault="00614FF0" w:rsidP="001F3609">
            <w:pPr>
              <w:keepNext/>
              <w:jc w:val="right"/>
              <w:rPr>
                <w:b/>
                <w:bCs/>
                <w:sz w:val="20"/>
                <w:szCs w:val="20"/>
                <w:lang w:val="es-ES_tradnl"/>
              </w:rPr>
            </w:pPr>
            <w:r w:rsidRPr="00B23219">
              <w:rPr>
                <w:b/>
                <w:sz w:val="20"/>
                <w:lang w:val="es-ES_tradnl"/>
              </w:rPr>
              <w:t>0</w:t>
            </w:r>
          </w:p>
        </w:tc>
        <w:tc>
          <w:tcPr>
            <w:tcW w:w="1229" w:type="dxa"/>
            <w:tcBorders>
              <w:top w:val="nil"/>
              <w:left w:val="nil"/>
              <w:bottom w:val="single" w:sz="4" w:space="0" w:color="auto"/>
              <w:right w:val="single" w:sz="4" w:space="0" w:color="auto"/>
            </w:tcBorders>
            <w:shd w:val="clear" w:color="auto" w:fill="auto"/>
            <w:noWrap/>
          </w:tcPr>
          <w:p w14:paraId="57313200" w14:textId="77777777" w:rsidR="00614FF0" w:rsidRPr="00B23219" w:rsidRDefault="00614FF0" w:rsidP="001F3609">
            <w:pPr>
              <w:keepNext/>
              <w:jc w:val="right"/>
              <w:rPr>
                <w:b/>
                <w:bCs/>
                <w:sz w:val="20"/>
                <w:szCs w:val="20"/>
                <w:lang w:val="es-ES_tradnl"/>
              </w:rPr>
            </w:pPr>
            <w:r w:rsidRPr="00B23219">
              <w:rPr>
                <w:b/>
                <w:sz w:val="20"/>
                <w:lang w:val="es-ES_tradnl"/>
              </w:rPr>
              <w:t>0</w:t>
            </w:r>
          </w:p>
        </w:tc>
        <w:tc>
          <w:tcPr>
            <w:tcW w:w="1304" w:type="dxa"/>
            <w:tcBorders>
              <w:top w:val="nil"/>
              <w:left w:val="nil"/>
              <w:bottom w:val="single" w:sz="4" w:space="0" w:color="auto"/>
              <w:right w:val="single" w:sz="4" w:space="0" w:color="auto"/>
            </w:tcBorders>
            <w:shd w:val="clear" w:color="auto" w:fill="auto"/>
            <w:noWrap/>
          </w:tcPr>
          <w:p w14:paraId="15580C89" w14:textId="77777777" w:rsidR="00614FF0" w:rsidRPr="00B23219" w:rsidRDefault="00614FF0" w:rsidP="001F3609">
            <w:pPr>
              <w:keepNext/>
              <w:jc w:val="right"/>
              <w:rPr>
                <w:b/>
                <w:bCs/>
                <w:sz w:val="20"/>
                <w:szCs w:val="20"/>
                <w:lang w:val="es-ES_tradnl"/>
              </w:rPr>
            </w:pPr>
            <w:r w:rsidRPr="00B23219">
              <w:rPr>
                <w:b/>
                <w:sz w:val="20"/>
                <w:lang w:val="es-ES_tradnl"/>
              </w:rPr>
              <w:t>533.900</w:t>
            </w:r>
          </w:p>
        </w:tc>
        <w:tc>
          <w:tcPr>
            <w:tcW w:w="1702" w:type="dxa"/>
            <w:tcBorders>
              <w:top w:val="nil"/>
              <w:left w:val="nil"/>
              <w:bottom w:val="single" w:sz="4" w:space="0" w:color="auto"/>
              <w:right w:val="single" w:sz="4" w:space="0" w:color="auto"/>
            </w:tcBorders>
            <w:shd w:val="clear" w:color="auto" w:fill="auto"/>
            <w:noWrap/>
          </w:tcPr>
          <w:p w14:paraId="6DE591C6" w14:textId="77777777" w:rsidR="00614FF0" w:rsidRPr="00B23219" w:rsidRDefault="00614FF0" w:rsidP="001F3609">
            <w:pPr>
              <w:keepNext/>
              <w:jc w:val="right"/>
              <w:rPr>
                <w:b/>
                <w:bCs/>
                <w:sz w:val="20"/>
                <w:szCs w:val="20"/>
                <w:lang w:val="es-ES_tradnl"/>
              </w:rPr>
            </w:pPr>
            <w:r w:rsidRPr="00B23219">
              <w:rPr>
                <w:b/>
                <w:sz w:val="20"/>
                <w:lang w:val="es-ES_tradnl"/>
              </w:rPr>
              <w:t>0</w:t>
            </w:r>
          </w:p>
        </w:tc>
      </w:tr>
    </w:tbl>
    <w:p w14:paraId="40AE9E65" w14:textId="77777777" w:rsidR="00614FF0" w:rsidRPr="00B23219" w:rsidRDefault="00614FF0" w:rsidP="00614FF0">
      <w:pPr>
        <w:rPr>
          <w:sz w:val="19"/>
          <w:szCs w:val="19"/>
          <w:lang w:val="es-ES_tradnl"/>
        </w:rPr>
      </w:pPr>
      <w:r w:rsidRPr="00B23219">
        <w:rPr>
          <w:sz w:val="19"/>
          <w:lang w:val="es-ES_tradnl"/>
        </w:rPr>
        <w:t>* Incluidos los gastos de apoyo</w:t>
      </w:r>
    </w:p>
    <w:p w14:paraId="05FF68E7" w14:textId="77777777" w:rsidR="00614FF0" w:rsidRPr="00B23219" w:rsidRDefault="00614FF0" w:rsidP="00614FF0">
      <w:pPr>
        <w:pStyle w:val="Heading1"/>
        <w:numPr>
          <w:ilvl w:val="0"/>
          <w:numId w:val="0"/>
        </w:numPr>
        <w:spacing w:after="0"/>
        <w:rPr>
          <w:lang w:val="es-ES_tradnl"/>
        </w:rPr>
      </w:pPr>
    </w:p>
    <w:p w14:paraId="32682216" w14:textId="77777777" w:rsidR="00614FF0" w:rsidRPr="00B23219" w:rsidRDefault="00614FF0" w:rsidP="00361CA5">
      <w:pPr>
        <w:pStyle w:val="Heading1"/>
        <w:numPr>
          <w:ilvl w:val="0"/>
          <w:numId w:val="0"/>
        </w:numPr>
        <w:spacing w:after="120"/>
        <w:rPr>
          <w:b/>
          <w:bCs/>
          <w:sz w:val="24"/>
          <w:szCs w:val="24"/>
          <w:lang w:val="es-ES_tradnl"/>
        </w:rPr>
      </w:pPr>
      <w:r w:rsidRPr="00B23219">
        <w:rPr>
          <w:b/>
          <w:sz w:val="24"/>
          <w:lang w:val="es-ES_tradnl"/>
        </w:rPr>
        <w:t>III.</w:t>
      </w:r>
      <w:r w:rsidRPr="00B23219">
        <w:rPr>
          <w:b/>
          <w:sz w:val="24"/>
          <w:lang w:val="es-ES_tradnl"/>
        </w:rPr>
        <w:tab/>
        <w:t>Ajustes propuestos por la Secretaría</w:t>
      </w:r>
    </w:p>
    <w:p w14:paraId="5FF07A5C" w14:textId="77777777" w:rsidR="00614FF0" w:rsidRPr="00B23219" w:rsidRDefault="00614FF0" w:rsidP="00361CA5">
      <w:pPr>
        <w:pStyle w:val="Heading1"/>
        <w:spacing w:after="120"/>
        <w:rPr>
          <w:lang w:val="es-ES_tradnl"/>
        </w:rPr>
      </w:pPr>
      <w:r w:rsidRPr="00B23219">
        <w:rPr>
          <w:lang w:val="es-ES_tradnl"/>
        </w:rPr>
        <w:t xml:space="preserve">Los ajustes a los planes administrativos bilaterales para 2025-2027 se basaron en las decisiones pertinentes del Comité Ejecutivo. </w:t>
      </w:r>
    </w:p>
    <w:p w14:paraId="2793097E" w14:textId="77777777" w:rsidR="00614FF0" w:rsidRPr="00B23219" w:rsidRDefault="00614FF0" w:rsidP="00361CA5">
      <w:pPr>
        <w:pStyle w:val="Heading1"/>
        <w:spacing w:after="120"/>
        <w:rPr>
          <w:lang w:val="es-ES_tradnl"/>
        </w:rPr>
      </w:pPr>
      <w:r w:rsidRPr="00B23219">
        <w:rPr>
          <w:lang w:val="es-ES_tradnl"/>
        </w:rPr>
        <w:t xml:space="preserve">Tras realizar los ajustes propuestos anteriormente, el monto total de los planes administrativos de los organismos bilaterales para </w:t>
      </w:r>
      <w:r w:rsidRPr="00B23219">
        <w:rPr>
          <w:caps/>
          <w:lang w:val="es-ES_tradnl"/>
        </w:rPr>
        <w:t>2025</w:t>
      </w:r>
      <w:r w:rsidRPr="00B23219">
        <w:rPr>
          <w:lang w:val="es-ES_tradnl"/>
        </w:rPr>
        <w:t>–2027</w:t>
      </w:r>
      <w:r w:rsidRPr="00B23219">
        <w:rPr>
          <w:caps/>
          <w:lang w:val="es-ES_tradnl"/>
        </w:rPr>
        <w:t xml:space="preserve"> </w:t>
      </w:r>
      <w:r w:rsidRPr="00B23219">
        <w:rPr>
          <w:lang w:val="es-ES_tradnl"/>
        </w:rPr>
        <w:t>es de USD 11.052.460 y se solicitarían USD 6.115.857 para el período posterior a 2027, tal como se muestra en el cuadro 8. Estos ajustes se han introducido en el plan administrativo refundido del Fondo Multilateral para 2025-2027</w:t>
      </w:r>
      <w:r w:rsidRPr="00B23219">
        <w:rPr>
          <w:rStyle w:val="FootnoteReference"/>
          <w:lang w:val="es-ES_tradnl"/>
        </w:rPr>
        <w:footnoteReference w:id="5"/>
      </w:r>
      <w:r w:rsidRPr="00B23219">
        <w:rPr>
          <w:lang w:val="es-ES_tradnl"/>
        </w:rPr>
        <w:t>.</w:t>
      </w:r>
    </w:p>
    <w:p w14:paraId="4EDFFA18" w14:textId="77777777" w:rsidR="00614FF0" w:rsidRPr="00B23219" w:rsidRDefault="00614FF0" w:rsidP="00614FF0">
      <w:pPr>
        <w:pStyle w:val="Heading1"/>
        <w:keepNext/>
        <w:numPr>
          <w:ilvl w:val="0"/>
          <w:numId w:val="0"/>
        </w:numPr>
        <w:spacing w:after="0"/>
        <w:rPr>
          <w:b/>
          <w:lang w:val="es-ES_tradnl"/>
        </w:rPr>
      </w:pPr>
      <w:r w:rsidRPr="00B23219">
        <w:rPr>
          <w:b/>
          <w:lang w:val="es-ES_tradnl"/>
        </w:rPr>
        <w:t xml:space="preserve">Cuadro 8. Asignación de recursos en los planes administrativos ajustados de los organismos bilaterales para </w:t>
      </w:r>
      <w:r w:rsidRPr="00B23219">
        <w:rPr>
          <w:b/>
          <w:caps/>
          <w:lang w:val="es-ES_tradnl"/>
        </w:rPr>
        <w:t>2025</w:t>
      </w:r>
      <w:r w:rsidRPr="00B23219">
        <w:rPr>
          <w:b/>
          <w:lang w:val="es-ES_tradnl"/>
        </w:rPr>
        <w:t>–2027 (USD)*</w:t>
      </w:r>
    </w:p>
    <w:tbl>
      <w:tblPr>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39"/>
        <w:gridCol w:w="1060"/>
        <w:gridCol w:w="1203"/>
        <w:gridCol w:w="1202"/>
        <w:gridCol w:w="1203"/>
        <w:gridCol w:w="1598"/>
      </w:tblGrid>
      <w:tr w:rsidR="00614FF0" w:rsidRPr="00B23219" w14:paraId="1A4D48BB" w14:textId="77777777" w:rsidTr="00361CA5">
        <w:trPr>
          <w:trHeight w:val="264"/>
          <w:tblHeader/>
        </w:trPr>
        <w:tc>
          <w:tcPr>
            <w:tcW w:w="3539" w:type="dxa"/>
            <w:shd w:val="clear" w:color="auto" w:fill="auto"/>
            <w:hideMark/>
          </w:tcPr>
          <w:p w14:paraId="018A43F6" w14:textId="77777777" w:rsidR="00614FF0" w:rsidRPr="00B23219" w:rsidRDefault="00614FF0" w:rsidP="001F3609">
            <w:pPr>
              <w:jc w:val="left"/>
              <w:rPr>
                <w:b/>
                <w:bCs/>
                <w:sz w:val="20"/>
                <w:szCs w:val="20"/>
                <w:lang w:val="es-ES_tradnl"/>
              </w:rPr>
            </w:pPr>
            <w:r w:rsidRPr="00B23219">
              <w:rPr>
                <w:b/>
                <w:sz w:val="20"/>
                <w:lang w:val="es-ES_tradnl"/>
              </w:rPr>
              <w:t>Descripción </w:t>
            </w:r>
          </w:p>
        </w:tc>
        <w:tc>
          <w:tcPr>
            <w:tcW w:w="1060" w:type="dxa"/>
            <w:shd w:val="clear" w:color="auto" w:fill="auto"/>
            <w:hideMark/>
          </w:tcPr>
          <w:p w14:paraId="305DF4A8" w14:textId="77777777" w:rsidR="00614FF0" w:rsidRPr="00B23219" w:rsidRDefault="00614FF0" w:rsidP="001F3609">
            <w:pPr>
              <w:jc w:val="center"/>
              <w:rPr>
                <w:b/>
                <w:bCs/>
                <w:color w:val="000000"/>
                <w:sz w:val="20"/>
                <w:szCs w:val="20"/>
                <w:lang w:val="es-ES_tradnl"/>
              </w:rPr>
            </w:pPr>
            <w:r w:rsidRPr="00B23219">
              <w:rPr>
                <w:b/>
                <w:color w:val="000000"/>
                <w:sz w:val="20"/>
                <w:lang w:val="es-ES_tradnl"/>
              </w:rPr>
              <w:t>2025</w:t>
            </w:r>
          </w:p>
        </w:tc>
        <w:tc>
          <w:tcPr>
            <w:tcW w:w="1203" w:type="dxa"/>
            <w:shd w:val="clear" w:color="auto" w:fill="auto"/>
            <w:hideMark/>
          </w:tcPr>
          <w:p w14:paraId="1F7FA508" w14:textId="77777777" w:rsidR="00614FF0" w:rsidRPr="00B23219" w:rsidRDefault="00614FF0" w:rsidP="001F3609">
            <w:pPr>
              <w:jc w:val="center"/>
              <w:rPr>
                <w:b/>
                <w:bCs/>
                <w:color w:val="000000"/>
                <w:sz w:val="20"/>
                <w:szCs w:val="20"/>
                <w:lang w:val="es-ES_tradnl"/>
              </w:rPr>
            </w:pPr>
            <w:r w:rsidRPr="00B23219">
              <w:rPr>
                <w:b/>
                <w:color w:val="000000"/>
                <w:sz w:val="20"/>
                <w:lang w:val="es-ES_tradnl"/>
              </w:rPr>
              <w:t>2026</w:t>
            </w:r>
          </w:p>
        </w:tc>
        <w:tc>
          <w:tcPr>
            <w:tcW w:w="1202" w:type="dxa"/>
            <w:shd w:val="clear" w:color="auto" w:fill="auto"/>
            <w:hideMark/>
          </w:tcPr>
          <w:p w14:paraId="7EEAD445" w14:textId="77777777" w:rsidR="00614FF0" w:rsidRPr="00B23219" w:rsidRDefault="00614FF0" w:rsidP="001F3609">
            <w:pPr>
              <w:jc w:val="center"/>
              <w:rPr>
                <w:b/>
                <w:bCs/>
                <w:color w:val="000000"/>
                <w:sz w:val="20"/>
                <w:szCs w:val="20"/>
                <w:lang w:val="es-ES_tradnl"/>
              </w:rPr>
            </w:pPr>
            <w:r w:rsidRPr="00B23219">
              <w:rPr>
                <w:b/>
                <w:color w:val="000000"/>
                <w:sz w:val="20"/>
                <w:lang w:val="es-ES_tradnl"/>
              </w:rPr>
              <w:t>2027</w:t>
            </w:r>
          </w:p>
        </w:tc>
        <w:tc>
          <w:tcPr>
            <w:tcW w:w="1203" w:type="dxa"/>
            <w:shd w:val="clear" w:color="auto" w:fill="auto"/>
            <w:hideMark/>
          </w:tcPr>
          <w:p w14:paraId="11DE51A5" w14:textId="77777777" w:rsidR="00614FF0" w:rsidRPr="00B23219" w:rsidRDefault="00614FF0" w:rsidP="001F3609">
            <w:pPr>
              <w:ind w:left="-110" w:right="-112"/>
              <w:jc w:val="center"/>
              <w:rPr>
                <w:b/>
                <w:bCs/>
                <w:color w:val="000000"/>
                <w:sz w:val="20"/>
                <w:szCs w:val="20"/>
                <w:lang w:val="es-ES_tradnl"/>
              </w:rPr>
            </w:pPr>
            <w:r w:rsidRPr="00B23219">
              <w:rPr>
                <w:b/>
                <w:color w:val="000000"/>
                <w:sz w:val="20"/>
                <w:lang w:val="es-ES_tradnl"/>
              </w:rPr>
              <w:t xml:space="preserve">Total </w:t>
            </w:r>
          </w:p>
          <w:p w14:paraId="18EED879" w14:textId="77777777" w:rsidR="00614FF0" w:rsidRPr="00B23219" w:rsidRDefault="00614FF0" w:rsidP="001F3609">
            <w:pPr>
              <w:ind w:left="-110" w:right="-112"/>
              <w:jc w:val="center"/>
              <w:rPr>
                <w:b/>
                <w:bCs/>
                <w:color w:val="000000"/>
                <w:sz w:val="20"/>
                <w:szCs w:val="20"/>
                <w:lang w:val="es-ES_tradnl"/>
              </w:rPr>
            </w:pPr>
            <w:r w:rsidRPr="00B23219">
              <w:rPr>
                <w:b/>
                <w:color w:val="000000"/>
                <w:sz w:val="20"/>
                <w:lang w:val="es-ES_tradnl"/>
              </w:rPr>
              <w:t>(2025-2027)</w:t>
            </w:r>
          </w:p>
        </w:tc>
        <w:tc>
          <w:tcPr>
            <w:tcW w:w="1598" w:type="dxa"/>
            <w:shd w:val="clear" w:color="auto" w:fill="auto"/>
            <w:hideMark/>
          </w:tcPr>
          <w:p w14:paraId="1DF34FE8" w14:textId="77777777" w:rsidR="00614FF0" w:rsidRPr="00B23219" w:rsidRDefault="00614FF0" w:rsidP="001F3609">
            <w:pPr>
              <w:jc w:val="center"/>
              <w:rPr>
                <w:b/>
                <w:bCs/>
                <w:color w:val="000000"/>
                <w:sz w:val="20"/>
                <w:szCs w:val="20"/>
                <w:lang w:val="es-ES_tradnl"/>
              </w:rPr>
            </w:pPr>
            <w:r w:rsidRPr="00B23219">
              <w:rPr>
                <w:b/>
                <w:color w:val="000000"/>
                <w:sz w:val="20"/>
                <w:lang w:val="es-ES_tradnl"/>
              </w:rPr>
              <w:t>Total después de 2027</w:t>
            </w:r>
          </w:p>
        </w:tc>
      </w:tr>
      <w:tr w:rsidR="00614FF0" w:rsidRPr="008504E7" w14:paraId="73BFCD75" w14:textId="77777777" w:rsidTr="00361CA5">
        <w:trPr>
          <w:trHeight w:val="139"/>
        </w:trPr>
        <w:tc>
          <w:tcPr>
            <w:tcW w:w="9805" w:type="dxa"/>
            <w:gridSpan w:val="6"/>
            <w:shd w:val="clear" w:color="auto" w:fill="auto"/>
            <w:noWrap/>
            <w:hideMark/>
          </w:tcPr>
          <w:p w14:paraId="21EBF26C" w14:textId="77777777" w:rsidR="00614FF0" w:rsidRPr="00B23219" w:rsidRDefault="00614FF0" w:rsidP="001F3609">
            <w:pPr>
              <w:jc w:val="left"/>
              <w:rPr>
                <w:b/>
                <w:bCs/>
                <w:sz w:val="20"/>
                <w:szCs w:val="20"/>
                <w:lang w:val="es-ES_tradnl"/>
              </w:rPr>
            </w:pPr>
            <w:r w:rsidRPr="00B23219">
              <w:rPr>
                <w:b/>
                <w:sz w:val="20"/>
                <w:lang w:val="es-ES_tradnl"/>
              </w:rPr>
              <w:t>Actividades relacionadas con los HCFC</w:t>
            </w:r>
          </w:p>
        </w:tc>
      </w:tr>
      <w:tr w:rsidR="00614FF0" w:rsidRPr="00B23219" w14:paraId="7874E390" w14:textId="77777777" w:rsidTr="00361CA5">
        <w:trPr>
          <w:trHeight w:val="153"/>
        </w:trPr>
        <w:tc>
          <w:tcPr>
            <w:tcW w:w="3539" w:type="dxa"/>
            <w:shd w:val="clear" w:color="auto" w:fill="auto"/>
            <w:noWrap/>
            <w:hideMark/>
          </w:tcPr>
          <w:p w14:paraId="2039F27F" w14:textId="77777777" w:rsidR="00614FF0" w:rsidRPr="00B23219" w:rsidRDefault="00614FF0" w:rsidP="001F3609">
            <w:pPr>
              <w:jc w:val="left"/>
              <w:rPr>
                <w:sz w:val="20"/>
                <w:szCs w:val="20"/>
                <w:lang w:val="es-ES_tradnl"/>
              </w:rPr>
            </w:pPr>
            <w:r w:rsidRPr="00B23219">
              <w:rPr>
                <w:sz w:val="20"/>
                <w:lang w:val="es-ES_tradnl"/>
              </w:rPr>
              <w:t>PGEH aprobados</w:t>
            </w:r>
          </w:p>
        </w:tc>
        <w:tc>
          <w:tcPr>
            <w:tcW w:w="1060" w:type="dxa"/>
            <w:shd w:val="clear" w:color="auto" w:fill="auto"/>
            <w:noWrap/>
            <w:hideMark/>
          </w:tcPr>
          <w:p w14:paraId="6A18C8AD" w14:textId="77777777" w:rsidR="00614FF0" w:rsidRPr="00B23219" w:rsidRDefault="00614FF0" w:rsidP="001F3609">
            <w:pPr>
              <w:jc w:val="right"/>
              <w:rPr>
                <w:sz w:val="20"/>
                <w:szCs w:val="20"/>
                <w:lang w:val="es-ES_tradnl"/>
              </w:rPr>
            </w:pPr>
            <w:r w:rsidRPr="00B23219">
              <w:rPr>
                <w:sz w:val="20"/>
                <w:lang w:val="es-ES_tradnl"/>
              </w:rPr>
              <w:t>1.516.585</w:t>
            </w:r>
          </w:p>
        </w:tc>
        <w:tc>
          <w:tcPr>
            <w:tcW w:w="1203" w:type="dxa"/>
            <w:shd w:val="clear" w:color="auto" w:fill="auto"/>
            <w:noWrap/>
            <w:hideMark/>
          </w:tcPr>
          <w:p w14:paraId="53D78D2E" w14:textId="77777777" w:rsidR="00614FF0" w:rsidRPr="00B23219" w:rsidRDefault="00614FF0" w:rsidP="001F3609">
            <w:pPr>
              <w:jc w:val="right"/>
              <w:rPr>
                <w:sz w:val="20"/>
                <w:szCs w:val="20"/>
                <w:lang w:val="es-ES_tradnl"/>
              </w:rPr>
            </w:pPr>
            <w:r w:rsidRPr="00B23219">
              <w:rPr>
                <w:sz w:val="20"/>
                <w:lang w:val="es-ES_tradnl"/>
              </w:rPr>
              <w:t>5.769.916</w:t>
            </w:r>
          </w:p>
        </w:tc>
        <w:tc>
          <w:tcPr>
            <w:tcW w:w="1202" w:type="dxa"/>
            <w:shd w:val="clear" w:color="auto" w:fill="auto"/>
            <w:noWrap/>
            <w:hideMark/>
          </w:tcPr>
          <w:p w14:paraId="0F5012FA" w14:textId="77777777" w:rsidR="00614FF0" w:rsidRPr="00B23219" w:rsidRDefault="00614FF0" w:rsidP="001F3609">
            <w:pPr>
              <w:jc w:val="right"/>
              <w:rPr>
                <w:sz w:val="20"/>
                <w:szCs w:val="20"/>
                <w:lang w:val="es-ES_tradnl"/>
              </w:rPr>
            </w:pPr>
            <w:r w:rsidRPr="00B23219">
              <w:rPr>
                <w:sz w:val="20"/>
                <w:lang w:val="es-ES_tradnl"/>
              </w:rPr>
              <w:t>102.738</w:t>
            </w:r>
          </w:p>
        </w:tc>
        <w:tc>
          <w:tcPr>
            <w:tcW w:w="1203" w:type="dxa"/>
            <w:shd w:val="clear" w:color="auto" w:fill="auto"/>
            <w:noWrap/>
            <w:hideMark/>
          </w:tcPr>
          <w:p w14:paraId="0DF4BE91" w14:textId="77777777" w:rsidR="00614FF0" w:rsidRPr="00B23219" w:rsidRDefault="00614FF0" w:rsidP="001F3609">
            <w:pPr>
              <w:jc w:val="right"/>
              <w:rPr>
                <w:sz w:val="20"/>
                <w:szCs w:val="20"/>
                <w:lang w:val="es-ES_tradnl"/>
              </w:rPr>
            </w:pPr>
            <w:r w:rsidRPr="00B23219">
              <w:rPr>
                <w:sz w:val="20"/>
                <w:lang w:val="es-ES_tradnl"/>
              </w:rPr>
              <w:t>7.389.239</w:t>
            </w:r>
          </w:p>
        </w:tc>
        <w:tc>
          <w:tcPr>
            <w:tcW w:w="1598" w:type="dxa"/>
            <w:shd w:val="clear" w:color="auto" w:fill="auto"/>
            <w:noWrap/>
            <w:hideMark/>
          </w:tcPr>
          <w:p w14:paraId="013F6791" w14:textId="77777777" w:rsidR="00614FF0" w:rsidRPr="00B23219" w:rsidRDefault="00614FF0" w:rsidP="001F3609">
            <w:pPr>
              <w:jc w:val="right"/>
              <w:rPr>
                <w:sz w:val="20"/>
                <w:szCs w:val="20"/>
                <w:lang w:val="es-ES_tradnl"/>
              </w:rPr>
            </w:pPr>
            <w:r w:rsidRPr="00B23219">
              <w:rPr>
                <w:sz w:val="20"/>
                <w:lang w:val="es-ES_tradnl"/>
              </w:rPr>
              <w:t>6.115.857</w:t>
            </w:r>
          </w:p>
        </w:tc>
      </w:tr>
      <w:tr w:rsidR="00614FF0" w:rsidRPr="00B23219" w14:paraId="34766D7E" w14:textId="77777777" w:rsidTr="00361CA5">
        <w:trPr>
          <w:trHeight w:val="58"/>
        </w:trPr>
        <w:tc>
          <w:tcPr>
            <w:tcW w:w="3539" w:type="dxa"/>
            <w:shd w:val="clear" w:color="auto" w:fill="auto"/>
            <w:noWrap/>
            <w:hideMark/>
          </w:tcPr>
          <w:p w14:paraId="374B0CDE" w14:textId="77777777" w:rsidR="00614FF0" w:rsidRPr="00B23219" w:rsidRDefault="00614FF0" w:rsidP="001F3609">
            <w:pPr>
              <w:jc w:val="left"/>
              <w:rPr>
                <w:sz w:val="20"/>
                <w:szCs w:val="20"/>
                <w:lang w:val="es-ES_tradnl"/>
              </w:rPr>
            </w:pPr>
            <w:r w:rsidRPr="00B23219">
              <w:rPr>
                <w:sz w:val="20"/>
                <w:lang w:val="es-ES_tradnl"/>
              </w:rPr>
              <w:t>PGEH, etapa III</w:t>
            </w:r>
          </w:p>
        </w:tc>
        <w:tc>
          <w:tcPr>
            <w:tcW w:w="1060" w:type="dxa"/>
            <w:shd w:val="clear" w:color="auto" w:fill="auto"/>
            <w:noWrap/>
            <w:hideMark/>
          </w:tcPr>
          <w:p w14:paraId="553961E9" w14:textId="77777777" w:rsidR="00614FF0" w:rsidRPr="00B23219" w:rsidRDefault="00614FF0" w:rsidP="001F3609">
            <w:pPr>
              <w:jc w:val="right"/>
              <w:rPr>
                <w:sz w:val="20"/>
                <w:szCs w:val="20"/>
                <w:lang w:val="es-ES_tradnl"/>
              </w:rPr>
            </w:pPr>
            <w:r w:rsidRPr="00B23219">
              <w:rPr>
                <w:sz w:val="20"/>
                <w:lang w:val="es-ES_tradnl"/>
              </w:rPr>
              <w:t>0</w:t>
            </w:r>
          </w:p>
        </w:tc>
        <w:tc>
          <w:tcPr>
            <w:tcW w:w="1203" w:type="dxa"/>
            <w:shd w:val="clear" w:color="auto" w:fill="auto"/>
            <w:noWrap/>
            <w:hideMark/>
          </w:tcPr>
          <w:p w14:paraId="156E0981" w14:textId="77777777" w:rsidR="00614FF0" w:rsidRPr="00B23219" w:rsidRDefault="00614FF0" w:rsidP="001F3609">
            <w:pPr>
              <w:jc w:val="right"/>
              <w:rPr>
                <w:sz w:val="20"/>
                <w:szCs w:val="20"/>
                <w:lang w:val="es-ES_tradnl"/>
              </w:rPr>
            </w:pPr>
            <w:r w:rsidRPr="00B23219">
              <w:rPr>
                <w:sz w:val="20"/>
                <w:lang w:val="es-ES_tradnl"/>
              </w:rPr>
              <w:t>0</w:t>
            </w:r>
          </w:p>
        </w:tc>
        <w:tc>
          <w:tcPr>
            <w:tcW w:w="1202" w:type="dxa"/>
            <w:shd w:val="clear" w:color="auto" w:fill="auto"/>
            <w:noWrap/>
            <w:hideMark/>
          </w:tcPr>
          <w:p w14:paraId="396F55E2" w14:textId="77777777" w:rsidR="00614FF0" w:rsidRPr="00B23219" w:rsidRDefault="00614FF0" w:rsidP="001F3609">
            <w:pPr>
              <w:jc w:val="right"/>
              <w:rPr>
                <w:sz w:val="20"/>
                <w:szCs w:val="20"/>
                <w:lang w:val="es-ES_tradnl"/>
              </w:rPr>
            </w:pPr>
            <w:r w:rsidRPr="00B23219">
              <w:rPr>
                <w:sz w:val="20"/>
                <w:lang w:val="es-ES_tradnl"/>
              </w:rPr>
              <w:t>1.410.621</w:t>
            </w:r>
          </w:p>
        </w:tc>
        <w:tc>
          <w:tcPr>
            <w:tcW w:w="1203" w:type="dxa"/>
            <w:shd w:val="clear" w:color="auto" w:fill="auto"/>
            <w:noWrap/>
            <w:hideMark/>
          </w:tcPr>
          <w:p w14:paraId="7F3E8588" w14:textId="77777777" w:rsidR="00614FF0" w:rsidRPr="00B23219" w:rsidRDefault="00614FF0" w:rsidP="001F3609">
            <w:pPr>
              <w:jc w:val="right"/>
              <w:rPr>
                <w:sz w:val="20"/>
                <w:szCs w:val="20"/>
                <w:lang w:val="es-ES_tradnl"/>
              </w:rPr>
            </w:pPr>
            <w:r w:rsidRPr="00B23219">
              <w:rPr>
                <w:sz w:val="20"/>
                <w:lang w:val="es-ES_tradnl"/>
              </w:rPr>
              <w:t>1.410.621</w:t>
            </w:r>
          </w:p>
        </w:tc>
        <w:tc>
          <w:tcPr>
            <w:tcW w:w="1598" w:type="dxa"/>
            <w:shd w:val="clear" w:color="auto" w:fill="auto"/>
            <w:noWrap/>
            <w:hideMark/>
          </w:tcPr>
          <w:p w14:paraId="1C95A8B8" w14:textId="77777777" w:rsidR="00614FF0" w:rsidRPr="00B23219" w:rsidRDefault="00614FF0" w:rsidP="001F3609">
            <w:pPr>
              <w:jc w:val="right"/>
              <w:rPr>
                <w:sz w:val="20"/>
                <w:szCs w:val="20"/>
                <w:lang w:val="es-ES_tradnl"/>
              </w:rPr>
            </w:pPr>
            <w:r w:rsidRPr="00B23219">
              <w:rPr>
                <w:sz w:val="20"/>
                <w:lang w:val="es-ES_tradnl"/>
              </w:rPr>
              <w:t>0</w:t>
            </w:r>
          </w:p>
        </w:tc>
      </w:tr>
      <w:tr w:rsidR="00614FF0" w:rsidRPr="00B23219" w14:paraId="6E4EA7E2" w14:textId="77777777" w:rsidTr="00361CA5">
        <w:trPr>
          <w:trHeight w:val="58"/>
        </w:trPr>
        <w:tc>
          <w:tcPr>
            <w:tcW w:w="3539" w:type="dxa"/>
            <w:shd w:val="clear" w:color="auto" w:fill="auto"/>
            <w:noWrap/>
            <w:hideMark/>
          </w:tcPr>
          <w:p w14:paraId="3E533BA9" w14:textId="77777777" w:rsidR="00614FF0" w:rsidRPr="00B23219" w:rsidRDefault="00614FF0" w:rsidP="001F3609">
            <w:pPr>
              <w:jc w:val="left"/>
              <w:rPr>
                <w:b/>
                <w:bCs/>
                <w:sz w:val="20"/>
                <w:szCs w:val="20"/>
                <w:lang w:val="es-ES_tradnl"/>
              </w:rPr>
            </w:pPr>
            <w:r w:rsidRPr="00B23219">
              <w:rPr>
                <w:b/>
                <w:sz w:val="20"/>
                <w:lang w:val="es-ES_tradnl"/>
              </w:rPr>
              <w:t>Subtotal de actividades relacionadas con los HCFC</w:t>
            </w:r>
          </w:p>
        </w:tc>
        <w:tc>
          <w:tcPr>
            <w:tcW w:w="1060" w:type="dxa"/>
            <w:shd w:val="clear" w:color="auto" w:fill="auto"/>
            <w:noWrap/>
            <w:hideMark/>
          </w:tcPr>
          <w:p w14:paraId="1A24A7C6" w14:textId="77777777" w:rsidR="00614FF0" w:rsidRPr="00B23219" w:rsidRDefault="00614FF0" w:rsidP="001F3609">
            <w:pPr>
              <w:jc w:val="right"/>
              <w:rPr>
                <w:b/>
                <w:bCs/>
                <w:sz w:val="20"/>
                <w:szCs w:val="20"/>
                <w:lang w:val="es-ES_tradnl"/>
              </w:rPr>
            </w:pPr>
            <w:r w:rsidRPr="00B23219">
              <w:rPr>
                <w:b/>
                <w:sz w:val="20"/>
                <w:lang w:val="es-ES_tradnl"/>
              </w:rPr>
              <w:t>1.516.585</w:t>
            </w:r>
          </w:p>
        </w:tc>
        <w:tc>
          <w:tcPr>
            <w:tcW w:w="1203" w:type="dxa"/>
            <w:shd w:val="clear" w:color="auto" w:fill="auto"/>
            <w:noWrap/>
            <w:hideMark/>
          </w:tcPr>
          <w:p w14:paraId="0B45278E" w14:textId="77777777" w:rsidR="00614FF0" w:rsidRPr="00B23219" w:rsidRDefault="00614FF0" w:rsidP="001F3609">
            <w:pPr>
              <w:jc w:val="right"/>
              <w:rPr>
                <w:b/>
                <w:bCs/>
                <w:sz w:val="20"/>
                <w:szCs w:val="20"/>
                <w:lang w:val="es-ES_tradnl"/>
              </w:rPr>
            </w:pPr>
            <w:r w:rsidRPr="00B23219">
              <w:rPr>
                <w:b/>
                <w:sz w:val="20"/>
                <w:lang w:val="es-ES_tradnl"/>
              </w:rPr>
              <w:t>5.769.916</w:t>
            </w:r>
          </w:p>
        </w:tc>
        <w:tc>
          <w:tcPr>
            <w:tcW w:w="1202" w:type="dxa"/>
            <w:shd w:val="clear" w:color="auto" w:fill="auto"/>
            <w:noWrap/>
            <w:hideMark/>
          </w:tcPr>
          <w:p w14:paraId="770B3724" w14:textId="77777777" w:rsidR="00614FF0" w:rsidRPr="00B23219" w:rsidRDefault="00614FF0" w:rsidP="001F3609">
            <w:pPr>
              <w:jc w:val="right"/>
              <w:rPr>
                <w:b/>
                <w:bCs/>
                <w:sz w:val="20"/>
                <w:szCs w:val="20"/>
                <w:lang w:val="es-ES_tradnl"/>
              </w:rPr>
            </w:pPr>
            <w:r w:rsidRPr="00B23219">
              <w:rPr>
                <w:b/>
                <w:sz w:val="20"/>
                <w:lang w:val="es-ES_tradnl"/>
              </w:rPr>
              <w:t>1.513.359</w:t>
            </w:r>
          </w:p>
        </w:tc>
        <w:tc>
          <w:tcPr>
            <w:tcW w:w="1203" w:type="dxa"/>
            <w:shd w:val="clear" w:color="auto" w:fill="auto"/>
            <w:noWrap/>
            <w:hideMark/>
          </w:tcPr>
          <w:p w14:paraId="044F6801" w14:textId="77777777" w:rsidR="00614FF0" w:rsidRPr="00B23219" w:rsidRDefault="00614FF0" w:rsidP="001F3609">
            <w:pPr>
              <w:jc w:val="right"/>
              <w:rPr>
                <w:b/>
                <w:bCs/>
                <w:sz w:val="20"/>
                <w:szCs w:val="20"/>
                <w:lang w:val="es-ES_tradnl"/>
              </w:rPr>
            </w:pPr>
            <w:r w:rsidRPr="00B23219">
              <w:rPr>
                <w:b/>
                <w:sz w:val="20"/>
                <w:lang w:val="es-ES_tradnl"/>
              </w:rPr>
              <w:t>8.799.860</w:t>
            </w:r>
          </w:p>
        </w:tc>
        <w:tc>
          <w:tcPr>
            <w:tcW w:w="1598" w:type="dxa"/>
            <w:shd w:val="clear" w:color="auto" w:fill="auto"/>
            <w:noWrap/>
            <w:hideMark/>
          </w:tcPr>
          <w:p w14:paraId="75558EA8" w14:textId="77777777" w:rsidR="00614FF0" w:rsidRPr="00B23219" w:rsidRDefault="00614FF0" w:rsidP="001F3609">
            <w:pPr>
              <w:jc w:val="right"/>
              <w:rPr>
                <w:b/>
                <w:bCs/>
                <w:sz w:val="20"/>
                <w:szCs w:val="20"/>
                <w:lang w:val="es-ES_tradnl"/>
              </w:rPr>
            </w:pPr>
            <w:r w:rsidRPr="00B23219">
              <w:rPr>
                <w:b/>
                <w:sz w:val="20"/>
                <w:lang w:val="es-ES_tradnl"/>
              </w:rPr>
              <w:t>6.115.857</w:t>
            </w:r>
          </w:p>
        </w:tc>
      </w:tr>
      <w:tr w:rsidR="00614FF0" w:rsidRPr="008504E7" w14:paraId="3333E8B5" w14:textId="77777777" w:rsidTr="00361CA5">
        <w:trPr>
          <w:trHeight w:val="85"/>
        </w:trPr>
        <w:tc>
          <w:tcPr>
            <w:tcW w:w="9805" w:type="dxa"/>
            <w:gridSpan w:val="6"/>
            <w:shd w:val="clear" w:color="auto" w:fill="auto"/>
            <w:noWrap/>
            <w:hideMark/>
          </w:tcPr>
          <w:p w14:paraId="5A8B75D2" w14:textId="77777777" w:rsidR="00614FF0" w:rsidRPr="00B23219" w:rsidRDefault="00614FF0" w:rsidP="001F3609">
            <w:pPr>
              <w:jc w:val="left"/>
              <w:rPr>
                <w:b/>
                <w:bCs/>
                <w:sz w:val="20"/>
                <w:szCs w:val="20"/>
                <w:lang w:val="es-ES_tradnl"/>
              </w:rPr>
            </w:pPr>
            <w:r w:rsidRPr="00B23219">
              <w:rPr>
                <w:b/>
                <w:sz w:val="20"/>
                <w:lang w:val="es-ES_tradnl"/>
              </w:rPr>
              <w:t>Actividades relacionadas con los HFC</w:t>
            </w:r>
          </w:p>
        </w:tc>
      </w:tr>
      <w:tr w:rsidR="00614FF0" w:rsidRPr="00B23219" w14:paraId="567A37F7" w14:textId="77777777" w:rsidTr="00361CA5">
        <w:trPr>
          <w:trHeight w:val="58"/>
        </w:trPr>
        <w:tc>
          <w:tcPr>
            <w:tcW w:w="3539" w:type="dxa"/>
            <w:shd w:val="clear" w:color="auto" w:fill="auto"/>
            <w:noWrap/>
            <w:hideMark/>
          </w:tcPr>
          <w:p w14:paraId="69734569" w14:textId="77777777" w:rsidR="00614FF0" w:rsidRPr="00B23219" w:rsidRDefault="00614FF0" w:rsidP="001F3609">
            <w:pPr>
              <w:ind w:right="-108"/>
              <w:jc w:val="left"/>
              <w:rPr>
                <w:color w:val="000000"/>
                <w:sz w:val="20"/>
                <w:szCs w:val="20"/>
                <w:lang w:val="es-ES_tradnl"/>
              </w:rPr>
            </w:pPr>
            <w:r w:rsidRPr="00B23219">
              <w:rPr>
                <w:color w:val="000000"/>
                <w:sz w:val="20"/>
                <w:lang w:val="es-ES_tradnl"/>
              </w:rPr>
              <w:t>KIP aprobados</w:t>
            </w:r>
          </w:p>
        </w:tc>
        <w:tc>
          <w:tcPr>
            <w:tcW w:w="1060" w:type="dxa"/>
            <w:shd w:val="clear" w:color="auto" w:fill="auto"/>
            <w:noWrap/>
            <w:hideMark/>
          </w:tcPr>
          <w:p w14:paraId="063ACF4C" w14:textId="77777777" w:rsidR="00614FF0" w:rsidRPr="00B23219" w:rsidRDefault="00614FF0" w:rsidP="001F3609">
            <w:pPr>
              <w:jc w:val="right"/>
              <w:rPr>
                <w:sz w:val="20"/>
                <w:szCs w:val="20"/>
                <w:lang w:val="es-ES_tradnl"/>
              </w:rPr>
            </w:pPr>
            <w:r w:rsidRPr="00B23219">
              <w:rPr>
                <w:sz w:val="20"/>
                <w:lang w:val="es-ES_tradnl"/>
              </w:rPr>
              <w:t>0</w:t>
            </w:r>
          </w:p>
        </w:tc>
        <w:tc>
          <w:tcPr>
            <w:tcW w:w="1203" w:type="dxa"/>
            <w:shd w:val="clear" w:color="auto" w:fill="auto"/>
            <w:noWrap/>
            <w:hideMark/>
          </w:tcPr>
          <w:p w14:paraId="192F5DA5" w14:textId="77777777" w:rsidR="00614FF0" w:rsidRPr="00B23219" w:rsidRDefault="00614FF0" w:rsidP="001F3609">
            <w:pPr>
              <w:jc w:val="right"/>
              <w:rPr>
                <w:sz w:val="20"/>
                <w:szCs w:val="20"/>
                <w:lang w:val="es-ES_tradnl"/>
              </w:rPr>
            </w:pPr>
            <w:r w:rsidRPr="00B23219">
              <w:rPr>
                <w:sz w:val="20"/>
                <w:lang w:val="es-ES_tradnl"/>
              </w:rPr>
              <w:t>0</w:t>
            </w:r>
          </w:p>
        </w:tc>
        <w:tc>
          <w:tcPr>
            <w:tcW w:w="1202" w:type="dxa"/>
            <w:shd w:val="clear" w:color="auto" w:fill="auto"/>
            <w:noWrap/>
            <w:hideMark/>
          </w:tcPr>
          <w:p w14:paraId="49283DE9" w14:textId="77777777" w:rsidR="00614FF0" w:rsidRPr="00B23219" w:rsidRDefault="00614FF0" w:rsidP="001F3609">
            <w:pPr>
              <w:jc w:val="right"/>
              <w:rPr>
                <w:sz w:val="20"/>
                <w:szCs w:val="20"/>
                <w:lang w:val="es-ES_tradnl"/>
              </w:rPr>
            </w:pPr>
            <w:r w:rsidRPr="00B23219">
              <w:rPr>
                <w:sz w:val="20"/>
                <w:lang w:val="es-ES_tradnl"/>
              </w:rPr>
              <w:t>328.712</w:t>
            </w:r>
          </w:p>
        </w:tc>
        <w:tc>
          <w:tcPr>
            <w:tcW w:w="1203" w:type="dxa"/>
            <w:shd w:val="clear" w:color="auto" w:fill="auto"/>
            <w:noWrap/>
            <w:hideMark/>
          </w:tcPr>
          <w:p w14:paraId="27DBEB9D" w14:textId="77777777" w:rsidR="00614FF0" w:rsidRPr="00B23219" w:rsidRDefault="00614FF0" w:rsidP="001F3609">
            <w:pPr>
              <w:jc w:val="right"/>
              <w:rPr>
                <w:sz w:val="20"/>
                <w:szCs w:val="20"/>
                <w:lang w:val="es-ES_tradnl"/>
              </w:rPr>
            </w:pPr>
            <w:r w:rsidRPr="00B23219">
              <w:rPr>
                <w:sz w:val="20"/>
                <w:lang w:val="es-ES_tradnl"/>
              </w:rPr>
              <w:t>328.712</w:t>
            </w:r>
          </w:p>
        </w:tc>
        <w:tc>
          <w:tcPr>
            <w:tcW w:w="1598" w:type="dxa"/>
            <w:shd w:val="clear" w:color="auto" w:fill="auto"/>
            <w:noWrap/>
            <w:hideMark/>
          </w:tcPr>
          <w:p w14:paraId="3AEAA2F4" w14:textId="77777777" w:rsidR="00614FF0" w:rsidRPr="00B23219" w:rsidRDefault="00614FF0" w:rsidP="001F3609">
            <w:pPr>
              <w:jc w:val="right"/>
              <w:rPr>
                <w:sz w:val="20"/>
                <w:szCs w:val="20"/>
                <w:lang w:val="es-ES_tradnl"/>
              </w:rPr>
            </w:pPr>
            <w:r w:rsidRPr="00B23219">
              <w:rPr>
                <w:sz w:val="20"/>
                <w:lang w:val="es-ES_tradnl"/>
              </w:rPr>
              <w:t>0</w:t>
            </w:r>
          </w:p>
        </w:tc>
      </w:tr>
      <w:tr w:rsidR="00614FF0" w:rsidRPr="00B23219" w14:paraId="2662D236" w14:textId="77777777" w:rsidTr="00361CA5">
        <w:trPr>
          <w:trHeight w:val="58"/>
        </w:trPr>
        <w:tc>
          <w:tcPr>
            <w:tcW w:w="3539" w:type="dxa"/>
            <w:shd w:val="clear" w:color="auto" w:fill="auto"/>
            <w:noWrap/>
            <w:hideMark/>
          </w:tcPr>
          <w:p w14:paraId="29C1E9F4" w14:textId="77777777" w:rsidR="00614FF0" w:rsidRPr="00B23219" w:rsidRDefault="00614FF0" w:rsidP="001F3609">
            <w:pPr>
              <w:jc w:val="left"/>
              <w:rPr>
                <w:sz w:val="20"/>
                <w:szCs w:val="20"/>
                <w:lang w:val="es-ES_tradnl"/>
              </w:rPr>
            </w:pPr>
            <w:r w:rsidRPr="00B23219">
              <w:rPr>
                <w:sz w:val="20"/>
                <w:lang w:val="es-ES_tradnl"/>
              </w:rPr>
              <w:t>KIP, etapa I, preparación de proyectos</w:t>
            </w:r>
          </w:p>
        </w:tc>
        <w:tc>
          <w:tcPr>
            <w:tcW w:w="1060" w:type="dxa"/>
            <w:shd w:val="clear" w:color="auto" w:fill="auto"/>
            <w:noWrap/>
            <w:hideMark/>
          </w:tcPr>
          <w:p w14:paraId="0F390CB6" w14:textId="77777777" w:rsidR="00614FF0" w:rsidRPr="00B23219" w:rsidRDefault="00614FF0" w:rsidP="001F3609">
            <w:pPr>
              <w:jc w:val="right"/>
              <w:rPr>
                <w:sz w:val="20"/>
                <w:szCs w:val="20"/>
                <w:lang w:val="es-ES_tradnl"/>
              </w:rPr>
            </w:pPr>
            <w:r w:rsidRPr="00B23219">
              <w:rPr>
                <w:sz w:val="20"/>
                <w:lang w:val="es-ES_tradnl"/>
              </w:rPr>
              <w:t>0</w:t>
            </w:r>
          </w:p>
        </w:tc>
        <w:tc>
          <w:tcPr>
            <w:tcW w:w="1203" w:type="dxa"/>
            <w:shd w:val="clear" w:color="auto" w:fill="auto"/>
            <w:noWrap/>
            <w:hideMark/>
          </w:tcPr>
          <w:p w14:paraId="1AA95825" w14:textId="77777777" w:rsidR="00614FF0" w:rsidRPr="00B23219" w:rsidRDefault="00614FF0" w:rsidP="001F3609">
            <w:pPr>
              <w:jc w:val="right"/>
              <w:rPr>
                <w:sz w:val="20"/>
                <w:szCs w:val="20"/>
                <w:lang w:val="es-ES_tradnl"/>
              </w:rPr>
            </w:pPr>
            <w:r w:rsidRPr="00B23219">
              <w:rPr>
                <w:sz w:val="20"/>
                <w:lang w:val="es-ES_tradnl"/>
              </w:rPr>
              <w:t>0</w:t>
            </w:r>
          </w:p>
        </w:tc>
        <w:tc>
          <w:tcPr>
            <w:tcW w:w="1202" w:type="dxa"/>
            <w:shd w:val="clear" w:color="auto" w:fill="auto"/>
            <w:noWrap/>
            <w:hideMark/>
          </w:tcPr>
          <w:p w14:paraId="6DA7357E" w14:textId="77777777" w:rsidR="00614FF0" w:rsidRPr="00B23219" w:rsidRDefault="00614FF0" w:rsidP="001F3609">
            <w:pPr>
              <w:jc w:val="right"/>
              <w:rPr>
                <w:sz w:val="20"/>
                <w:szCs w:val="20"/>
                <w:lang w:val="es-ES_tradnl"/>
              </w:rPr>
            </w:pPr>
            <w:r w:rsidRPr="00B23219">
              <w:rPr>
                <w:sz w:val="20"/>
                <w:lang w:val="es-ES_tradnl"/>
              </w:rPr>
              <w:t>100.000</w:t>
            </w:r>
          </w:p>
        </w:tc>
        <w:tc>
          <w:tcPr>
            <w:tcW w:w="1203" w:type="dxa"/>
            <w:shd w:val="clear" w:color="auto" w:fill="auto"/>
            <w:noWrap/>
            <w:hideMark/>
          </w:tcPr>
          <w:p w14:paraId="42BC0980" w14:textId="77777777" w:rsidR="00614FF0" w:rsidRPr="00B23219" w:rsidRDefault="00614FF0" w:rsidP="001F3609">
            <w:pPr>
              <w:jc w:val="right"/>
              <w:rPr>
                <w:sz w:val="20"/>
                <w:szCs w:val="20"/>
                <w:lang w:val="es-ES_tradnl"/>
              </w:rPr>
            </w:pPr>
            <w:r w:rsidRPr="00B23219">
              <w:rPr>
                <w:sz w:val="20"/>
                <w:lang w:val="es-ES_tradnl"/>
              </w:rPr>
              <w:t>100.000</w:t>
            </w:r>
          </w:p>
        </w:tc>
        <w:tc>
          <w:tcPr>
            <w:tcW w:w="1598" w:type="dxa"/>
            <w:shd w:val="clear" w:color="auto" w:fill="auto"/>
            <w:noWrap/>
            <w:hideMark/>
          </w:tcPr>
          <w:p w14:paraId="42C54E8A" w14:textId="77777777" w:rsidR="00614FF0" w:rsidRPr="00B23219" w:rsidRDefault="00614FF0" w:rsidP="001F3609">
            <w:pPr>
              <w:jc w:val="right"/>
              <w:rPr>
                <w:sz w:val="20"/>
                <w:szCs w:val="20"/>
                <w:lang w:val="es-ES_tradnl"/>
              </w:rPr>
            </w:pPr>
            <w:r w:rsidRPr="00B23219">
              <w:rPr>
                <w:sz w:val="20"/>
                <w:lang w:val="es-ES_tradnl"/>
              </w:rPr>
              <w:t>0</w:t>
            </w:r>
          </w:p>
        </w:tc>
      </w:tr>
      <w:tr w:rsidR="00614FF0" w:rsidRPr="00B23219" w14:paraId="33FC00B0" w14:textId="77777777" w:rsidTr="00361CA5">
        <w:trPr>
          <w:trHeight w:val="66"/>
        </w:trPr>
        <w:tc>
          <w:tcPr>
            <w:tcW w:w="3539" w:type="dxa"/>
            <w:shd w:val="clear" w:color="auto" w:fill="auto"/>
            <w:noWrap/>
            <w:hideMark/>
          </w:tcPr>
          <w:p w14:paraId="38271F6F" w14:textId="77777777" w:rsidR="00614FF0" w:rsidRPr="00B23219" w:rsidRDefault="00614FF0" w:rsidP="001F3609">
            <w:pPr>
              <w:jc w:val="left"/>
              <w:rPr>
                <w:sz w:val="20"/>
                <w:szCs w:val="20"/>
                <w:lang w:val="es-ES_tradnl"/>
              </w:rPr>
            </w:pPr>
            <w:r w:rsidRPr="00B23219">
              <w:rPr>
                <w:sz w:val="20"/>
                <w:lang w:val="es-ES_tradnl"/>
              </w:rPr>
              <w:t>KIP, etapa I</w:t>
            </w:r>
          </w:p>
        </w:tc>
        <w:tc>
          <w:tcPr>
            <w:tcW w:w="1060" w:type="dxa"/>
            <w:shd w:val="clear" w:color="auto" w:fill="auto"/>
            <w:noWrap/>
            <w:hideMark/>
          </w:tcPr>
          <w:p w14:paraId="4FEDB98B" w14:textId="77777777" w:rsidR="00614FF0" w:rsidRPr="00B23219" w:rsidRDefault="00614FF0" w:rsidP="001F3609">
            <w:pPr>
              <w:jc w:val="right"/>
              <w:rPr>
                <w:sz w:val="20"/>
                <w:szCs w:val="20"/>
                <w:lang w:val="es-ES_tradnl"/>
              </w:rPr>
            </w:pPr>
            <w:r w:rsidRPr="00B23219">
              <w:rPr>
                <w:sz w:val="20"/>
                <w:lang w:val="es-ES_tradnl"/>
              </w:rPr>
              <w:t>355.683</w:t>
            </w:r>
          </w:p>
        </w:tc>
        <w:tc>
          <w:tcPr>
            <w:tcW w:w="1203" w:type="dxa"/>
            <w:shd w:val="clear" w:color="auto" w:fill="auto"/>
            <w:noWrap/>
            <w:hideMark/>
          </w:tcPr>
          <w:p w14:paraId="6DF3E9A0" w14:textId="77777777" w:rsidR="00614FF0" w:rsidRPr="00B23219" w:rsidRDefault="00614FF0" w:rsidP="001F3609">
            <w:pPr>
              <w:jc w:val="right"/>
              <w:rPr>
                <w:sz w:val="20"/>
                <w:szCs w:val="20"/>
                <w:lang w:val="es-ES_tradnl"/>
              </w:rPr>
            </w:pPr>
            <w:r w:rsidRPr="00B23219">
              <w:rPr>
                <w:sz w:val="20"/>
                <w:lang w:val="es-ES_tradnl"/>
              </w:rPr>
              <w:t>0</w:t>
            </w:r>
          </w:p>
        </w:tc>
        <w:tc>
          <w:tcPr>
            <w:tcW w:w="1202" w:type="dxa"/>
            <w:shd w:val="clear" w:color="auto" w:fill="auto"/>
            <w:noWrap/>
            <w:hideMark/>
          </w:tcPr>
          <w:p w14:paraId="4156A10D" w14:textId="77777777" w:rsidR="00614FF0" w:rsidRPr="00B23219" w:rsidRDefault="00614FF0" w:rsidP="001F3609">
            <w:pPr>
              <w:jc w:val="right"/>
              <w:rPr>
                <w:sz w:val="20"/>
                <w:szCs w:val="20"/>
                <w:lang w:val="es-ES_tradnl"/>
              </w:rPr>
            </w:pPr>
            <w:r w:rsidRPr="00B23219">
              <w:rPr>
                <w:sz w:val="20"/>
                <w:lang w:val="es-ES_tradnl"/>
              </w:rPr>
              <w:t>480.905</w:t>
            </w:r>
          </w:p>
        </w:tc>
        <w:tc>
          <w:tcPr>
            <w:tcW w:w="1203" w:type="dxa"/>
            <w:shd w:val="clear" w:color="auto" w:fill="auto"/>
            <w:noWrap/>
            <w:hideMark/>
          </w:tcPr>
          <w:p w14:paraId="336D485D" w14:textId="77777777" w:rsidR="00614FF0" w:rsidRPr="00B23219" w:rsidRDefault="00614FF0" w:rsidP="001F3609">
            <w:pPr>
              <w:jc w:val="right"/>
              <w:rPr>
                <w:sz w:val="20"/>
                <w:szCs w:val="20"/>
                <w:lang w:val="es-ES_tradnl"/>
              </w:rPr>
            </w:pPr>
            <w:r w:rsidRPr="00B23219">
              <w:rPr>
                <w:sz w:val="20"/>
                <w:lang w:val="es-ES_tradnl"/>
              </w:rPr>
              <w:t>836.589</w:t>
            </w:r>
          </w:p>
        </w:tc>
        <w:tc>
          <w:tcPr>
            <w:tcW w:w="1598" w:type="dxa"/>
            <w:shd w:val="clear" w:color="auto" w:fill="auto"/>
            <w:noWrap/>
            <w:hideMark/>
          </w:tcPr>
          <w:p w14:paraId="027DED0F" w14:textId="77777777" w:rsidR="00614FF0" w:rsidRPr="00B23219" w:rsidRDefault="00614FF0" w:rsidP="001F3609">
            <w:pPr>
              <w:jc w:val="right"/>
              <w:rPr>
                <w:sz w:val="20"/>
                <w:szCs w:val="20"/>
                <w:lang w:val="es-ES_tradnl"/>
              </w:rPr>
            </w:pPr>
            <w:r w:rsidRPr="00B23219">
              <w:rPr>
                <w:sz w:val="20"/>
                <w:lang w:val="es-ES_tradnl"/>
              </w:rPr>
              <w:t>0</w:t>
            </w:r>
          </w:p>
        </w:tc>
      </w:tr>
      <w:tr w:rsidR="00614FF0" w:rsidRPr="00B23219" w14:paraId="283E4BAA" w14:textId="77777777" w:rsidTr="00361CA5">
        <w:trPr>
          <w:trHeight w:val="113"/>
        </w:trPr>
        <w:tc>
          <w:tcPr>
            <w:tcW w:w="3539" w:type="dxa"/>
            <w:shd w:val="clear" w:color="auto" w:fill="auto"/>
            <w:noWrap/>
            <w:vAlign w:val="bottom"/>
            <w:hideMark/>
          </w:tcPr>
          <w:p w14:paraId="65B3282B" w14:textId="77777777" w:rsidR="00614FF0" w:rsidRPr="00B23219" w:rsidRDefault="00614FF0" w:rsidP="001F3609">
            <w:pPr>
              <w:jc w:val="left"/>
              <w:rPr>
                <w:sz w:val="20"/>
                <w:szCs w:val="20"/>
                <w:lang w:val="es-ES_tradnl"/>
              </w:rPr>
            </w:pPr>
            <w:r w:rsidRPr="00B23219">
              <w:rPr>
                <w:sz w:val="20"/>
                <w:lang w:val="es-ES_tradnl"/>
              </w:rPr>
              <w:t>HFC, asistencia técnica</w:t>
            </w:r>
          </w:p>
        </w:tc>
        <w:tc>
          <w:tcPr>
            <w:tcW w:w="1060" w:type="dxa"/>
            <w:shd w:val="clear" w:color="auto" w:fill="auto"/>
            <w:noWrap/>
            <w:hideMark/>
          </w:tcPr>
          <w:p w14:paraId="2518EE5D" w14:textId="77777777" w:rsidR="00614FF0" w:rsidRPr="00B23219" w:rsidRDefault="00614FF0" w:rsidP="001F3609">
            <w:pPr>
              <w:jc w:val="right"/>
              <w:rPr>
                <w:sz w:val="20"/>
                <w:szCs w:val="20"/>
                <w:lang w:val="es-ES_tradnl"/>
              </w:rPr>
            </w:pPr>
            <w:r w:rsidRPr="00B23219">
              <w:rPr>
                <w:sz w:val="20"/>
                <w:lang w:val="es-ES_tradnl"/>
              </w:rPr>
              <w:t>0</w:t>
            </w:r>
          </w:p>
        </w:tc>
        <w:tc>
          <w:tcPr>
            <w:tcW w:w="1203" w:type="dxa"/>
            <w:shd w:val="clear" w:color="auto" w:fill="auto"/>
            <w:noWrap/>
            <w:hideMark/>
          </w:tcPr>
          <w:p w14:paraId="487D191C" w14:textId="77777777" w:rsidR="00614FF0" w:rsidRPr="00B23219" w:rsidRDefault="00614FF0" w:rsidP="001F3609">
            <w:pPr>
              <w:jc w:val="right"/>
              <w:rPr>
                <w:sz w:val="20"/>
                <w:szCs w:val="20"/>
                <w:lang w:val="es-ES_tradnl"/>
              </w:rPr>
            </w:pPr>
            <w:r w:rsidRPr="00B23219">
              <w:rPr>
                <w:sz w:val="20"/>
                <w:lang w:val="es-ES_tradnl"/>
              </w:rPr>
              <w:t>0</w:t>
            </w:r>
          </w:p>
        </w:tc>
        <w:tc>
          <w:tcPr>
            <w:tcW w:w="1202" w:type="dxa"/>
            <w:shd w:val="clear" w:color="auto" w:fill="auto"/>
            <w:noWrap/>
            <w:hideMark/>
          </w:tcPr>
          <w:p w14:paraId="02393146" w14:textId="77777777" w:rsidR="00614FF0" w:rsidRPr="00B23219" w:rsidRDefault="00614FF0" w:rsidP="001F3609">
            <w:pPr>
              <w:jc w:val="right"/>
              <w:rPr>
                <w:sz w:val="20"/>
                <w:szCs w:val="20"/>
                <w:lang w:val="es-ES_tradnl"/>
              </w:rPr>
            </w:pPr>
            <w:r w:rsidRPr="00B23219">
              <w:rPr>
                <w:sz w:val="20"/>
                <w:lang w:val="es-ES_tradnl"/>
              </w:rPr>
              <w:t>0</w:t>
            </w:r>
          </w:p>
        </w:tc>
        <w:tc>
          <w:tcPr>
            <w:tcW w:w="1203" w:type="dxa"/>
            <w:shd w:val="clear" w:color="auto" w:fill="auto"/>
            <w:noWrap/>
            <w:hideMark/>
          </w:tcPr>
          <w:p w14:paraId="672405B2" w14:textId="77777777" w:rsidR="00614FF0" w:rsidRPr="00B23219" w:rsidRDefault="00614FF0" w:rsidP="001F3609">
            <w:pPr>
              <w:jc w:val="right"/>
              <w:rPr>
                <w:sz w:val="20"/>
                <w:szCs w:val="20"/>
                <w:lang w:val="es-ES_tradnl"/>
              </w:rPr>
            </w:pPr>
            <w:r w:rsidRPr="00B23219">
              <w:rPr>
                <w:sz w:val="20"/>
                <w:lang w:val="es-ES_tradnl"/>
              </w:rPr>
              <w:t>0</w:t>
            </w:r>
          </w:p>
        </w:tc>
        <w:tc>
          <w:tcPr>
            <w:tcW w:w="1598" w:type="dxa"/>
            <w:shd w:val="clear" w:color="auto" w:fill="auto"/>
            <w:noWrap/>
            <w:hideMark/>
          </w:tcPr>
          <w:p w14:paraId="6BFB7181" w14:textId="77777777" w:rsidR="00614FF0" w:rsidRPr="00B23219" w:rsidRDefault="00614FF0" w:rsidP="001F3609">
            <w:pPr>
              <w:jc w:val="right"/>
              <w:rPr>
                <w:sz w:val="20"/>
                <w:szCs w:val="20"/>
                <w:lang w:val="es-ES_tradnl"/>
              </w:rPr>
            </w:pPr>
            <w:r w:rsidRPr="00B23219">
              <w:rPr>
                <w:sz w:val="20"/>
                <w:lang w:val="es-ES_tradnl"/>
              </w:rPr>
              <w:t>0</w:t>
            </w:r>
          </w:p>
        </w:tc>
      </w:tr>
      <w:tr w:rsidR="00614FF0" w:rsidRPr="00B23219" w14:paraId="0AC42E89" w14:textId="77777777" w:rsidTr="00361CA5">
        <w:trPr>
          <w:trHeight w:val="58"/>
        </w:trPr>
        <w:tc>
          <w:tcPr>
            <w:tcW w:w="3539" w:type="dxa"/>
            <w:shd w:val="clear" w:color="auto" w:fill="auto"/>
            <w:noWrap/>
            <w:hideMark/>
          </w:tcPr>
          <w:p w14:paraId="78E97E83" w14:textId="77777777" w:rsidR="00614FF0" w:rsidRPr="00B23219" w:rsidRDefault="00614FF0" w:rsidP="001F3609">
            <w:pPr>
              <w:jc w:val="left"/>
              <w:rPr>
                <w:b/>
                <w:bCs/>
                <w:sz w:val="20"/>
                <w:szCs w:val="20"/>
                <w:lang w:val="es-ES_tradnl"/>
              </w:rPr>
            </w:pPr>
            <w:r w:rsidRPr="00B23219">
              <w:rPr>
                <w:b/>
                <w:sz w:val="20"/>
                <w:lang w:val="es-ES_tradnl"/>
              </w:rPr>
              <w:t>Subtotal de las actividades relacionadas con los HFC</w:t>
            </w:r>
          </w:p>
        </w:tc>
        <w:tc>
          <w:tcPr>
            <w:tcW w:w="1060" w:type="dxa"/>
            <w:shd w:val="clear" w:color="auto" w:fill="auto"/>
            <w:noWrap/>
            <w:hideMark/>
          </w:tcPr>
          <w:p w14:paraId="30A76BEA" w14:textId="77777777" w:rsidR="00614FF0" w:rsidRPr="00B23219" w:rsidRDefault="00614FF0" w:rsidP="001F3609">
            <w:pPr>
              <w:jc w:val="right"/>
              <w:rPr>
                <w:b/>
                <w:bCs/>
                <w:sz w:val="20"/>
                <w:szCs w:val="20"/>
                <w:lang w:val="es-ES_tradnl"/>
              </w:rPr>
            </w:pPr>
            <w:r w:rsidRPr="00B23219">
              <w:rPr>
                <w:b/>
                <w:sz w:val="20"/>
                <w:lang w:val="es-ES_tradnl"/>
              </w:rPr>
              <w:t>355.683</w:t>
            </w:r>
          </w:p>
        </w:tc>
        <w:tc>
          <w:tcPr>
            <w:tcW w:w="1203" w:type="dxa"/>
            <w:shd w:val="clear" w:color="auto" w:fill="auto"/>
            <w:noWrap/>
            <w:hideMark/>
          </w:tcPr>
          <w:p w14:paraId="21E3C175" w14:textId="77777777" w:rsidR="00614FF0" w:rsidRPr="00B23219" w:rsidRDefault="00614FF0" w:rsidP="001F3609">
            <w:pPr>
              <w:jc w:val="right"/>
              <w:rPr>
                <w:b/>
                <w:bCs/>
                <w:sz w:val="20"/>
                <w:szCs w:val="20"/>
                <w:lang w:val="es-ES_tradnl"/>
              </w:rPr>
            </w:pPr>
            <w:r w:rsidRPr="00B23219">
              <w:rPr>
                <w:b/>
                <w:sz w:val="20"/>
                <w:lang w:val="es-ES_tradnl"/>
              </w:rPr>
              <w:t>0</w:t>
            </w:r>
          </w:p>
        </w:tc>
        <w:tc>
          <w:tcPr>
            <w:tcW w:w="1202" w:type="dxa"/>
            <w:shd w:val="clear" w:color="auto" w:fill="auto"/>
            <w:noWrap/>
            <w:hideMark/>
          </w:tcPr>
          <w:p w14:paraId="398169FD" w14:textId="77777777" w:rsidR="00614FF0" w:rsidRPr="00B23219" w:rsidRDefault="00614FF0" w:rsidP="001F3609">
            <w:pPr>
              <w:jc w:val="right"/>
              <w:rPr>
                <w:b/>
                <w:bCs/>
                <w:sz w:val="20"/>
                <w:szCs w:val="20"/>
                <w:lang w:val="es-ES_tradnl"/>
              </w:rPr>
            </w:pPr>
            <w:r w:rsidRPr="00B23219">
              <w:rPr>
                <w:b/>
                <w:sz w:val="20"/>
                <w:lang w:val="es-ES_tradnl"/>
              </w:rPr>
              <w:t>909.617</w:t>
            </w:r>
          </w:p>
        </w:tc>
        <w:tc>
          <w:tcPr>
            <w:tcW w:w="1203" w:type="dxa"/>
            <w:shd w:val="clear" w:color="auto" w:fill="auto"/>
            <w:noWrap/>
            <w:hideMark/>
          </w:tcPr>
          <w:p w14:paraId="34CBE980" w14:textId="77777777" w:rsidR="00614FF0" w:rsidRPr="00B23219" w:rsidRDefault="00614FF0" w:rsidP="001F3609">
            <w:pPr>
              <w:jc w:val="right"/>
              <w:rPr>
                <w:b/>
                <w:bCs/>
                <w:sz w:val="20"/>
                <w:szCs w:val="20"/>
                <w:lang w:val="es-ES_tradnl"/>
              </w:rPr>
            </w:pPr>
            <w:r w:rsidRPr="00B23219">
              <w:rPr>
                <w:b/>
                <w:sz w:val="20"/>
                <w:lang w:val="es-ES_tradnl"/>
              </w:rPr>
              <w:t>1.265.301</w:t>
            </w:r>
          </w:p>
        </w:tc>
        <w:tc>
          <w:tcPr>
            <w:tcW w:w="1598" w:type="dxa"/>
            <w:shd w:val="clear" w:color="auto" w:fill="auto"/>
            <w:noWrap/>
            <w:hideMark/>
          </w:tcPr>
          <w:p w14:paraId="0DC99E22" w14:textId="77777777" w:rsidR="00614FF0" w:rsidRPr="00B23219" w:rsidRDefault="00614FF0" w:rsidP="001F3609">
            <w:pPr>
              <w:jc w:val="right"/>
              <w:rPr>
                <w:b/>
                <w:bCs/>
                <w:sz w:val="20"/>
                <w:szCs w:val="20"/>
                <w:lang w:val="es-ES_tradnl"/>
              </w:rPr>
            </w:pPr>
            <w:r w:rsidRPr="00B23219">
              <w:rPr>
                <w:b/>
                <w:sz w:val="20"/>
                <w:lang w:val="es-ES_tradnl"/>
              </w:rPr>
              <w:t>0</w:t>
            </w:r>
          </w:p>
        </w:tc>
      </w:tr>
      <w:tr w:rsidR="00614FF0" w:rsidRPr="00B23219" w14:paraId="7FBAFD22" w14:textId="77777777" w:rsidTr="00361CA5">
        <w:trPr>
          <w:trHeight w:val="58"/>
        </w:trPr>
        <w:tc>
          <w:tcPr>
            <w:tcW w:w="9805" w:type="dxa"/>
            <w:gridSpan w:val="6"/>
            <w:shd w:val="clear" w:color="auto" w:fill="auto"/>
            <w:noWrap/>
            <w:hideMark/>
          </w:tcPr>
          <w:p w14:paraId="2339E961" w14:textId="77777777" w:rsidR="00614FF0" w:rsidRPr="00B23219" w:rsidRDefault="00614FF0" w:rsidP="001F3609">
            <w:pPr>
              <w:jc w:val="left"/>
              <w:rPr>
                <w:b/>
                <w:bCs/>
                <w:sz w:val="20"/>
                <w:szCs w:val="20"/>
                <w:lang w:val="es-ES_tradnl"/>
              </w:rPr>
            </w:pPr>
            <w:r w:rsidRPr="00B23219">
              <w:rPr>
                <w:b/>
                <w:sz w:val="20"/>
                <w:lang w:val="es-ES_tradnl"/>
              </w:rPr>
              <w:t>Otras actividades</w:t>
            </w:r>
          </w:p>
        </w:tc>
      </w:tr>
      <w:tr w:rsidR="00614FF0" w:rsidRPr="00B23219" w14:paraId="7AD56445" w14:textId="77777777" w:rsidTr="00361CA5">
        <w:trPr>
          <w:trHeight w:val="264"/>
        </w:trPr>
        <w:tc>
          <w:tcPr>
            <w:tcW w:w="3539" w:type="dxa"/>
            <w:shd w:val="clear" w:color="auto" w:fill="auto"/>
            <w:noWrap/>
            <w:hideMark/>
          </w:tcPr>
          <w:p w14:paraId="438E0BD2" w14:textId="77777777" w:rsidR="00614FF0" w:rsidRPr="00B23219" w:rsidRDefault="00614FF0" w:rsidP="001F3609">
            <w:pPr>
              <w:jc w:val="left"/>
              <w:rPr>
                <w:sz w:val="20"/>
                <w:szCs w:val="20"/>
                <w:lang w:val="es-ES_tradnl"/>
              </w:rPr>
            </w:pPr>
            <w:r w:rsidRPr="00B23219">
              <w:rPr>
                <w:sz w:val="20"/>
                <w:lang w:val="es-ES_tradnl"/>
              </w:rPr>
              <w:t>Proyectos piloto de eficiencia energética, inversión (decisión 91/65)</w:t>
            </w:r>
          </w:p>
        </w:tc>
        <w:tc>
          <w:tcPr>
            <w:tcW w:w="1060" w:type="dxa"/>
            <w:shd w:val="clear" w:color="auto" w:fill="auto"/>
            <w:noWrap/>
            <w:hideMark/>
          </w:tcPr>
          <w:p w14:paraId="3B68448A" w14:textId="77777777" w:rsidR="00614FF0" w:rsidRPr="00B23219" w:rsidRDefault="00614FF0" w:rsidP="001F3609">
            <w:pPr>
              <w:jc w:val="right"/>
              <w:rPr>
                <w:sz w:val="20"/>
                <w:szCs w:val="20"/>
                <w:lang w:val="es-ES_tradnl"/>
              </w:rPr>
            </w:pPr>
            <w:r w:rsidRPr="00B23219">
              <w:rPr>
                <w:sz w:val="20"/>
                <w:lang w:val="es-ES_tradnl"/>
              </w:rPr>
              <w:t>783.900</w:t>
            </w:r>
          </w:p>
        </w:tc>
        <w:tc>
          <w:tcPr>
            <w:tcW w:w="1203" w:type="dxa"/>
            <w:shd w:val="clear" w:color="auto" w:fill="auto"/>
            <w:noWrap/>
            <w:hideMark/>
          </w:tcPr>
          <w:p w14:paraId="2A1A4663" w14:textId="77777777" w:rsidR="00614FF0" w:rsidRPr="00B23219" w:rsidRDefault="00614FF0" w:rsidP="001F3609">
            <w:pPr>
              <w:jc w:val="right"/>
              <w:rPr>
                <w:sz w:val="20"/>
                <w:szCs w:val="20"/>
                <w:lang w:val="es-ES_tradnl"/>
              </w:rPr>
            </w:pPr>
            <w:r w:rsidRPr="00B23219">
              <w:rPr>
                <w:sz w:val="20"/>
                <w:lang w:val="es-ES_tradnl"/>
              </w:rPr>
              <w:t>0</w:t>
            </w:r>
          </w:p>
        </w:tc>
        <w:tc>
          <w:tcPr>
            <w:tcW w:w="1202" w:type="dxa"/>
            <w:shd w:val="clear" w:color="auto" w:fill="auto"/>
            <w:noWrap/>
            <w:hideMark/>
          </w:tcPr>
          <w:p w14:paraId="4D0B1F27" w14:textId="77777777" w:rsidR="00614FF0" w:rsidRPr="00B23219" w:rsidRDefault="00614FF0" w:rsidP="001F3609">
            <w:pPr>
              <w:jc w:val="right"/>
              <w:rPr>
                <w:sz w:val="20"/>
                <w:szCs w:val="20"/>
                <w:lang w:val="es-ES_tradnl"/>
              </w:rPr>
            </w:pPr>
            <w:r w:rsidRPr="00B23219">
              <w:rPr>
                <w:sz w:val="20"/>
                <w:lang w:val="es-ES_tradnl"/>
              </w:rPr>
              <w:t>0</w:t>
            </w:r>
          </w:p>
        </w:tc>
        <w:tc>
          <w:tcPr>
            <w:tcW w:w="1203" w:type="dxa"/>
            <w:shd w:val="clear" w:color="auto" w:fill="auto"/>
            <w:noWrap/>
            <w:hideMark/>
          </w:tcPr>
          <w:p w14:paraId="3EB6F72E" w14:textId="77777777" w:rsidR="00614FF0" w:rsidRPr="00B23219" w:rsidRDefault="00614FF0" w:rsidP="001F3609">
            <w:pPr>
              <w:jc w:val="right"/>
              <w:rPr>
                <w:sz w:val="20"/>
                <w:szCs w:val="20"/>
                <w:lang w:val="es-ES_tradnl"/>
              </w:rPr>
            </w:pPr>
            <w:r w:rsidRPr="00B23219">
              <w:rPr>
                <w:sz w:val="20"/>
                <w:lang w:val="es-ES_tradnl"/>
              </w:rPr>
              <w:t>783.900</w:t>
            </w:r>
          </w:p>
        </w:tc>
        <w:tc>
          <w:tcPr>
            <w:tcW w:w="1598" w:type="dxa"/>
            <w:shd w:val="clear" w:color="auto" w:fill="auto"/>
            <w:noWrap/>
            <w:hideMark/>
          </w:tcPr>
          <w:p w14:paraId="0C357BA7" w14:textId="77777777" w:rsidR="00614FF0" w:rsidRPr="00B23219" w:rsidRDefault="00614FF0" w:rsidP="001F3609">
            <w:pPr>
              <w:jc w:val="right"/>
              <w:rPr>
                <w:sz w:val="20"/>
                <w:szCs w:val="20"/>
                <w:lang w:val="es-ES_tradnl"/>
              </w:rPr>
            </w:pPr>
            <w:r w:rsidRPr="00B23219">
              <w:rPr>
                <w:sz w:val="20"/>
                <w:lang w:val="es-ES_tradnl"/>
              </w:rPr>
              <w:t>0</w:t>
            </w:r>
          </w:p>
        </w:tc>
      </w:tr>
      <w:tr w:rsidR="00614FF0" w:rsidRPr="00B23219" w14:paraId="32781E91" w14:textId="77777777" w:rsidTr="00361CA5">
        <w:trPr>
          <w:trHeight w:val="59"/>
        </w:trPr>
        <w:tc>
          <w:tcPr>
            <w:tcW w:w="3539" w:type="dxa"/>
            <w:shd w:val="clear" w:color="auto" w:fill="auto"/>
            <w:noWrap/>
            <w:hideMark/>
          </w:tcPr>
          <w:p w14:paraId="6774AA84" w14:textId="77777777" w:rsidR="00614FF0" w:rsidRPr="00B23219" w:rsidRDefault="00614FF0" w:rsidP="001F3609">
            <w:pPr>
              <w:jc w:val="left"/>
              <w:rPr>
                <w:b/>
                <w:bCs/>
                <w:sz w:val="20"/>
                <w:szCs w:val="20"/>
                <w:lang w:val="es-ES_tradnl"/>
              </w:rPr>
            </w:pPr>
            <w:r w:rsidRPr="00B23219">
              <w:rPr>
                <w:b/>
                <w:sz w:val="20"/>
                <w:lang w:val="es-ES_tradnl"/>
              </w:rPr>
              <w:t>Subtotal de otras actividades</w:t>
            </w:r>
          </w:p>
        </w:tc>
        <w:tc>
          <w:tcPr>
            <w:tcW w:w="1060" w:type="dxa"/>
            <w:shd w:val="clear" w:color="auto" w:fill="auto"/>
            <w:noWrap/>
            <w:hideMark/>
          </w:tcPr>
          <w:p w14:paraId="01BE891C" w14:textId="77777777" w:rsidR="00614FF0" w:rsidRPr="00B23219" w:rsidRDefault="00614FF0" w:rsidP="001F3609">
            <w:pPr>
              <w:jc w:val="right"/>
              <w:rPr>
                <w:b/>
                <w:bCs/>
                <w:sz w:val="20"/>
                <w:szCs w:val="20"/>
                <w:lang w:val="es-ES_tradnl"/>
              </w:rPr>
            </w:pPr>
            <w:r w:rsidRPr="00B23219">
              <w:rPr>
                <w:b/>
                <w:sz w:val="20"/>
                <w:lang w:val="es-ES_tradnl"/>
              </w:rPr>
              <w:t>783.900</w:t>
            </w:r>
          </w:p>
        </w:tc>
        <w:tc>
          <w:tcPr>
            <w:tcW w:w="1203" w:type="dxa"/>
            <w:shd w:val="clear" w:color="auto" w:fill="auto"/>
            <w:noWrap/>
            <w:hideMark/>
          </w:tcPr>
          <w:p w14:paraId="059EB404" w14:textId="77777777" w:rsidR="00614FF0" w:rsidRPr="00B23219" w:rsidRDefault="00614FF0" w:rsidP="001F3609">
            <w:pPr>
              <w:jc w:val="right"/>
              <w:rPr>
                <w:b/>
                <w:bCs/>
                <w:sz w:val="20"/>
                <w:szCs w:val="20"/>
                <w:lang w:val="es-ES_tradnl"/>
              </w:rPr>
            </w:pPr>
            <w:r w:rsidRPr="00B23219">
              <w:rPr>
                <w:b/>
                <w:sz w:val="20"/>
                <w:lang w:val="es-ES_tradnl"/>
              </w:rPr>
              <w:t>0</w:t>
            </w:r>
          </w:p>
        </w:tc>
        <w:tc>
          <w:tcPr>
            <w:tcW w:w="1202" w:type="dxa"/>
            <w:shd w:val="clear" w:color="auto" w:fill="auto"/>
            <w:noWrap/>
            <w:hideMark/>
          </w:tcPr>
          <w:p w14:paraId="346CC3D0" w14:textId="77777777" w:rsidR="00614FF0" w:rsidRPr="00B23219" w:rsidRDefault="00614FF0" w:rsidP="001F3609">
            <w:pPr>
              <w:jc w:val="right"/>
              <w:rPr>
                <w:b/>
                <w:bCs/>
                <w:sz w:val="20"/>
                <w:szCs w:val="20"/>
                <w:lang w:val="es-ES_tradnl"/>
              </w:rPr>
            </w:pPr>
            <w:r w:rsidRPr="00B23219">
              <w:rPr>
                <w:b/>
                <w:sz w:val="20"/>
                <w:lang w:val="es-ES_tradnl"/>
              </w:rPr>
              <w:t>0</w:t>
            </w:r>
          </w:p>
        </w:tc>
        <w:tc>
          <w:tcPr>
            <w:tcW w:w="1203" w:type="dxa"/>
            <w:shd w:val="clear" w:color="auto" w:fill="auto"/>
            <w:noWrap/>
            <w:hideMark/>
          </w:tcPr>
          <w:p w14:paraId="4BA0E289" w14:textId="77777777" w:rsidR="00614FF0" w:rsidRPr="00B23219" w:rsidRDefault="00614FF0" w:rsidP="001F3609">
            <w:pPr>
              <w:jc w:val="right"/>
              <w:rPr>
                <w:b/>
                <w:bCs/>
                <w:sz w:val="20"/>
                <w:szCs w:val="20"/>
                <w:lang w:val="es-ES_tradnl"/>
              </w:rPr>
            </w:pPr>
            <w:r w:rsidRPr="00B23219">
              <w:rPr>
                <w:b/>
                <w:sz w:val="20"/>
                <w:lang w:val="es-ES_tradnl"/>
              </w:rPr>
              <w:t>783.900</w:t>
            </w:r>
          </w:p>
        </w:tc>
        <w:tc>
          <w:tcPr>
            <w:tcW w:w="1598" w:type="dxa"/>
            <w:shd w:val="clear" w:color="auto" w:fill="auto"/>
            <w:noWrap/>
            <w:hideMark/>
          </w:tcPr>
          <w:p w14:paraId="761F8682" w14:textId="77777777" w:rsidR="00614FF0" w:rsidRPr="00B23219" w:rsidRDefault="00614FF0" w:rsidP="001F3609">
            <w:pPr>
              <w:jc w:val="right"/>
              <w:rPr>
                <w:b/>
                <w:bCs/>
                <w:sz w:val="20"/>
                <w:szCs w:val="20"/>
                <w:lang w:val="es-ES_tradnl"/>
              </w:rPr>
            </w:pPr>
            <w:r w:rsidRPr="00B23219">
              <w:rPr>
                <w:b/>
                <w:sz w:val="20"/>
                <w:lang w:val="es-ES_tradnl"/>
              </w:rPr>
              <w:t>0</w:t>
            </w:r>
          </w:p>
        </w:tc>
      </w:tr>
      <w:tr w:rsidR="00614FF0" w:rsidRPr="00B23219" w14:paraId="45F90FD6" w14:textId="77777777" w:rsidTr="00361CA5">
        <w:trPr>
          <w:trHeight w:val="58"/>
        </w:trPr>
        <w:tc>
          <w:tcPr>
            <w:tcW w:w="9805" w:type="dxa"/>
            <w:gridSpan w:val="6"/>
            <w:shd w:val="clear" w:color="auto" w:fill="auto"/>
            <w:noWrap/>
            <w:hideMark/>
          </w:tcPr>
          <w:p w14:paraId="45396589" w14:textId="77777777" w:rsidR="00614FF0" w:rsidRPr="00B23219" w:rsidRDefault="00614FF0" w:rsidP="001F3609">
            <w:pPr>
              <w:jc w:val="left"/>
              <w:rPr>
                <w:b/>
                <w:bCs/>
                <w:sz w:val="20"/>
                <w:szCs w:val="20"/>
                <w:lang w:val="es-ES_tradnl"/>
              </w:rPr>
            </w:pPr>
            <w:r w:rsidRPr="00B23219">
              <w:rPr>
                <w:b/>
                <w:sz w:val="20"/>
                <w:lang w:val="es-ES_tradnl"/>
              </w:rPr>
              <w:t>Actividades ordinarias</w:t>
            </w:r>
          </w:p>
        </w:tc>
      </w:tr>
      <w:tr w:rsidR="00614FF0" w:rsidRPr="00B23219" w14:paraId="4165ADD4" w14:textId="77777777" w:rsidTr="00361CA5">
        <w:trPr>
          <w:trHeight w:val="58"/>
        </w:trPr>
        <w:tc>
          <w:tcPr>
            <w:tcW w:w="3539" w:type="dxa"/>
            <w:shd w:val="clear" w:color="auto" w:fill="auto"/>
            <w:noWrap/>
            <w:hideMark/>
          </w:tcPr>
          <w:p w14:paraId="7EE16120" w14:textId="77777777" w:rsidR="00614FF0" w:rsidRPr="00B23219" w:rsidRDefault="00614FF0" w:rsidP="001F3609">
            <w:pPr>
              <w:jc w:val="left"/>
              <w:rPr>
                <w:sz w:val="20"/>
                <w:szCs w:val="20"/>
                <w:lang w:val="es-ES_tradnl"/>
              </w:rPr>
            </w:pPr>
            <w:r w:rsidRPr="00B23219">
              <w:rPr>
                <w:sz w:val="20"/>
                <w:lang w:val="es-ES_tradnl"/>
              </w:rPr>
              <w:t>Fortalecimiento institucional</w:t>
            </w:r>
          </w:p>
        </w:tc>
        <w:tc>
          <w:tcPr>
            <w:tcW w:w="1060" w:type="dxa"/>
            <w:shd w:val="clear" w:color="auto" w:fill="auto"/>
            <w:noWrap/>
            <w:hideMark/>
          </w:tcPr>
          <w:p w14:paraId="27580768" w14:textId="77777777" w:rsidR="00614FF0" w:rsidRPr="00B23219" w:rsidRDefault="00614FF0" w:rsidP="001F3609">
            <w:pPr>
              <w:jc w:val="right"/>
              <w:rPr>
                <w:sz w:val="20"/>
                <w:szCs w:val="20"/>
                <w:lang w:val="es-ES_tradnl"/>
              </w:rPr>
            </w:pPr>
            <w:r w:rsidRPr="00B23219">
              <w:rPr>
                <w:sz w:val="20"/>
                <w:lang w:val="es-ES_tradnl"/>
              </w:rPr>
              <w:t>203.400</w:t>
            </w:r>
          </w:p>
        </w:tc>
        <w:tc>
          <w:tcPr>
            <w:tcW w:w="1203" w:type="dxa"/>
            <w:shd w:val="clear" w:color="auto" w:fill="auto"/>
            <w:noWrap/>
            <w:hideMark/>
          </w:tcPr>
          <w:p w14:paraId="7720E124" w14:textId="77777777" w:rsidR="00614FF0" w:rsidRPr="00B23219" w:rsidRDefault="00614FF0" w:rsidP="001F3609">
            <w:pPr>
              <w:jc w:val="right"/>
              <w:rPr>
                <w:sz w:val="20"/>
                <w:szCs w:val="20"/>
                <w:lang w:val="es-ES_tradnl"/>
              </w:rPr>
            </w:pPr>
            <w:r w:rsidRPr="00B23219">
              <w:rPr>
                <w:sz w:val="20"/>
                <w:lang w:val="es-ES_tradnl"/>
              </w:rPr>
              <w:t>0</w:t>
            </w:r>
          </w:p>
        </w:tc>
        <w:tc>
          <w:tcPr>
            <w:tcW w:w="1202" w:type="dxa"/>
            <w:shd w:val="clear" w:color="auto" w:fill="auto"/>
            <w:noWrap/>
            <w:hideMark/>
          </w:tcPr>
          <w:p w14:paraId="436A2368" w14:textId="77777777" w:rsidR="00614FF0" w:rsidRPr="00B23219" w:rsidRDefault="00614FF0" w:rsidP="001F3609">
            <w:pPr>
              <w:jc w:val="right"/>
              <w:rPr>
                <w:sz w:val="20"/>
                <w:szCs w:val="20"/>
                <w:lang w:val="es-ES_tradnl"/>
              </w:rPr>
            </w:pPr>
            <w:r w:rsidRPr="00B23219">
              <w:rPr>
                <w:sz w:val="20"/>
                <w:lang w:val="es-ES_tradnl"/>
              </w:rPr>
              <w:t>0</w:t>
            </w:r>
          </w:p>
        </w:tc>
        <w:tc>
          <w:tcPr>
            <w:tcW w:w="1203" w:type="dxa"/>
            <w:shd w:val="clear" w:color="auto" w:fill="auto"/>
            <w:noWrap/>
            <w:hideMark/>
          </w:tcPr>
          <w:p w14:paraId="59DD1409" w14:textId="77777777" w:rsidR="00614FF0" w:rsidRPr="00B23219" w:rsidRDefault="00614FF0" w:rsidP="001F3609">
            <w:pPr>
              <w:jc w:val="right"/>
              <w:rPr>
                <w:sz w:val="20"/>
                <w:szCs w:val="20"/>
                <w:lang w:val="es-ES_tradnl"/>
              </w:rPr>
            </w:pPr>
            <w:r w:rsidRPr="00B23219">
              <w:rPr>
                <w:sz w:val="20"/>
                <w:lang w:val="es-ES_tradnl"/>
              </w:rPr>
              <w:t>203.400</w:t>
            </w:r>
          </w:p>
        </w:tc>
        <w:tc>
          <w:tcPr>
            <w:tcW w:w="1598" w:type="dxa"/>
            <w:shd w:val="clear" w:color="auto" w:fill="auto"/>
            <w:noWrap/>
            <w:hideMark/>
          </w:tcPr>
          <w:p w14:paraId="11569382" w14:textId="77777777" w:rsidR="00614FF0" w:rsidRPr="00B23219" w:rsidRDefault="00614FF0" w:rsidP="001F3609">
            <w:pPr>
              <w:jc w:val="right"/>
              <w:rPr>
                <w:sz w:val="20"/>
                <w:szCs w:val="20"/>
                <w:lang w:val="es-ES_tradnl"/>
              </w:rPr>
            </w:pPr>
            <w:r w:rsidRPr="00B23219">
              <w:rPr>
                <w:sz w:val="20"/>
                <w:lang w:val="es-ES_tradnl"/>
              </w:rPr>
              <w:t>0</w:t>
            </w:r>
          </w:p>
        </w:tc>
      </w:tr>
      <w:tr w:rsidR="00614FF0" w:rsidRPr="00B23219" w14:paraId="0B5D2DB7" w14:textId="77777777" w:rsidTr="00361CA5">
        <w:trPr>
          <w:trHeight w:val="58"/>
        </w:trPr>
        <w:tc>
          <w:tcPr>
            <w:tcW w:w="3539" w:type="dxa"/>
            <w:shd w:val="clear" w:color="auto" w:fill="auto"/>
            <w:noWrap/>
            <w:hideMark/>
          </w:tcPr>
          <w:p w14:paraId="74CA826B" w14:textId="77777777" w:rsidR="00614FF0" w:rsidRPr="00B23219" w:rsidRDefault="00614FF0" w:rsidP="001F3609">
            <w:pPr>
              <w:jc w:val="left"/>
              <w:rPr>
                <w:b/>
                <w:bCs/>
                <w:sz w:val="20"/>
                <w:szCs w:val="20"/>
                <w:lang w:val="es-ES_tradnl"/>
              </w:rPr>
            </w:pPr>
            <w:r w:rsidRPr="00B23219">
              <w:rPr>
                <w:b/>
                <w:sz w:val="20"/>
                <w:lang w:val="es-ES_tradnl"/>
              </w:rPr>
              <w:t>Subtotal de las actividades ordinarias</w:t>
            </w:r>
          </w:p>
        </w:tc>
        <w:tc>
          <w:tcPr>
            <w:tcW w:w="1060" w:type="dxa"/>
            <w:shd w:val="clear" w:color="auto" w:fill="auto"/>
            <w:noWrap/>
            <w:hideMark/>
          </w:tcPr>
          <w:p w14:paraId="17FA2C00" w14:textId="77777777" w:rsidR="00614FF0" w:rsidRPr="00B23219" w:rsidRDefault="00614FF0" w:rsidP="001F3609">
            <w:pPr>
              <w:jc w:val="right"/>
              <w:rPr>
                <w:b/>
                <w:bCs/>
                <w:sz w:val="20"/>
                <w:szCs w:val="20"/>
                <w:lang w:val="es-ES_tradnl"/>
              </w:rPr>
            </w:pPr>
            <w:r w:rsidRPr="00B23219">
              <w:rPr>
                <w:b/>
                <w:sz w:val="20"/>
                <w:lang w:val="es-ES_tradnl"/>
              </w:rPr>
              <w:t>203.400</w:t>
            </w:r>
          </w:p>
        </w:tc>
        <w:tc>
          <w:tcPr>
            <w:tcW w:w="1203" w:type="dxa"/>
            <w:shd w:val="clear" w:color="auto" w:fill="auto"/>
            <w:noWrap/>
            <w:hideMark/>
          </w:tcPr>
          <w:p w14:paraId="7376A97B" w14:textId="77777777" w:rsidR="00614FF0" w:rsidRPr="00B23219" w:rsidRDefault="00614FF0" w:rsidP="001F3609">
            <w:pPr>
              <w:jc w:val="right"/>
              <w:rPr>
                <w:b/>
                <w:bCs/>
                <w:sz w:val="20"/>
                <w:szCs w:val="20"/>
                <w:lang w:val="es-ES_tradnl"/>
              </w:rPr>
            </w:pPr>
            <w:r w:rsidRPr="00B23219">
              <w:rPr>
                <w:b/>
                <w:sz w:val="20"/>
                <w:lang w:val="es-ES_tradnl"/>
              </w:rPr>
              <w:t>0</w:t>
            </w:r>
          </w:p>
        </w:tc>
        <w:tc>
          <w:tcPr>
            <w:tcW w:w="1202" w:type="dxa"/>
            <w:shd w:val="clear" w:color="auto" w:fill="auto"/>
            <w:noWrap/>
            <w:hideMark/>
          </w:tcPr>
          <w:p w14:paraId="2A50B757" w14:textId="77777777" w:rsidR="00614FF0" w:rsidRPr="00B23219" w:rsidRDefault="00614FF0" w:rsidP="001F3609">
            <w:pPr>
              <w:jc w:val="right"/>
              <w:rPr>
                <w:b/>
                <w:bCs/>
                <w:sz w:val="20"/>
                <w:szCs w:val="20"/>
                <w:lang w:val="es-ES_tradnl"/>
              </w:rPr>
            </w:pPr>
            <w:r w:rsidRPr="00B23219">
              <w:rPr>
                <w:b/>
                <w:sz w:val="20"/>
                <w:lang w:val="es-ES_tradnl"/>
              </w:rPr>
              <w:t>0</w:t>
            </w:r>
          </w:p>
        </w:tc>
        <w:tc>
          <w:tcPr>
            <w:tcW w:w="1203" w:type="dxa"/>
            <w:shd w:val="clear" w:color="auto" w:fill="auto"/>
            <w:noWrap/>
            <w:hideMark/>
          </w:tcPr>
          <w:p w14:paraId="75964E8F" w14:textId="77777777" w:rsidR="00614FF0" w:rsidRPr="00B23219" w:rsidRDefault="00614FF0" w:rsidP="001F3609">
            <w:pPr>
              <w:jc w:val="right"/>
              <w:rPr>
                <w:b/>
                <w:bCs/>
                <w:sz w:val="20"/>
                <w:szCs w:val="20"/>
                <w:lang w:val="es-ES_tradnl"/>
              </w:rPr>
            </w:pPr>
            <w:r w:rsidRPr="00B23219">
              <w:rPr>
                <w:b/>
                <w:sz w:val="20"/>
                <w:lang w:val="es-ES_tradnl"/>
              </w:rPr>
              <w:t>203.400</w:t>
            </w:r>
          </w:p>
        </w:tc>
        <w:tc>
          <w:tcPr>
            <w:tcW w:w="1598" w:type="dxa"/>
            <w:shd w:val="clear" w:color="auto" w:fill="auto"/>
            <w:noWrap/>
            <w:hideMark/>
          </w:tcPr>
          <w:p w14:paraId="2250A881" w14:textId="77777777" w:rsidR="00614FF0" w:rsidRPr="00B23219" w:rsidRDefault="00614FF0" w:rsidP="001F3609">
            <w:pPr>
              <w:jc w:val="right"/>
              <w:rPr>
                <w:b/>
                <w:bCs/>
                <w:sz w:val="20"/>
                <w:szCs w:val="20"/>
                <w:lang w:val="es-ES_tradnl"/>
              </w:rPr>
            </w:pPr>
            <w:r w:rsidRPr="00B23219">
              <w:rPr>
                <w:b/>
                <w:sz w:val="20"/>
                <w:lang w:val="es-ES_tradnl"/>
              </w:rPr>
              <w:t>0</w:t>
            </w:r>
          </w:p>
        </w:tc>
      </w:tr>
      <w:tr w:rsidR="00614FF0" w:rsidRPr="00B23219" w14:paraId="0B1E2767" w14:textId="77777777" w:rsidTr="00361CA5">
        <w:trPr>
          <w:trHeight w:val="58"/>
        </w:trPr>
        <w:tc>
          <w:tcPr>
            <w:tcW w:w="3539" w:type="dxa"/>
            <w:shd w:val="clear" w:color="auto" w:fill="auto"/>
            <w:noWrap/>
            <w:hideMark/>
          </w:tcPr>
          <w:p w14:paraId="10AF7896" w14:textId="77777777" w:rsidR="00614FF0" w:rsidRPr="00B23219" w:rsidRDefault="00614FF0" w:rsidP="001F3609">
            <w:pPr>
              <w:jc w:val="left"/>
              <w:rPr>
                <w:b/>
                <w:bCs/>
                <w:sz w:val="20"/>
                <w:szCs w:val="20"/>
                <w:lang w:val="es-ES_tradnl"/>
              </w:rPr>
            </w:pPr>
            <w:r w:rsidRPr="00B23219">
              <w:rPr>
                <w:b/>
                <w:sz w:val="20"/>
                <w:lang w:val="es-ES_tradnl"/>
              </w:rPr>
              <w:t>Total</w:t>
            </w:r>
          </w:p>
        </w:tc>
        <w:tc>
          <w:tcPr>
            <w:tcW w:w="1060" w:type="dxa"/>
            <w:shd w:val="clear" w:color="auto" w:fill="auto"/>
            <w:noWrap/>
            <w:hideMark/>
          </w:tcPr>
          <w:p w14:paraId="36B1C153" w14:textId="77777777" w:rsidR="00614FF0" w:rsidRPr="00B23219" w:rsidRDefault="00614FF0" w:rsidP="001F3609">
            <w:pPr>
              <w:jc w:val="right"/>
              <w:rPr>
                <w:b/>
                <w:bCs/>
                <w:sz w:val="20"/>
                <w:szCs w:val="20"/>
                <w:lang w:val="es-ES_tradnl"/>
              </w:rPr>
            </w:pPr>
            <w:r w:rsidRPr="00B23219">
              <w:rPr>
                <w:b/>
                <w:sz w:val="20"/>
                <w:lang w:val="es-ES_tradnl"/>
              </w:rPr>
              <w:t>2.859.568</w:t>
            </w:r>
          </w:p>
        </w:tc>
        <w:tc>
          <w:tcPr>
            <w:tcW w:w="1203" w:type="dxa"/>
            <w:shd w:val="clear" w:color="auto" w:fill="auto"/>
            <w:noWrap/>
            <w:hideMark/>
          </w:tcPr>
          <w:p w14:paraId="5C5254C8" w14:textId="77777777" w:rsidR="00614FF0" w:rsidRPr="00B23219" w:rsidRDefault="00614FF0" w:rsidP="001F3609">
            <w:pPr>
              <w:jc w:val="right"/>
              <w:rPr>
                <w:b/>
                <w:bCs/>
                <w:sz w:val="20"/>
                <w:szCs w:val="20"/>
                <w:lang w:val="es-ES_tradnl"/>
              </w:rPr>
            </w:pPr>
            <w:r w:rsidRPr="00B23219">
              <w:rPr>
                <w:b/>
                <w:sz w:val="20"/>
                <w:lang w:val="es-ES_tradnl"/>
              </w:rPr>
              <w:t>5.769.916</w:t>
            </w:r>
          </w:p>
        </w:tc>
        <w:tc>
          <w:tcPr>
            <w:tcW w:w="1202" w:type="dxa"/>
            <w:shd w:val="clear" w:color="auto" w:fill="auto"/>
            <w:noWrap/>
            <w:hideMark/>
          </w:tcPr>
          <w:p w14:paraId="5D8B6F5F" w14:textId="77777777" w:rsidR="00614FF0" w:rsidRPr="00B23219" w:rsidRDefault="00614FF0" w:rsidP="001F3609">
            <w:pPr>
              <w:jc w:val="right"/>
              <w:rPr>
                <w:b/>
                <w:bCs/>
                <w:sz w:val="20"/>
                <w:szCs w:val="20"/>
                <w:lang w:val="es-ES_tradnl"/>
              </w:rPr>
            </w:pPr>
            <w:r w:rsidRPr="00B23219">
              <w:rPr>
                <w:b/>
                <w:sz w:val="20"/>
                <w:lang w:val="es-ES_tradnl"/>
              </w:rPr>
              <w:t>2.422.976</w:t>
            </w:r>
          </w:p>
        </w:tc>
        <w:tc>
          <w:tcPr>
            <w:tcW w:w="1203" w:type="dxa"/>
            <w:shd w:val="clear" w:color="auto" w:fill="auto"/>
            <w:noWrap/>
            <w:hideMark/>
          </w:tcPr>
          <w:p w14:paraId="493C6CDF" w14:textId="77777777" w:rsidR="00614FF0" w:rsidRPr="00B23219" w:rsidRDefault="00614FF0" w:rsidP="001F3609">
            <w:pPr>
              <w:jc w:val="right"/>
              <w:rPr>
                <w:b/>
                <w:bCs/>
                <w:sz w:val="20"/>
                <w:szCs w:val="20"/>
                <w:lang w:val="es-ES_tradnl"/>
              </w:rPr>
            </w:pPr>
            <w:r w:rsidRPr="00B23219">
              <w:rPr>
                <w:b/>
                <w:sz w:val="20"/>
                <w:lang w:val="es-ES_tradnl"/>
              </w:rPr>
              <w:t>11.052.460</w:t>
            </w:r>
          </w:p>
        </w:tc>
        <w:tc>
          <w:tcPr>
            <w:tcW w:w="1598" w:type="dxa"/>
            <w:shd w:val="clear" w:color="auto" w:fill="auto"/>
            <w:noWrap/>
            <w:hideMark/>
          </w:tcPr>
          <w:p w14:paraId="2E298D4A" w14:textId="77777777" w:rsidR="00614FF0" w:rsidRPr="00B23219" w:rsidRDefault="00614FF0" w:rsidP="001F3609">
            <w:pPr>
              <w:jc w:val="right"/>
              <w:rPr>
                <w:b/>
                <w:bCs/>
                <w:sz w:val="20"/>
                <w:szCs w:val="20"/>
                <w:lang w:val="es-ES_tradnl"/>
              </w:rPr>
            </w:pPr>
            <w:r w:rsidRPr="00B23219">
              <w:rPr>
                <w:b/>
                <w:sz w:val="20"/>
                <w:lang w:val="es-ES_tradnl"/>
              </w:rPr>
              <w:t>6.115.857</w:t>
            </w:r>
          </w:p>
        </w:tc>
      </w:tr>
    </w:tbl>
    <w:p w14:paraId="1EDA53E4" w14:textId="77777777" w:rsidR="00614FF0" w:rsidRPr="00B23219" w:rsidRDefault="00614FF0" w:rsidP="00614FF0">
      <w:pPr>
        <w:rPr>
          <w:sz w:val="19"/>
          <w:szCs w:val="19"/>
          <w:lang w:val="es-ES_tradnl"/>
        </w:rPr>
      </w:pPr>
      <w:r w:rsidRPr="00B23219">
        <w:rPr>
          <w:sz w:val="19"/>
          <w:lang w:val="es-ES_tradnl"/>
        </w:rPr>
        <w:t>* Incluidos los gastos de apoyo</w:t>
      </w:r>
    </w:p>
    <w:p w14:paraId="38D11185" w14:textId="77777777" w:rsidR="00614FF0" w:rsidRPr="00B23219" w:rsidRDefault="00614FF0" w:rsidP="00614FF0">
      <w:pPr>
        <w:rPr>
          <w:lang w:val="es-ES_tradnl"/>
        </w:rPr>
      </w:pPr>
    </w:p>
    <w:p w14:paraId="4799DDED" w14:textId="77777777" w:rsidR="00614FF0" w:rsidRPr="00B23219" w:rsidRDefault="00614FF0" w:rsidP="00614FF0">
      <w:pPr>
        <w:pStyle w:val="sub-title"/>
        <w:keepNext/>
        <w:spacing w:after="240"/>
        <w:rPr>
          <w:noProof w:val="0"/>
          <w:sz w:val="24"/>
          <w:szCs w:val="24"/>
          <w:lang w:val="es-ES_tradnl"/>
        </w:rPr>
      </w:pPr>
      <w:r w:rsidRPr="00B23219">
        <w:rPr>
          <w:sz w:val="24"/>
          <w:lang w:val="es-ES_tradnl"/>
        </w:rPr>
        <w:t>IV.</w:t>
      </w:r>
      <w:r w:rsidRPr="00B23219">
        <w:rPr>
          <w:sz w:val="24"/>
          <w:lang w:val="es-ES_tradnl"/>
        </w:rPr>
        <w:tab/>
        <w:t>Recomendación</w:t>
      </w:r>
    </w:p>
    <w:p w14:paraId="74E3B94B" w14:textId="77777777" w:rsidR="00614FF0" w:rsidRPr="00B23219" w:rsidRDefault="00614FF0" w:rsidP="00361CA5">
      <w:pPr>
        <w:pStyle w:val="Heading1"/>
        <w:spacing w:after="120"/>
        <w:rPr>
          <w:lang w:val="es-ES_tradnl"/>
        </w:rPr>
      </w:pPr>
      <w:r w:rsidRPr="00B23219">
        <w:rPr>
          <w:lang w:val="es-ES_tradnl"/>
        </w:rPr>
        <w:t>El Comité Ejecutivo podría desear tomar nota de:</w:t>
      </w:r>
    </w:p>
    <w:p w14:paraId="5F48572C" w14:textId="77777777" w:rsidR="00614FF0" w:rsidRPr="00B23219" w:rsidRDefault="00614FF0" w:rsidP="00361CA5">
      <w:pPr>
        <w:pStyle w:val="Heading2"/>
        <w:widowControl/>
        <w:numPr>
          <w:ilvl w:val="0"/>
          <w:numId w:val="24"/>
        </w:numPr>
        <w:spacing w:after="120"/>
        <w:rPr>
          <w:lang w:val="es-ES_tradnl"/>
        </w:rPr>
      </w:pPr>
      <w:r w:rsidRPr="00B23219">
        <w:rPr>
          <w:lang w:val="es-ES_tradnl"/>
        </w:rPr>
        <w:t xml:space="preserve">Los planes administrativos para el período 2025–2027 presentados por los Gobiernos de Australia, la República Checa, Francia, Alemania y el Reino Unido de Gran Bretaña e Irlanda del Norte y que figuran en el documento UNEP/OzL.Pro/ExCom/95/26; y </w:t>
      </w:r>
    </w:p>
    <w:p w14:paraId="75452699" w14:textId="6D1A42EB" w:rsidR="00614FF0" w:rsidRPr="00B23219" w:rsidRDefault="00614FF0" w:rsidP="002427F8">
      <w:pPr>
        <w:pStyle w:val="Heading2"/>
        <w:numPr>
          <w:ilvl w:val="0"/>
          <w:numId w:val="24"/>
        </w:numPr>
        <w:rPr>
          <w:lang w:val="es-ES_tradnl"/>
        </w:rPr>
      </w:pPr>
      <w:r w:rsidRPr="00B23219">
        <w:rPr>
          <w:lang w:val="es-ES_tradnl"/>
        </w:rPr>
        <w:lastRenderedPageBreak/>
        <w:t>Que el nivel de actividades en el plan administrativo del Gobierno de Alemania para el período 2025</w:t>
      </w:r>
      <w:r w:rsidRPr="00B23219">
        <w:rPr>
          <w:lang w:val="es-ES_tradnl"/>
        </w:rPr>
        <w:noBreakHyphen/>
        <w:t xml:space="preserve">2027 debería </w:t>
      </w:r>
      <w:r w:rsidR="002427F8" w:rsidRPr="00B23219">
        <w:rPr>
          <w:lang w:val="es-ES_tradnl"/>
        </w:rPr>
        <w:t>examinarse</w:t>
      </w:r>
      <w:r w:rsidRPr="00B23219">
        <w:rPr>
          <w:lang w:val="es-ES_tradnl"/>
        </w:rPr>
        <w:t xml:space="preserve"> teniendo en cuenta las asignaciones para actividades bilaterales durante el trienio 2024–2026.</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14FF0" w:rsidRPr="008504E7" w14:paraId="7C11ACAA" w14:textId="77777777" w:rsidTr="001F3609">
        <w:tc>
          <w:tcPr>
            <w:tcW w:w="1871" w:type="dxa"/>
          </w:tcPr>
          <w:p w14:paraId="78E69FD5" w14:textId="77777777" w:rsidR="00614FF0" w:rsidRPr="00614FF0" w:rsidRDefault="00614FF0" w:rsidP="001F3609">
            <w:pPr>
              <w:rPr>
                <w:lang w:val="es-ES"/>
              </w:rPr>
            </w:pPr>
          </w:p>
        </w:tc>
        <w:tc>
          <w:tcPr>
            <w:tcW w:w="1872" w:type="dxa"/>
          </w:tcPr>
          <w:p w14:paraId="428EB014" w14:textId="77777777" w:rsidR="00614FF0" w:rsidRPr="00614FF0" w:rsidRDefault="00614FF0" w:rsidP="001F3609">
            <w:pPr>
              <w:rPr>
                <w:lang w:val="es-ES"/>
              </w:rPr>
            </w:pPr>
          </w:p>
        </w:tc>
        <w:tc>
          <w:tcPr>
            <w:tcW w:w="1872" w:type="dxa"/>
            <w:tcBorders>
              <w:bottom w:val="single" w:sz="4" w:space="0" w:color="auto"/>
            </w:tcBorders>
          </w:tcPr>
          <w:p w14:paraId="7705D949" w14:textId="77777777" w:rsidR="00614FF0" w:rsidRPr="00614FF0" w:rsidRDefault="00614FF0" w:rsidP="001F3609">
            <w:pPr>
              <w:rPr>
                <w:lang w:val="es-ES"/>
              </w:rPr>
            </w:pPr>
          </w:p>
        </w:tc>
        <w:tc>
          <w:tcPr>
            <w:tcW w:w="1872" w:type="dxa"/>
          </w:tcPr>
          <w:p w14:paraId="366DC68C" w14:textId="77777777" w:rsidR="00614FF0" w:rsidRPr="00614FF0" w:rsidRDefault="00614FF0" w:rsidP="001F3609">
            <w:pPr>
              <w:rPr>
                <w:lang w:val="es-ES"/>
              </w:rPr>
            </w:pPr>
          </w:p>
        </w:tc>
        <w:tc>
          <w:tcPr>
            <w:tcW w:w="1873" w:type="dxa"/>
          </w:tcPr>
          <w:p w14:paraId="2C66BA9C" w14:textId="77777777" w:rsidR="00614FF0" w:rsidRPr="00614FF0" w:rsidRDefault="00614FF0" w:rsidP="001F3609">
            <w:pPr>
              <w:rPr>
                <w:lang w:val="es-ES"/>
              </w:rPr>
            </w:pPr>
          </w:p>
        </w:tc>
      </w:tr>
    </w:tbl>
    <w:p w14:paraId="4D19E63A" w14:textId="77777777" w:rsidR="00614FF0" w:rsidRPr="00614FF0" w:rsidRDefault="00614FF0" w:rsidP="00614FF0">
      <w:pPr>
        <w:rPr>
          <w:lang w:val="es-ES"/>
        </w:rPr>
      </w:pPr>
    </w:p>
    <w:p w14:paraId="16E09CED" w14:textId="77777777" w:rsidR="00E85409" w:rsidRPr="00614FF0" w:rsidRDefault="00E85409" w:rsidP="00614FF0">
      <w:pPr>
        <w:pStyle w:val="Title1"/>
        <w:rPr>
          <w:lang w:val="es-ES"/>
        </w:rPr>
      </w:pPr>
    </w:p>
    <w:sectPr w:rsidR="00E85409" w:rsidRPr="00614FF0" w:rsidSect="006A24A7">
      <w:headerReference w:type="even" r:id="rId13"/>
      <w:headerReference w:type="default" r:id="rId14"/>
      <w:footerReference w:type="even" r:id="rId15"/>
      <w:footerReference w:type="default" r:id="rId16"/>
      <w:footerReference w:type="first" r:id="rId17"/>
      <w:pgSz w:w="12240" w:h="15840" w:code="1"/>
      <w:pgMar w:top="720" w:right="108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704C4F" w14:textId="77777777" w:rsidR="00BC7876" w:rsidRDefault="00BC7876" w:rsidP="004A504B">
      <w:r>
        <w:separator/>
      </w:r>
    </w:p>
  </w:endnote>
  <w:endnote w:type="continuationSeparator" w:id="0">
    <w:p w14:paraId="1772E7F7" w14:textId="77777777" w:rsidR="00BC7876" w:rsidRDefault="00BC787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3DCEFF"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BD1E1B" w14:textId="134D03E2" w:rsidR="00DC6A10" w:rsidRPr="002427F8" w:rsidRDefault="002427F8" w:rsidP="002427F8">
    <w:pPr>
      <w:jc w:val="center"/>
    </w:pPr>
    <w:r>
      <w:fldChar w:fldCharType="begin"/>
    </w:r>
    <w:r>
      <w:instrText xml:space="preserve"> PAGE </w:instrText>
    </w:r>
    <w:r>
      <w:fldChar w:fldCharType="separate"/>
    </w:r>
    <w:r>
      <w:t>2</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4F0EBB" w14:textId="77777777" w:rsidR="006A24A7" w:rsidRPr="00844E32" w:rsidRDefault="006A24A7" w:rsidP="006A24A7">
    <w:pPr>
      <w:pBdr>
        <w:top w:val="single" w:sz="4" w:space="0" w:color="auto"/>
        <w:left w:val="single" w:sz="4" w:space="4" w:color="auto"/>
        <w:bottom w:val="single" w:sz="4" w:space="1" w:color="auto"/>
        <w:right w:val="single" w:sz="4" w:space="4" w:color="auto"/>
      </w:pBdr>
      <w:jc w:val="center"/>
      <w:rPr>
        <w:sz w:val="18"/>
        <w:szCs w:val="18"/>
        <w:lang w:val="es-ES"/>
      </w:rPr>
    </w:pPr>
    <w:r w:rsidRPr="00844E32">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64F4F027" w14:textId="77777777" w:rsidR="00D8111D" w:rsidRPr="00844E32" w:rsidRDefault="00D8111D" w:rsidP="006A24A7">
    <w:pPr>
      <w:pBdr>
        <w:top w:val="single" w:sz="4" w:space="0" w:color="auto"/>
        <w:left w:val="single" w:sz="4" w:space="4" w:color="auto"/>
        <w:bottom w:val="single" w:sz="4" w:space="1" w:color="auto"/>
        <w:right w:val="single" w:sz="4" w:space="4" w:color="auto"/>
      </w:pBdr>
      <w:jc w:val="center"/>
      <w:rPr>
        <w:sz w:val="18"/>
        <w:szCs w:val="18"/>
        <w:lang w:val="es-ES"/>
      </w:rPr>
    </w:pPr>
  </w:p>
  <w:p w14:paraId="23ADE84E" w14:textId="77777777" w:rsidR="004E7F9C" w:rsidRPr="00844E32" w:rsidRDefault="004E7F9C" w:rsidP="006A24A7">
    <w:pPr>
      <w:pStyle w:val="Foo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1BFDCB" w14:textId="77777777" w:rsidR="00BC7876" w:rsidRDefault="00BC7876" w:rsidP="004A504B">
      <w:r>
        <w:separator/>
      </w:r>
    </w:p>
  </w:footnote>
  <w:footnote w:type="continuationSeparator" w:id="0">
    <w:p w14:paraId="191684A4" w14:textId="77777777" w:rsidR="00BC7876" w:rsidRDefault="00BC7876" w:rsidP="004A504B">
      <w:r>
        <w:continuationSeparator/>
      </w:r>
    </w:p>
  </w:footnote>
  <w:footnote w:id="1">
    <w:p w14:paraId="75A20B45" w14:textId="77777777" w:rsidR="00614FF0" w:rsidRPr="00614FF0" w:rsidRDefault="00614FF0" w:rsidP="00614FF0">
      <w:pPr>
        <w:pStyle w:val="FootnoteText"/>
        <w:rPr>
          <w:lang w:val="es-ES"/>
        </w:rPr>
      </w:pPr>
      <w:r>
        <w:rPr>
          <w:rStyle w:val="FootnoteReference"/>
        </w:rPr>
        <w:footnoteRef/>
      </w:r>
      <w:r w:rsidRPr="00614FF0">
        <w:rPr>
          <w:lang w:val="es-ES"/>
        </w:rPr>
        <w:t xml:space="preserve"> UNEP/OzL.Pro/ExCom/95/1</w:t>
      </w:r>
    </w:p>
  </w:footnote>
  <w:footnote w:id="2">
    <w:p w14:paraId="64974BDA" w14:textId="0294F59C" w:rsidR="00614FF0" w:rsidRPr="00614FF0" w:rsidRDefault="00614FF0" w:rsidP="00614FF0">
      <w:pPr>
        <w:pStyle w:val="FootnoteText"/>
        <w:rPr>
          <w:lang w:val="es-ES"/>
        </w:rPr>
      </w:pPr>
      <w:r>
        <w:rPr>
          <w:rStyle w:val="FootnoteReference"/>
        </w:rPr>
        <w:footnoteRef/>
      </w:r>
      <w:r w:rsidRPr="00614FF0">
        <w:rPr>
          <w:lang w:val="es-ES"/>
        </w:rPr>
        <w:t xml:space="preserve"> La cooperación bilateral puede considerarse como una contribución al Fondo Multilateral hasta un máximo del 20 por ciento del compromiso anual de un país con el Fondo. El Comité Ejecutivo decidió permitir flexibilidad en cuanto al año en el que se acreditarían los proyectos bilaterales, siempre que los organismos bilaterales presenten sus planes de trabajo a principios de año, con tiempo para estudiarlos durante los debates de los planes administrativos en la primera reunión del año del Comité (decisión 25/13 a)). En el caso de la cooperación bilateral de otras Partes que no operan al amparo del artículo 5, como el Canadá, España, los Estados Unidos de América, la Federación de Rusia, Finlandia, Israel, Italia, Polonia, Portugal, Suecia y Suiza, estos países no presentaron planes administrativos bilaterales, </w:t>
      </w:r>
      <w:r>
        <w:rPr>
          <w:lang w:val="es-ES"/>
        </w:rPr>
        <w:t>y</w:t>
      </w:r>
      <w:r w:rsidRPr="00614FF0">
        <w:rPr>
          <w:lang w:val="es-ES"/>
        </w:rPr>
        <w:t xml:space="preserve"> el monto total de las actividades bilaterales podría aumentar en caso de que se presentaran.</w:t>
      </w:r>
    </w:p>
  </w:footnote>
  <w:footnote w:id="3">
    <w:p w14:paraId="1B45D8B8" w14:textId="77777777" w:rsidR="00614FF0" w:rsidRPr="00614FF0" w:rsidRDefault="00614FF0" w:rsidP="00614FF0">
      <w:pPr>
        <w:pStyle w:val="FootnoteText"/>
        <w:rPr>
          <w:lang w:val="es-ES"/>
        </w:rPr>
      </w:pPr>
      <w:r>
        <w:rPr>
          <w:rStyle w:val="FootnoteReference"/>
        </w:rPr>
        <w:footnoteRef/>
      </w:r>
      <w:r w:rsidRPr="00614FF0">
        <w:rPr>
          <w:lang w:val="es-ES"/>
        </w:rPr>
        <w:t xml:space="preserve"> Todas las actividades posteriores a 2027 corresponden a la etapa I aprobada del PGEH de Mauricio, las etapas II aprobadas de los PGEH de Kenya y Lesotho y las etapas III aprobadas de los PGEH del Brasil, la India e Indonesia. </w:t>
      </w:r>
    </w:p>
  </w:footnote>
  <w:footnote w:id="4">
    <w:p w14:paraId="6197BB3F" w14:textId="77777777" w:rsidR="00614FF0" w:rsidRPr="00614FF0" w:rsidRDefault="00614FF0" w:rsidP="00614FF0">
      <w:pPr>
        <w:pStyle w:val="FootnoteText"/>
        <w:rPr>
          <w:lang w:val="es-ES"/>
        </w:rPr>
      </w:pPr>
      <w:r>
        <w:rPr>
          <w:rStyle w:val="FootnoteReference"/>
        </w:rPr>
        <w:footnoteRef/>
      </w:r>
      <w:r w:rsidRPr="00614FF0">
        <w:rPr>
          <w:lang w:val="es-ES"/>
        </w:rPr>
        <w:t xml:space="preserve"> UNEP/OzL.Pro/ExCom/95/25</w:t>
      </w:r>
    </w:p>
  </w:footnote>
  <w:footnote w:id="5">
    <w:p w14:paraId="14F746C4" w14:textId="77777777" w:rsidR="00614FF0" w:rsidRPr="00614FF0" w:rsidRDefault="00614FF0" w:rsidP="00614FF0">
      <w:pPr>
        <w:pStyle w:val="FootnoteText"/>
        <w:rPr>
          <w:lang w:val="es-ES"/>
        </w:rPr>
      </w:pPr>
      <w:r>
        <w:rPr>
          <w:rStyle w:val="FootnoteReference"/>
        </w:rPr>
        <w:footnoteRef/>
      </w:r>
      <w:r w:rsidRPr="00614FF0">
        <w:rPr>
          <w:lang w:val="es-ES"/>
        </w:rPr>
        <w:t xml:space="preserve"> UNEP/OzL.Pro/ExCom/95/25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D304F6" w14:textId="38C1F64D" w:rsidR="00DC6A10" w:rsidRPr="0033525D" w:rsidRDefault="00844E32">
    <w:r>
      <w:fldChar w:fldCharType="begin"/>
    </w:r>
    <w:r>
      <w:instrText xml:space="preserve"> DOCPROPERTY "Document number"  \* MERGEFORMAT </w:instrText>
    </w:r>
    <w:r>
      <w:fldChar w:fldCharType="separate"/>
    </w:r>
    <w:r w:rsidR="00361CA5">
      <w:t>UNEP/</w:t>
    </w:r>
    <w:proofErr w:type="spellStart"/>
    <w:r w:rsidR="00361CA5">
      <w:t>OzL.Pro</w:t>
    </w:r>
    <w:proofErr w:type="spellEnd"/>
    <w:r w:rsidR="00361CA5">
      <w:t>/ExCom/95/26</w:t>
    </w:r>
    <w:r>
      <w:fldChar w:fldCharType="end"/>
    </w:r>
  </w:p>
  <w:p w14:paraId="5D724761" w14:textId="77777777" w:rsidR="00DC6A10" w:rsidRPr="0033525D" w:rsidRDefault="00DC6A10"/>
  <w:p w14:paraId="04293161"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34B1C4" w14:textId="531CD255" w:rsidR="00DC6A10" w:rsidRDefault="00844E32">
    <w:pPr>
      <w:jc w:val="right"/>
      <w:rPr>
        <w:lang w:val="pt-BR"/>
      </w:rPr>
    </w:pPr>
    <w:r>
      <w:fldChar w:fldCharType="begin"/>
    </w:r>
    <w:r>
      <w:instrText xml:space="preserve"> DOCPROPERTY "Document number"  \* MERGEFORMAT </w:instrText>
    </w:r>
    <w:r>
      <w:fldChar w:fldCharType="separate"/>
    </w:r>
    <w:r w:rsidR="00361CA5" w:rsidRPr="00361CA5">
      <w:rPr>
        <w:lang w:val="pt-BR"/>
      </w:rPr>
      <w:t>UNEP/OzL.Pro/ExCom/95/26</w:t>
    </w:r>
    <w:r>
      <w:rPr>
        <w:lang w:val="pt-BR"/>
      </w:rPr>
      <w:fldChar w:fldCharType="end"/>
    </w:r>
  </w:p>
  <w:p w14:paraId="1C6E1616" w14:textId="77777777" w:rsidR="000B64A6" w:rsidRPr="00844E32" w:rsidRDefault="000B64A6">
    <w:pPr>
      <w:jc w:val="right"/>
      <w:rPr>
        <w:lang w:val="pt-BR"/>
      </w:rPr>
    </w:pPr>
  </w:p>
  <w:p w14:paraId="67A1FD42" w14:textId="77777777" w:rsidR="00DC6A10" w:rsidRPr="00844E32" w:rsidRDefault="00DC6A10">
    <w:pPr>
      <w:pStyle w:val="Header"/>
      <w:rPr>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AA08030"/>
    <w:lvl w:ilvl="0">
      <w:start w:val="1"/>
      <w:numFmt w:val="decimal"/>
      <w:pStyle w:val="Heading1"/>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27C6169"/>
    <w:multiLevelType w:val="multilevel"/>
    <w:tmpl w:val="448AB5BA"/>
    <w:lvl w:ilvl="0">
      <w:start w:val="1"/>
      <w:numFmt w:val="decimal"/>
      <w:lvlText w:val="%1."/>
      <w:lvlJc w:val="left"/>
      <w:pPr>
        <w:tabs>
          <w:tab w:val="num" w:pos="0"/>
        </w:tabs>
        <w:ind w:left="0" w:firstLine="0"/>
      </w:pPr>
    </w:lvl>
    <w:lvl w:ilvl="1">
      <w:start w:val="1"/>
      <w:numFmt w:val="lowerLetter"/>
      <w:lvlText w:val="%2)"/>
      <w:lvlJc w:val="left"/>
      <w:pPr>
        <w:ind w:left="1080" w:hanging="36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26D16AC0"/>
    <w:multiLevelType w:val="hybridMultilevel"/>
    <w:tmpl w:val="0DB2B42E"/>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B813414"/>
    <w:multiLevelType w:val="hybridMultilevel"/>
    <w:tmpl w:val="9836E290"/>
    <w:lvl w:ilvl="0" w:tplc="621678B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6D477AB4"/>
    <w:multiLevelType w:val="hybridMultilevel"/>
    <w:tmpl w:val="54BE8B4C"/>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3"/>
  </w:num>
  <w:num w:numId="17" w16cid:durableId="299306927">
    <w:abstractNumId w:val="15"/>
  </w:num>
  <w:num w:numId="18" w16cid:durableId="559828470">
    <w:abstractNumId w:val="16"/>
  </w:num>
  <w:num w:numId="19" w16cid:durableId="1488010068">
    <w:abstractNumId w:val="19"/>
  </w:num>
  <w:num w:numId="20" w16cid:durableId="444007775">
    <w:abstractNumId w:val="14"/>
  </w:num>
  <w:num w:numId="21" w16cid:durableId="1804422355">
    <w:abstractNumId w:val="17"/>
  </w:num>
  <w:num w:numId="22" w16cid:durableId="1378235626">
    <w:abstractNumId w:val="11"/>
  </w:num>
  <w:num w:numId="23" w16cid:durableId="322005706">
    <w:abstractNumId w:val="12"/>
  </w:num>
  <w:num w:numId="24" w16cid:durableId="461969888">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844E32"/>
    <w:rsid w:val="00000FED"/>
    <w:rsid w:val="0000434E"/>
    <w:rsid w:val="00011FE5"/>
    <w:rsid w:val="000211A9"/>
    <w:rsid w:val="00021238"/>
    <w:rsid w:val="00022071"/>
    <w:rsid w:val="00026875"/>
    <w:rsid w:val="00031260"/>
    <w:rsid w:val="0003681A"/>
    <w:rsid w:val="000372B7"/>
    <w:rsid w:val="00047E60"/>
    <w:rsid w:val="00050F6E"/>
    <w:rsid w:val="00061EC2"/>
    <w:rsid w:val="00066CE8"/>
    <w:rsid w:val="0007016C"/>
    <w:rsid w:val="00080ED0"/>
    <w:rsid w:val="00085B8F"/>
    <w:rsid w:val="00090481"/>
    <w:rsid w:val="000A12DD"/>
    <w:rsid w:val="000A3826"/>
    <w:rsid w:val="000A6C26"/>
    <w:rsid w:val="000B36C8"/>
    <w:rsid w:val="000B64A6"/>
    <w:rsid w:val="000D3331"/>
    <w:rsid w:val="000D52A4"/>
    <w:rsid w:val="000E07BC"/>
    <w:rsid w:val="000E2E21"/>
    <w:rsid w:val="000F1CD4"/>
    <w:rsid w:val="000F4103"/>
    <w:rsid w:val="000F70A7"/>
    <w:rsid w:val="00113CCA"/>
    <w:rsid w:val="00122F25"/>
    <w:rsid w:val="00135980"/>
    <w:rsid w:val="0013786F"/>
    <w:rsid w:val="00164719"/>
    <w:rsid w:val="00166FC4"/>
    <w:rsid w:val="001677AC"/>
    <w:rsid w:val="001804EA"/>
    <w:rsid w:val="00190A61"/>
    <w:rsid w:val="00197179"/>
    <w:rsid w:val="001A2215"/>
    <w:rsid w:val="001A3342"/>
    <w:rsid w:val="001A3E3D"/>
    <w:rsid w:val="001A7049"/>
    <w:rsid w:val="001B1E40"/>
    <w:rsid w:val="001C764E"/>
    <w:rsid w:val="001E1052"/>
    <w:rsid w:val="001E21B1"/>
    <w:rsid w:val="001E2F93"/>
    <w:rsid w:val="001E4554"/>
    <w:rsid w:val="001E61E5"/>
    <w:rsid w:val="001F2159"/>
    <w:rsid w:val="001F53FD"/>
    <w:rsid w:val="00210B8B"/>
    <w:rsid w:val="00214863"/>
    <w:rsid w:val="002156B4"/>
    <w:rsid w:val="00224FCD"/>
    <w:rsid w:val="002427F8"/>
    <w:rsid w:val="00253222"/>
    <w:rsid w:val="00261C13"/>
    <w:rsid w:val="00262847"/>
    <w:rsid w:val="00281BB2"/>
    <w:rsid w:val="00284D2D"/>
    <w:rsid w:val="00291EA4"/>
    <w:rsid w:val="002A03C3"/>
    <w:rsid w:val="002B254E"/>
    <w:rsid w:val="002B4CE8"/>
    <w:rsid w:val="002B72E9"/>
    <w:rsid w:val="002C7998"/>
    <w:rsid w:val="002F1E53"/>
    <w:rsid w:val="002F2CAA"/>
    <w:rsid w:val="0030052C"/>
    <w:rsid w:val="00317537"/>
    <w:rsid w:val="003306E1"/>
    <w:rsid w:val="003320E4"/>
    <w:rsid w:val="0033525D"/>
    <w:rsid w:val="003414F3"/>
    <w:rsid w:val="0034343A"/>
    <w:rsid w:val="0035613E"/>
    <w:rsid w:val="00361CA5"/>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1885"/>
    <w:rsid w:val="003E7906"/>
    <w:rsid w:val="003F000F"/>
    <w:rsid w:val="003F3C50"/>
    <w:rsid w:val="00406202"/>
    <w:rsid w:val="00406A6A"/>
    <w:rsid w:val="00406B22"/>
    <w:rsid w:val="00407147"/>
    <w:rsid w:val="004078FA"/>
    <w:rsid w:val="00431E08"/>
    <w:rsid w:val="004328A7"/>
    <w:rsid w:val="00434C74"/>
    <w:rsid w:val="00456EB4"/>
    <w:rsid w:val="00457827"/>
    <w:rsid w:val="004718F3"/>
    <w:rsid w:val="00475040"/>
    <w:rsid w:val="00490C06"/>
    <w:rsid w:val="00493D40"/>
    <w:rsid w:val="00493EE3"/>
    <w:rsid w:val="004967B6"/>
    <w:rsid w:val="004A4734"/>
    <w:rsid w:val="004A504B"/>
    <w:rsid w:val="004A6911"/>
    <w:rsid w:val="004B3652"/>
    <w:rsid w:val="004B54E0"/>
    <w:rsid w:val="004B7384"/>
    <w:rsid w:val="004C4269"/>
    <w:rsid w:val="004D6236"/>
    <w:rsid w:val="004D7F90"/>
    <w:rsid w:val="004E4DBB"/>
    <w:rsid w:val="004E4E41"/>
    <w:rsid w:val="004E73DB"/>
    <w:rsid w:val="004E7F9C"/>
    <w:rsid w:val="004F3493"/>
    <w:rsid w:val="004F5143"/>
    <w:rsid w:val="00512B09"/>
    <w:rsid w:val="005220ED"/>
    <w:rsid w:val="00533796"/>
    <w:rsid w:val="00537343"/>
    <w:rsid w:val="005516F3"/>
    <w:rsid w:val="00555D75"/>
    <w:rsid w:val="00560DF0"/>
    <w:rsid w:val="0056759C"/>
    <w:rsid w:val="0059513E"/>
    <w:rsid w:val="005A6AA4"/>
    <w:rsid w:val="005A6D9F"/>
    <w:rsid w:val="005B48FF"/>
    <w:rsid w:val="005C1E32"/>
    <w:rsid w:val="005C670D"/>
    <w:rsid w:val="005D363F"/>
    <w:rsid w:val="005F3D78"/>
    <w:rsid w:val="00604C15"/>
    <w:rsid w:val="00614FF0"/>
    <w:rsid w:val="006158D5"/>
    <w:rsid w:val="00625D83"/>
    <w:rsid w:val="00651984"/>
    <w:rsid w:val="006623E7"/>
    <w:rsid w:val="00662B80"/>
    <w:rsid w:val="0066768F"/>
    <w:rsid w:val="00670F6C"/>
    <w:rsid w:val="006722CA"/>
    <w:rsid w:val="00676E58"/>
    <w:rsid w:val="006852C7"/>
    <w:rsid w:val="006852CE"/>
    <w:rsid w:val="00692D14"/>
    <w:rsid w:val="006A24A7"/>
    <w:rsid w:val="006A7A3B"/>
    <w:rsid w:val="006B65C7"/>
    <w:rsid w:val="006C1727"/>
    <w:rsid w:val="006C32FD"/>
    <w:rsid w:val="006C39CE"/>
    <w:rsid w:val="006D0FCC"/>
    <w:rsid w:val="006D21F5"/>
    <w:rsid w:val="006D3089"/>
    <w:rsid w:val="006D4F93"/>
    <w:rsid w:val="006E126D"/>
    <w:rsid w:val="006E1FC3"/>
    <w:rsid w:val="00704CE9"/>
    <w:rsid w:val="0070616B"/>
    <w:rsid w:val="00706295"/>
    <w:rsid w:val="00706FDA"/>
    <w:rsid w:val="00711F9A"/>
    <w:rsid w:val="00713810"/>
    <w:rsid w:val="00722F5C"/>
    <w:rsid w:val="00724E7A"/>
    <w:rsid w:val="007303A5"/>
    <w:rsid w:val="00730B3E"/>
    <w:rsid w:val="0073420B"/>
    <w:rsid w:val="00736367"/>
    <w:rsid w:val="0074760E"/>
    <w:rsid w:val="007548C4"/>
    <w:rsid w:val="00754ABA"/>
    <w:rsid w:val="00782B0D"/>
    <w:rsid w:val="0079781A"/>
    <w:rsid w:val="007A1546"/>
    <w:rsid w:val="007A228C"/>
    <w:rsid w:val="007A368E"/>
    <w:rsid w:val="007A5868"/>
    <w:rsid w:val="007B04CE"/>
    <w:rsid w:val="007B6871"/>
    <w:rsid w:val="007B7A2F"/>
    <w:rsid w:val="007C32EE"/>
    <w:rsid w:val="007C3D33"/>
    <w:rsid w:val="007D294A"/>
    <w:rsid w:val="007D47D2"/>
    <w:rsid w:val="007D6EC0"/>
    <w:rsid w:val="007D7E1D"/>
    <w:rsid w:val="007E2462"/>
    <w:rsid w:val="007E503C"/>
    <w:rsid w:val="007E574F"/>
    <w:rsid w:val="0080345C"/>
    <w:rsid w:val="0082522F"/>
    <w:rsid w:val="00831979"/>
    <w:rsid w:val="00844E32"/>
    <w:rsid w:val="008504E7"/>
    <w:rsid w:val="00851352"/>
    <w:rsid w:val="00857077"/>
    <w:rsid w:val="00863230"/>
    <w:rsid w:val="00865BD0"/>
    <w:rsid w:val="008717D8"/>
    <w:rsid w:val="0087215C"/>
    <w:rsid w:val="00875D25"/>
    <w:rsid w:val="00880E35"/>
    <w:rsid w:val="008875FE"/>
    <w:rsid w:val="00887F8E"/>
    <w:rsid w:val="00896234"/>
    <w:rsid w:val="00897E43"/>
    <w:rsid w:val="008B6215"/>
    <w:rsid w:val="008C222B"/>
    <w:rsid w:val="008C5738"/>
    <w:rsid w:val="008C7EAD"/>
    <w:rsid w:val="008D0CFE"/>
    <w:rsid w:val="008D6152"/>
    <w:rsid w:val="008D76AF"/>
    <w:rsid w:val="008E7BA9"/>
    <w:rsid w:val="008F0F81"/>
    <w:rsid w:val="008F27BF"/>
    <w:rsid w:val="008F2E64"/>
    <w:rsid w:val="009142EC"/>
    <w:rsid w:val="009145E4"/>
    <w:rsid w:val="009154C3"/>
    <w:rsid w:val="00923540"/>
    <w:rsid w:val="00926767"/>
    <w:rsid w:val="009361D5"/>
    <w:rsid w:val="009428A4"/>
    <w:rsid w:val="009659F4"/>
    <w:rsid w:val="00970D60"/>
    <w:rsid w:val="009874D0"/>
    <w:rsid w:val="00990901"/>
    <w:rsid w:val="0099390E"/>
    <w:rsid w:val="009956CD"/>
    <w:rsid w:val="009960E5"/>
    <w:rsid w:val="009A7ADC"/>
    <w:rsid w:val="009B0D30"/>
    <w:rsid w:val="009C19B7"/>
    <w:rsid w:val="009C5ABB"/>
    <w:rsid w:val="009D7C51"/>
    <w:rsid w:val="009E196C"/>
    <w:rsid w:val="009E6A0A"/>
    <w:rsid w:val="009F36BF"/>
    <w:rsid w:val="00A111B6"/>
    <w:rsid w:val="00A26D27"/>
    <w:rsid w:val="00A376EE"/>
    <w:rsid w:val="00A428F1"/>
    <w:rsid w:val="00A42A99"/>
    <w:rsid w:val="00A5151A"/>
    <w:rsid w:val="00A57E0A"/>
    <w:rsid w:val="00A73D33"/>
    <w:rsid w:val="00A77919"/>
    <w:rsid w:val="00A823F6"/>
    <w:rsid w:val="00A8719E"/>
    <w:rsid w:val="00AA0A89"/>
    <w:rsid w:val="00AA5368"/>
    <w:rsid w:val="00AA6429"/>
    <w:rsid w:val="00AA6EDA"/>
    <w:rsid w:val="00AC01AA"/>
    <w:rsid w:val="00AC3EE9"/>
    <w:rsid w:val="00AC4F72"/>
    <w:rsid w:val="00AC5041"/>
    <w:rsid w:val="00AE482E"/>
    <w:rsid w:val="00AF1B39"/>
    <w:rsid w:val="00AF5BC6"/>
    <w:rsid w:val="00AF741A"/>
    <w:rsid w:val="00B01ADB"/>
    <w:rsid w:val="00B04161"/>
    <w:rsid w:val="00B056F9"/>
    <w:rsid w:val="00B11E3D"/>
    <w:rsid w:val="00B14D2C"/>
    <w:rsid w:val="00B17E82"/>
    <w:rsid w:val="00B23219"/>
    <w:rsid w:val="00B33C2F"/>
    <w:rsid w:val="00B4575A"/>
    <w:rsid w:val="00B575BA"/>
    <w:rsid w:val="00B71608"/>
    <w:rsid w:val="00B76429"/>
    <w:rsid w:val="00B86471"/>
    <w:rsid w:val="00B956D4"/>
    <w:rsid w:val="00B97446"/>
    <w:rsid w:val="00BA7432"/>
    <w:rsid w:val="00BB2764"/>
    <w:rsid w:val="00BC1AA0"/>
    <w:rsid w:val="00BC2495"/>
    <w:rsid w:val="00BC314A"/>
    <w:rsid w:val="00BC7876"/>
    <w:rsid w:val="00BC7EB9"/>
    <w:rsid w:val="00BD20BF"/>
    <w:rsid w:val="00BD2643"/>
    <w:rsid w:val="00BD56B1"/>
    <w:rsid w:val="00BD6558"/>
    <w:rsid w:val="00BF0D67"/>
    <w:rsid w:val="00BF2AD7"/>
    <w:rsid w:val="00BF2F76"/>
    <w:rsid w:val="00BF2FE6"/>
    <w:rsid w:val="00BF3022"/>
    <w:rsid w:val="00BF3214"/>
    <w:rsid w:val="00BF46EE"/>
    <w:rsid w:val="00BF5573"/>
    <w:rsid w:val="00C15867"/>
    <w:rsid w:val="00C22398"/>
    <w:rsid w:val="00C2296D"/>
    <w:rsid w:val="00C23155"/>
    <w:rsid w:val="00C40C41"/>
    <w:rsid w:val="00C45885"/>
    <w:rsid w:val="00C47A29"/>
    <w:rsid w:val="00C50F22"/>
    <w:rsid w:val="00C57971"/>
    <w:rsid w:val="00C65BD7"/>
    <w:rsid w:val="00C76BA4"/>
    <w:rsid w:val="00C8188D"/>
    <w:rsid w:val="00C83A48"/>
    <w:rsid w:val="00C85865"/>
    <w:rsid w:val="00C85E85"/>
    <w:rsid w:val="00C926C8"/>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4C22"/>
    <w:rsid w:val="00CE76E5"/>
    <w:rsid w:val="00CF41EC"/>
    <w:rsid w:val="00CF5D04"/>
    <w:rsid w:val="00D03115"/>
    <w:rsid w:val="00D04DE4"/>
    <w:rsid w:val="00D063F1"/>
    <w:rsid w:val="00D11735"/>
    <w:rsid w:val="00D14F22"/>
    <w:rsid w:val="00D4741C"/>
    <w:rsid w:val="00D57918"/>
    <w:rsid w:val="00D73DC6"/>
    <w:rsid w:val="00D74C1A"/>
    <w:rsid w:val="00D754C1"/>
    <w:rsid w:val="00D77393"/>
    <w:rsid w:val="00D77A35"/>
    <w:rsid w:val="00D8111D"/>
    <w:rsid w:val="00D81B3E"/>
    <w:rsid w:val="00D90C70"/>
    <w:rsid w:val="00D90E49"/>
    <w:rsid w:val="00D96ADE"/>
    <w:rsid w:val="00DA0CE2"/>
    <w:rsid w:val="00DA2387"/>
    <w:rsid w:val="00DC6A10"/>
    <w:rsid w:val="00DE657E"/>
    <w:rsid w:val="00DF4704"/>
    <w:rsid w:val="00E024AA"/>
    <w:rsid w:val="00E15C77"/>
    <w:rsid w:val="00E1693E"/>
    <w:rsid w:val="00E250F1"/>
    <w:rsid w:val="00E3550D"/>
    <w:rsid w:val="00E52838"/>
    <w:rsid w:val="00E614E0"/>
    <w:rsid w:val="00E73F7F"/>
    <w:rsid w:val="00E753E8"/>
    <w:rsid w:val="00E85409"/>
    <w:rsid w:val="00E9339B"/>
    <w:rsid w:val="00EA349A"/>
    <w:rsid w:val="00EA429F"/>
    <w:rsid w:val="00EA4F9E"/>
    <w:rsid w:val="00EA63CA"/>
    <w:rsid w:val="00EA6D3B"/>
    <w:rsid w:val="00EB00AD"/>
    <w:rsid w:val="00EB136C"/>
    <w:rsid w:val="00EB480E"/>
    <w:rsid w:val="00EB5EC6"/>
    <w:rsid w:val="00EB7FC9"/>
    <w:rsid w:val="00ED27E8"/>
    <w:rsid w:val="00ED7137"/>
    <w:rsid w:val="00EE2FA2"/>
    <w:rsid w:val="00EF06EA"/>
    <w:rsid w:val="00F07604"/>
    <w:rsid w:val="00F2077A"/>
    <w:rsid w:val="00F21088"/>
    <w:rsid w:val="00F326BF"/>
    <w:rsid w:val="00F327E7"/>
    <w:rsid w:val="00F35746"/>
    <w:rsid w:val="00F447C7"/>
    <w:rsid w:val="00F459B4"/>
    <w:rsid w:val="00F5211B"/>
    <w:rsid w:val="00F554A9"/>
    <w:rsid w:val="00F716FD"/>
    <w:rsid w:val="00F76679"/>
    <w:rsid w:val="00F80355"/>
    <w:rsid w:val="00F87C43"/>
    <w:rsid w:val="00FA5722"/>
    <w:rsid w:val="00FB0C81"/>
    <w:rsid w:val="00FC0BCA"/>
    <w:rsid w:val="00FC2200"/>
    <w:rsid w:val="00FC2540"/>
    <w:rsid w:val="00FE7254"/>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48C76A"/>
  <w15:docId w15:val="{7369B81A-B972-4524-9D07-0D21C4B14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qFormat/>
    <w:rsid w:val="0033525D"/>
    <w:pPr>
      <w:widowControl w:val="0"/>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
    <w:basedOn w:val="DefaultParagraphFont"/>
    <w:unhideWhenUsed/>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uiPriority w:val="99"/>
    <w:rsid w:val="006A24A7"/>
    <w:rPr>
      <w:sz w:val="22"/>
      <w:szCs w:val="22"/>
      <w:lang w:val="en-CA"/>
    </w:rPr>
  </w:style>
  <w:style w:type="paragraph" w:customStyle="1" w:styleId="Title2">
    <w:name w:val="Title2"/>
    <w:rsid w:val="00614FF0"/>
    <w:pPr>
      <w:jc w:val="center"/>
      <w:outlineLvl w:val="0"/>
    </w:pPr>
    <w:rPr>
      <w:b/>
      <w:caps/>
      <w:sz w:val="22"/>
      <w:szCs w:val="22"/>
      <w:lang w:val="es-ES"/>
    </w:rPr>
  </w:style>
  <w:style w:type="paragraph" w:customStyle="1" w:styleId="subhead">
    <w:name w:val="subhead"/>
    <w:basedOn w:val="Normal"/>
    <w:next w:val="Normal"/>
    <w:uiPriority w:val="99"/>
    <w:rsid w:val="00614FF0"/>
    <w:pPr>
      <w:tabs>
        <w:tab w:val="left" w:pos="-720"/>
        <w:tab w:val="left" w:pos="0"/>
        <w:tab w:val="left" w:pos="720"/>
        <w:tab w:val="left" w:pos="1440"/>
        <w:tab w:val="left" w:pos="2160"/>
        <w:tab w:val="left" w:pos="2880"/>
        <w:tab w:val="left" w:pos="3600"/>
      </w:tabs>
      <w:jc w:val="center"/>
    </w:pPr>
    <w:rPr>
      <w:sz w:val="24"/>
      <w:szCs w:val="24"/>
      <w:lang w:val="es-ES"/>
    </w:rPr>
  </w:style>
  <w:style w:type="paragraph" w:customStyle="1" w:styleId="a--">
    <w:name w:val="a-(-)"/>
    <w:basedOn w:val="Normal"/>
    <w:uiPriority w:val="99"/>
    <w:rsid w:val="00614FF0"/>
    <w:pPr>
      <w:tabs>
        <w:tab w:val="left" w:pos="-720"/>
        <w:tab w:val="left" w:pos="0"/>
        <w:tab w:val="left" w:pos="720"/>
        <w:tab w:val="left" w:pos="1440"/>
        <w:tab w:val="left" w:pos="2160"/>
        <w:tab w:val="left" w:pos="2880"/>
        <w:tab w:val="left" w:pos="3600"/>
      </w:tabs>
      <w:suppressAutoHyphens/>
    </w:pPr>
    <w:rPr>
      <w:b/>
      <w:bCs/>
      <w:sz w:val="24"/>
      <w:szCs w:val="24"/>
      <w:lang w:val="es-ES"/>
    </w:rPr>
  </w:style>
  <w:style w:type="paragraph" w:styleId="ListParagraph">
    <w:name w:val="List Paragraph"/>
    <w:basedOn w:val="Normal"/>
    <w:uiPriority w:val="34"/>
    <w:qFormat/>
    <w:rsid w:val="00614FF0"/>
    <w:pPr>
      <w:ind w:left="720"/>
      <w:contextualSpacing/>
    </w:pPr>
    <w:rPr>
      <w:lang w:val="es-ES"/>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link w:val="Heading2"/>
    <w:rsid w:val="00614FF0"/>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Microsoft\Windows\INetCache\Content.Outlook\L1F1LSYQ\S95-General%20template-v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3E82FB-1C79-4667-B298-3F2E2330E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S95-General template-v1</Template>
  <TotalTime>2</TotalTime>
  <Pages>7</Pages>
  <Words>2192</Words>
  <Characters>12500</Characters>
  <Application>Microsoft Office Word</Application>
  <DocSecurity>0</DocSecurity>
  <Lines>104</Lines>
  <Paragraphs>29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Planes administrativos de los organismos bilaterales para 2025–2027</vt:lpstr>
      <vt:lpstr/>
    </vt:vector>
  </TitlesOfParts>
  <Company>UNMFS</Company>
  <LinksUpToDate>false</LinksUpToDate>
  <CharactersWithSpaces>14663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Planes administrativos de los organismos bilaterales para 2025–2027</dc:title>
  <dc:creator>Diana Llorente</dc:creator>
  <cp:lastModifiedBy>Angela Xue He Yan</cp:lastModifiedBy>
  <cp:revision>4</cp:revision>
  <cp:lastPrinted>2001-05-26T16:40:00Z</cp:lastPrinted>
  <dcterms:created xsi:type="dcterms:W3CDTF">2024-11-11T19:30:00Z</dcterms:created>
  <dcterms:modified xsi:type="dcterms:W3CDTF">2024-11-11T20:02:00Z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UNEP/OzL.Pro/ExCom/95/26</vt:lpwstr>
  </property>
  <property fmtid="{D5CDD505-2E9C-101B-9397-08002B2CF9AE}" pid="3" name="Revision date">
    <vt:lpwstr>11/10/2024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