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AF38F55" w14:textId="77777777">
        <w:trPr>
          <w:trHeight w:val="720"/>
        </w:trPr>
        <w:tc>
          <w:tcPr>
            <w:tcW w:w="4410" w:type="dxa"/>
            <w:gridSpan w:val="2"/>
            <w:tcBorders>
              <w:bottom w:val="single" w:sz="18" w:space="0" w:color="auto"/>
            </w:tcBorders>
          </w:tcPr>
          <w:p w14:paraId="01DB595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6FE75A1" w14:textId="77777777" w:rsidR="007E5D09" w:rsidRDefault="00E1360E">
            <w:pPr>
              <w:pStyle w:val="Heading3"/>
              <w:bidi/>
              <w:ind w:left="270" w:right="1384"/>
              <w:rPr>
                <w:b/>
                <w:bCs/>
                <w:sz w:val="48"/>
                <w:szCs w:val="48"/>
              </w:rPr>
            </w:pPr>
            <w:r>
              <w:rPr>
                <w:b/>
                <w:bCs/>
                <w:sz w:val="48"/>
                <w:szCs w:val="48"/>
                <w:rtl/>
              </w:rPr>
              <w:t>الأمم المتحدة</w:t>
            </w:r>
          </w:p>
        </w:tc>
      </w:tr>
      <w:tr w:rsidR="007E5D09" w14:paraId="0BF77C27"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12630F5C" w14:textId="77777777" w:rsidR="006F0F8F" w:rsidRDefault="006F0F8F" w:rsidP="0084173D">
            <w:pPr>
              <w:jc w:val="left"/>
              <w:rPr>
                <w:rtl/>
                <w:lang w:val="en-US"/>
              </w:rPr>
            </w:pPr>
          </w:p>
          <w:p w14:paraId="6CCEABA8" w14:textId="75171A90" w:rsidR="007E5D09" w:rsidRDefault="00E1360E" w:rsidP="0084173D">
            <w:pPr>
              <w:jc w:val="left"/>
              <w:rPr>
                <w:lang w:val="en-US"/>
              </w:rPr>
            </w:pPr>
            <w:r>
              <w:rPr>
                <w:lang w:val="en-US"/>
              </w:rPr>
              <w:t>Distr.</w:t>
            </w:r>
          </w:p>
          <w:p w14:paraId="4F9C4EEE" w14:textId="77777777" w:rsidR="007E5D09" w:rsidRDefault="00E1360E" w:rsidP="0084173D">
            <w:pPr>
              <w:jc w:val="left"/>
              <w:rPr>
                <w:lang w:val="en-US"/>
              </w:rPr>
            </w:pPr>
            <w:r>
              <w:rPr>
                <w:lang w:val="en-US"/>
              </w:rPr>
              <w:t>GENERAL</w:t>
            </w:r>
          </w:p>
          <w:p w14:paraId="3A8CE6E3" w14:textId="77777777" w:rsidR="007E5D09" w:rsidRDefault="007E5D09" w:rsidP="0084173D">
            <w:pPr>
              <w:jc w:val="left"/>
              <w:rPr>
                <w:lang w:val="en-US"/>
              </w:rPr>
            </w:pPr>
          </w:p>
          <w:p w14:paraId="4A8277EB" w14:textId="63C51271"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A20226">
              <w:rPr>
                <w:rFonts w:asciiTheme="majorBidi" w:hAnsiTheme="majorBidi" w:cstheme="majorBidi"/>
                <w:szCs w:val="24"/>
              </w:rPr>
              <w:t>UNEP/OzL.Pro/ExCom/96/63/Add.1</w:t>
            </w:r>
            <w:r w:rsidRPr="004E181B">
              <w:rPr>
                <w:rFonts w:asciiTheme="majorBidi" w:hAnsiTheme="majorBidi" w:cstheme="majorBidi"/>
                <w:szCs w:val="24"/>
              </w:rPr>
              <w:fldChar w:fldCharType="end"/>
            </w:r>
          </w:p>
          <w:p w14:paraId="0A3F49F7" w14:textId="155CCD48" w:rsidR="00393115" w:rsidRPr="004E181B" w:rsidRDefault="0028465B" w:rsidP="00393115">
            <w:pPr>
              <w:rPr>
                <w:szCs w:val="24"/>
                <w:lang w:val="en-US"/>
              </w:rPr>
            </w:pPr>
            <w:r>
              <w:rPr>
                <w:szCs w:val="24"/>
                <w:lang w:val="en-US"/>
              </w:rPr>
              <w:t>26</w:t>
            </w:r>
            <w:r w:rsidR="00111F89">
              <w:rPr>
                <w:szCs w:val="24"/>
                <w:lang w:val="en-US"/>
              </w:rPr>
              <w:t xml:space="preserve"> May </w:t>
            </w:r>
            <w:r w:rsidR="000E1354">
              <w:rPr>
                <w:szCs w:val="24"/>
                <w:lang w:val="en-US"/>
              </w:rPr>
              <w:t>2025</w:t>
            </w:r>
          </w:p>
          <w:p w14:paraId="3905492B" w14:textId="77777777" w:rsidR="00662A73" w:rsidRDefault="00662A73" w:rsidP="0084173D">
            <w:pPr>
              <w:jc w:val="left"/>
              <w:rPr>
                <w:rtl/>
                <w:lang w:val="en-US"/>
              </w:rPr>
            </w:pPr>
          </w:p>
          <w:p w14:paraId="1AD4D88E" w14:textId="77777777" w:rsidR="007E5D09" w:rsidRDefault="00E1360E" w:rsidP="0084173D">
            <w:pPr>
              <w:jc w:val="left"/>
              <w:rPr>
                <w:lang w:val="en-US"/>
              </w:rPr>
            </w:pPr>
            <w:r>
              <w:rPr>
                <w:lang w:val="en-US"/>
              </w:rPr>
              <w:t>ARABIC</w:t>
            </w:r>
          </w:p>
          <w:p w14:paraId="72848292"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609203B6"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برنامج</w:t>
            </w:r>
          </w:p>
          <w:p w14:paraId="5CA553E1"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الأمم المتحدة</w:t>
            </w:r>
          </w:p>
          <w:p w14:paraId="4D8FB4C1" w14:textId="77777777" w:rsidR="007E5D09" w:rsidRDefault="00E1360E" w:rsidP="009A5140">
            <w:pPr>
              <w:pStyle w:val="Heading4"/>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1D163E09"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328587FF" wp14:editId="47BF213F">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56A4A6"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0A6B3F0A" wp14:editId="4F5E0B3E">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062A3C9" w14:textId="77777777" w:rsidR="007E5D09" w:rsidRDefault="007E5D09">
      <w:pPr>
        <w:pStyle w:val="Caption"/>
        <w:spacing w:line="200" w:lineRule="exact"/>
        <w:ind w:left="187" w:right="187" w:hanging="187"/>
        <w:jc w:val="both"/>
        <w:rPr>
          <w:rFonts w:cs="Akhbar MT"/>
          <w:b/>
          <w:bCs/>
          <w:sz w:val="28"/>
          <w:szCs w:val="28"/>
          <w:rtl/>
        </w:rPr>
      </w:pPr>
    </w:p>
    <w:p w14:paraId="533211A9"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42DC70B6"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1DDCDAAC" w14:textId="77777777" w:rsidR="0002642B" w:rsidRDefault="00A62048" w:rsidP="0002642B">
      <w:pPr>
        <w:bidi/>
        <w:ind w:left="180" w:hanging="180"/>
        <w:jc w:val="lowKashida"/>
        <w:rPr>
          <w:sz w:val="28"/>
          <w:szCs w:val="28"/>
        </w:rPr>
      </w:pPr>
      <w:r w:rsidRPr="00A62048">
        <w:rPr>
          <w:sz w:val="28"/>
          <w:szCs w:val="28"/>
        </w:rPr>
        <w:t>الاجتماع</w:t>
      </w:r>
      <w:r w:rsidR="0002642B" w:rsidRPr="0002642B">
        <w:rPr>
          <w:sz w:val="28"/>
          <w:szCs w:val="28"/>
        </w:rPr>
        <w:t xml:space="preserve"> السادس والتسعون</w:t>
      </w:r>
    </w:p>
    <w:p w14:paraId="3CBDC92F" w14:textId="77777777" w:rsidR="0002642B" w:rsidRPr="0002642B" w:rsidRDefault="0002642B" w:rsidP="0002642B">
      <w:pPr>
        <w:bidi/>
        <w:ind w:left="180" w:hanging="180"/>
        <w:jc w:val="lowKashida"/>
        <w:rPr>
          <w:sz w:val="28"/>
          <w:szCs w:val="28"/>
          <w:lang w:val="en-US"/>
        </w:rPr>
      </w:pPr>
      <w:r w:rsidRPr="0002642B">
        <w:rPr>
          <w:sz w:val="28"/>
          <w:szCs w:val="28"/>
        </w:rPr>
        <w:t>مونتريال، 26-30 مایو/أیار 2025</w:t>
      </w:r>
    </w:p>
    <w:p w14:paraId="57DBDB9A" w14:textId="387CA3C4" w:rsidR="00393115" w:rsidRPr="005A4D44" w:rsidRDefault="00393115" w:rsidP="00F37CC5">
      <w:pPr>
        <w:bidi/>
        <w:jc w:val="left"/>
        <w:rPr>
          <w:rtl/>
          <w:lang w:val="en-US"/>
        </w:rPr>
      </w:pPr>
      <w:r w:rsidRPr="006106BD">
        <w:rPr>
          <w:sz w:val="28"/>
          <w:szCs w:val="28"/>
          <w:rtl/>
        </w:rPr>
        <w:t>البند</w:t>
      </w:r>
      <w:r w:rsidR="0028465B">
        <w:rPr>
          <w:rFonts w:hint="cs"/>
          <w:sz w:val="28"/>
          <w:szCs w:val="28"/>
          <w:rtl/>
        </w:rPr>
        <w:t xml:space="preserve"> 14</w:t>
      </w:r>
      <w:r w:rsidR="000F26C4">
        <w:rPr>
          <w:sz w:val="28"/>
          <w:szCs w:val="28"/>
          <w:rtl/>
        </w:rPr>
        <w:t xml:space="preserve"> </w:t>
      </w:r>
      <w:r w:rsidRPr="006106BD">
        <w:rPr>
          <w:sz w:val="28"/>
          <w:szCs w:val="28"/>
          <w:rtl/>
        </w:rPr>
        <w:t>من جدول الأعمال المؤقت</w:t>
      </w:r>
    </w:p>
    <w:p w14:paraId="28848062" w14:textId="77777777" w:rsidR="007E5D09" w:rsidRPr="00F37CC5" w:rsidRDefault="007E5D09" w:rsidP="00F37CC5">
      <w:pPr>
        <w:jc w:val="right"/>
        <w:rPr>
          <w:sz w:val="26"/>
          <w:szCs w:val="26"/>
          <w:rtl/>
          <w:lang w:val="en-CA" w:bidi="ar-SA"/>
        </w:rPr>
      </w:pPr>
    </w:p>
    <w:p w14:paraId="08A4671F" w14:textId="6FBF3E64" w:rsidR="000F26C4" w:rsidRDefault="006A5D4F" w:rsidP="00111F89">
      <w:pPr>
        <w:bidi/>
        <w:jc w:val="center"/>
        <w:rPr>
          <w:rFonts w:asciiTheme="majorBidi" w:hAnsiTheme="majorBidi" w:cstheme="majorBidi"/>
          <w:b/>
          <w:bCs/>
          <w:sz w:val="28"/>
          <w:szCs w:val="28"/>
          <w:rtl/>
        </w:rPr>
      </w:pPr>
      <w:r>
        <w:rPr>
          <w:rFonts w:asciiTheme="majorBidi" w:hAnsiTheme="majorBidi" w:cstheme="majorBidi" w:hint="cs"/>
          <w:b/>
          <w:bCs/>
          <w:sz w:val="28"/>
          <w:szCs w:val="28"/>
          <w:rtl/>
        </w:rPr>
        <w:t>إضافة</w:t>
      </w:r>
    </w:p>
    <w:p w14:paraId="2B35C3D6" w14:textId="77777777" w:rsidR="0028465B" w:rsidRDefault="0028465B" w:rsidP="0028465B">
      <w:pPr>
        <w:bidi/>
        <w:jc w:val="center"/>
        <w:rPr>
          <w:rFonts w:asciiTheme="majorBidi" w:hAnsiTheme="majorBidi" w:cstheme="majorBidi"/>
          <w:b/>
          <w:bCs/>
          <w:sz w:val="28"/>
          <w:szCs w:val="28"/>
          <w:rtl/>
        </w:rPr>
      </w:pPr>
    </w:p>
    <w:p w14:paraId="2F769D10" w14:textId="7076F902" w:rsidR="00622262" w:rsidRPr="00622262" w:rsidRDefault="00622262" w:rsidP="00622262">
      <w:pPr>
        <w:tabs>
          <w:tab w:val="center" w:pos="4680"/>
          <w:tab w:val="left" w:pos="6940"/>
        </w:tabs>
        <w:bidi/>
        <w:ind w:left="90" w:right="180"/>
        <w:jc w:val="center"/>
        <w:outlineLvl w:val="0"/>
        <w:rPr>
          <w:rFonts w:asciiTheme="majorBidi" w:hAnsiTheme="majorBidi" w:cstheme="majorBidi"/>
          <w:b/>
          <w:bCs/>
          <w:sz w:val="28"/>
          <w:szCs w:val="28"/>
          <w:lang w:val="en-CA" w:bidi="ar-SA"/>
        </w:rPr>
      </w:pPr>
      <w:r w:rsidRPr="00622262">
        <w:rPr>
          <w:rFonts w:asciiTheme="majorBidi" w:hAnsiTheme="majorBidi" w:cstheme="majorBidi" w:hint="cs"/>
          <w:b/>
          <w:bCs/>
          <w:sz w:val="28"/>
          <w:szCs w:val="28"/>
          <w:rtl/>
          <w:lang w:val="en-CA" w:bidi="ar-SA"/>
        </w:rPr>
        <w:t xml:space="preserve">ملخص ونتائج المناقشة التي دارت في الجلسة التي عقدت حتى الآن واستمرت لمدة نصف يوم بشأن النُهج الاستراتيجية لتنفيذ تعديل كيغالي والمساهمة </w:t>
      </w:r>
      <w:r w:rsidR="003E7BC6">
        <w:rPr>
          <w:rFonts w:asciiTheme="majorBidi" w:hAnsiTheme="majorBidi" w:cstheme="majorBidi" w:hint="cs"/>
          <w:b/>
          <w:bCs/>
          <w:sz w:val="28"/>
          <w:szCs w:val="28"/>
          <w:rtl/>
          <w:lang w:val="en-CA" w:bidi="ar-SA"/>
        </w:rPr>
        <w:t>في ا</w:t>
      </w:r>
      <w:r w:rsidRPr="00622262">
        <w:rPr>
          <w:rFonts w:asciiTheme="majorBidi" w:hAnsiTheme="majorBidi" w:cstheme="majorBidi" w:hint="cs"/>
          <w:b/>
          <w:bCs/>
          <w:sz w:val="28"/>
          <w:szCs w:val="28"/>
          <w:rtl/>
          <w:lang w:val="en-CA" w:bidi="ar-SA"/>
        </w:rPr>
        <w:t>لأنشطة التي يدعمها الصندوق المتعدد الأطراف</w:t>
      </w:r>
      <w:r w:rsidR="003E7BC6">
        <w:rPr>
          <w:rFonts w:asciiTheme="majorBidi" w:hAnsiTheme="majorBidi" w:cstheme="majorBidi" w:hint="cs"/>
          <w:b/>
          <w:bCs/>
          <w:sz w:val="28"/>
          <w:szCs w:val="28"/>
          <w:rtl/>
          <w:lang w:val="en-CA" w:bidi="ar-SA"/>
        </w:rPr>
        <w:t xml:space="preserve"> </w:t>
      </w:r>
      <w:r w:rsidR="003E7BC6" w:rsidRPr="00622262">
        <w:rPr>
          <w:rFonts w:asciiTheme="majorBidi" w:hAnsiTheme="majorBidi" w:cstheme="majorBidi" w:hint="cs"/>
          <w:b/>
          <w:bCs/>
          <w:sz w:val="28"/>
          <w:szCs w:val="28"/>
          <w:rtl/>
          <w:lang w:val="en-CA" w:bidi="ar-SA"/>
        </w:rPr>
        <w:t>في</w:t>
      </w:r>
      <w:r w:rsidR="003E7BC6">
        <w:rPr>
          <w:rFonts w:asciiTheme="majorBidi" w:hAnsiTheme="majorBidi" w:cstheme="majorBidi" w:hint="cs"/>
          <w:b/>
          <w:bCs/>
          <w:sz w:val="28"/>
          <w:szCs w:val="28"/>
          <w:rtl/>
          <w:lang w:val="en-CA" w:bidi="ar-SA"/>
        </w:rPr>
        <w:t xml:space="preserve"> مجال</w:t>
      </w:r>
      <w:r w:rsidR="003E7BC6" w:rsidRPr="00622262">
        <w:rPr>
          <w:rFonts w:asciiTheme="majorBidi" w:hAnsiTheme="majorBidi" w:cstheme="majorBidi" w:hint="cs"/>
          <w:b/>
          <w:bCs/>
          <w:sz w:val="28"/>
          <w:szCs w:val="28"/>
          <w:rtl/>
          <w:lang w:val="en-CA" w:bidi="ar-SA"/>
        </w:rPr>
        <w:t xml:space="preserve"> التبريد المستدام</w:t>
      </w:r>
      <w:r w:rsidRPr="00622262">
        <w:rPr>
          <w:rFonts w:asciiTheme="majorBidi" w:hAnsiTheme="majorBidi" w:cstheme="majorBidi" w:hint="cs"/>
          <w:b/>
          <w:bCs/>
          <w:sz w:val="28"/>
          <w:szCs w:val="28"/>
          <w:rtl/>
          <w:lang w:val="en-CA" w:bidi="ar-SA"/>
        </w:rPr>
        <w:t xml:space="preserve"> (المقرر 95/96)</w:t>
      </w:r>
    </w:p>
    <w:p w14:paraId="1FEB29C9" w14:textId="77777777" w:rsidR="0028465B" w:rsidRDefault="0028465B" w:rsidP="00AA1255">
      <w:pPr>
        <w:tabs>
          <w:tab w:val="right" w:pos="540"/>
        </w:tabs>
        <w:bidi/>
        <w:jc w:val="left"/>
        <w:rPr>
          <w:rFonts w:asciiTheme="majorBidi" w:hAnsiTheme="majorBidi"/>
          <w:b/>
          <w:bCs/>
          <w:sz w:val="28"/>
          <w:szCs w:val="28"/>
          <w:shd w:val="clear" w:color="auto" w:fill="FFFFFF"/>
          <w:rtl/>
          <w:lang w:val="en-US" w:bidi="ar-SA"/>
        </w:rPr>
      </w:pPr>
    </w:p>
    <w:p w14:paraId="630B565E" w14:textId="77777777" w:rsidR="004C36EE" w:rsidRPr="0028465B" w:rsidRDefault="004C36EE" w:rsidP="00AA1255">
      <w:pPr>
        <w:tabs>
          <w:tab w:val="right" w:pos="540"/>
        </w:tabs>
        <w:bidi/>
        <w:jc w:val="left"/>
        <w:rPr>
          <w:rFonts w:asciiTheme="majorBidi" w:hAnsiTheme="majorBidi"/>
          <w:b/>
          <w:bCs/>
          <w:sz w:val="28"/>
          <w:szCs w:val="28"/>
          <w:shd w:val="clear" w:color="auto" w:fill="FFFFFF"/>
          <w:rtl/>
          <w:lang w:val="en-US" w:bidi="ar-SA"/>
        </w:rPr>
      </w:pPr>
    </w:p>
    <w:p w14:paraId="3E649578" w14:textId="77777777" w:rsidR="006A5D4F" w:rsidRPr="004C36EE" w:rsidRDefault="006A5D4F" w:rsidP="004C36EE">
      <w:pPr>
        <w:keepNext/>
        <w:keepLines/>
        <w:tabs>
          <w:tab w:val="right" w:pos="851"/>
          <w:tab w:val="left" w:pos="1247"/>
          <w:tab w:val="left" w:pos="1814"/>
          <w:tab w:val="left" w:pos="2381"/>
          <w:tab w:val="left" w:pos="2948"/>
          <w:tab w:val="left" w:pos="3515"/>
        </w:tabs>
        <w:suppressAutoHyphens/>
        <w:bidi/>
        <w:spacing w:after="240"/>
        <w:ind w:right="288"/>
        <w:jc w:val="left"/>
        <w:rPr>
          <w:rFonts w:asciiTheme="majorBidi" w:hAnsiTheme="majorBidi" w:cstheme="majorBidi"/>
          <w:b/>
          <w:bCs/>
          <w:sz w:val="26"/>
          <w:szCs w:val="26"/>
          <w:rtl/>
          <w:lang w:val="en-CA" w:bidi="ar-SA"/>
        </w:rPr>
      </w:pPr>
      <w:r w:rsidRPr="004C36EE">
        <w:rPr>
          <w:rFonts w:asciiTheme="majorBidi" w:hAnsiTheme="majorBidi" w:cstheme="majorBidi" w:hint="cs"/>
          <w:b/>
          <w:bCs/>
          <w:sz w:val="26"/>
          <w:szCs w:val="26"/>
          <w:rtl/>
          <w:lang w:val="en-CA" w:bidi="ar-SA"/>
        </w:rPr>
        <w:t>مقدمة</w:t>
      </w:r>
    </w:p>
    <w:p w14:paraId="736AB1F2" w14:textId="007FD121" w:rsidR="00A00AD6" w:rsidRDefault="000964F4" w:rsidP="000054AD">
      <w:pPr>
        <w:pStyle w:val="Heading1"/>
        <w:numPr>
          <w:ilvl w:val="0"/>
          <w:numId w:val="29"/>
        </w:numPr>
        <w:tabs>
          <w:tab w:val="num" w:pos="0"/>
        </w:tabs>
        <w:bidi/>
        <w:ind w:left="0" w:firstLine="0"/>
        <w:rPr>
          <w:rFonts w:asciiTheme="majorBidi" w:hAnsiTheme="majorBidi" w:cstheme="majorBidi"/>
          <w:sz w:val="26"/>
          <w:szCs w:val="26"/>
          <w:rtl/>
          <w:lang w:val="en-CA" w:bidi="ar-SA"/>
        </w:rPr>
      </w:pPr>
      <w:r>
        <w:rPr>
          <w:rFonts w:asciiTheme="majorBidi" w:hAnsiTheme="majorBidi" w:cstheme="majorBidi" w:hint="cs"/>
          <w:sz w:val="26"/>
          <w:szCs w:val="26"/>
          <w:rtl/>
          <w:lang w:val="en-CA" w:bidi="ar-SA"/>
        </w:rPr>
        <w:t>عُقدت</w:t>
      </w:r>
      <w:r w:rsidR="000054AD" w:rsidRPr="000054AD">
        <w:rPr>
          <w:rFonts w:asciiTheme="majorBidi" w:hAnsiTheme="majorBidi" w:cstheme="majorBidi"/>
          <w:sz w:val="26"/>
          <w:szCs w:val="26"/>
          <w:rtl/>
          <w:lang w:val="en-CA" w:bidi="ar-SA"/>
        </w:rPr>
        <w:t xml:space="preserve"> </w:t>
      </w:r>
      <w:r w:rsidR="003958BD">
        <w:rPr>
          <w:rFonts w:asciiTheme="majorBidi" w:hAnsiTheme="majorBidi" w:cstheme="majorBidi" w:hint="cs"/>
          <w:sz w:val="26"/>
          <w:szCs w:val="26"/>
          <w:rtl/>
          <w:lang w:val="en-CA" w:bidi="ar-SA"/>
        </w:rPr>
        <w:t>الجلسة</w:t>
      </w:r>
      <w:r w:rsidR="004C36EE">
        <w:rPr>
          <w:rFonts w:asciiTheme="majorBidi" w:hAnsiTheme="majorBidi" w:cstheme="majorBidi" w:hint="cs"/>
          <w:sz w:val="26"/>
          <w:szCs w:val="26"/>
          <w:rtl/>
          <w:lang w:val="en-CA" w:bidi="ar-SA"/>
        </w:rPr>
        <w:t xml:space="preserve"> </w:t>
      </w:r>
      <w:r w:rsidR="000054AD" w:rsidRPr="000054AD">
        <w:rPr>
          <w:rFonts w:asciiTheme="majorBidi" w:hAnsiTheme="majorBidi" w:cstheme="majorBidi"/>
          <w:sz w:val="26"/>
          <w:szCs w:val="26"/>
          <w:rtl/>
          <w:lang w:val="en-CA" w:bidi="ar-SA"/>
        </w:rPr>
        <w:t xml:space="preserve">غير الرسمية الثالثة </w:t>
      </w:r>
      <w:r w:rsidR="00622262">
        <w:rPr>
          <w:rFonts w:asciiTheme="majorBidi" w:hAnsiTheme="majorBidi" w:cstheme="majorBidi" w:hint="cs"/>
          <w:sz w:val="26"/>
          <w:szCs w:val="26"/>
          <w:rtl/>
          <w:lang w:val="en-CA" w:bidi="ar-SA"/>
        </w:rPr>
        <w:t xml:space="preserve">التي استمرت لمدة نصف يوم </w:t>
      </w:r>
      <w:r w:rsidR="000054AD" w:rsidRPr="000054AD">
        <w:rPr>
          <w:rFonts w:asciiTheme="majorBidi" w:hAnsiTheme="majorBidi" w:cstheme="majorBidi"/>
          <w:sz w:val="26"/>
          <w:szCs w:val="26"/>
          <w:rtl/>
          <w:lang w:val="en-CA" w:bidi="ar-SA"/>
        </w:rPr>
        <w:t xml:space="preserve">بشأن </w:t>
      </w:r>
      <w:r w:rsidR="00622262">
        <w:rPr>
          <w:rFonts w:asciiTheme="majorBidi" w:hAnsiTheme="majorBidi" w:cstheme="majorBidi" w:hint="cs"/>
          <w:sz w:val="26"/>
          <w:szCs w:val="26"/>
          <w:rtl/>
          <w:lang w:val="en-CA" w:bidi="ar-SA"/>
        </w:rPr>
        <w:t>النُهج</w:t>
      </w:r>
      <w:r w:rsidR="000054AD" w:rsidRPr="000054AD">
        <w:rPr>
          <w:rFonts w:asciiTheme="majorBidi" w:hAnsiTheme="majorBidi" w:cstheme="majorBidi"/>
          <w:sz w:val="26"/>
          <w:szCs w:val="26"/>
          <w:rtl/>
          <w:lang w:val="en-CA" w:bidi="ar-SA"/>
        </w:rPr>
        <w:t xml:space="preserve"> الاستراتيجي</w:t>
      </w:r>
      <w:r w:rsidR="00622262">
        <w:rPr>
          <w:rFonts w:asciiTheme="majorBidi" w:hAnsiTheme="majorBidi" w:cstheme="majorBidi" w:hint="cs"/>
          <w:sz w:val="26"/>
          <w:szCs w:val="26"/>
          <w:rtl/>
          <w:lang w:val="en-CA" w:bidi="ar-SA"/>
        </w:rPr>
        <w:t>ة</w:t>
      </w:r>
      <w:r w:rsidR="000054AD" w:rsidRPr="000054AD">
        <w:rPr>
          <w:rFonts w:asciiTheme="majorBidi" w:hAnsiTheme="majorBidi" w:cstheme="majorBidi"/>
          <w:sz w:val="26"/>
          <w:szCs w:val="26"/>
          <w:rtl/>
          <w:lang w:val="en-CA" w:bidi="ar-SA"/>
        </w:rPr>
        <w:t xml:space="preserve"> لتنفيذ تعديل كيغالي من أجل </w:t>
      </w:r>
      <w:r w:rsidR="000054AD">
        <w:rPr>
          <w:rFonts w:asciiTheme="majorBidi" w:hAnsiTheme="majorBidi" w:cstheme="majorBidi" w:hint="cs"/>
          <w:sz w:val="26"/>
          <w:szCs w:val="26"/>
          <w:rtl/>
          <w:lang w:val="en-CA" w:bidi="ar-SA"/>
        </w:rPr>
        <w:t>التخفيض</w:t>
      </w:r>
      <w:r w:rsidR="000054AD" w:rsidRPr="000054AD">
        <w:rPr>
          <w:rFonts w:asciiTheme="majorBidi" w:hAnsiTheme="majorBidi" w:cstheme="majorBidi"/>
          <w:sz w:val="26"/>
          <w:szCs w:val="26"/>
          <w:rtl/>
          <w:lang w:val="en-CA" w:bidi="ar-SA"/>
        </w:rPr>
        <w:t xml:space="preserve"> التدريجي المستدام </w:t>
      </w:r>
      <w:r w:rsidR="003958BD">
        <w:rPr>
          <w:rFonts w:asciiTheme="majorBidi" w:hAnsiTheme="majorBidi" w:cstheme="majorBidi" w:hint="cs"/>
          <w:sz w:val="26"/>
          <w:szCs w:val="26"/>
          <w:rtl/>
          <w:lang w:val="en-CA" w:bidi="ar-SA"/>
        </w:rPr>
        <w:t>ل</w:t>
      </w:r>
      <w:r w:rsidR="000054AD">
        <w:rPr>
          <w:rFonts w:asciiTheme="majorBidi" w:hAnsiTheme="majorBidi" w:cstheme="majorBidi" w:hint="cs"/>
          <w:sz w:val="26"/>
          <w:szCs w:val="26"/>
          <w:rtl/>
          <w:lang w:val="en-CA" w:bidi="ar-SA"/>
        </w:rPr>
        <w:t>لمواد</w:t>
      </w:r>
      <w:r w:rsidR="000054AD" w:rsidRPr="000054AD">
        <w:rPr>
          <w:rFonts w:asciiTheme="majorBidi" w:hAnsiTheme="majorBidi" w:cstheme="majorBidi"/>
          <w:sz w:val="26"/>
          <w:szCs w:val="26"/>
          <w:rtl/>
          <w:lang w:val="en-CA" w:bidi="ar-SA"/>
        </w:rPr>
        <w:t xml:space="preserve"> الهيدروفلوروكربون</w:t>
      </w:r>
      <w:r w:rsidR="000054AD">
        <w:rPr>
          <w:rFonts w:asciiTheme="majorBidi" w:hAnsiTheme="majorBidi" w:cstheme="majorBidi" w:hint="cs"/>
          <w:sz w:val="26"/>
          <w:szCs w:val="26"/>
          <w:rtl/>
          <w:lang w:val="en-CA" w:bidi="ar-SA"/>
        </w:rPr>
        <w:t>ية</w:t>
      </w:r>
      <w:r w:rsidR="000054AD" w:rsidRPr="000054AD">
        <w:rPr>
          <w:rFonts w:asciiTheme="majorBidi" w:hAnsiTheme="majorBidi" w:cstheme="majorBidi"/>
          <w:sz w:val="26"/>
          <w:szCs w:val="26"/>
          <w:rtl/>
          <w:lang w:val="en-CA" w:bidi="ar-SA"/>
        </w:rPr>
        <w:t xml:space="preserve"> و</w:t>
      </w:r>
      <w:r w:rsidR="00622262">
        <w:rPr>
          <w:rFonts w:asciiTheme="majorBidi" w:hAnsiTheme="majorBidi" w:cstheme="majorBidi" w:hint="cs"/>
          <w:sz w:val="26"/>
          <w:szCs w:val="26"/>
          <w:rtl/>
          <w:lang w:val="en-CA" w:bidi="ar-SA"/>
        </w:rPr>
        <w:t>ال</w:t>
      </w:r>
      <w:r w:rsidR="000054AD" w:rsidRPr="000054AD">
        <w:rPr>
          <w:rFonts w:asciiTheme="majorBidi" w:hAnsiTheme="majorBidi" w:cstheme="majorBidi"/>
          <w:sz w:val="26"/>
          <w:szCs w:val="26"/>
          <w:rtl/>
          <w:lang w:val="en-CA" w:bidi="ar-SA"/>
        </w:rPr>
        <w:t xml:space="preserve">مساهمة </w:t>
      </w:r>
      <w:r w:rsidR="003E7BC6">
        <w:rPr>
          <w:rFonts w:asciiTheme="majorBidi" w:hAnsiTheme="majorBidi" w:cstheme="majorBidi" w:hint="cs"/>
          <w:sz w:val="26"/>
          <w:szCs w:val="26"/>
          <w:rtl/>
          <w:lang w:val="en-CA" w:bidi="ar-SA"/>
        </w:rPr>
        <w:t>في الأنشطة</w:t>
      </w:r>
      <w:r w:rsidR="00622262">
        <w:rPr>
          <w:rFonts w:asciiTheme="majorBidi" w:hAnsiTheme="majorBidi" w:cstheme="majorBidi" w:hint="cs"/>
          <w:sz w:val="26"/>
          <w:szCs w:val="26"/>
          <w:rtl/>
          <w:lang w:val="en-CA" w:bidi="ar-SA"/>
        </w:rPr>
        <w:t xml:space="preserve"> التي يدعمها </w:t>
      </w:r>
      <w:r w:rsidR="000054AD" w:rsidRPr="000054AD">
        <w:rPr>
          <w:rFonts w:asciiTheme="majorBidi" w:hAnsiTheme="majorBidi" w:cstheme="majorBidi"/>
          <w:sz w:val="26"/>
          <w:szCs w:val="26"/>
          <w:rtl/>
          <w:lang w:val="en-CA" w:bidi="ar-SA"/>
        </w:rPr>
        <w:t>الصندوق المتعدد الأطراف</w:t>
      </w:r>
      <w:r w:rsidR="003E7BC6">
        <w:rPr>
          <w:rFonts w:asciiTheme="majorBidi" w:hAnsiTheme="majorBidi" w:cstheme="majorBidi" w:hint="cs"/>
          <w:sz w:val="26"/>
          <w:szCs w:val="26"/>
          <w:rtl/>
          <w:lang w:val="en-CA" w:bidi="ar-SA"/>
        </w:rPr>
        <w:t xml:space="preserve"> في مجال التبريد المستدام</w:t>
      </w:r>
      <w:r w:rsidR="000054AD" w:rsidRPr="000054AD">
        <w:rPr>
          <w:rFonts w:asciiTheme="majorBidi" w:hAnsiTheme="majorBidi" w:cstheme="majorBidi"/>
          <w:sz w:val="26"/>
          <w:szCs w:val="26"/>
          <w:rtl/>
          <w:lang w:val="en-CA" w:bidi="ar-SA"/>
        </w:rPr>
        <w:t xml:space="preserve"> (</w:t>
      </w:r>
      <w:r w:rsidR="000054AD">
        <w:rPr>
          <w:rFonts w:asciiTheme="majorBidi" w:hAnsiTheme="majorBidi" w:cstheme="majorBidi" w:hint="cs"/>
          <w:sz w:val="26"/>
          <w:szCs w:val="26"/>
          <w:rtl/>
          <w:lang w:val="en-CA" w:bidi="ar-SA"/>
        </w:rPr>
        <w:t>المقرر</w:t>
      </w:r>
      <w:r w:rsidR="000054AD" w:rsidRPr="000054AD">
        <w:rPr>
          <w:rFonts w:asciiTheme="majorBidi" w:hAnsiTheme="majorBidi" w:cstheme="majorBidi"/>
          <w:sz w:val="26"/>
          <w:szCs w:val="26"/>
          <w:rtl/>
          <w:lang w:val="en-CA" w:bidi="ar-SA"/>
        </w:rPr>
        <w:t xml:space="preserve"> 95/96) في مقر منظمة الطيران المدني الدولي في مونتريال، كندا، في</w:t>
      </w:r>
      <w:r w:rsidR="003958BD">
        <w:rPr>
          <w:rFonts w:asciiTheme="majorBidi" w:hAnsiTheme="majorBidi" w:cstheme="majorBidi" w:hint="cs"/>
          <w:sz w:val="26"/>
          <w:szCs w:val="26"/>
          <w:rtl/>
          <w:lang w:val="en-CA" w:bidi="ar-SA"/>
        </w:rPr>
        <w:t xml:space="preserve"> </w:t>
      </w:r>
      <w:r w:rsidR="000054AD" w:rsidRPr="000054AD">
        <w:rPr>
          <w:rFonts w:asciiTheme="majorBidi" w:hAnsiTheme="majorBidi" w:cstheme="majorBidi"/>
          <w:sz w:val="26"/>
          <w:szCs w:val="26"/>
          <w:rtl/>
          <w:lang w:val="en-CA" w:bidi="ar-SA"/>
        </w:rPr>
        <w:t>25 مايو/أيار 2025</w:t>
      </w:r>
      <w:r w:rsidR="000054AD" w:rsidRPr="000054AD">
        <w:rPr>
          <w:rFonts w:asciiTheme="majorBidi" w:hAnsiTheme="majorBidi" w:cstheme="majorBidi"/>
          <w:sz w:val="26"/>
          <w:szCs w:val="26"/>
          <w:lang w:val="en-CA" w:bidi="ar-SA"/>
        </w:rPr>
        <w:t>.</w:t>
      </w:r>
    </w:p>
    <w:p w14:paraId="4FA5FA5B" w14:textId="50190C46" w:rsidR="003958BD" w:rsidRDefault="003958BD" w:rsidP="003958BD">
      <w:pPr>
        <w:pStyle w:val="Heading1"/>
        <w:numPr>
          <w:ilvl w:val="0"/>
          <w:numId w:val="29"/>
        </w:numPr>
        <w:tabs>
          <w:tab w:val="num" w:pos="0"/>
        </w:tabs>
        <w:bidi/>
        <w:ind w:left="0" w:firstLine="0"/>
        <w:rPr>
          <w:rFonts w:asciiTheme="majorBidi" w:hAnsiTheme="majorBidi" w:cstheme="majorBidi"/>
          <w:sz w:val="26"/>
          <w:szCs w:val="26"/>
          <w:rtl/>
          <w:lang w:val="en-CA" w:bidi="ar-SA"/>
        </w:rPr>
      </w:pPr>
      <w:r w:rsidRPr="003958BD">
        <w:rPr>
          <w:rFonts w:asciiTheme="majorBidi" w:hAnsiTheme="majorBidi" w:cstheme="majorBidi"/>
          <w:sz w:val="26"/>
          <w:szCs w:val="26"/>
          <w:rtl/>
          <w:lang w:val="en-CA" w:bidi="ar-SA"/>
        </w:rPr>
        <w:t>وحضر الجلسة أعضاء اللجنة التنفيذية والأعضاء المنتخبون وممثلو الوكالات الثنائية والمنفذة والمراقبون.</w:t>
      </w:r>
    </w:p>
    <w:p w14:paraId="64F4ADF2" w14:textId="73F2FDCE" w:rsidR="004C36EE" w:rsidRDefault="003E7BC6" w:rsidP="004C36EE">
      <w:pPr>
        <w:keepNext/>
        <w:keepLines/>
        <w:tabs>
          <w:tab w:val="right" w:pos="851"/>
          <w:tab w:val="left" w:pos="1247"/>
          <w:tab w:val="left" w:pos="1814"/>
          <w:tab w:val="left" w:pos="2381"/>
          <w:tab w:val="left" w:pos="2948"/>
          <w:tab w:val="left" w:pos="3515"/>
        </w:tabs>
        <w:suppressAutoHyphens/>
        <w:bidi/>
        <w:spacing w:after="240"/>
        <w:ind w:right="288"/>
        <w:jc w:val="left"/>
        <w:rPr>
          <w:rFonts w:asciiTheme="majorBidi" w:hAnsiTheme="majorBidi" w:cstheme="majorBidi"/>
          <w:b/>
          <w:bCs/>
          <w:sz w:val="26"/>
          <w:szCs w:val="26"/>
          <w:rtl/>
          <w:lang w:val="en-CA" w:bidi="ar-SA"/>
        </w:rPr>
      </w:pPr>
      <w:r>
        <w:rPr>
          <w:rFonts w:asciiTheme="majorBidi" w:hAnsiTheme="majorBidi" w:cstheme="majorBidi" w:hint="cs"/>
          <w:b/>
          <w:bCs/>
          <w:sz w:val="26"/>
          <w:szCs w:val="26"/>
          <w:rtl/>
          <w:lang w:val="en-CA" w:bidi="ar-SA"/>
        </w:rPr>
        <w:t>ملخص</w:t>
      </w:r>
      <w:r w:rsidR="004C36EE" w:rsidRPr="004C36EE">
        <w:rPr>
          <w:rFonts w:asciiTheme="majorBidi" w:hAnsiTheme="majorBidi" w:cstheme="majorBidi"/>
          <w:b/>
          <w:bCs/>
          <w:sz w:val="26"/>
          <w:szCs w:val="26"/>
          <w:rtl/>
          <w:lang w:val="en-CA" w:bidi="ar-SA"/>
        </w:rPr>
        <w:t xml:space="preserve"> ونتائج الجلسة</w:t>
      </w:r>
      <w:r w:rsidR="004C36EE">
        <w:rPr>
          <w:rFonts w:asciiTheme="majorBidi" w:hAnsiTheme="majorBidi" w:cstheme="majorBidi" w:hint="cs"/>
          <w:b/>
          <w:bCs/>
          <w:sz w:val="26"/>
          <w:szCs w:val="26"/>
          <w:rtl/>
          <w:lang w:val="en-CA" w:bidi="ar-SA"/>
        </w:rPr>
        <w:t xml:space="preserve"> </w:t>
      </w:r>
      <w:r w:rsidR="004C36EE" w:rsidRPr="004C36EE">
        <w:rPr>
          <w:rFonts w:asciiTheme="majorBidi" w:hAnsiTheme="majorBidi" w:cstheme="majorBidi"/>
          <w:b/>
          <w:bCs/>
          <w:sz w:val="26"/>
          <w:szCs w:val="26"/>
          <w:rtl/>
          <w:lang w:val="en-CA" w:bidi="ar-SA"/>
        </w:rPr>
        <w:t>الثالثة</w:t>
      </w:r>
      <w:r>
        <w:rPr>
          <w:rFonts w:asciiTheme="majorBidi" w:hAnsiTheme="majorBidi" w:cstheme="majorBidi" w:hint="cs"/>
          <w:b/>
          <w:bCs/>
          <w:sz w:val="26"/>
          <w:szCs w:val="26"/>
          <w:rtl/>
          <w:lang w:val="en-CA" w:bidi="ar-SA"/>
        </w:rPr>
        <w:t xml:space="preserve"> </w:t>
      </w:r>
      <w:r w:rsidRPr="003E7BC6">
        <w:rPr>
          <w:rFonts w:asciiTheme="majorBidi" w:hAnsiTheme="majorBidi" w:cstheme="majorBidi" w:hint="cs"/>
          <w:b/>
          <w:bCs/>
          <w:sz w:val="26"/>
          <w:szCs w:val="26"/>
          <w:rtl/>
          <w:lang w:val="en-CA" w:bidi="ar-SA"/>
        </w:rPr>
        <w:t>التي استمرت لمدة نصف يوم</w:t>
      </w:r>
    </w:p>
    <w:p w14:paraId="030C7C28" w14:textId="5E2D277B" w:rsidR="004C36EE" w:rsidRDefault="000964F4" w:rsidP="004C36EE">
      <w:pPr>
        <w:pStyle w:val="Heading1"/>
        <w:numPr>
          <w:ilvl w:val="0"/>
          <w:numId w:val="29"/>
        </w:numPr>
        <w:tabs>
          <w:tab w:val="num" w:pos="0"/>
        </w:tabs>
        <w:bidi/>
        <w:ind w:left="0" w:firstLine="0"/>
        <w:rPr>
          <w:rFonts w:asciiTheme="majorBidi" w:hAnsiTheme="majorBidi" w:cstheme="majorBidi"/>
          <w:sz w:val="26"/>
          <w:szCs w:val="26"/>
          <w:lang w:val="en-CA" w:bidi="ar-SA"/>
        </w:rPr>
      </w:pPr>
      <w:r>
        <w:rPr>
          <w:rFonts w:asciiTheme="majorBidi" w:hAnsiTheme="majorBidi" w:cstheme="majorBidi" w:hint="cs"/>
          <w:sz w:val="26"/>
          <w:szCs w:val="26"/>
          <w:rtl/>
          <w:lang w:val="en-CA" w:bidi="ar-SA"/>
        </w:rPr>
        <w:t>تضمن</w:t>
      </w:r>
      <w:r w:rsidR="004C36EE" w:rsidRPr="004C36EE">
        <w:rPr>
          <w:rFonts w:asciiTheme="majorBidi" w:hAnsiTheme="majorBidi" w:cstheme="majorBidi"/>
          <w:sz w:val="26"/>
          <w:szCs w:val="26"/>
          <w:rtl/>
          <w:lang w:val="en-CA" w:bidi="ar-SA"/>
        </w:rPr>
        <w:t xml:space="preserve"> جدول أعمال الجلسة</w:t>
      </w:r>
      <w:r w:rsidR="004C36EE">
        <w:rPr>
          <w:rFonts w:asciiTheme="majorBidi" w:hAnsiTheme="majorBidi" w:cstheme="majorBidi" w:hint="cs"/>
          <w:sz w:val="26"/>
          <w:szCs w:val="26"/>
          <w:rtl/>
          <w:lang w:val="en-CA" w:bidi="ar-SA"/>
        </w:rPr>
        <w:t xml:space="preserve"> </w:t>
      </w:r>
      <w:r w:rsidR="004C36EE" w:rsidRPr="004C36EE">
        <w:rPr>
          <w:rFonts w:asciiTheme="majorBidi" w:hAnsiTheme="majorBidi" w:cstheme="majorBidi"/>
          <w:sz w:val="26"/>
          <w:szCs w:val="26"/>
          <w:rtl/>
          <w:lang w:val="en-CA" w:bidi="ar-SA"/>
        </w:rPr>
        <w:t>الثالثة</w:t>
      </w:r>
      <w:r w:rsidR="003E7BC6">
        <w:rPr>
          <w:rFonts w:asciiTheme="majorBidi" w:hAnsiTheme="majorBidi" w:cstheme="majorBidi" w:hint="cs"/>
          <w:sz w:val="26"/>
          <w:szCs w:val="26"/>
          <w:rtl/>
          <w:lang w:val="en-CA" w:bidi="ar-SA"/>
        </w:rPr>
        <w:t xml:space="preserve"> التي استمرت لمدة نصف يوم،</w:t>
      </w:r>
      <w:r w:rsidR="004C36EE" w:rsidRPr="004C36EE">
        <w:rPr>
          <w:rFonts w:asciiTheme="majorBidi" w:hAnsiTheme="majorBidi" w:cstheme="majorBidi"/>
          <w:sz w:val="26"/>
          <w:szCs w:val="26"/>
          <w:rtl/>
          <w:lang w:val="en-CA" w:bidi="ar-SA"/>
        </w:rPr>
        <w:t xml:space="preserve"> جزأين رئيسيين: الجزء </w:t>
      </w:r>
      <w:r w:rsidR="004C36EE">
        <w:rPr>
          <w:rFonts w:asciiTheme="majorBidi" w:hAnsiTheme="majorBidi" w:cstheme="majorBidi" w:hint="cs"/>
          <w:sz w:val="26"/>
          <w:szCs w:val="26"/>
          <w:rtl/>
          <w:lang w:val="en-CA" w:bidi="ar-SA"/>
        </w:rPr>
        <w:t>ألف</w:t>
      </w:r>
      <w:r w:rsidR="004C36EE" w:rsidRPr="004C36EE">
        <w:rPr>
          <w:rFonts w:asciiTheme="majorBidi" w:hAnsiTheme="majorBidi" w:cstheme="majorBidi"/>
          <w:sz w:val="26"/>
          <w:szCs w:val="26"/>
          <w:rtl/>
          <w:lang w:val="en-CA" w:bidi="ar-SA"/>
        </w:rPr>
        <w:t xml:space="preserve"> </w:t>
      </w:r>
      <w:r w:rsidR="004C36EE">
        <w:rPr>
          <w:rFonts w:asciiTheme="majorBidi" w:hAnsiTheme="majorBidi" w:cstheme="majorBidi" w:hint="cs"/>
          <w:sz w:val="26"/>
          <w:szCs w:val="26"/>
          <w:rtl/>
          <w:lang w:val="en-CA" w:bidi="ar-SA"/>
        </w:rPr>
        <w:t>بشأن</w:t>
      </w:r>
      <w:r w:rsidR="004C36EE" w:rsidRPr="004C36EE">
        <w:rPr>
          <w:rFonts w:asciiTheme="majorBidi" w:hAnsiTheme="majorBidi" w:cstheme="majorBidi"/>
          <w:sz w:val="26"/>
          <w:szCs w:val="26"/>
          <w:rtl/>
          <w:lang w:val="en-CA" w:bidi="ar-SA"/>
        </w:rPr>
        <w:t xml:space="preserve"> </w:t>
      </w:r>
      <w:r w:rsidR="005D6CB3">
        <w:rPr>
          <w:rFonts w:asciiTheme="majorBidi" w:hAnsiTheme="majorBidi" w:cstheme="majorBidi" w:hint="cs"/>
          <w:sz w:val="26"/>
          <w:szCs w:val="26"/>
          <w:rtl/>
          <w:lang w:val="en-CA" w:bidi="ar-SA"/>
        </w:rPr>
        <w:t>إعداد</w:t>
      </w:r>
      <w:r w:rsidR="004C36EE" w:rsidRPr="004C36EE">
        <w:rPr>
          <w:rFonts w:asciiTheme="majorBidi" w:hAnsiTheme="majorBidi" w:cstheme="majorBidi"/>
          <w:sz w:val="26"/>
          <w:szCs w:val="26"/>
          <w:rtl/>
          <w:lang w:val="en-CA" w:bidi="ar-SA"/>
        </w:rPr>
        <w:t xml:space="preserve"> خطط </w:t>
      </w:r>
      <w:r w:rsidR="004C36EE" w:rsidRPr="009C316E">
        <w:rPr>
          <w:sz w:val="26"/>
          <w:szCs w:val="26"/>
          <w:rtl/>
        </w:rPr>
        <w:t>التنفيذ المتعلقة بالمواد الهيدروفلوروكربونية بموجب تعديل كيغالي</w:t>
      </w:r>
      <w:r w:rsidR="004C36EE">
        <w:rPr>
          <w:rFonts w:hint="cs"/>
          <w:sz w:val="26"/>
          <w:szCs w:val="26"/>
          <w:rtl/>
        </w:rPr>
        <w:t xml:space="preserve"> </w:t>
      </w:r>
      <w:r w:rsidR="004C36EE" w:rsidRPr="004C36EE">
        <w:rPr>
          <w:rFonts w:asciiTheme="majorBidi" w:hAnsiTheme="majorBidi" w:cstheme="majorBidi"/>
          <w:sz w:val="26"/>
          <w:szCs w:val="26"/>
          <w:rtl/>
          <w:lang w:val="en-CA" w:bidi="ar-SA"/>
        </w:rPr>
        <w:t xml:space="preserve">الشاملة </w:t>
      </w:r>
      <w:r w:rsidR="004C36EE">
        <w:rPr>
          <w:rFonts w:asciiTheme="majorBidi" w:hAnsiTheme="majorBidi" w:cstheme="majorBidi" w:hint="cs"/>
          <w:sz w:val="26"/>
          <w:szCs w:val="26"/>
          <w:rtl/>
          <w:lang w:val="en-CA" w:bidi="ar-SA"/>
        </w:rPr>
        <w:t xml:space="preserve">والتطلعية </w:t>
      </w:r>
      <w:r w:rsidR="004C36EE" w:rsidRPr="004C36EE">
        <w:rPr>
          <w:rFonts w:asciiTheme="majorBidi" w:hAnsiTheme="majorBidi" w:cstheme="majorBidi"/>
          <w:sz w:val="26"/>
          <w:szCs w:val="26"/>
          <w:rtl/>
          <w:lang w:val="en-CA" w:bidi="ar-SA"/>
        </w:rPr>
        <w:t xml:space="preserve">مع تعزيز التبريد المستدام، والجزء </w:t>
      </w:r>
      <w:r w:rsidR="001565D3">
        <w:rPr>
          <w:rFonts w:asciiTheme="majorBidi" w:hAnsiTheme="majorBidi" w:cstheme="majorBidi" w:hint="cs"/>
          <w:sz w:val="26"/>
          <w:szCs w:val="26"/>
          <w:rtl/>
          <w:lang w:val="en-CA" w:bidi="ar-SA"/>
        </w:rPr>
        <w:t>باء</w:t>
      </w:r>
      <w:r>
        <w:rPr>
          <w:rFonts w:asciiTheme="majorBidi" w:hAnsiTheme="majorBidi" w:cstheme="majorBidi" w:hint="cs"/>
          <w:sz w:val="26"/>
          <w:szCs w:val="26"/>
          <w:rtl/>
          <w:lang w:val="en-CA" w:bidi="ar-SA"/>
        </w:rPr>
        <w:t xml:space="preserve"> </w:t>
      </w:r>
      <w:r w:rsidR="004C36EE">
        <w:rPr>
          <w:rFonts w:asciiTheme="majorBidi" w:hAnsiTheme="majorBidi" w:cstheme="majorBidi" w:hint="cs"/>
          <w:sz w:val="26"/>
          <w:szCs w:val="26"/>
          <w:rtl/>
          <w:lang w:val="en-CA" w:bidi="ar-SA"/>
        </w:rPr>
        <w:t>بشأن</w:t>
      </w:r>
      <w:r w:rsidR="004C36EE" w:rsidRPr="004C36EE">
        <w:rPr>
          <w:rFonts w:asciiTheme="majorBidi" w:hAnsiTheme="majorBidi" w:cstheme="majorBidi"/>
          <w:sz w:val="26"/>
          <w:szCs w:val="26"/>
          <w:rtl/>
          <w:lang w:val="en-CA" w:bidi="ar-SA"/>
        </w:rPr>
        <w:t xml:space="preserve"> الدوافع المؤسسية لدعم </w:t>
      </w:r>
      <w:r w:rsidR="005D6CB3" w:rsidRPr="004C36EE">
        <w:rPr>
          <w:rFonts w:asciiTheme="majorBidi" w:hAnsiTheme="majorBidi" w:cstheme="majorBidi"/>
          <w:sz w:val="26"/>
          <w:szCs w:val="26"/>
          <w:rtl/>
          <w:lang w:val="en-CA" w:bidi="ar-SA"/>
        </w:rPr>
        <w:t xml:space="preserve">خطط </w:t>
      </w:r>
      <w:r w:rsidR="005D6CB3" w:rsidRPr="009C316E">
        <w:rPr>
          <w:sz w:val="26"/>
          <w:szCs w:val="26"/>
          <w:rtl/>
        </w:rPr>
        <w:t>التنفيذ المتعلقة بالمواد الهيدروفلوروكربونية بموجب تعديل كيغالي</w:t>
      </w:r>
      <w:r w:rsidR="004C36EE" w:rsidRPr="004C36EE">
        <w:rPr>
          <w:rFonts w:asciiTheme="majorBidi" w:hAnsiTheme="majorBidi" w:cstheme="majorBidi"/>
          <w:sz w:val="26"/>
          <w:szCs w:val="26"/>
          <w:rtl/>
          <w:lang w:val="en-CA" w:bidi="ar-SA"/>
        </w:rPr>
        <w:t>، إلى جانب التبريد المستدام وكفاءة</w:t>
      </w:r>
      <w:r w:rsidR="005D6CB3">
        <w:rPr>
          <w:rFonts w:asciiTheme="majorBidi" w:hAnsiTheme="majorBidi" w:cstheme="majorBidi" w:hint="cs"/>
          <w:sz w:val="26"/>
          <w:szCs w:val="26"/>
          <w:rtl/>
          <w:lang w:val="en-CA" w:bidi="ar-SA"/>
        </w:rPr>
        <w:t xml:space="preserve"> استخدام</w:t>
      </w:r>
      <w:r w:rsidR="004C36EE" w:rsidRPr="004C36EE">
        <w:rPr>
          <w:rFonts w:asciiTheme="majorBidi" w:hAnsiTheme="majorBidi" w:cstheme="majorBidi"/>
          <w:sz w:val="26"/>
          <w:szCs w:val="26"/>
          <w:rtl/>
          <w:lang w:val="en-CA" w:bidi="ar-SA"/>
        </w:rPr>
        <w:t xml:space="preserve"> الطاقة. وتمحور الجزء أ</w:t>
      </w:r>
      <w:r w:rsidR="005D6CB3">
        <w:rPr>
          <w:rFonts w:asciiTheme="majorBidi" w:hAnsiTheme="majorBidi" w:cstheme="majorBidi" w:hint="cs"/>
          <w:sz w:val="26"/>
          <w:szCs w:val="26"/>
          <w:rtl/>
          <w:lang w:val="en-CA" w:bidi="ar-SA"/>
        </w:rPr>
        <w:t>لف</w:t>
      </w:r>
      <w:r w:rsidR="004C36EE" w:rsidRPr="004C36EE">
        <w:rPr>
          <w:rFonts w:asciiTheme="majorBidi" w:hAnsiTheme="majorBidi" w:cstheme="majorBidi"/>
          <w:sz w:val="26"/>
          <w:szCs w:val="26"/>
          <w:rtl/>
          <w:lang w:val="en-CA" w:bidi="ar-SA"/>
        </w:rPr>
        <w:t xml:space="preserve"> من الجلسة</w:t>
      </w:r>
      <w:r w:rsidR="005D6CB3">
        <w:rPr>
          <w:rFonts w:asciiTheme="majorBidi" w:hAnsiTheme="majorBidi" w:cstheme="majorBidi" w:hint="cs"/>
          <w:sz w:val="26"/>
          <w:szCs w:val="26"/>
          <w:rtl/>
          <w:lang w:val="en-CA" w:bidi="ar-SA"/>
        </w:rPr>
        <w:t xml:space="preserve"> </w:t>
      </w:r>
      <w:r w:rsidR="004C36EE" w:rsidRPr="004C36EE">
        <w:rPr>
          <w:rFonts w:asciiTheme="majorBidi" w:hAnsiTheme="majorBidi" w:cstheme="majorBidi"/>
          <w:sz w:val="26"/>
          <w:szCs w:val="26"/>
          <w:rtl/>
          <w:lang w:val="en-CA" w:bidi="ar-SA"/>
        </w:rPr>
        <w:t>الثالثة</w:t>
      </w:r>
      <w:r w:rsidR="003E7BC6">
        <w:rPr>
          <w:rFonts w:asciiTheme="majorBidi" w:hAnsiTheme="majorBidi" w:cstheme="majorBidi" w:hint="cs"/>
          <w:sz w:val="26"/>
          <w:szCs w:val="26"/>
          <w:rtl/>
          <w:lang w:val="en-CA" w:bidi="ar-SA"/>
        </w:rPr>
        <w:t xml:space="preserve"> التي استمرت لمدة نصف يوم</w:t>
      </w:r>
      <w:r w:rsidR="004C36EE" w:rsidRPr="004C36EE">
        <w:rPr>
          <w:rFonts w:asciiTheme="majorBidi" w:hAnsiTheme="majorBidi" w:cstheme="majorBidi"/>
          <w:sz w:val="26"/>
          <w:szCs w:val="26"/>
          <w:rtl/>
          <w:lang w:val="en-CA" w:bidi="ar-SA"/>
        </w:rPr>
        <w:t xml:space="preserve"> حول موضوعين: (1) كيفية ربط </w:t>
      </w:r>
      <w:r w:rsidR="005D6CB3" w:rsidRPr="004C36EE">
        <w:rPr>
          <w:rFonts w:asciiTheme="majorBidi" w:hAnsiTheme="majorBidi" w:cstheme="majorBidi"/>
          <w:sz w:val="26"/>
          <w:szCs w:val="26"/>
          <w:rtl/>
          <w:lang w:val="en-CA" w:bidi="ar-SA"/>
        </w:rPr>
        <w:t xml:space="preserve">خطط </w:t>
      </w:r>
      <w:r w:rsidR="005D6CB3" w:rsidRPr="009C316E">
        <w:rPr>
          <w:sz w:val="26"/>
          <w:szCs w:val="26"/>
          <w:rtl/>
        </w:rPr>
        <w:t>التنفيذ المتعلقة بالمواد الهيدروفلوروكربونية بموجب تعديل كيغالي</w:t>
      </w:r>
      <w:r w:rsidR="005D6CB3">
        <w:rPr>
          <w:rFonts w:hint="cs"/>
          <w:sz w:val="26"/>
          <w:szCs w:val="26"/>
          <w:rtl/>
        </w:rPr>
        <w:t xml:space="preserve"> </w:t>
      </w:r>
      <w:r w:rsidR="004C36EE" w:rsidRPr="004C36EE">
        <w:rPr>
          <w:rFonts w:asciiTheme="majorBidi" w:hAnsiTheme="majorBidi" w:cstheme="majorBidi"/>
          <w:sz w:val="26"/>
          <w:szCs w:val="26"/>
          <w:rtl/>
          <w:lang w:val="en-CA" w:bidi="ar-SA"/>
        </w:rPr>
        <w:t xml:space="preserve">بالأولويات الوطنية </w:t>
      </w:r>
      <w:r w:rsidR="001565D3">
        <w:rPr>
          <w:rFonts w:asciiTheme="majorBidi" w:hAnsiTheme="majorBidi" w:cstheme="majorBidi" w:hint="cs"/>
          <w:sz w:val="26"/>
          <w:szCs w:val="26"/>
          <w:rtl/>
          <w:lang w:val="en-CA" w:bidi="ar-SA"/>
        </w:rPr>
        <w:t>المتعلقة ب</w:t>
      </w:r>
      <w:r w:rsidR="004C36EE" w:rsidRPr="004C36EE">
        <w:rPr>
          <w:rFonts w:asciiTheme="majorBidi" w:hAnsiTheme="majorBidi" w:cstheme="majorBidi"/>
          <w:sz w:val="26"/>
          <w:szCs w:val="26"/>
          <w:rtl/>
          <w:lang w:val="en-CA" w:bidi="ar-SA"/>
        </w:rPr>
        <w:t>القطاعات الاقتصادية والقطاعات الناشئة التي تشهد نمو</w:t>
      </w:r>
      <w:r w:rsidR="001565D3">
        <w:rPr>
          <w:rFonts w:asciiTheme="majorBidi" w:hAnsiTheme="majorBidi" w:cstheme="majorBidi" w:hint="cs"/>
          <w:sz w:val="26"/>
          <w:szCs w:val="26"/>
          <w:rtl/>
          <w:lang w:val="en-CA" w:bidi="ar-SA"/>
        </w:rPr>
        <w:t>اً</w:t>
      </w:r>
      <w:r w:rsidR="004C36EE" w:rsidRPr="004C36EE">
        <w:rPr>
          <w:rFonts w:asciiTheme="majorBidi" w:hAnsiTheme="majorBidi" w:cstheme="majorBidi"/>
          <w:sz w:val="26"/>
          <w:szCs w:val="26"/>
          <w:rtl/>
          <w:lang w:val="en-CA" w:bidi="ar-SA"/>
        </w:rPr>
        <w:t xml:space="preserve"> في استهلاك </w:t>
      </w:r>
      <w:r w:rsidR="001565D3" w:rsidRPr="009C316E">
        <w:rPr>
          <w:sz w:val="26"/>
          <w:szCs w:val="26"/>
          <w:rtl/>
        </w:rPr>
        <w:t>المواد الهيدروفلوروكربونية</w:t>
      </w:r>
      <w:r w:rsidR="004C36EE" w:rsidRPr="004C36EE">
        <w:rPr>
          <w:rFonts w:asciiTheme="majorBidi" w:hAnsiTheme="majorBidi" w:cstheme="majorBidi"/>
          <w:sz w:val="26"/>
          <w:szCs w:val="26"/>
          <w:rtl/>
          <w:lang w:val="en-CA" w:bidi="ar-SA"/>
        </w:rPr>
        <w:t xml:space="preserve">، و(2) كيفية إشراك المستخدمين النهائيين على النحو الأمثل </w:t>
      </w:r>
      <w:r w:rsidR="001565D3">
        <w:rPr>
          <w:rFonts w:asciiTheme="majorBidi" w:hAnsiTheme="majorBidi" w:cstheme="majorBidi" w:hint="cs"/>
          <w:sz w:val="26"/>
          <w:szCs w:val="26"/>
          <w:rtl/>
          <w:lang w:val="en-CA" w:bidi="ar-SA"/>
        </w:rPr>
        <w:t>وإلهام</w:t>
      </w:r>
      <w:r w:rsidR="004C36EE" w:rsidRPr="004C36EE">
        <w:rPr>
          <w:rFonts w:asciiTheme="majorBidi" w:hAnsiTheme="majorBidi" w:cstheme="majorBidi"/>
          <w:sz w:val="26"/>
          <w:szCs w:val="26"/>
          <w:rtl/>
          <w:lang w:val="en-CA" w:bidi="ar-SA"/>
        </w:rPr>
        <w:t xml:space="preserve"> الابتكار في قطاع الخدم</w:t>
      </w:r>
      <w:r w:rsidR="001565D3">
        <w:rPr>
          <w:rFonts w:asciiTheme="majorBidi" w:hAnsiTheme="majorBidi" w:cstheme="majorBidi" w:hint="cs"/>
          <w:sz w:val="26"/>
          <w:szCs w:val="26"/>
          <w:rtl/>
          <w:lang w:val="en-CA" w:bidi="ar-SA"/>
        </w:rPr>
        <w:t>ة</w:t>
      </w:r>
      <w:r w:rsidR="004C36EE" w:rsidRPr="004C36EE">
        <w:rPr>
          <w:rFonts w:asciiTheme="majorBidi" w:hAnsiTheme="majorBidi" w:cstheme="majorBidi"/>
          <w:sz w:val="26"/>
          <w:szCs w:val="26"/>
          <w:rtl/>
          <w:lang w:val="en-CA" w:bidi="ar-SA"/>
        </w:rPr>
        <w:t>.</w:t>
      </w:r>
    </w:p>
    <w:p w14:paraId="41A771A3" w14:textId="68B1E9DD" w:rsidR="001118EA" w:rsidRDefault="001118EA" w:rsidP="001118EA">
      <w:pPr>
        <w:pStyle w:val="Heading1"/>
        <w:numPr>
          <w:ilvl w:val="0"/>
          <w:numId w:val="29"/>
        </w:numPr>
        <w:tabs>
          <w:tab w:val="num" w:pos="0"/>
        </w:tabs>
        <w:bidi/>
        <w:ind w:left="0" w:firstLine="0"/>
        <w:rPr>
          <w:sz w:val="26"/>
          <w:szCs w:val="26"/>
          <w:rtl/>
        </w:rPr>
      </w:pPr>
      <w:r>
        <w:rPr>
          <w:rFonts w:hint="cs"/>
          <w:sz w:val="26"/>
          <w:szCs w:val="26"/>
          <w:rtl/>
          <w:lang w:val="en-CA" w:bidi="ar-EG"/>
        </w:rPr>
        <w:t>و</w:t>
      </w:r>
      <w:r w:rsidRPr="001118EA">
        <w:rPr>
          <w:sz w:val="26"/>
          <w:szCs w:val="26"/>
          <w:rtl/>
        </w:rPr>
        <w:t>شارك أربعة خبراء دوليين بأفكارهم، من خلال مقاطع فيديو مسجلة مسبق</w:t>
      </w:r>
      <w:r>
        <w:rPr>
          <w:rFonts w:hint="cs"/>
          <w:sz w:val="26"/>
          <w:szCs w:val="26"/>
          <w:rtl/>
        </w:rPr>
        <w:t>اً</w:t>
      </w:r>
      <w:r w:rsidRPr="001118EA">
        <w:rPr>
          <w:sz w:val="26"/>
          <w:szCs w:val="26"/>
          <w:rtl/>
        </w:rPr>
        <w:t>، حول تصميم استراتيجية تنفيذ متعددة الأوجه تتعلق بأهداف بروتوكول مونتريال، والطلب الناشئ على التبريد لمراكز البيانات، وإلهام التحول الرقمي في قطاع الخدمة، وأهمية إضفاء الطابع المؤسسي على قطاع التبريد وقيمته للاقتصاد الوطني.</w:t>
      </w:r>
    </w:p>
    <w:p w14:paraId="17A64AD8" w14:textId="3124E2D3" w:rsidR="001118EA" w:rsidRDefault="001118EA" w:rsidP="001118EA">
      <w:pPr>
        <w:pStyle w:val="Heading1"/>
        <w:numPr>
          <w:ilvl w:val="0"/>
          <w:numId w:val="29"/>
        </w:numPr>
        <w:tabs>
          <w:tab w:val="num" w:pos="0"/>
        </w:tabs>
        <w:bidi/>
        <w:ind w:left="0" w:firstLine="0"/>
        <w:rPr>
          <w:sz w:val="26"/>
          <w:szCs w:val="26"/>
          <w:rtl/>
        </w:rPr>
      </w:pPr>
      <w:r>
        <w:rPr>
          <w:rFonts w:hint="cs"/>
          <w:sz w:val="26"/>
          <w:szCs w:val="26"/>
          <w:rtl/>
        </w:rPr>
        <w:lastRenderedPageBreak/>
        <w:t>وبدأت</w:t>
      </w:r>
      <w:r w:rsidRPr="001118EA">
        <w:rPr>
          <w:sz w:val="26"/>
          <w:szCs w:val="26"/>
          <w:rtl/>
        </w:rPr>
        <w:t xml:space="preserve"> المناقشات بمشاركة 2-3 مشاركين تم اختيارهم مسبق</w:t>
      </w:r>
      <w:r>
        <w:rPr>
          <w:rFonts w:hint="cs"/>
          <w:sz w:val="26"/>
          <w:szCs w:val="26"/>
          <w:rtl/>
        </w:rPr>
        <w:t>اً</w:t>
      </w:r>
      <w:r w:rsidRPr="001118EA">
        <w:rPr>
          <w:sz w:val="26"/>
          <w:szCs w:val="26"/>
          <w:rtl/>
        </w:rPr>
        <w:t xml:space="preserve"> لتقديم أفكارهم حول كل موضوع من المواضيع المدرجة في الجزأين</w:t>
      </w:r>
      <w:r>
        <w:rPr>
          <w:rFonts w:hint="cs"/>
          <w:sz w:val="26"/>
          <w:szCs w:val="26"/>
          <w:rtl/>
        </w:rPr>
        <w:t xml:space="preserve"> ألف وباء من جدول الأعمال</w:t>
      </w:r>
      <w:r w:rsidRPr="001118EA">
        <w:rPr>
          <w:sz w:val="26"/>
          <w:szCs w:val="26"/>
          <w:rtl/>
        </w:rPr>
        <w:t>. ويتضمن تقرير الجلسة</w:t>
      </w:r>
      <w:r>
        <w:rPr>
          <w:rFonts w:hint="cs"/>
          <w:sz w:val="26"/>
          <w:szCs w:val="26"/>
          <w:rtl/>
        </w:rPr>
        <w:t xml:space="preserve"> </w:t>
      </w:r>
      <w:r w:rsidRPr="001118EA">
        <w:rPr>
          <w:sz w:val="26"/>
          <w:szCs w:val="26"/>
          <w:rtl/>
        </w:rPr>
        <w:t>غير الرسمية الثالثة</w:t>
      </w:r>
      <w:r w:rsidR="003E7BC6">
        <w:rPr>
          <w:rFonts w:hint="cs"/>
          <w:sz w:val="26"/>
          <w:szCs w:val="26"/>
          <w:rtl/>
        </w:rPr>
        <w:t xml:space="preserve"> </w:t>
      </w:r>
      <w:r w:rsidR="003E7BC6">
        <w:rPr>
          <w:rFonts w:asciiTheme="majorBidi" w:hAnsiTheme="majorBidi" w:cstheme="majorBidi" w:hint="cs"/>
          <w:sz w:val="26"/>
          <w:szCs w:val="26"/>
          <w:rtl/>
          <w:lang w:val="en-CA" w:bidi="ar-SA"/>
        </w:rPr>
        <w:t>التي استمرت لمدة نصف يوم</w:t>
      </w:r>
      <w:r w:rsidRPr="001118EA">
        <w:rPr>
          <w:sz w:val="26"/>
          <w:szCs w:val="26"/>
          <w:rtl/>
        </w:rPr>
        <w:t xml:space="preserve"> والوارد في الوثيقة </w:t>
      </w:r>
      <w:r w:rsidRPr="001118EA">
        <w:rPr>
          <w:sz w:val="26"/>
          <w:szCs w:val="26"/>
        </w:rPr>
        <w:t>UNEP/OzL.Pro/ExCom/96/Inf.3</w:t>
      </w:r>
      <w:r w:rsidRPr="001118EA">
        <w:rPr>
          <w:sz w:val="26"/>
          <w:szCs w:val="26"/>
          <w:rtl/>
        </w:rPr>
        <w:t>، تفاصيل المناقشات.</w:t>
      </w:r>
    </w:p>
    <w:p w14:paraId="01EE805D" w14:textId="38BA1C02" w:rsidR="001118EA" w:rsidRDefault="009034B3" w:rsidP="001118EA">
      <w:pPr>
        <w:keepNext/>
        <w:keepLines/>
        <w:tabs>
          <w:tab w:val="right" w:pos="851"/>
          <w:tab w:val="left" w:pos="1247"/>
          <w:tab w:val="left" w:pos="1814"/>
          <w:tab w:val="left" w:pos="2381"/>
          <w:tab w:val="left" w:pos="2948"/>
          <w:tab w:val="left" w:pos="3515"/>
        </w:tabs>
        <w:suppressAutoHyphens/>
        <w:bidi/>
        <w:spacing w:after="240"/>
        <w:ind w:right="288"/>
        <w:jc w:val="left"/>
        <w:rPr>
          <w:rFonts w:asciiTheme="majorBidi" w:hAnsiTheme="majorBidi" w:cstheme="majorBidi"/>
          <w:b/>
          <w:bCs/>
          <w:sz w:val="26"/>
          <w:szCs w:val="26"/>
          <w:rtl/>
          <w:lang w:val="en-CA" w:bidi="ar-SA"/>
        </w:rPr>
      </w:pPr>
      <w:r>
        <w:rPr>
          <w:rFonts w:asciiTheme="majorBidi" w:hAnsiTheme="majorBidi" w:cstheme="majorBidi" w:hint="cs"/>
          <w:b/>
          <w:bCs/>
          <w:sz w:val="26"/>
          <w:szCs w:val="26"/>
          <w:rtl/>
          <w:lang w:val="en-CA" w:bidi="ar-SA"/>
        </w:rPr>
        <w:t>ال</w:t>
      </w:r>
      <w:r w:rsidR="00FA7729">
        <w:rPr>
          <w:rFonts w:asciiTheme="majorBidi" w:hAnsiTheme="majorBidi" w:cstheme="majorBidi" w:hint="cs"/>
          <w:b/>
          <w:bCs/>
          <w:sz w:val="26"/>
          <w:szCs w:val="26"/>
          <w:rtl/>
          <w:lang w:val="en-CA" w:bidi="ar-SA"/>
        </w:rPr>
        <w:t>نقاط الرئيسية</w:t>
      </w:r>
      <w:r>
        <w:rPr>
          <w:rFonts w:asciiTheme="majorBidi" w:hAnsiTheme="majorBidi" w:cstheme="majorBidi" w:hint="cs"/>
          <w:b/>
          <w:bCs/>
          <w:sz w:val="26"/>
          <w:szCs w:val="26"/>
          <w:rtl/>
          <w:lang w:val="en-CA" w:bidi="ar-SA"/>
        </w:rPr>
        <w:t xml:space="preserve"> المستخلصة من المناقشات</w:t>
      </w:r>
    </w:p>
    <w:p w14:paraId="22CF93F1" w14:textId="3A221334" w:rsidR="00FA7729" w:rsidRDefault="00FA7729" w:rsidP="00FA7729">
      <w:pPr>
        <w:pStyle w:val="Heading1"/>
        <w:numPr>
          <w:ilvl w:val="0"/>
          <w:numId w:val="29"/>
        </w:numPr>
        <w:tabs>
          <w:tab w:val="num" w:pos="0"/>
        </w:tabs>
        <w:bidi/>
        <w:ind w:left="0" w:firstLine="0"/>
        <w:rPr>
          <w:sz w:val="26"/>
          <w:szCs w:val="26"/>
          <w:rtl/>
        </w:rPr>
      </w:pPr>
      <w:r w:rsidRPr="00FA7729">
        <w:rPr>
          <w:sz w:val="26"/>
          <w:szCs w:val="26"/>
          <w:rtl/>
        </w:rPr>
        <w:t xml:space="preserve">يمكن </w:t>
      </w:r>
      <w:r>
        <w:rPr>
          <w:rFonts w:hint="cs"/>
          <w:sz w:val="26"/>
          <w:szCs w:val="26"/>
          <w:rtl/>
        </w:rPr>
        <w:t>إيجاز</w:t>
      </w:r>
      <w:r w:rsidRPr="00FA7729">
        <w:rPr>
          <w:sz w:val="26"/>
          <w:szCs w:val="26"/>
          <w:rtl/>
        </w:rPr>
        <w:t xml:space="preserve"> أهم النقاط</w:t>
      </w:r>
      <w:r>
        <w:rPr>
          <w:rFonts w:hint="cs"/>
          <w:sz w:val="26"/>
          <w:szCs w:val="26"/>
          <w:rtl/>
        </w:rPr>
        <w:t xml:space="preserve"> الرئيسية</w:t>
      </w:r>
      <w:r w:rsidRPr="00FA7729">
        <w:rPr>
          <w:sz w:val="26"/>
          <w:szCs w:val="26"/>
          <w:rtl/>
        </w:rPr>
        <w:t xml:space="preserve"> من الجلسة</w:t>
      </w:r>
      <w:r>
        <w:rPr>
          <w:rFonts w:hint="cs"/>
          <w:sz w:val="26"/>
          <w:szCs w:val="26"/>
          <w:rtl/>
        </w:rPr>
        <w:t xml:space="preserve"> </w:t>
      </w:r>
      <w:r w:rsidRPr="00FA7729">
        <w:rPr>
          <w:sz w:val="26"/>
          <w:szCs w:val="26"/>
          <w:rtl/>
        </w:rPr>
        <w:t>الثالثة</w:t>
      </w:r>
      <w:r w:rsidR="003E7BC6">
        <w:rPr>
          <w:rFonts w:hint="cs"/>
          <w:sz w:val="26"/>
          <w:szCs w:val="26"/>
          <w:rtl/>
        </w:rPr>
        <w:t xml:space="preserve"> </w:t>
      </w:r>
      <w:r w:rsidR="003E7BC6">
        <w:rPr>
          <w:rFonts w:asciiTheme="majorBidi" w:hAnsiTheme="majorBidi" w:cstheme="majorBidi" w:hint="cs"/>
          <w:sz w:val="26"/>
          <w:szCs w:val="26"/>
          <w:rtl/>
          <w:lang w:val="en-CA" w:bidi="ar-SA"/>
        </w:rPr>
        <w:t>التي استمرت لمدة نصف يوم</w:t>
      </w:r>
      <w:r w:rsidRPr="00FA7729">
        <w:rPr>
          <w:sz w:val="26"/>
          <w:szCs w:val="26"/>
          <w:rtl/>
        </w:rPr>
        <w:t>، والتي تم استخلاصها من المناقشات</w:t>
      </w:r>
      <w:r w:rsidR="00622262">
        <w:rPr>
          <w:rFonts w:hint="cs"/>
          <w:sz w:val="26"/>
          <w:szCs w:val="26"/>
          <w:rtl/>
        </w:rPr>
        <w:t xml:space="preserve"> والمداخلات التي قدمها</w:t>
      </w:r>
      <w:r>
        <w:rPr>
          <w:rFonts w:hint="cs"/>
          <w:sz w:val="26"/>
          <w:szCs w:val="26"/>
          <w:rtl/>
        </w:rPr>
        <w:t xml:space="preserve"> المشاركون</w:t>
      </w:r>
      <w:r w:rsidRPr="00FA7729">
        <w:rPr>
          <w:sz w:val="26"/>
          <w:szCs w:val="26"/>
          <w:rtl/>
        </w:rPr>
        <w:t>، على النحو التالي:</w:t>
      </w:r>
    </w:p>
    <w:p w14:paraId="4AF2DB4C" w14:textId="6CA25045" w:rsidR="00071C9A" w:rsidRDefault="00071C9A" w:rsidP="00071C9A">
      <w:pPr>
        <w:pStyle w:val="Heading2"/>
        <w:widowControl/>
        <w:numPr>
          <w:ilvl w:val="0"/>
          <w:numId w:val="30"/>
        </w:numPr>
        <w:bidi/>
        <w:ind w:left="1440" w:hanging="720"/>
        <w:rPr>
          <w:sz w:val="26"/>
          <w:szCs w:val="26"/>
          <w:rtl/>
          <w:lang w:bidi="ar-LB"/>
        </w:rPr>
      </w:pPr>
      <w:r w:rsidRPr="00071C9A">
        <w:rPr>
          <w:sz w:val="26"/>
          <w:szCs w:val="26"/>
          <w:rtl/>
          <w:lang w:bidi="ar-LB"/>
        </w:rPr>
        <w:t xml:space="preserve">إدراك الحاجة إلى نهج شامل يراعي الأولويات الوطنية والقطاعات الناشئة للمساهمة في التبريد المستدام. </w:t>
      </w:r>
      <w:r>
        <w:rPr>
          <w:rFonts w:hint="cs"/>
          <w:sz w:val="26"/>
          <w:szCs w:val="26"/>
          <w:rtl/>
          <w:lang w:bidi="ar-LB"/>
        </w:rPr>
        <w:t>و</w:t>
      </w:r>
      <w:r w:rsidRPr="00071C9A">
        <w:rPr>
          <w:sz w:val="26"/>
          <w:szCs w:val="26"/>
          <w:rtl/>
          <w:lang w:bidi="ar-LB"/>
        </w:rPr>
        <w:t xml:space="preserve">تشمل الفرص المتاحة تعزيز </w:t>
      </w:r>
      <w:r w:rsidR="009034B3">
        <w:rPr>
          <w:rFonts w:hint="cs"/>
          <w:sz w:val="26"/>
          <w:szCs w:val="26"/>
          <w:rtl/>
          <w:lang w:bidi="ar-LB"/>
        </w:rPr>
        <w:t>وضع</w:t>
      </w:r>
      <w:r w:rsidRPr="00071C9A">
        <w:rPr>
          <w:sz w:val="26"/>
          <w:szCs w:val="26"/>
          <w:rtl/>
          <w:lang w:bidi="ar-LB"/>
        </w:rPr>
        <w:t xml:space="preserve"> وحدة الأوزون الوطنية من خلال التعاون والتنسيق والتفاعل مع الوزارات والهيئات الحكومية </w:t>
      </w:r>
      <w:r>
        <w:rPr>
          <w:rFonts w:hint="cs"/>
          <w:sz w:val="26"/>
          <w:szCs w:val="26"/>
          <w:rtl/>
          <w:lang w:bidi="ar-LB"/>
        </w:rPr>
        <w:t xml:space="preserve">والصناعات </w:t>
      </w:r>
      <w:r w:rsidRPr="00071C9A">
        <w:rPr>
          <w:sz w:val="26"/>
          <w:szCs w:val="26"/>
          <w:rtl/>
          <w:lang w:bidi="ar-LB"/>
        </w:rPr>
        <w:t>المحلي</w:t>
      </w:r>
      <w:r>
        <w:rPr>
          <w:rFonts w:hint="cs"/>
          <w:sz w:val="26"/>
          <w:szCs w:val="26"/>
          <w:rtl/>
          <w:lang w:bidi="ar-LB"/>
        </w:rPr>
        <w:t>ة</w:t>
      </w:r>
      <w:r w:rsidRPr="00071C9A">
        <w:rPr>
          <w:sz w:val="26"/>
          <w:szCs w:val="26"/>
          <w:rtl/>
          <w:lang w:bidi="ar-LB"/>
        </w:rPr>
        <w:t xml:space="preserve"> </w:t>
      </w:r>
      <w:r>
        <w:rPr>
          <w:rFonts w:hint="cs"/>
          <w:sz w:val="26"/>
          <w:szCs w:val="26"/>
          <w:rtl/>
          <w:lang w:bidi="ar-LB"/>
        </w:rPr>
        <w:t>والرابطات</w:t>
      </w:r>
      <w:r w:rsidRPr="00071C9A">
        <w:rPr>
          <w:sz w:val="26"/>
          <w:szCs w:val="26"/>
          <w:rtl/>
          <w:lang w:bidi="ar-LB"/>
        </w:rPr>
        <w:t xml:space="preserve"> المهنية للاستفادة بشكل أكبر من </w:t>
      </w:r>
      <w:r>
        <w:rPr>
          <w:rFonts w:hint="cs"/>
          <w:sz w:val="26"/>
          <w:szCs w:val="26"/>
          <w:rtl/>
          <w:lang w:bidi="ar-LB"/>
        </w:rPr>
        <w:t>تنفيذ</w:t>
      </w:r>
      <w:r w:rsidRPr="00071C9A">
        <w:rPr>
          <w:sz w:val="26"/>
          <w:szCs w:val="26"/>
          <w:rtl/>
          <w:lang w:bidi="ar-LB"/>
        </w:rPr>
        <w:t xml:space="preserve"> تعديل كيغالي؛ وجمع بيانات عالية الجودة وضمان</w:t>
      </w:r>
      <w:r w:rsidR="00972D86">
        <w:rPr>
          <w:rFonts w:hint="cs"/>
          <w:sz w:val="26"/>
          <w:szCs w:val="26"/>
          <w:rtl/>
          <w:lang w:bidi="ar-LB"/>
        </w:rPr>
        <w:t xml:space="preserve"> أن</w:t>
      </w:r>
      <w:r w:rsidRPr="00071C9A">
        <w:rPr>
          <w:sz w:val="26"/>
          <w:szCs w:val="26"/>
          <w:rtl/>
          <w:lang w:bidi="ar-LB"/>
        </w:rPr>
        <w:t xml:space="preserve"> </w:t>
      </w:r>
      <w:r w:rsidR="00972D86">
        <w:rPr>
          <w:rFonts w:hint="cs"/>
          <w:sz w:val="26"/>
          <w:szCs w:val="26"/>
          <w:rtl/>
          <w:lang w:bidi="ar-LB"/>
        </w:rPr>
        <w:t>يكون جمع البيانات</w:t>
      </w:r>
      <w:r w:rsidRPr="00071C9A">
        <w:rPr>
          <w:sz w:val="26"/>
          <w:szCs w:val="26"/>
          <w:rtl/>
          <w:lang w:bidi="ar-LB"/>
        </w:rPr>
        <w:t xml:space="preserve"> </w:t>
      </w:r>
      <w:r>
        <w:rPr>
          <w:rFonts w:hint="cs"/>
          <w:sz w:val="26"/>
          <w:szCs w:val="26"/>
          <w:rtl/>
          <w:lang w:bidi="ar-LB"/>
        </w:rPr>
        <w:t>على أساس أكثر انتظاماً</w:t>
      </w:r>
      <w:r w:rsidRPr="00071C9A">
        <w:rPr>
          <w:sz w:val="26"/>
          <w:szCs w:val="26"/>
          <w:rtl/>
          <w:lang w:bidi="ar-LB"/>
        </w:rPr>
        <w:t xml:space="preserve">، بحيث تُسهم تحليلات البيانات في إثراء النهج الشامل، لا سيما فيما يتعلق </w:t>
      </w:r>
      <w:r>
        <w:rPr>
          <w:rFonts w:hint="cs"/>
          <w:sz w:val="26"/>
          <w:szCs w:val="26"/>
          <w:rtl/>
          <w:lang w:bidi="ar-LB"/>
        </w:rPr>
        <w:t>بإثراء</w:t>
      </w:r>
      <w:r w:rsidRPr="00071C9A">
        <w:rPr>
          <w:sz w:val="26"/>
          <w:szCs w:val="26"/>
          <w:rtl/>
          <w:lang w:bidi="ar-LB"/>
        </w:rPr>
        <w:t xml:space="preserve"> الإجراءات </w:t>
      </w:r>
      <w:r>
        <w:rPr>
          <w:rFonts w:hint="cs"/>
          <w:sz w:val="26"/>
          <w:szCs w:val="26"/>
          <w:rtl/>
          <w:lang w:bidi="ar-LB"/>
        </w:rPr>
        <w:t xml:space="preserve">المتخذة </w:t>
      </w:r>
      <w:r w:rsidRPr="00071C9A">
        <w:rPr>
          <w:sz w:val="26"/>
          <w:szCs w:val="26"/>
          <w:rtl/>
          <w:lang w:bidi="ar-LB"/>
        </w:rPr>
        <w:t xml:space="preserve">على </w:t>
      </w:r>
      <w:r>
        <w:rPr>
          <w:rFonts w:hint="cs"/>
          <w:sz w:val="26"/>
          <w:szCs w:val="26"/>
          <w:rtl/>
          <w:lang w:bidi="ar-LB"/>
        </w:rPr>
        <w:t>ال</w:t>
      </w:r>
      <w:r w:rsidRPr="00071C9A">
        <w:rPr>
          <w:sz w:val="26"/>
          <w:szCs w:val="26"/>
          <w:rtl/>
          <w:lang w:bidi="ar-LB"/>
        </w:rPr>
        <w:t xml:space="preserve">مستوى </w:t>
      </w:r>
      <w:r>
        <w:rPr>
          <w:rFonts w:hint="cs"/>
          <w:sz w:val="26"/>
          <w:szCs w:val="26"/>
          <w:rtl/>
          <w:lang w:bidi="ar-LB"/>
        </w:rPr>
        <w:t>القُطري</w:t>
      </w:r>
      <w:r w:rsidRPr="00071C9A">
        <w:rPr>
          <w:sz w:val="26"/>
          <w:szCs w:val="26"/>
          <w:rtl/>
          <w:lang w:bidi="ar-LB"/>
        </w:rPr>
        <w:t>؛ واستخدام الصندوق المتعدد الأطراف ك</w:t>
      </w:r>
      <w:r>
        <w:rPr>
          <w:rFonts w:hint="cs"/>
          <w:sz w:val="26"/>
          <w:szCs w:val="26"/>
          <w:rtl/>
          <w:lang w:bidi="ar-LB"/>
        </w:rPr>
        <w:t xml:space="preserve">عامل </w:t>
      </w:r>
      <w:r w:rsidRPr="00071C9A">
        <w:rPr>
          <w:sz w:val="26"/>
          <w:szCs w:val="26"/>
          <w:rtl/>
          <w:lang w:bidi="ar-LB"/>
        </w:rPr>
        <w:t>محفز لإتاحة فرص مالية أخرى لتعزيز النهج الشامل؛</w:t>
      </w:r>
    </w:p>
    <w:p w14:paraId="19124848" w14:textId="39CD5EF9" w:rsidR="00972D86" w:rsidRDefault="00972D86" w:rsidP="00972D86">
      <w:pPr>
        <w:pStyle w:val="Heading2"/>
        <w:widowControl/>
        <w:numPr>
          <w:ilvl w:val="0"/>
          <w:numId w:val="30"/>
        </w:numPr>
        <w:bidi/>
        <w:ind w:left="1440" w:hanging="720"/>
        <w:rPr>
          <w:sz w:val="26"/>
          <w:szCs w:val="26"/>
          <w:rtl/>
          <w:lang w:bidi="ar-LB"/>
        </w:rPr>
      </w:pPr>
      <w:r w:rsidRPr="00972D86">
        <w:rPr>
          <w:sz w:val="26"/>
          <w:szCs w:val="26"/>
          <w:rtl/>
          <w:lang w:bidi="ar-LB"/>
        </w:rPr>
        <w:t>الاستفادة من منصات التعاون الإقليمي لتعزيز الوصول إلى البدائل ذات القدرة المنخفضة</w:t>
      </w:r>
      <w:r>
        <w:rPr>
          <w:rFonts w:hint="cs"/>
          <w:sz w:val="26"/>
          <w:szCs w:val="26"/>
          <w:rtl/>
          <w:lang w:bidi="ar-LB"/>
        </w:rPr>
        <w:t>/الأدنى</w:t>
      </w:r>
      <w:r w:rsidRPr="00972D86">
        <w:rPr>
          <w:sz w:val="26"/>
          <w:szCs w:val="26"/>
          <w:rtl/>
          <w:lang w:bidi="ar-LB"/>
        </w:rPr>
        <w:t xml:space="preserve"> على إحداث الاحترار العالمي، وزيادة القدرة الشرائية </w:t>
      </w:r>
      <w:r>
        <w:rPr>
          <w:rFonts w:hint="cs"/>
          <w:sz w:val="26"/>
          <w:szCs w:val="26"/>
          <w:rtl/>
          <w:lang w:bidi="ar-LB"/>
        </w:rPr>
        <w:t>لسلاسل</w:t>
      </w:r>
      <w:r w:rsidRPr="00972D86">
        <w:rPr>
          <w:sz w:val="26"/>
          <w:szCs w:val="26"/>
          <w:rtl/>
          <w:lang w:bidi="ar-LB"/>
        </w:rPr>
        <w:t xml:space="preserve"> التوريد، ودعم استدامة الشركات الصغيرة والمتوسطة الحجم بما يتجاوز الامتثال لبروتوكول مونتريال، فضلاً عن تنسيق حزم التدريب </w:t>
      </w:r>
      <w:r w:rsidR="00622262">
        <w:rPr>
          <w:rFonts w:hint="cs"/>
          <w:sz w:val="26"/>
          <w:szCs w:val="26"/>
          <w:rtl/>
          <w:lang w:bidi="ar-LB"/>
        </w:rPr>
        <w:t>التقني</w:t>
      </w:r>
      <w:r w:rsidRPr="00972D86">
        <w:rPr>
          <w:sz w:val="26"/>
          <w:szCs w:val="26"/>
          <w:rtl/>
          <w:lang w:bidi="ar-LB"/>
        </w:rPr>
        <w:t xml:space="preserve"> وإصدار الشهادات؛</w:t>
      </w:r>
    </w:p>
    <w:p w14:paraId="54F58036" w14:textId="78E964C5" w:rsidR="00972D86" w:rsidRPr="00972D86" w:rsidRDefault="00972D86" w:rsidP="00972D86">
      <w:pPr>
        <w:pStyle w:val="Heading2"/>
        <w:widowControl/>
        <w:numPr>
          <w:ilvl w:val="0"/>
          <w:numId w:val="30"/>
        </w:numPr>
        <w:bidi/>
        <w:ind w:left="1440" w:hanging="720"/>
        <w:rPr>
          <w:sz w:val="26"/>
          <w:szCs w:val="26"/>
          <w:rtl/>
          <w:lang w:bidi="ar-LB"/>
        </w:rPr>
      </w:pPr>
      <w:r w:rsidRPr="00972D86">
        <w:rPr>
          <w:sz w:val="26"/>
          <w:szCs w:val="26"/>
          <w:rtl/>
          <w:lang w:bidi="ar-LB"/>
        </w:rPr>
        <w:t xml:space="preserve">فيما يتعلق بأفضل السبل لإشراك المستخدمين النهائيين </w:t>
      </w:r>
      <w:r>
        <w:rPr>
          <w:rFonts w:hint="cs"/>
          <w:sz w:val="26"/>
          <w:szCs w:val="26"/>
          <w:rtl/>
          <w:lang w:bidi="ar-LB"/>
        </w:rPr>
        <w:t>وإلهام</w:t>
      </w:r>
      <w:r w:rsidRPr="00972D86">
        <w:rPr>
          <w:sz w:val="26"/>
          <w:szCs w:val="26"/>
          <w:rtl/>
          <w:lang w:bidi="ar-LB"/>
        </w:rPr>
        <w:t xml:space="preserve"> الابتكار في قطاع الخدم</w:t>
      </w:r>
      <w:r>
        <w:rPr>
          <w:rFonts w:hint="cs"/>
          <w:sz w:val="26"/>
          <w:szCs w:val="26"/>
          <w:rtl/>
          <w:lang w:bidi="ar-LB"/>
        </w:rPr>
        <w:t>ة</w:t>
      </w:r>
      <w:r w:rsidRPr="00972D86">
        <w:rPr>
          <w:sz w:val="26"/>
          <w:szCs w:val="26"/>
          <w:rtl/>
          <w:lang w:bidi="ar-LB"/>
        </w:rPr>
        <w:t xml:space="preserve">، ثمة حاجة إلى حثّ المستخدمين النهائيين (المستهلكين) الكبار والصغار على تغيير سلوكهم من خلال تعزيز الصيانة الوقائية </w:t>
      </w:r>
      <w:r>
        <w:rPr>
          <w:rFonts w:hint="cs"/>
          <w:sz w:val="26"/>
          <w:szCs w:val="26"/>
          <w:rtl/>
          <w:lang w:bidi="ar-LB"/>
        </w:rPr>
        <w:t>عن طريق</w:t>
      </w:r>
      <w:r w:rsidRPr="00972D86">
        <w:rPr>
          <w:sz w:val="26"/>
          <w:szCs w:val="26"/>
          <w:rtl/>
          <w:lang w:bidi="ar-LB"/>
        </w:rPr>
        <w:t xml:space="preserve"> زيادة مشاركتهم/</w:t>
      </w:r>
      <w:r w:rsidR="009034B3">
        <w:rPr>
          <w:rFonts w:hint="cs"/>
          <w:sz w:val="26"/>
          <w:szCs w:val="26"/>
          <w:rtl/>
          <w:lang w:bidi="ar-LB"/>
        </w:rPr>
        <w:t>معارفهم</w:t>
      </w:r>
      <w:r w:rsidRPr="00972D86">
        <w:rPr>
          <w:sz w:val="26"/>
          <w:szCs w:val="26"/>
          <w:rtl/>
          <w:lang w:bidi="ar-LB"/>
        </w:rPr>
        <w:t xml:space="preserve">، وإصدار شهادات إلزامية قائمة على الكفاءة، وتعزيز إنفاذ القوانين المتعلقة باستدامة التخفيض التدريجي، وإنشاء أدوات توعية </w:t>
      </w:r>
      <w:r w:rsidR="006F0F8F">
        <w:rPr>
          <w:rFonts w:hint="cs"/>
          <w:sz w:val="26"/>
          <w:szCs w:val="26"/>
          <w:rtl/>
          <w:lang w:bidi="ar-LB"/>
        </w:rPr>
        <w:t>تُسلط الضوء على</w:t>
      </w:r>
      <w:r w:rsidRPr="00972D86">
        <w:rPr>
          <w:sz w:val="26"/>
          <w:szCs w:val="26"/>
          <w:rtl/>
          <w:lang w:bidi="ar-LB"/>
        </w:rPr>
        <w:t xml:space="preserve"> الفوائد الاقتصادية للفنيين، والاستفادة من التغيير السلوكي الناتج عن المشتريات العامة. </w:t>
      </w:r>
      <w:r w:rsidR="006F0F8F">
        <w:rPr>
          <w:rFonts w:hint="cs"/>
          <w:sz w:val="26"/>
          <w:szCs w:val="26"/>
          <w:rtl/>
          <w:lang w:bidi="ar-LB"/>
        </w:rPr>
        <w:t xml:space="preserve">وثمة </w:t>
      </w:r>
      <w:r w:rsidRPr="00972D86">
        <w:rPr>
          <w:sz w:val="26"/>
          <w:szCs w:val="26"/>
          <w:rtl/>
          <w:lang w:bidi="ar-LB"/>
        </w:rPr>
        <w:t>حاجة</w:t>
      </w:r>
      <w:r w:rsidR="006F0F8F">
        <w:rPr>
          <w:rFonts w:hint="cs"/>
          <w:sz w:val="26"/>
          <w:szCs w:val="26"/>
          <w:rtl/>
          <w:lang w:bidi="ar-LB"/>
        </w:rPr>
        <w:t xml:space="preserve"> أيضاً</w:t>
      </w:r>
      <w:r w:rsidRPr="00972D86">
        <w:rPr>
          <w:sz w:val="26"/>
          <w:szCs w:val="26"/>
          <w:rtl/>
          <w:lang w:bidi="ar-LB"/>
        </w:rPr>
        <w:t xml:space="preserve"> إلى النظر في تحويل قطاع الخدم</w:t>
      </w:r>
      <w:r w:rsidR="006F0F8F">
        <w:rPr>
          <w:rFonts w:hint="cs"/>
          <w:sz w:val="26"/>
          <w:szCs w:val="26"/>
          <w:rtl/>
          <w:lang w:bidi="ar-LB"/>
        </w:rPr>
        <w:t>ة</w:t>
      </w:r>
      <w:r w:rsidRPr="00972D86">
        <w:rPr>
          <w:sz w:val="26"/>
          <w:szCs w:val="26"/>
          <w:rtl/>
          <w:lang w:bidi="ar-LB"/>
        </w:rPr>
        <w:t xml:space="preserve"> من خلال استخدام الأدوات الرقمية، بما في ذلك، على سبيل المثال لا الحصر، التدريب</w:t>
      </w:r>
      <w:r w:rsidR="006F0F8F">
        <w:rPr>
          <w:rFonts w:hint="cs"/>
          <w:sz w:val="26"/>
          <w:szCs w:val="26"/>
          <w:rtl/>
          <w:lang w:bidi="ar-LB"/>
        </w:rPr>
        <w:t>ات</w:t>
      </w:r>
      <w:r w:rsidRPr="00972D86">
        <w:rPr>
          <w:sz w:val="26"/>
          <w:szCs w:val="26"/>
          <w:rtl/>
          <w:lang w:bidi="ar-LB"/>
        </w:rPr>
        <w:t xml:space="preserve"> الافتراضي</w:t>
      </w:r>
      <w:r w:rsidR="006F0F8F">
        <w:rPr>
          <w:rFonts w:hint="cs"/>
          <w:sz w:val="26"/>
          <w:szCs w:val="26"/>
          <w:rtl/>
          <w:lang w:bidi="ar-LB"/>
        </w:rPr>
        <w:t>ة</w:t>
      </w:r>
      <w:r w:rsidRPr="00972D86">
        <w:rPr>
          <w:sz w:val="26"/>
          <w:szCs w:val="26"/>
          <w:rtl/>
          <w:lang w:bidi="ar-LB"/>
        </w:rPr>
        <w:t xml:space="preserve"> وأدوات </w:t>
      </w:r>
      <w:r w:rsidR="006F0F8F">
        <w:rPr>
          <w:rFonts w:hint="cs"/>
          <w:sz w:val="26"/>
          <w:szCs w:val="26"/>
          <w:rtl/>
          <w:lang w:bidi="ar-LB"/>
        </w:rPr>
        <w:t>الخدمة</w:t>
      </w:r>
      <w:r w:rsidRPr="00972D86">
        <w:rPr>
          <w:sz w:val="26"/>
          <w:szCs w:val="26"/>
          <w:rtl/>
          <w:lang w:bidi="ar-LB"/>
        </w:rPr>
        <w:t xml:space="preserve">، والاستفادة من الذكاء الاصطناعي قدر الإمكان، والاستفادة من تأثير </w:t>
      </w:r>
      <w:r w:rsidR="006F0F8F">
        <w:rPr>
          <w:rFonts w:hint="cs"/>
          <w:sz w:val="26"/>
          <w:szCs w:val="26"/>
          <w:rtl/>
          <w:lang w:bidi="ar-LB"/>
        </w:rPr>
        <w:t>رابطات</w:t>
      </w:r>
      <w:r w:rsidRPr="00972D86">
        <w:rPr>
          <w:sz w:val="26"/>
          <w:szCs w:val="26"/>
          <w:rtl/>
          <w:lang w:bidi="ar-LB"/>
        </w:rPr>
        <w:t xml:space="preserve"> التبريد وتكييف الهواء لنشر المعرفة التقنية.</w:t>
      </w:r>
    </w:p>
    <w:p w14:paraId="2514BD46" w14:textId="77777777" w:rsidR="003958BD" w:rsidRPr="003958BD" w:rsidRDefault="003958BD" w:rsidP="003958BD">
      <w:pPr>
        <w:bidi/>
        <w:rPr>
          <w:rtl/>
          <w:lang w:val="en-CA" w:bidi="ar-SA"/>
        </w:rPr>
      </w:pPr>
    </w:p>
    <w:p w14:paraId="125A1D21" w14:textId="77777777" w:rsidR="00783116" w:rsidRPr="00783116" w:rsidRDefault="00783116" w:rsidP="00783116">
      <w:pPr>
        <w:jc w:val="center"/>
        <w:rPr>
          <w:sz w:val="22"/>
          <w:szCs w:val="22"/>
          <w:lang w:val="en-CA"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B8578CE" w14:textId="77777777" w:rsidTr="00134041">
        <w:tc>
          <w:tcPr>
            <w:tcW w:w="1871" w:type="dxa"/>
          </w:tcPr>
          <w:p w14:paraId="60A514B6" w14:textId="44DA6DE2" w:rsidR="007E5D09" w:rsidRDefault="007E5D09">
            <w:pPr>
              <w:rPr>
                <w:lang w:val="en-CA"/>
              </w:rPr>
            </w:pPr>
          </w:p>
        </w:tc>
        <w:tc>
          <w:tcPr>
            <w:tcW w:w="1872" w:type="dxa"/>
          </w:tcPr>
          <w:p w14:paraId="38186561" w14:textId="77777777" w:rsidR="007E5D09" w:rsidRDefault="007E5D09">
            <w:pPr>
              <w:rPr>
                <w:lang w:val="en-CA"/>
              </w:rPr>
            </w:pPr>
          </w:p>
        </w:tc>
        <w:tc>
          <w:tcPr>
            <w:tcW w:w="1872" w:type="dxa"/>
            <w:tcBorders>
              <w:bottom w:val="single" w:sz="4" w:space="0" w:color="auto"/>
            </w:tcBorders>
          </w:tcPr>
          <w:p w14:paraId="1AF61D39" w14:textId="77777777" w:rsidR="007E5D09" w:rsidRDefault="007E5D09">
            <w:pPr>
              <w:rPr>
                <w:b/>
                <w:bCs/>
                <w:lang w:val="en-CA"/>
              </w:rPr>
            </w:pPr>
          </w:p>
        </w:tc>
        <w:tc>
          <w:tcPr>
            <w:tcW w:w="1872" w:type="dxa"/>
          </w:tcPr>
          <w:p w14:paraId="6ECBC528" w14:textId="77777777" w:rsidR="007E5D09" w:rsidRDefault="007E5D09">
            <w:pPr>
              <w:rPr>
                <w:lang w:val="en-CA"/>
              </w:rPr>
            </w:pPr>
          </w:p>
        </w:tc>
        <w:tc>
          <w:tcPr>
            <w:tcW w:w="1873" w:type="dxa"/>
          </w:tcPr>
          <w:p w14:paraId="1A578B3E" w14:textId="77777777" w:rsidR="007E5D09" w:rsidRDefault="007E5D09">
            <w:pPr>
              <w:rPr>
                <w:lang w:val="en-CA"/>
              </w:rPr>
            </w:pPr>
          </w:p>
        </w:tc>
      </w:tr>
    </w:tbl>
    <w:p w14:paraId="3A7841EA" w14:textId="77777777" w:rsidR="007E5D09" w:rsidRPr="00783116" w:rsidRDefault="007E5D09" w:rsidP="00F37CC5">
      <w:pPr>
        <w:jc w:val="center"/>
        <w:rPr>
          <w:rtl/>
        </w:rPr>
      </w:pPr>
    </w:p>
    <w:sectPr w:rsidR="007E5D09" w:rsidRPr="00783116">
      <w:headerReference w:type="even" r:id="rId13"/>
      <w:headerReference w:type="default" r:id="rId14"/>
      <w:footerReference w:type="even" r:id="rId15"/>
      <w:footerReference w:type="defaul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27E4F" w14:textId="77777777" w:rsidR="00922E7A" w:rsidRDefault="00922E7A">
      <w:r>
        <w:separator/>
      </w:r>
    </w:p>
  </w:endnote>
  <w:endnote w:type="continuationSeparator" w:id="0">
    <w:p w14:paraId="453343F1" w14:textId="77777777" w:rsidR="00922E7A" w:rsidRDefault="00922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6B5B"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67B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7AEA6" w14:textId="77777777" w:rsidR="00922E7A" w:rsidRDefault="00922E7A" w:rsidP="001C0D0E">
      <w:pPr>
        <w:jc w:val="right"/>
      </w:pPr>
      <w:r>
        <w:separator/>
      </w:r>
    </w:p>
  </w:footnote>
  <w:footnote w:type="continuationSeparator" w:id="0">
    <w:p w14:paraId="16D9B9A9" w14:textId="77777777" w:rsidR="00922E7A" w:rsidRDefault="00922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26EC2" w14:textId="186D0333" w:rsidR="00816465" w:rsidRPr="00BE71A4" w:rsidRDefault="00BE71A4">
    <w:pPr>
      <w:rPr>
        <w:lang w:val="en-US"/>
      </w:rPr>
    </w:pPr>
    <w:r>
      <w:rPr>
        <w:lang w:val="en-US"/>
      </w:rPr>
      <w:t>UNEP/OzL.Pro/ExCom/96/63/Add.1</w:t>
    </w:r>
  </w:p>
  <w:p w14:paraId="46F3AB86" w14:textId="77777777" w:rsidR="007E5D09" w:rsidRDefault="007E5D09">
    <w:pPr>
      <w:rPr>
        <w:rtl/>
      </w:rPr>
    </w:pPr>
  </w:p>
  <w:p w14:paraId="7DAB68D5" w14:textId="77777777" w:rsidR="00AA1255" w:rsidRDefault="00AA12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E7BEB" w14:textId="492DE1FA" w:rsidR="007E5D09" w:rsidRDefault="005934C0" w:rsidP="00D518B1">
    <w:pPr>
      <w:jc w:val="right"/>
      <w:rPr>
        <w:rtl/>
      </w:rPr>
    </w:pPr>
    <w:r>
      <w:t>UNEP/OzL.Pro/ExCom/96/38</w:t>
    </w:r>
  </w:p>
  <w:p w14:paraId="43EF033F" w14:textId="77777777" w:rsidR="00816465" w:rsidRDefault="00816465" w:rsidP="00D518B1">
    <w:pPr>
      <w:jc w:val="right"/>
    </w:pPr>
  </w:p>
  <w:p w14:paraId="4D34C860" w14:textId="77777777" w:rsidR="007E5D09" w:rsidRDefault="007E5D09" w:rsidP="00F5260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19B5880"/>
    <w:multiLevelType w:val="hybridMultilevel"/>
    <w:tmpl w:val="D9A8C2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AB57BC3"/>
    <w:multiLevelType w:val="hybridMultilevel"/>
    <w:tmpl w:val="7BD4F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84434A8"/>
    <w:multiLevelType w:val="hybridMultilevel"/>
    <w:tmpl w:val="82601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BA78FA"/>
    <w:multiLevelType w:val="hybridMultilevel"/>
    <w:tmpl w:val="CFC8C294"/>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CAB3508"/>
    <w:multiLevelType w:val="hybridMultilevel"/>
    <w:tmpl w:val="143EDA56"/>
    <w:lvl w:ilvl="0" w:tplc="1D941C10">
      <w:start w:val="1"/>
      <w:numFmt w:val="arabicAlpha"/>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F20B36"/>
    <w:multiLevelType w:val="hybridMultilevel"/>
    <w:tmpl w:val="6DCE15EA"/>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437CB5"/>
    <w:multiLevelType w:val="hybridMultilevel"/>
    <w:tmpl w:val="0146170C"/>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4"/>
  </w:num>
  <w:num w:numId="17" w16cid:durableId="1667854031">
    <w:abstractNumId w:val="18"/>
  </w:num>
  <w:num w:numId="18" w16cid:durableId="1318270324">
    <w:abstractNumId w:val="19"/>
  </w:num>
  <w:num w:numId="19" w16cid:durableId="2133593865">
    <w:abstractNumId w:val="25"/>
  </w:num>
  <w:num w:numId="20" w16cid:durableId="1935045211">
    <w:abstractNumId w:val="16"/>
  </w:num>
  <w:num w:numId="21" w16cid:durableId="1318917148">
    <w:abstractNumId w:val="13"/>
  </w:num>
  <w:num w:numId="22" w16cid:durableId="1824200708">
    <w:abstractNumId w:val="15"/>
  </w:num>
  <w:num w:numId="23" w16cid:durableId="1904369797">
    <w:abstractNumId w:val="21"/>
  </w:num>
  <w:num w:numId="24" w16cid:durableId="140781022">
    <w:abstractNumId w:val="10"/>
  </w:num>
  <w:num w:numId="25" w16cid:durableId="1923446031">
    <w:abstractNumId w:val="20"/>
  </w:num>
  <w:num w:numId="26" w16cid:durableId="745146092">
    <w:abstractNumId w:val="24"/>
  </w:num>
  <w:num w:numId="27" w16cid:durableId="1599217182">
    <w:abstractNumId w:val="22"/>
  </w:num>
  <w:num w:numId="28" w16cid:durableId="1638101012">
    <w:abstractNumId w:val="12"/>
  </w:num>
  <w:num w:numId="29" w16cid:durableId="491260058">
    <w:abstractNumId w:val="17"/>
  </w:num>
  <w:num w:numId="30" w16cid:durableId="500042918">
    <w:abstractNumId w:val="23"/>
  </w:num>
  <w:num w:numId="31" w16cid:durableId="2402165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92323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0BF"/>
    <w:rsid w:val="000054AD"/>
    <w:rsid w:val="000060E5"/>
    <w:rsid w:val="00013372"/>
    <w:rsid w:val="00017133"/>
    <w:rsid w:val="0002642B"/>
    <w:rsid w:val="0003197D"/>
    <w:rsid w:val="00033488"/>
    <w:rsid w:val="0004254A"/>
    <w:rsid w:val="00064745"/>
    <w:rsid w:val="00071C9A"/>
    <w:rsid w:val="000861FE"/>
    <w:rsid w:val="000964F4"/>
    <w:rsid w:val="00097D58"/>
    <w:rsid w:val="000C2FE8"/>
    <w:rsid w:val="000D15A1"/>
    <w:rsid w:val="000E0770"/>
    <w:rsid w:val="000E09C8"/>
    <w:rsid w:val="000E1354"/>
    <w:rsid w:val="000F26C4"/>
    <w:rsid w:val="00102A15"/>
    <w:rsid w:val="001118EA"/>
    <w:rsid w:val="00111F89"/>
    <w:rsid w:val="00126417"/>
    <w:rsid w:val="00134041"/>
    <w:rsid w:val="0014226A"/>
    <w:rsid w:val="00144FC0"/>
    <w:rsid w:val="001550B4"/>
    <w:rsid w:val="001565D3"/>
    <w:rsid w:val="0016706E"/>
    <w:rsid w:val="00170997"/>
    <w:rsid w:val="00171EFD"/>
    <w:rsid w:val="001730FF"/>
    <w:rsid w:val="00195991"/>
    <w:rsid w:val="001B5C91"/>
    <w:rsid w:val="001C0D0E"/>
    <w:rsid w:val="001D1B65"/>
    <w:rsid w:val="001D2B45"/>
    <w:rsid w:val="001F0283"/>
    <w:rsid w:val="0022104F"/>
    <w:rsid w:val="002523E0"/>
    <w:rsid w:val="00283A48"/>
    <w:rsid w:val="0028465B"/>
    <w:rsid w:val="002B27C6"/>
    <w:rsid w:val="002B535E"/>
    <w:rsid w:val="002E6A6F"/>
    <w:rsid w:val="002E7EF7"/>
    <w:rsid w:val="002F505F"/>
    <w:rsid w:val="003004E1"/>
    <w:rsid w:val="0032579D"/>
    <w:rsid w:val="00333E3A"/>
    <w:rsid w:val="00347497"/>
    <w:rsid w:val="0035441C"/>
    <w:rsid w:val="003656D8"/>
    <w:rsid w:val="00377E9D"/>
    <w:rsid w:val="00392DDC"/>
    <w:rsid w:val="00393115"/>
    <w:rsid w:val="003958BD"/>
    <w:rsid w:val="003A5855"/>
    <w:rsid w:val="003C2491"/>
    <w:rsid w:val="003C2739"/>
    <w:rsid w:val="003E7BC6"/>
    <w:rsid w:val="003F2852"/>
    <w:rsid w:val="00416AD7"/>
    <w:rsid w:val="0045000E"/>
    <w:rsid w:val="004513B0"/>
    <w:rsid w:val="004A3514"/>
    <w:rsid w:val="004A3A27"/>
    <w:rsid w:val="004C36EE"/>
    <w:rsid w:val="004C5B74"/>
    <w:rsid w:val="004F064A"/>
    <w:rsid w:val="004F7315"/>
    <w:rsid w:val="004F788A"/>
    <w:rsid w:val="005005A6"/>
    <w:rsid w:val="005124AA"/>
    <w:rsid w:val="0053096E"/>
    <w:rsid w:val="00546241"/>
    <w:rsid w:val="00573653"/>
    <w:rsid w:val="00580ADD"/>
    <w:rsid w:val="00583F2A"/>
    <w:rsid w:val="00584ED8"/>
    <w:rsid w:val="005934C0"/>
    <w:rsid w:val="005941C1"/>
    <w:rsid w:val="005B65DF"/>
    <w:rsid w:val="005C7D4A"/>
    <w:rsid w:val="005D4C08"/>
    <w:rsid w:val="005D6CB3"/>
    <w:rsid w:val="005E2661"/>
    <w:rsid w:val="005F1114"/>
    <w:rsid w:val="00612B3E"/>
    <w:rsid w:val="00622262"/>
    <w:rsid w:val="00624AEF"/>
    <w:rsid w:val="00634EBE"/>
    <w:rsid w:val="00636E88"/>
    <w:rsid w:val="00662A73"/>
    <w:rsid w:val="006648FA"/>
    <w:rsid w:val="00675864"/>
    <w:rsid w:val="006759DA"/>
    <w:rsid w:val="006A5D4F"/>
    <w:rsid w:val="006D379E"/>
    <w:rsid w:val="006F08BF"/>
    <w:rsid w:val="006F0F8F"/>
    <w:rsid w:val="006F2A2C"/>
    <w:rsid w:val="00702052"/>
    <w:rsid w:val="00702662"/>
    <w:rsid w:val="007135F4"/>
    <w:rsid w:val="0077190E"/>
    <w:rsid w:val="00783116"/>
    <w:rsid w:val="00786775"/>
    <w:rsid w:val="00791A1A"/>
    <w:rsid w:val="007A5AE9"/>
    <w:rsid w:val="007C3C73"/>
    <w:rsid w:val="007C6EF9"/>
    <w:rsid w:val="007D141D"/>
    <w:rsid w:val="007D567C"/>
    <w:rsid w:val="007E20B0"/>
    <w:rsid w:val="007E5D09"/>
    <w:rsid w:val="007F7020"/>
    <w:rsid w:val="00816465"/>
    <w:rsid w:val="0084173D"/>
    <w:rsid w:val="00856201"/>
    <w:rsid w:val="0087004F"/>
    <w:rsid w:val="00872D99"/>
    <w:rsid w:val="00885865"/>
    <w:rsid w:val="0088688E"/>
    <w:rsid w:val="008E2901"/>
    <w:rsid w:val="008E3DF3"/>
    <w:rsid w:val="008F42D4"/>
    <w:rsid w:val="0090339C"/>
    <w:rsid w:val="009034B3"/>
    <w:rsid w:val="00903ECF"/>
    <w:rsid w:val="00920424"/>
    <w:rsid w:val="00922E7A"/>
    <w:rsid w:val="00945A1C"/>
    <w:rsid w:val="00961FE9"/>
    <w:rsid w:val="00971762"/>
    <w:rsid w:val="00972D86"/>
    <w:rsid w:val="00976213"/>
    <w:rsid w:val="00983FD1"/>
    <w:rsid w:val="009869F3"/>
    <w:rsid w:val="009900BF"/>
    <w:rsid w:val="009A4850"/>
    <w:rsid w:val="009A5140"/>
    <w:rsid w:val="009B0B2C"/>
    <w:rsid w:val="009C46B2"/>
    <w:rsid w:val="009D7A9B"/>
    <w:rsid w:val="009E3DBB"/>
    <w:rsid w:val="00A00AD6"/>
    <w:rsid w:val="00A00C8C"/>
    <w:rsid w:val="00A1155B"/>
    <w:rsid w:val="00A12B50"/>
    <w:rsid w:val="00A20226"/>
    <w:rsid w:val="00A44778"/>
    <w:rsid w:val="00A5103B"/>
    <w:rsid w:val="00A62048"/>
    <w:rsid w:val="00A70491"/>
    <w:rsid w:val="00A755B6"/>
    <w:rsid w:val="00A75B9F"/>
    <w:rsid w:val="00A907AD"/>
    <w:rsid w:val="00AA1255"/>
    <w:rsid w:val="00AB0631"/>
    <w:rsid w:val="00AB4886"/>
    <w:rsid w:val="00AC670A"/>
    <w:rsid w:val="00AD03E9"/>
    <w:rsid w:val="00AE7157"/>
    <w:rsid w:val="00B11DB6"/>
    <w:rsid w:val="00B14AAF"/>
    <w:rsid w:val="00B2430D"/>
    <w:rsid w:val="00B40E87"/>
    <w:rsid w:val="00B65DD9"/>
    <w:rsid w:val="00B81E83"/>
    <w:rsid w:val="00B9237B"/>
    <w:rsid w:val="00BA35CA"/>
    <w:rsid w:val="00BB1C42"/>
    <w:rsid w:val="00BD6B9C"/>
    <w:rsid w:val="00BE0FEC"/>
    <w:rsid w:val="00BE71A4"/>
    <w:rsid w:val="00BF639E"/>
    <w:rsid w:val="00C0337B"/>
    <w:rsid w:val="00C16566"/>
    <w:rsid w:val="00C27B58"/>
    <w:rsid w:val="00C55EF2"/>
    <w:rsid w:val="00C7391D"/>
    <w:rsid w:val="00C83E39"/>
    <w:rsid w:val="00CE56A8"/>
    <w:rsid w:val="00D006A9"/>
    <w:rsid w:val="00D02137"/>
    <w:rsid w:val="00D13254"/>
    <w:rsid w:val="00D13815"/>
    <w:rsid w:val="00D14F78"/>
    <w:rsid w:val="00D17537"/>
    <w:rsid w:val="00D34512"/>
    <w:rsid w:val="00D35914"/>
    <w:rsid w:val="00D439F3"/>
    <w:rsid w:val="00D45918"/>
    <w:rsid w:val="00D45C4D"/>
    <w:rsid w:val="00D518B1"/>
    <w:rsid w:val="00D6339B"/>
    <w:rsid w:val="00DA0A0B"/>
    <w:rsid w:val="00DA5E3D"/>
    <w:rsid w:val="00DC73A6"/>
    <w:rsid w:val="00E1360E"/>
    <w:rsid w:val="00E27B62"/>
    <w:rsid w:val="00E31875"/>
    <w:rsid w:val="00E31F00"/>
    <w:rsid w:val="00E54B59"/>
    <w:rsid w:val="00E55449"/>
    <w:rsid w:val="00E70FD8"/>
    <w:rsid w:val="00E805C3"/>
    <w:rsid w:val="00E86EBE"/>
    <w:rsid w:val="00EA24B7"/>
    <w:rsid w:val="00EA5BB2"/>
    <w:rsid w:val="00EA7E0E"/>
    <w:rsid w:val="00EB0D4C"/>
    <w:rsid w:val="00EB5ADF"/>
    <w:rsid w:val="00EC108E"/>
    <w:rsid w:val="00ED310C"/>
    <w:rsid w:val="00EF566C"/>
    <w:rsid w:val="00F37CC5"/>
    <w:rsid w:val="00F4192B"/>
    <w:rsid w:val="00F43A33"/>
    <w:rsid w:val="00F52600"/>
    <w:rsid w:val="00F805B5"/>
    <w:rsid w:val="00F9523B"/>
    <w:rsid w:val="00FA4F6C"/>
    <w:rsid w:val="00FA5EDD"/>
    <w:rsid w:val="00FA7729"/>
    <w:rsid w:val="00FD71A1"/>
    <w:rsid w:val="00FE28DF"/>
    <w:rsid w:val="00FE302B"/>
    <w:rsid w:val="00FF53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B0B48"/>
  <w15:docId w15:val="{911486DC-A04D-4BAB-9EAC-6620B114C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spacing w:after="240"/>
      <w:outlineLvl w:val="2"/>
    </w:pPr>
  </w:style>
  <w:style w:type="paragraph" w:styleId="Heading4">
    <w:name w:val="heading 4"/>
    <w:aliases w:val="Heading 11,para 4,Título 41,heading 4,Heading 41,标题 41,He=ding 41,标 题  4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0F26C4"/>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A00AD6"/>
    <w:rPr>
      <w:sz w:val="22"/>
      <w:szCs w:val="22"/>
      <w:lang w:val="en-GB"/>
    </w:rPr>
  </w:style>
  <w:style w:type="paragraph" w:customStyle="1" w:styleId="paragraph">
    <w:name w:val="paragraph"/>
    <w:basedOn w:val="Normal"/>
    <w:rsid w:val="0028465B"/>
    <w:pPr>
      <w:spacing w:before="100" w:beforeAutospacing="1" w:after="100" w:afterAutospacing="1"/>
      <w:jc w:val="left"/>
    </w:pPr>
    <w:rPr>
      <w:szCs w:val="24"/>
      <w:lang w:val="en-CA" w:eastAsia="en-CA"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071C9A"/>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784167">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Arabic%20translation\B-%20Translation\MLF\96th%20Meeting-April%202025\A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15A86151-98A4-4A88-A38B-2507DC801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A96-template-update</Template>
  <TotalTime>112</TotalTime>
  <Pages>2</Pages>
  <Words>1984</Words>
  <Characters>2184</Characters>
  <Application>Microsoft Office Word</Application>
  <DocSecurity>0</DocSecurity>
  <Lines>121</Lines>
  <Paragraphs>90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Ehab Metwaly</dc:creator>
  <cp:lastModifiedBy>Angela Xue He Yan</cp:lastModifiedBy>
  <cp:revision>8</cp:revision>
  <cp:lastPrinted>2025-05-27T13:54:00Z</cp:lastPrinted>
  <dcterms:created xsi:type="dcterms:W3CDTF">2025-05-27T10:57:00Z</dcterms:created>
  <dcterms:modified xsi:type="dcterms:W3CDTF">2025-05-27T14:37:00Z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UNEP/OzL.Pro/ExCom/96/63/Add.1</vt:lpwstr>
  </property>
  <property fmtid="{D5CDD505-2E9C-101B-9397-08002B2CF9AE}" pid="3" name="Revision date">
    <vt:lpwstr>26 May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