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10" w:type="dxa"/>
        <w:tblInd w:w="-432" w:type="dxa"/>
        <w:tblLayout w:type="fixed"/>
        <w:tblLook w:val="0000" w:firstRow="0" w:lastRow="0" w:firstColumn="0" w:lastColumn="0" w:noHBand="0" w:noVBand="0"/>
      </w:tblPr>
      <w:tblGrid>
        <w:gridCol w:w="1890"/>
        <w:gridCol w:w="3929"/>
        <w:gridCol w:w="4191"/>
      </w:tblGrid>
      <w:tr w:rsidR="00A54047" w14:paraId="1B9D8EE4" w14:textId="77777777" w:rsidTr="00C8693E">
        <w:trPr>
          <w:trHeight w:val="699"/>
        </w:trPr>
        <w:tc>
          <w:tcPr>
            <w:tcW w:w="5819" w:type="dxa"/>
            <w:gridSpan w:val="2"/>
            <w:tcBorders>
              <w:bottom w:val="single" w:sz="18" w:space="0" w:color="auto"/>
            </w:tcBorders>
          </w:tcPr>
          <w:p w14:paraId="759D82FB" w14:textId="77777777" w:rsidR="00C15867" w:rsidRPr="00440394" w:rsidRDefault="00241D55"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eastAsia="Univers" w:hAnsi="Univers"/>
                <w:b/>
                <w:bCs/>
                <w:sz w:val="28"/>
                <w:szCs w:val="28"/>
                <w:lang w:val="es-PE"/>
              </w:rPr>
              <w:t>NACIONES</w:t>
            </w:r>
            <w:r>
              <w:rPr>
                <w:rFonts w:ascii="Univers" w:eastAsia="Univers" w:hAnsi="Univers"/>
                <w:b/>
                <w:bCs/>
                <w:sz w:val="28"/>
                <w:szCs w:val="28"/>
                <w:lang w:val="es-PE"/>
              </w:rPr>
              <w:br/>
              <w:t>UNIDAS</w:t>
            </w:r>
          </w:p>
        </w:tc>
        <w:tc>
          <w:tcPr>
            <w:tcW w:w="4191" w:type="dxa"/>
            <w:tcBorders>
              <w:bottom w:val="single" w:sz="18" w:space="0" w:color="auto"/>
            </w:tcBorders>
          </w:tcPr>
          <w:p w14:paraId="36B6BDD6" w14:textId="77777777" w:rsidR="00C15867" w:rsidRPr="00440394" w:rsidRDefault="00241D55" w:rsidP="009C59F7">
            <w:pPr>
              <w:jc w:val="right"/>
              <w:rPr>
                <w:sz w:val="52"/>
                <w:szCs w:val="52"/>
              </w:rPr>
            </w:pPr>
            <w:r>
              <w:rPr>
                <w:rFonts w:ascii="Univers Bold" w:eastAsia="Univers Bold" w:hAnsi="Univers Bold"/>
                <w:b/>
                <w:bCs/>
                <w:sz w:val="72"/>
                <w:szCs w:val="72"/>
                <w:lang w:val="es-PE"/>
              </w:rPr>
              <w:t>EP</w:t>
            </w:r>
          </w:p>
        </w:tc>
      </w:tr>
      <w:tr w:rsidR="00A54047" w:rsidRPr="00C8693E" w14:paraId="57CEE7BF" w14:textId="77777777" w:rsidTr="00C869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0"/>
        </w:trPr>
        <w:tc>
          <w:tcPr>
            <w:tcW w:w="1890" w:type="dxa"/>
            <w:tcBorders>
              <w:top w:val="nil"/>
              <w:left w:val="nil"/>
              <w:bottom w:val="single" w:sz="36" w:space="0" w:color="auto"/>
              <w:right w:val="nil"/>
            </w:tcBorders>
          </w:tcPr>
          <w:p w14:paraId="067F73A2" w14:textId="77777777" w:rsidR="00C15867" w:rsidRPr="00440394" w:rsidRDefault="00241D55" w:rsidP="009C59F7">
            <w:pPr>
              <w:spacing w:before="120"/>
            </w:pPr>
            <w:r w:rsidRPr="00440394">
              <w:rPr>
                <w:noProof/>
                <w:lang w:eastAsia="en-CA"/>
              </w:rPr>
              <mc:AlternateContent>
                <mc:Choice Requires="wpg">
                  <w:drawing>
                    <wp:anchor distT="0" distB="0" distL="114300" distR="114300" simplePos="0" relativeHeight="251658240" behindDoc="0" locked="0" layoutInCell="1" allowOverlap="1" wp14:anchorId="0618D06E" wp14:editId="0100CAA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PNUMA"/>
                                <pic:cNvPicPr>
                                  <a:picLocks noChangeAspect="1"/>
                                </pic:cNvPicPr>
                              </pic:nvPicPr>
                              <pic:blipFill>
                                <a:blip r:embed="rId8" cstate="prin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id="Group 1" o:spid="_x0000_s1025" style="width:66.5pt;height:127.25pt;margin-top:2.85pt;margin-left:0.2pt;position:absolute;z-index:251659264" coordsize="8445,16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UNEP" style="width:8382;height:8477;left:63;mso-wrap-style:square;position:absolute;top:7683;visibility:visible">
                        <v:imagedata r:id="rId10" o:title="UNEP"/>
                        <v:path arrowok="t"/>
                      </v:shape>
                      <v:shape id="Picture 3" o:spid="_x0000_s1027" type="#_x0000_t75" style="width:8223;height:7308;mso-wrap-style:square;position:absolute;visibility:visible">
                        <v:imagedata r:id="rId11" o:title=""/>
                        <v:path arrowok="t"/>
                      </v:shape>
                    </v:group>
                  </w:pict>
                </mc:Fallback>
              </mc:AlternateContent>
            </w:r>
          </w:p>
        </w:tc>
        <w:tc>
          <w:tcPr>
            <w:tcW w:w="3929" w:type="dxa"/>
            <w:tcBorders>
              <w:top w:val="nil"/>
              <w:left w:val="nil"/>
              <w:bottom w:val="single" w:sz="36" w:space="0" w:color="auto"/>
              <w:right w:val="nil"/>
            </w:tcBorders>
          </w:tcPr>
          <w:p w14:paraId="75C0CFA1" w14:textId="77777777" w:rsidR="00BE4E84" w:rsidRDefault="00BE4E84" w:rsidP="006058F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eastAsia="Univers" w:hAnsi="Univers"/>
                <w:b/>
                <w:bCs/>
                <w:sz w:val="30"/>
                <w:szCs w:val="30"/>
                <w:lang w:val="es-PE"/>
              </w:rPr>
            </w:pPr>
          </w:p>
          <w:p w14:paraId="6283C72C" w14:textId="1983F0FD" w:rsidR="00C15867" w:rsidRPr="006058F8" w:rsidRDefault="00241D55" w:rsidP="006058F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0"/>
                <w:szCs w:val="30"/>
                <w:lang w:val="es-ES"/>
              </w:rPr>
            </w:pPr>
            <w:r w:rsidRPr="006058F8">
              <w:rPr>
                <w:rFonts w:ascii="Univers" w:eastAsia="Univers" w:hAnsi="Univers"/>
                <w:b/>
                <w:bCs/>
                <w:sz w:val="30"/>
                <w:szCs w:val="30"/>
                <w:lang w:val="es-PE"/>
              </w:rPr>
              <w:t>Programa de las</w:t>
            </w:r>
          </w:p>
          <w:p w14:paraId="747CBB19" w14:textId="77777777" w:rsidR="00C15867" w:rsidRPr="006058F8" w:rsidRDefault="00241D55" w:rsidP="006058F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sz w:val="30"/>
                <w:szCs w:val="30"/>
                <w:lang w:val="es-ES"/>
              </w:rPr>
            </w:pPr>
            <w:r w:rsidRPr="006058F8">
              <w:rPr>
                <w:rFonts w:ascii="Univers" w:eastAsia="Univers" w:hAnsi="Univers"/>
                <w:b/>
                <w:bCs/>
                <w:sz w:val="30"/>
                <w:szCs w:val="30"/>
                <w:lang w:val="es-PE"/>
              </w:rPr>
              <w:t>Naciones Unidas</w:t>
            </w:r>
          </w:p>
          <w:p w14:paraId="70229F4C" w14:textId="0836CBDF" w:rsidR="00C15867" w:rsidRPr="006058F8" w:rsidRDefault="00241D55" w:rsidP="006058F8">
            <w:pPr>
              <w:tabs>
                <w:tab w:val="left" w:pos="680"/>
                <w:tab w:val="left" w:pos="1360"/>
                <w:tab w:val="left" w:pos="2041"/>
                <w:tab w:val="left" w:pos="2721"/>
                <w:tab w:val="left" w:pos="3205"/>
                <w:tab w:val="left" w:pos="4762"/>
                <w:tab w:val="left" w:pos="5443"/>
                <w:tab w:val="left" w:pos="6123"/>
                <w:tab w:val="left" w:pos="6804"/>
                <w:tab w:val="left" w:pos="7484"/>
                <w:tab w:val="left" w:pos="8164"/>
                <w:tab w:val="left" w:pos="8845"/>
              </w:tabs>
              <w:suppressAutoHyphens/>
              <w:ind w:right="-863"/>
              <w:jc w:val="left"/>
              <w:rPr>
                <w:rFonts w:ascii="Univers Bold" w:hAnsi="Univers Bold"/>
                <w:b/>
                <w:sz w:val="30"/>
                <w:szCs w:val="30"/>
                <w:lang w:val="es-ES"/>
              </w:rPr>
            </w:pPr>
            <w:r w:rsidRPr="006058F8">
              <w:rPr>
                <w:rFonts w:ascii="Univers" w:eastAsia="Univers" w:hAnsi="Univers"/>
                <w:b/>
                <w:bCs/>
                <w:sz w:val="30"/>
                <w:szCs w:val="30"/>
                <w:lang w:val="es-PE"/>
              </w:rPr>
              <w:t xml:space="preserve">para el </w:t>
            </w:r>
            <w:r w:rsidR="006058F8">
              <w:rPr>
                <w:rFonts w:ascii="Univers" w:eastAsia="Univers" w:hAnsi="Univers"/>
                <w:b/>
                <w:bCs/>
                <w:sz w:val="30"/>
                <w:szCs w:val="30"/>
                <w:lang w:val="es-PE"/>
              </w:rPr>
              <w:t>Medio</w:t>
            </w:r>
            <w:r w:rsidRPr="006058F8">
              <w:rPr>
                <w:rFonts w:ascii="Univers" w:eastAsia="Univers" w:hAnsi="Univers"/>
                <w:b/>
                <w:bCs/>
                <w:sz w:val="30"/>
                <w:szCs w:val="30"/>
                <w:lang w:val="es-PE"/>
              </w:rPr>
              <w:t xml:space="preserve"> </w:t>
            </w:r>
            <w:r w:rsidR="006058F8" w:rsidRPr="006058F8">
              <w:rPr>
                <w:rFonts w:ascii="Univers" w:eastAsia="Univers" w:hAnsi="Univers"/>
                <w:b/>
                <w:bCs/>
                <w:sz w:val="30"/>
                <w:szCs w:val="30"/>
                <w:lang w:val="es-PE"/>
              </w:rPr>
              <w:t xml:space="preserve">Ambiente </w:t>
            </w:r>
          </w:p>
          <w:p w14:paraId="7B461221" w14:textId="77777777" w:rsidR="00C15867" w:rsidRPr="006058F8" w:rsidRDefault="00C15867" w:rsidP="009C59F7">
            <w:pPr>
              <w:spacing w:before="720"/>
              <w:ind w:left="158"/>
              <w:rPr>
                <w:lang w:val="es-ES"/>
              </w:rPr>
            </w:pPr>
          </w:p>
        </w:tc>
        <w:tc>
          <w:tcPr>
            <w:tcW w:w="4191" w:type="dxa"/>
            <w:tcBorders>
              <w:top w:val="nil"/>
              <w:left w:val="nil"/>
              <w:bottom w:val="single" w:sz="36" w:space="0" w:color="auto"/>
              <w:right w:val="nil"/>
            </w:tcBorders>
          </w:tcPr>
          <w:p w14:paraId="0ADFC743" w14:textId="77777777" w:rsidR="00BE4E84" w:rsidRDefault="00BE4E84" w:rsidP="00C8693E">
            <w:pPr>
              <w:tabs>
                <w:tab w:val="left" w:pos="787"/>
              </w:tabs>
              <w:rPr>
                <w:lang w:val="es-ES"/>
              </w:rPr>
            </w:pPr>
          </w:p>
          <w:p w14:paraId="4A326F01" w14:textId="089658F8" w:rsidR="00C15867" w:rsidRPr="003D507E" w:rsidRDefault="00241D55" w:rsidP="00C8693E">
            <w:pPr>
              <w:tabs>
                <w:tab w:val="left" w:pos="787"/>
              </w:tabs>
              <w:rPr>
                <w:lang w:val="es-ES"/>
              </w:rPr>
            </w:pPr>
            <w:proofErr w:type="spellStart"/>
            <w:r>
              <w:rPr>
                <w:lang w:val="es-PE"/>
              </w:rPr>
              <w:t>Distr</w:t>
            </w:r>
            <w:proofErr w:type="spellEnd"/>
            <w:r>
              <w:rPr>
                <w:lang w:val="es-PE"/>
              </w:rPr>
              <w:t>.</w:t>
            </w:r>
          </w:p>
          <w:p w14:paraId="0BD94C50" w14:textId="77777777" w:rsidR="00923540" w:rsidRPr="006058F8" w:rsidRDefault="00241D55" w:rsidP="00C8693E">
            <w:pPr>
              <w:tabs>
                <w:tab w:val="left" w:pos="787"/>
              </w:tabs>
              <w:rPr>
                <w:lang w:val="es-ES"/>
              </w:rPr>
            </w:pPr>
            <w:r>
              <w:rPr>
                <w:lang w:val="es-PE"/>
              </w:rPr>
              <w:t>GENERAL</w:t>
            </w:r>
          </w:p>
          <w:p w14:paraId="2A514F76" w14:textId="77777777" w:rsidR="00C15867" w:rsidRPr="006058F8" w:rsidRDefault="00C15867" w:rsidP="006058F8">
            <w:pPr>
              <w:tabs>
                <w:tab w:val="left" w:pos="787"/>
              </w:tabs>
              <w:ind w:left="929" w:firstLine="567"/>
              <w:rPr>
                <w:lang w:val="es-ES"/>
              </w:rPr>
            </w:pPr>
          </w:p>
          <w:p w14:paraId="2EDBA8F6" w14:textId="37AA8B2B" w:rsidR="00C15867" w:rsidRPr="006058F8" w:rsidRDefault="00241D55" w:rsidP="00C8693E">
            <w:pPr>
              <w:tabs>
                <w:tab w:val="left" w:pos="787"/>
              </w:tabs>
              <w:rPr>
                <w:lang w:val="es-ES"/>
              </w:rPr>
            </w:pPr>
            <w:r>
              <w:fldChar w:fldCharType="begin"/>
            </w:r>
            <w:r w:rsidRPr="006058F8">
              <w:rPr>
                <w:lang w:val="es-ES"/>
              </w:rPr>
              <w:instrText xml:space="preserve"> DOCPROPERTY "Document number"  \* MERGEFORMAT </w:instrText>
            </w:r>
            <w:r>
              <w:fldChar w:fldCharType="separate"/>
            </w:r>
            <w:r w:rsidR="00C8693E" w:rsidRPr="00C8693E">
              <w:rPr>
                <w:lang w:val="es-PE"/>
              </w:rPr>
              <w:t>UNEP/</w:t>
            </w:r>
            <w:proofErr w:type="spellStart"/>
            <w:r w:rsidR="00C8693E" w:rsidRPr="00C8693E">
              <w:rPr>
                <w:lang w:val="es-PE"/>
              </w:rPr>
              <w:t>OzL.Pro</w:t>
            </w:r>
            <w:proofErr w:type="spellEnd"/>
            <w:r w:rsidR="00C8693E" w:rsidRPr="00C8693E">
              <w:rPr>
                <w:lang w:val="es-PE"/>
              </w:rPr>
              <w:t>/</w:t>
            </w:r>
            <w:proofErr w:type="spellStart"/>
            <w:r w:rsidR="00C8693E" w:rsidRPr="00C8693E">
              <w:rPr>
                <w:lang w:val="es-PE"/>
              </w:rPr>
              <w:t>ExCom</w:t>
            </w:r>
            <w:proofErr w:type="spellEnd"/>
            <w:r w:rsidR="00C8693E" w:rsidRPr="00C8693E">
              <w:rPr>
                <w:lang w:val="es-PE"/>
              </w:rPr>
              <w:t>/88/24</w:t>
            </w:r>
            <w:r>
              <w:fldChar w:fldCharType="end"/>
            </w:r>
          </w:p>
          <w:p w14:paraId="3BEDC234" w14:textId="77777777" w:rsidR="00C15867" w:rsidRPr="006058F8" w:rsidRDefault="00241D55" w:rsidP="00C8693E">
            <w:pPr>
              <w:tabs>
                <w:tab w:val="left" w:pos="787"/>
              </w:tabs>
              <w:rPr>
                <w:lang w:val="es-ES"/>
              </w:rPr>
            </w:pPr>
            <w:r w:rsidRPr="00440394">
              <w:fldChar w:fldCharType="begin"/>
            </w:r>
            <w:r w:rsidR="00851352" w:rsidRPr="006058F8">
              <w:rPr>
                <w:lang w:val="es-ES"/>
              </w:rPr>
              <w:instrText xml:space="preserve"> DOCPROPERTY "Revision date" \@ "d MMMM YYYY"  \* MERGEFORMAT </w:instrText>
            </w:r>
            <w:r w:rsidRPr="00440394">
              <w:fldChar w:fldCharType="separate"/>
            </w:r>
            <w:r>
              <w:rPr>
                <w:lang w:val="es-PE"/>
              </w:rPr>
              <w:t>25 de octubre de 2021</w:t>
            </w:r>
            <w:r w:rsidRPr="00440394">
              <w:fldChar w:fldCharType="end"/>
            </w:r>
          </w:p>
          <w:p w14:paraId="2B4020C1" w14:textId="77777777" w:rsidR="00C15867" w:rsidRPr="006058F8" w:rsidRDefault="00C15867" w:rsidP="006058F8">
            <w:pPr>
              <w:tabs>
                <w:tab w:val="left" w:pos="787"/>
              </w:tabs>
              <w:ind w:left="929" w:firstLine="567"/>
              <w:rPr>
                <w:caps/>
                <w:lang w:val="es-ES"/>
              </w:rPr>
            </w:pPr>
          </w:p>
          <w:p w14:paraId="2FAEB0C8" w14:textId="176455C0" w:rsidR="006058F8" w:rsidRDefault="006058F8" w:rsidP="00C8693E">
            <w:pPr>
              <w:tabs>
                <w:tab w:val="left" w:pos="787"/>
              </w:tabs>
              <w:rPr>
                <w:lang w:val="es-PE"/>
              </w:rPr>
            </w:pPr>
            <w:r>
              <w:rPr>
                <w:lang w:val="es-PE"/>
              </w:rPr>
              <w:t>ESPAÑOL</w:t>
            </w:r>
          </w:p>
          <w:p w14:paraId="56355A1D" w14:textId="3937E08F" w:rsidR="00C15867" w:rsidRPr="006058F8" w:rsidRDefault="00241D55" w:rsidP="00C8693E">
            <w:pPr>
              <w:tabs>
                <w:tab w:val="left" w:pos="787"/>
              </w:tabs>
              <w:rPr>
                <w:lang w:val="es-ES"/>
              </w:rPr>
            </w:pPr>
            <w:r>
              <w:rPr>
                <w:lang w:val="es-PE"/>
              </w:rPr>
              <w:t>ORIGINAL: INGLÉS</w:t>
            </w:r>
          </w:p>
        </w:tc>
      </w:tr>
    </w:tbl>
    <w:p w14:paraId="379D62BA" w14:textId="3215BDE7" w:rsidR="00B86471" w:rsidRPr="006058F8" w:rsidRDefault="00241D55" w:rsidP="00B86471">
      <w:pPr>
        <w:jc w:val="left"/>
        <w:rPr>
          <w:lang w:val="es-ES"/>
        </w:rPr>
      </w:pPr>
      <w:r>
        <w:rPr>
          <w:lang w:val="es-PE"/>
        </w:rPr>
        <w:t>COMITÉ EJECUTIVO DEL</w:t>
      </w:r>
      <w:r w:rsidR="006058F8">
        <w:rPr>
          <w:lang w:val="es-PE"/>
        </w:rPr>
        <w:t xml:space="preserve"> FONDO MULTILATERAL</w:t>
      </w:r>
      <w:r>
        <w:rPr>
          <w:lang w:val="es-PE"/>
        </w:rPr>
        <w:br/>
        <w:t xml:space="preserve">  PARA LA</w:t>
      </w:r>
      <w:r w:rsidR="006058F8">
        <w:rPr>
          <w:lang w:val="es-PE"/>
        </w:rPr>
        <w:t xml:space="preserve"> APLICACIÓN DEL</w:t>
      </w:r>
      <w:r>
        <w:rPr>
          <w:lang w:val="es-PE"/>
        </w:rPr>
        <w:br/>
        <w:t xml:space="preserve">  PROTOCOLO DE MONTREAL </w:t>
      </w:r>
      <w:r w:rsidR="006058F8">
        <w:rPr>
          <w:lang w:val="es-PE"/>
        </w:rPr>
        <w:t xml:space="preserve"> </w:t>
      </w:r>
      <w:r>
        <w:rPr>
          <w:lang w:val="es-PE"/>
        </w:rPr>
        <w:br/>
        <w:t>Octogésima octava Reunión</w:t>
      </w:r>
    </w:p>
    <w:p w14:paraId="2BE15955" w14:textId="77777777" w:rsidR="00066CE8" w:rsidRPr="006058F8" w:rsidRDefault="00241D55" w:rsidP="00B86471">
      <w:pPr>
        <w:jc w:val="left"/>
        <w:rPr>
          <w:lang w:val="es-ES"/>
        </w:rPr>
      </w:pPr>
      <w:r>
        <w:rPr>
          <w:lang w:val="es-PE"/>
        </w:rPr>
        <w:t>Montreal, 15 – 19 de noviembre de 2021</w:t>
      </w:r>
      <w:r>
        <w:rPr>
          <w:rStyle w:val="FootnoteReference"/>
        </w:rPr>
        <w:footnoteReference w:id="1"/>
      </w:r>
    </w:p>
    <w:p w14:paraId="7F2CCA99" w14:textId="77777777" w:rsidR="00314ED8" w:rsidRPr="006058F8" w:rsidRDefault="00314ED8" w:rsidP="00314ED8">
      <w:pPr>
        <w:jc w:val="left"/>
        <w:rPr>
          <w:lang w:val="es-ES"/>
        </w:rPr>
      </w:pPr>
    </w:p>
    <w:p w14:paraId="74653CAD" w14:textId="3AB155D5" w:rsidR="00314ED8" w:rsidRDefault="00314ED8" w:rsidP="00314ED8">
      <w:pPr>
        <w:jc w:val="left"/>
        <w:rPr>
          <w:lang w:val="es-ES"/>
        </w:rPr>
      </w:pPr>
    </w:p>
    <w:p w14:paraId="4036AE03" w14:textId="77777777" w:rsidR="00BE4E84" w:rsidRPr="006058F8" w:rsidRDefault="00BE4E84" w:rsidP="00314ED8">
      <w:pPr>
        <w:jc w:val="left"/>
        <w:rPr>
          <w:lang w:val="es-ES"/>
        </w:rPr>
      </w:pPr>
    </w:p>
    <w:p w14:paraId="6AD5A4AB" w14:textId="68EDA652" w:rsidR="00314ED8" w:rsidRDefault="00241D55" w:rsidP="00C8693E">
      <w:pPr>
        <w:pStyle w:val="Title2"/>
        <w:spacing w:after="240"/>
        <w:rPr>
          <w:bCs/>
          <w:caps w:val="0"/>
          <w:lang w:val="es-PE"/>
        </w:rPr>
      </w:pPr>
      <w:r>
        <w:rPr>
          <w:bCs/>
          <w:caps w:val="0"/>
          <w:lang w:val="es-PE"/>
        </w:rPr>
        <w:t>PLAN ADMINISTRATIVO DEL PNUD PARA 2022-2024</w:t>
      </w:r>
    </w:p>
    <w:p w14:paraId="00128244" w14:textId="77777777" w:rsidR="00BE4E84" w:rsidRPr="006058F8" w:rsidRDefault="00BE4E84" w:rsidP="00C8693E">
      <w:pPr>
        <w:pStyle w:val="Title2"/>
        <w:spacing w:after="240"/>
        <w:rPr>
          <w:caps w:val="0"/>
          <w:lang w:val="es-ES"/>
        </w:rPr>
      </w:pPr>
    </w:p>
    <w:p w14:paraId="2826CEC5" w14:textId="2C8185D9" w:rsidR="00314ED8" w:rsidRPr="006058F8" w:rsidRDefault="008F3651" w:rsidP="00C8693E">
      <w:pPr>
        <w:pStyle w:val="Heading1"/>
        <w:rPr>
          <w:lang w:val="es-ES"/>
        </w:rPr>
      </w:pPr>
      <w:r w:rsidRPr="003D507E">
        <w:rPr>
          <w:lang w:val="es-PE"/>
        </w:rPr>
        <w:t>En este</w:t>
      </w:r>
      <w:r w:rsidR="00241D55" w:rsidRPr="003D507E">
        <w:rPr>
          <w:lang w:val="es-PE"/>
        </w:rPr>
        <w:t xml:space="preserve"> documento </w:t>
      </w:r>
      <w:r w:rsidRPr="003D507E">
        <w:rPr>
          <w:lang w:val="es-PE"/>
        </w:rPr>
        <w:t>se presenta</w:t>
      </w:r>
      <w:r w:rsidR="006E14AA">
        <w:rPr>
          <w:lang w:val="es-PE"/>
        </w:rPr>
        <w:t xml:space="preserve"> </w:t>
      </w:r>
      <w:r w:rsidR="00241D55">
        <w:rPr>
          <w:lang w:val="es-PE"/>
        </w:rPr>
        <w:t>el plan administrativo del PNUD para 2022-2024</w:t>
      </w:r>
      <w:r w:rsidR="00241D55">
        <w:rPr>
          <w:rStyle w:val="FootnoteReference"/>
        </w:rPr>
        <w:footnoteReference w:id="2"/>
      </w:r>
      <w:r w:rsidR="006234E4">
        <w:rPr>
          <w:lang w:val="es-PE"/>
        </w:rPr>
        <w:t>,</w:t>
      </w:r>
      <w:r w:rsidR="00241D55">
        <w:rPr>
          <w:lang w:val="es-PE"/>
        </w:rPr>
        <w:t xml:space="preserve"> </w:t>
      </w:r>
      <w:r w:rsidR="006234E4">
        <w:rPr>
          <w:lang w:val="es-PE"/>
        </w:rPr>
        <w:t>que comprende</w:t>
      </w:r>
      <w:r w:rsidR="00241D55">
        <w:rPr>
          <w:lang w:val="es-PE"/>
        </w:rPr>
        <w:t xml:space="preserve"> las actividades planificadas para la eliminación gradual de sustancias controladas en virtud del Protocolo de Montreal (sustancias controladas) </w:t>
      </w:r>
      <w:r w:rsidR="00241D55" w:rsidRPr="00BE4622">
        <w:rPr>
          <w:lang w:val="es-PE"/>
        </w:rPr>
        <w:t>durante</w:t>
      </w:r>
      <w:r w:rsidR="00241D55">
        <w:rPr>
          <w:lang w:val="es-PE"/>
        </w:rPr>
        <w:t xml:space="preserve"> el período 2022-2024; los indicadores de desempeño del plan administrativo; las cuestiones normativas y una recomendación que deberá examinar el Comité Ejecutivo.  El texto del plan administrativo del PNUD para 2022-2024 se adjunta al presente documento.</w:t>
      </w:r>
    </w:p>
    <w:p w14:paraId="73D71376" w14:textId="77777777" w:rsidR="00314ED8" w:rsidRPr="00BE4E84" w:rsidRDefault="00241D55" w:rsidP="00C8693E">
      <w:pPr>
        <w:spacing w:after="240"/>
        <w:rPr>
          <w:b/>
          <w:lang w:val="es-ES"/>
        </w:rPr>
      </w:pPr>
      <w:r>
        <w:rPr>
          <w:b/>
          <w:bCs/>
          <w:lang w:val="es-PE"/>
        </w:rPr>
        <w:t>Actividades planificadas durante el período 2022-2024</w:t>
      </w:r>
    </w:p>
    <w:p w14:paraId="6A39E322" w14:textId="02EFCEBF" w:rsidR="00314ED8" w:rsidRPr="009928ED" w:rsidRDefault="00241D55" w:rsidP="00C8693E">
      <w:pPr>
        <w:pStyle w:val="Heading1"/>
        <w:rPr>
          <w:lang w:val="es-ES"/>
        </w:rPr>
      </w:pPr>
      <w:r w:rsidRPr="009928ED">
        <w:rPr>
          <w:lang w:val="es-PE"/>
        </w:rPr>
        <w:t>En el cuadro 1 se indica</w:t>
      </w:r>
      <w:r w:rsidR="009928ED" w:rsidRPr="009928ED">
        <w:rPr>
          <w:lang w:val="es-PE"/>
        </w:rPr>
        <w:t xml:space="preserve"> </w:t>
      </w:r>
      <w:r w:rsidRPr="009928ED">
        <w:rPr>
          <w:lang w:val="es-PE"/>
        </w:rPr>
        <w:t>el valor de las actividades incluidas en el plan administrativo del PNUD</w:t>
      </w:r>
      <w:r w:rsidR="009928ED" w:rsidRPr="009928ED">
        <w:rPr>
          <w:lang w:val="es-PE"/>
        </w:rPr>
        <w:t xml:space="preserve"> por año</w:t>
      </w:r>
      <w:r w:rsidRPr="009928ED">
        <w:rPr>
          <w:lang w:val="es-PE"/>
        </w:rPr>
        <w:t>.</w:t>
      </w:r>
    </w:p>
    <w:p w14:paraId="49CB7AA6" w14:textId="00DEE355" w:rsidR="00314ED8" w:rsidRPr="006058F8" w:rsidRDefault="00241D55" w:rsidP="00314ED8">
      <w:pPr>
        <w:pStyle w:val="subhead"/>
        <w:keepNext/>
        <w:jc w:val="both"/>
        <w:rPr>
          <w:b/>
          <w:sz w:val="22"/>
          <w:szCs w:val="22"/>
          <w:lang w:val="es-ES"/>
        </w:rPr>
      </w:pPr>
      <w:r>
        <w:rPr>
          <w:b/>
          <w:bCs/>
          <w:sz w:val="22"/>
          <w:szCs w:val="22"/>
          <w:lang w:val="es-PE"/>
        </w:rPr>
        <w:t>Cuadro 1. Asignación de recursos en el plan administrativo del PNUD para 2022-2024, tal como se presentó (en miles de $</w:t>
      </w:r>
      <w:proofErr w:type="gramStart"/>
      <w:r>
        <w:rPr>
          <w:b/>
          <w:bCs/>
          <w:sz w:val="22"/>
          <w:szCs w:val="22"/>
          <w:lang w:val="es-PE"/>
        </w:rPr>
        <w:t>EUA)*</w:t>
      </w:r>
      <w:proofErr w:type="gramEnd"/>
      <w:r w:rsidR="009F624C">
        <w:rPr>
          <w:b/>
          <w:bCs/>
          <w:sz w:val="22"/>
          <w:szCs w:val="22"/>
          <w:lang w:val="es-PE"/>
        </w:rPr>
        <w:t>.</w:t>
      </w:r>
    </w:p>
    <w:tbl>
      <w:tblPr>
        <w:tblW w:w="9356" w:type="dxa"/>
        <w:tblInd w:w="-5" w:type="dxa"/>
        <w:tblLook w:val="04A0" w:firstRow="1" w:lastRow="0" w:firstColumn="1" w:lastColumn="0" w:noHBand="0" w:noVBand="1"/>
      </w:tblPr>
      <w:tblGrid>
        <w:gridCol w:w="3969"/>
        <w:gridCol w:w="993"/>
        <w:gridCol w:w="993"/>
        <w:gridCol w:w="991"/>
        <w:gridCol w:w="1276"/>
        <w:gridCol w:w="1134"/>
      </w:tblGrid>
      <w:tr w:rsidR="00A54047" w14:paraId="6FDA5081" w14:textId="77777777" w:rsidTr="000A3B59">
        <w:trPr>
          <w:trHeight w:val="207"/>
          <w:tblHeader/>
        </w:trPr>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1E2D1058" w14:textId="77777777" w:rsidR="00F10893" w:rsidRPr="00440394" w:rsidRDefault="00241D55" w:rsidP="00F10893">
            <w:pPr>
              <w:jc w:val="left"/>
              <w:rPr>
                <w:b/>
                <w:bCs/>
                <w:sz w:val="20"/>
                <w:szCs w:val="20"/>
                <w:lang w:eastAsia="en-CA"/>
              </w:rPr>
            </w:pPr>
            <w:r>
              <w:rPr>
                <w:b/>
                <w:bCs/>
                <w:sz w:val="20"/>
                <w:szCs w:val="20"/>
                <w:lang w:val="es-PE" w:eastAsia="en-CA"/>
              </w:rPr>
              <w:t>Descripción</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41D8B1DF" w14:textId="77777777" w:rsidR="00F10893" w:rsidRPr="00440394" w:rsidRDefault="00241D55" w:rsidP="000A3B59">
            <w:pPr>
              <w:jc w:val="center"/>
              <w:rPr>
                <w:b/>
                <w:bCs/>
                <w:sz w:val="20"/>
                <w:szCs w:val="20"/>
                <w:lang w:eastAsia="en-CA"/>
              </w:rPr>
            </w:pPr>
            <w:r>
              <w:rPr>
                <w:b/>
                <w:bCs/>
                <w:sz w:val="20"/>
                <w:szCs w:val="20"/>
                <w:lang w:val="es-PE" w:eastAsia="en-CA"/>
              </w:rPr>
              <w:t>2022</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312C90CE" w14:textId="77777777" w:rsidR="00F10893" w:rsidRPr="00440394" w:rsidRDefault="00241D55" w:rsidP="000A3B59">
            <w:pPr>
              <w:jc w:val="center"/>
              <w:rPr>
                <w:b/>
                <w:bCs/>
                <w:sz w:val="20"/>
                <w:szCs w:val="20"/>
                <w:lang w:eastAsia="en-CA"/>
              </w:rPr>
            </w:pPr>
            <w:r>
              <w:rPr>
                <w:b/>
                <w:bCs/>
                <w:sz w:val="20"/>
                <w:szCs w:val="20"/>
                <w:lang w:val="es-PE" w:eastAsia="en-CA"/>
              </w:rPr>
              <w:t>2023</w:t>
            </w:r>
          </w:p>
        </w:tc>
        <w:tc>
          <w:tcPr>
            <w:tcW w:w="991" w:type="dxa"/>
            <w:tcBorders>
              <w:top w:val="single" w:sz="4" w:space="0" w:color="auto"/>
              <w:left w:val="nil"/>
              <w:bottom w:val="single" w:sz="4" w:space="0" w:color="auto"/>
              <w:right w:val="single" w:sz="4" w:space="0" w:color="auto"/>
            </w:tcBorders>
            <w:shd w:val="clear" w:color="auto" w:fill="auto"/>
            <w:vAlign w:val="center"/>
            <w:hideMark/>
          </w:tcPr>
          <w:p w14:paraId="15BBEBAE" w14:textId="77777777" w:rsidR="00F10893" w:rsidRPr="00440394" w:rsidRDefault="00241D55" w:rsidP="000A3B59">
            <w:pPr>
              <w:jc w:val="center"/>
              <w:rPr>
                <w:b/>
                <w:bCs/>
                <w:sz w:val="20"/>
                <w:szCs w:val="20"/>
                <w:lang w:eastAsia="en-CA"/>
              </w:rPr>
            </w:pPr>
            <w:r>
              <w:rPr>
                <w:b/>
                <w:bCs/>
                <w:sz w:val="20"/>
                <w:szCs w:val="20"/>
                <w:lang w:val="es-PE" w:eastAsia="en-CA"/>
              </w:rPr>
              <w:t>2024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2253007" w14:textId="77777777" w:rsidR="009F624C" w:rsidRDefault="00241D55" w:rsidP="000A3B59">
            <w:pPr>
              <w:jc w:val="center"/>
              <w:rPr>
                <w:b/>
                <w:bCs/>
                <w:sz w:val="20"/>
                <w:szCs w:val="20"/>
                <w:lang w:val="es-PE" w:eastAsia="en-CA"/>
              </w:rPr>
            </w:pPr>
            <w:r>
              <w:rPr>
                <w:b/>
                <w:bCs/>
                <w:sz w:val="20"/>
                <w:szCs w:val="20"/>
                <w:lang w:val="es-PE" w:eastAsia="en-CA"/>
              </w:rPr>
              <w:t xml:space="preserve">Total </w:t>
            </w:r>
          </w:p>
          <w:p w14:paraId="654D3891" w14:textId="01C3DDEB" w:rsidR="00F10893" w:rsidRPr="00440394" w:rsidRDefault="00241D55" w:rsidP="000A3B59">
            <w:pPr>
              <w:jc w:val="center"/>
              <w:rPr>
                <w:b/>
                <w:bCs/>
                <w:sz w:val="20"/>
                <w:szCs w:val="20"/>
                <w:lang w:eastAsia="en-CA"/>
              </w:rPr>
            </w:pPr>
            <w:r>
              <w:rPr>
                <w:b/>
                <w:bCs/>
                <w:sz w:val="20"/>
                <w:szCs w:val="20"/>
                <w:lang w:val="es-PE" w:eastAsia="en-CA"/>
              </w:rPr>
              <w:t>(2022-2024)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E800205" w14:textId="77777777" w:rsidR="00F10893" w:rsidRPr="00440394" w:rsidRDefault="00241D55" w:rsidP="000A3B59">
            <w:pPr>
              <w:jc w:val="center"/>
              <w:rPr>
                <w:b/>
                <w:bCs/>
                <w:sz w:val="20"/>
                <w:szCs w:val="20"/>
                <w:lang w:eastAsia="en-CA"/>
              </w:rPr>
            </w:pPr>
            <w:r>
              <w:rPr>
                <w:b/>
                <w:bCs/>
                <w:sz w:val="20"/>
                <w:szCs w:val="20"/>
                <w:lang w:val="es-PE" w:eastAsia="en-CA"/>
              </w:rPr>
              <w:t>Total después de 2024</w:t>
            </w:r>
          </w:p>
        </w:tc>
      </w:tr>
      <w:tr w:rsidR="00A54047" w:rsidRPr="00255BE7" w14:paraId="72CDE45F" w14:textId="77777777" w:rsidTr="00F10893">
        <w:trPr>
          <w:trHeight w:val="50"/>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54F6B23" w14:textId="77777777" w:rsidR="00F10893" w:rsidRPr="00BE4E84" w:rsidRDefault="00241D55" w:rsidP="00F10893">
            <w:pPr>
              <w:jc w:val="left"/>
              <w:rPr>
                <w:b/>
                <w:bCs/>
                <w:sz w:val="20"/>
                <w:szCs w:val="20"/>
                <w:lang w:val="es-ES" w:eastAsia="en-CA"/>
              </w:rPr>
            </w:pPr>
            <w:r>
              <w:rPr>
                <w:b/>
                <w:bCs/>
                <w:sz w:val="20"/>
                <w:szCs w:val="20"/>
                <w:lang w:val="es-PE" w:eastAsia="en-CA"/>
              </w:rPr>
              <w:t>Actividades relativas a los HCFC</w:t>
            </w:r>
          </w:p>
        </w:tc>
      </w:tr>
      <w:tr w:rsidR="00A54047" w14:paraId="5A59E78D" w14:textId="77777777" w:rsidTr="00F10893">
        <w:trPr>
          <w:trHeight w:val="344"/>
        </w:trPr>
        <w:tc>
          <w:tcPr>
            <w:tcW w:w="3969" w:type="dxa"/>
            <w:tcBorders>
              <w:top w:val="nil"/>
              <w:left w:val="single" w:sz="4" w:space="0" w:color="auto"/>
              <w:bottom w:val="single" w:sz="4" w:space="0" w:color="auto"/>
              <w:right w:val="single" w:sz="4" w:space="0" w:color="auto"/>
            </w:tcBorders>
            <w:shd w:val="clear" w:color="auto" w:fill="auto"/>
            <w:noWrap/>
            <w:hideMark/>
          </w:tcPr>
          <w:p w14:paraId="5FBEF55D" w14:textId="32640D36" w:rsidR="00F10893" w:rsidRPr="006058F8" w:rsidRDefault="00241D55" w:rsidP="00F10893">
            <w:pPr>
              <w:jc w:val="left"/>
              <w:rPr>
                <w:sz w:val="20"/>
                <w:szCs w:val="20"/>
                <w:lang w:val="es-ES" w:eastAsia="en-CA"/>
              </w:rPr>
            </w:pPr>
            <w:r>
              <w:rPr>
                <w:sz w:val="20"/>
                <w:szCs w:val="20"/>
                <w:lang w:val="es-PE" w:eastAsia="en-CA"/>
              </w:rPr>
              <w:t>Planes de gestión de</w:t>
            </w:r>
            <w:r w:rsidR="00BE4622">
              <w:rPr>
                <w:sz w:val="20"/>
                <w:szCs w:val="20"/>
                <w:lang w:val="es-PE" w:eastAsia="en-CA"/>
              </w:rPr>
              <w:t xml:space="preserve"> la</w:t>
            </w:r>
            <w:r>
              <w:rPr>
                <w:sz w:val="20"/>
                <w:szCs w:val="20"/>
                <w:lang w:val="es-PE" w:eastAsia="en-CA"/>
              </w:rPr>
              <w:t xml:space="preserve"> eliminación de los HCFC (PGEH) aprobados</w:t>
            </w:r>
          </w:p>
        </w:tc>
        <w:tc>
          <w:tcPr>
            <w:tcW w:w="993" w:type="dxa"/>
            <w:tcBorders>
              <w:top w:val="nil"/>
              <w:left w:val="nil"/>
              <w:bottom w:val="single" w:sz="4" w:space="0" w:color="auto"/>
              <w:right w:val="single" w:sz="4" w:space="0" w:color="auto"/>
            </w:tcBorders>
            <w:shd w:val="clear" w:color="auto" w:fill="auto"/>
            <w:noWrap/>
            <w:hideMark/>
          </w:tcPr>
          <w:p w14:paraId="3BD7DD82" w14:textId="77777777" w:rsidR="00F10893" w:rsidRPr="00440394" w:rsidRDefault="00241D55" w:rsidP="00F10893">
            <w:pPr>
              <w:jc w:val="right"/>
              <w:rPr>
                <w:sz w:val="20"/>
                <w:szCs w:val="20"/>
                <w:lang w:eastAsia="en-CA"/>
              </w:rPr>
            </w:pPr>
            <w:r>
              <w:rPr>
                <w:sz w:val="20"/>
                <w:szCs w:val="20"/>
                <w:lang w:val="es-PE" w:eastAsia="en-CA"/>
              </w:rPr>
              <w:t>9 598</w:t>
            </w:r>
          </w:p>
        </w:tc>
        <w:tc>
          <w:tcPr>
            <w:tcW w:w="993" w:type="dxa"/>
            <w:tcBorders>
              <w:top w:val="nil"/>
              <w:left w:val="nil"/>
              <w:bottom w:val="single" w:sz="4" w:space="0" w:color="auto"/>
              <w:right w:val="single" w:sz="4" w:space="0" w:color="auto"/>
            </w:tcBorders>
            <w:shd w:val="clear" w:color="auto" w:fill="auto"/>
            <w:noWrap/>
            <w:hideMark/>
          </w:tcPr>
          <w:p w14:paraId="63598D34" w14:textId="77777777" w:rsidR="00F10893" w:rsidRPr="00440394" w:rsidRDefault="00241D55" w:rsidP="00F10893">
            <w:pPr>
              <w:jc w:val="right"/>
              <w:rPr>
                <w:sz w:val="20"/>
                <w:szCs w:val="20"/>
                <w:lang w:eastAsia="en-CA"/>
              </w:rPr>
            </w:pPr>
            <w:r>
              <w:rPr>
                <w:sz w:val="20"/>
                <w:szCs w:val="20"/>
                <w:lang w:val="es-PE" w:eastAsia="en-CA"/>
              </w:rPr>
              <w:t>16 945</w:t>
            </w:r>
          </w:p>
        </w:tc>
        <w:tc>
          <w:tcPr>
            <w:tcW w:w="991" w:type="dxa"/>
            <w:tcBorders>
              <w:top w:val="nil"/>
              <w:left w:val="nil"/>
              <w:bottom w:val="single" w:sz="4" w:space="0" w:color="auto"/>
              <w:right w:val="single" w:sz="4" w:space="0" w:color="auto"/>
            </w:tcBorders>
            <w:shd w:val="clear" w:color="auto" w:fill="auto"/>
            <w:noWrap/>
            <w:hideMark/>
          </w:tcPr>
          <w:p w14:paraId="7D8B00F1" w14:textId="77777777" w:rsidR="00F10893" w:rsidRPr="00440394" w:rsidRDefault="00241D55" w:rsidP="00F10893">
            <w:pPr>
              <w:jc w:val="right"/>
              <w:rPr>
                <w:sz w:val="20"/>
                <w:szCs w:val="20"/>
                <w:lang w:eastAsia="en-CA"/>
              </w:rPr>
            </w:pPr>
            <w:r>
              <w:rPr>
                <w:sz w:val="20"/>
                <w:szCs w:val="20"/>
                <w:lang w:val="es-PE" w:eastAsia="en-CA"/>
              </w:rPr>
              <w:t>1 682</w:t>
            </w:r>
          </w:p>
        </w:tc>
        <w:tc>
          <w:tcPr>
            <w:tcW w:w="1276" w:type="dxa"/>
            <w:tcBorders>
              <w:top w:val="nil"/>
              <w:left w:val="nil"/>
              <w:bottom w:val="single" w:sz="4" w:space="0" w:color="auto"/>
              <w:right w:val="single" w:sz="4" w:space="0" w:color="auto"/>
            </w:tcBorders>
            <w:shd w:val="clear" w:color="auto" w:fill="auto"/>
            <w:noWrap/>
            <w:hideMark/>
          </w:tcPr>
          <w:p w14:paraId="58B023D2" w14:textId="77777777" w:rsidR="00F10893" w:rsidRPr="00440394" w:rsidRDefault="00241D55" w:rsidP="00F10893">
            <w:pPr>
              <w:jc w:val="right"/>
              <w:rPr>
                <w:sz w:val="20"/>
                <w:szCs w:val="20"/>
                <w:lang w:eastAsia="en-CA"/>
              </w:rPr>
            </w:pPr>
            <w:r>
              <w:rPr>
                <w:sz w:val="20"/>
                <w:szCs w:val="20"/>
                <w:lang w:val="es-PE" w:eastAsia="en-CA"/>
              </w:rPr>
              <w:t>28 225</w:t>
            </w:r>
          </w:p>
        </w:tc>
        <w:tc>
          <w:tcPr>
            <w:tcW w:w="1134" w:type="dxa"/>
            <w:tcBorders>
              <w:top w:val="nil"/>
              <w:left w:val="nil"/>
              <w:bottom w:val="single" w:sz="4" w:space="0" w:color="auto"/>
              <w:right w:val="single" w:sz="4" w:space="0" w:color="auto"/>
            </w:tcBorders>
            <w:shd w:val="clear" w:color="auto" w:fill="auto"/>
            <w:noWrap/>
            <w:hideMark/>
          </w:tcPr>
          <w:p w14:paraId="785B1C4E" w14:textId="77777777" w:rsidR="00F10893" w:rsidRPr="00440394" w:rsidRDefault="00241D55" w:rsidP="00F10893">
            <w:pPr>
              <w:jc w:val="right"/>
              <w:rPr>
                <w:sz w:val="20"/>
                <w:szCs w:val="20"/>
                <w:lang w:eastAsia="en-CA"/>
              </w:rPr>
            </w:pPr>
            <w:r>
              <w:rPr>
                <w:sz w:val="20"/>
                <w:szCs w:val="20"/>
                <w:lang w:val="es-PE" w:eastAsia="en-CA"/>
              </w:rPr>
              <w:t>22 592</w:t>
            </w:r>
          </w:p>
        </w:tc>
      </w:tr>
      <w:tr w:rsidR="00A54047" w14:paraId="6D87A6BB" w14:textId="77777777" w:rsidTr="00F10893">
        <w:trPr>
          <w:trHeight w:val="50"/>
        </w:trPr>
        <w:tc>
          <w:tcPr>
            <w:tcW w:w="3969" w:type="dxa"/>
            <w:tcBorders>
              <w:top w:val="nil"/>
              <w:left w:val="single" w:sz="4" w:space="0" w:color="auto"/>
              <w:bottom w:val="single" w:sz="4" w:space="0" w:color="auto"/>
              <w:right w:val="single" w:sz="4" w:space="0" w:color="auto"/>
            </w:tcBorders>
            <w:shd w:val="clear" w:color="auto" w:fill="auto"/>
            <w:noWrap/>
            <w:hideMark/>
          </w:tcPr>
          <w:p w14:paraId="4614F8F2" w14:textId="77777777" w:rsidR="00F10893" w:rsidRPr="006058F8" w:rsidRDefault="00241D55" w:rsidP="00F10893">
            <w:pPr>
              <w:jc w:val="left"/>
              <w:rPr>
                <w:sz w:val="20"/>
                <w:szCs w:val="20"/>
                <w:lang w:val="es-ES" w:eastAsia="en-CA"/>
              </w:rPr>
            </w:pPr>
            <w:r>
              <w:rPr>
                <w:sz w:val="20"/>
                <w:szCs w:val="20"/>
                <w:lang w:val="es-PE" w:eastAsia="en-CA"/>
              </w:rPr>
              <w:t xml:space="preserve">Etapa II – Preparación de proyectos de los PGEH   </w:t>
            </w:r>
          </w:p>
        </w:tc>
        <w:tc>
          <w:tcPr>
            <w:tcW w:w="993" w:type="dxa"/>
            <w:tcBorders>
              <w:top w:val="nil"/>
              <w:left w:val="nil"/>
              <w:bottom w:val="single" w:sz="4" w:space="0" w:color="auto"/>
              <w:right w:val="single" w:sz="4" w:space="0" w:color="auto"/>
            </w:tcBorders>
            <w:shd w:val="clear" w:color="auto" w:fill="auto"/>
            <w:noWrap/>
            <w:hideMark/>
          </w:tcPr>
          <w:p w14:paraId="2D9F24E5" w14:textId="77777777" w:rsidR="00F10893" w:rsidRPr="00440394" w:rsidRDefault="00241D55" w:rsidP="00F10893">
            <w:pPr>
              <w:jc w:val="right"/>
              <w:rPr>
                <w:sz w:val="20"/>
                <w:szCs w:val="20"/>
                <w:lang w:eastAsia="en-CA"/>
              </w:rPr>
            </w:pPr>
            <w:r>
              <w:rPr>
                <w:sz w:val="20"/>
                <w:szCs w:val="20"/>
                <w:lang w:val="es-PE" w:eastAsia="en-CA"/>
              </w:rPr>
              <w:t>10</w:t>
            </w:r>
          </w:p>
        </w:tc>
        <w:tc>
          <w:tcPr>
            <w:tcW w:w="993" w:type="dxa"/>
            <w:tcBorders>
              <w:top w:val="nil"/>
              <w:left w:val="nil"/>
              <w:bottom w:val="single" w:sz="4" w:space="0" w:color="auto"/>
              <w:right w:val="single" w:sz="4" w:space="0" w:color="auto"/>
            </w:tcBorders>
            <w:shd w:val="clear" w:color="auto" w:fill="auto"/>
            <w:noWrap/>
            <w:hideMark/>
          </w:tcPr>
          <w:p w14:paraId="4D573BE2" w14:textId="77777777" w:rsidR="00F10893" w:rsidRPr="00440394" w:rsidRDefault="00241D55" w:rsidP="00F10893">
            <w:pPr>
              <w:jc w:val="right"/>
              <w:rPr>
                <w:sz w:val="20"/>
                <w:szCs w:val="20"/>
                <w:lang w:eastAsia="en-CA"/>
              </w:rPr>
            </w:pPr>
            <w:r>
              <w:rPr>
                <w:sz w:val="20"/>
                <w:szCs w:val="20"/>
                <w:lang w:val="es-PE" w:eastAsia="en-CA"/>
              </w:rPr>
              <w:t>0</w:t>
            </w:r>
          </w:p>
        </w:tc>
        <w:tc>
          <w:tcPr>
            <w:tcW w:w="991" w:type="dxa"/>
            <w:tcBorders>
              <w:top w:val="nil"/>
              <w:left w:val="nil"/>
              <w:bottom w:val="single" w:sz="4" w:space="0" w:color="auto"/>
              <w:right w:val="single" w:sz="4" w:space="0" w:color="auto"/>
            </w:tcBorders>
            <w:shd w:val="clear" w:color="auto" w:fill="auto"/>
            <w:noWrap/>
            <w:hideMark/>
          </w:tcPr>
          <w:p w14:paraId="26A12D03" w14:textId="77777777" w:rsidR="00F10893" w:rsidRPr="00440394" w:rsidRDefault="00241D55" w:rsidP="00F10893">
            <w:pPr>
              <w:jc w:val="right"/>
              <w:rPr>
                <w:sz w:val="20"/>
                <w:szCs w:val="20"/>
                <w:lang w:eastAsia="en-CA"/>
              </w:rPr>
            </w:pPr>
            <w:r>
              <w:rPr>
                <w:sz w:val="20"/>
                <w:szCs w:val="20"/>
                <w:lang w:val="es-PE" w:eastAsia="en-CA"/>
              </w:rPr>
              <w:t>0</w:t>
            </w:r>
          </w:p>
        </w:tc>
        <w:tc>
          <w:tcPr>
            <w:tcW w:w="1276" w:type="dxa"/>
            <w:tcBorders>
              <w:top w:val="nil"/>
              <w:left w:val="nil"/>
              <w:bottom w:val="single" w:sz="4" w:space="0" w:color="auto"/>
              <w:right w:val="single" w:sz="4" w:space="0" w:color="auto"/>
            </w:tcBorders>
            <w:shd w:val="clear" w:color="auto" w:fill="auto"/>
            <w:noWrap/>
            <w:hideMark/>
          </w:tcPr>
          <w:p w14:paraId="104892C0" w14:textId="77777777" w:rsidR="00F10893" w:rsidRPr="00440394" w:rsidRDefault="00241D55" w:rsidP="00F10893">
            <w:pPr>
              <w:jc w:val="right"/>
              <w:rPr>
                <w:sz w:val="20"/>
                <w:szCs w:val="20"/>
                <w:lang w:eastAsia="en-CA"/>
              </w:rPr>
            </w:pPr>
            <w:r>
              <w:rPr>
                <w:sz w:val="20"/>
                <w:szCs w:val="20"/>
                <w:lang w:val="es-PE" w:eastAsia="en-CA"/>
              </w:rPr>
              <w:t>10</w:t>
            </w:r>
          </w:p>
        </w:tc>
        <w:tc>
          <w:tcPr>
            <w:tcW w:w="1134" w:type="dxa"/>
            <w:tcBorders>
              <w:top w:val="nil"/>
              <w:left w:val="nil"/>
              <w:bottom w:val="single" w:sz="4" w:space="0" w:color="auto"/>
              <w:right w:val="single" w:sz="4" w:space="0" w:color="auto"/>
            </w:tcBorders>
            <w:shd w:val="clear" w:color="auto" w:fill="auto"/>
            <w:noWrap/>
            <w:hideMark/>
          </w:tcPr>
          <w:p w14:paraId="4B328E3D" w14:textId="77777777" w:rsidR="00F10893" w:rsidRPr="00440394" w:rsidRDefault="00241D55" w:rsidP="00F10893">
            <w:pPr>
              <w:jc w:val="right"/>
              <w:rPr>
                <w:sz w:val="20"/>
                <w:szCs w:val="20"/>
                <w:lang w:eastAsia="en-CA"/>
              </w:rPr>
            </w:pPr>
            <w:r>
              <w:rPr>
                <w:sz w:val="20"/>
                <w:szCs w:val="20"/>
                <w:lang w:val="es-PE" w:eastAsia="en-CA"/>
              </w:rPr>
              <w:t>0</w:t>
            </w:r>
          </w:p>
        </w:tc>
      </w:tr>
      <w:tr w:rsidR="00A54047" w14:paraId="7A0A302E" w14:textId="77777777" w:rsidTr="00F10893">
        <w:trPr>
          <w:trHeight w:val="70"/>
        </w:trPr>
        <w:tc>
          <w:tcPr>
            <w:tcW w:w="3969" w:type="dxa"/>
            <w:tcBorders>
              <w:top w:val="nil"/>
              <w:left w:val="single" w:sz="4" w:space="0" w:color="auto"/>
              <w:bottom w:val="single" w:sz="4" w:space="0" w:color="auto"/>
              <w:right w:val="single" w:sz="4" w:space="0" w:color="auto"/>
            </w:tcBorders>
            <w:shd w:val="clear" w:color="auto" w:fill="auto"/>
            <w:noWrap/>
            <w:hideMark/>
          </w:tcPr>
          <w:p w14:paraId="08143558" w14:textId="77777777" w:rsidR="00F10893" w:rsidRPr="006058F8" w:rsidRDefault="00241D55" w:rsidP="00F10893">
            <w:pPr>
              <w:jc w:val="left"/>
              <w:rPr>
                <w:sz w:val="20"/>
                <w:szCs w:val="20"/>
                <w:lang w:val="es-ES" w:eastAsia="en-CA"/>
              </w:rPr>
            </w:pPr>
            <w:r>
              <w:rPr>
                <w:sz w:val="20"/>
                <w:szCs w:val="20"/>
                <w:lang w:val="es-PE" w:eastAsia="en-CA"/>
              </w:rPr>
              <w:t xml:space="preserve">Etapa II de los PGEH </w:t>
            </w:r>
          </w:p>
        </w:tc>
        <w:tc>
          <w:tcPr>
            <w:tcW w:w="993" w:type="dxa"/>
            <w:tcBorders>
              <w:top w:val="nil"/>
              <w:left w:val="nil"/>
              <w:bottom w:val="single" w:sz="4" w:space="0" w:color="auto"/>
              <w:right w:val="single" w:sz="4" w:space="0" w:color="auto"/>
            </w:tcBorders>
            <w:shd w:val="clear" w:color="auto" w:fill="auto"/>
            <w:noWrap/>
            <w:hideMark/>
          </w:tcPr>
          <w:p w14:paraId="0A4F298B" w14:textId="77777777" w:rsidR="00F10893" w:rsidRPr="00440394" w:rsidRDefault="00241D55" w:rsidP="00F10893">
            <w:pPr>
              <w:jc w:val="right"/>
              <w:rPr>
                <w:sz w:val="20"/>
                <w:szCs w:val="20"/>
                <w:lang w:eastAsia="en-CA"/>
              </w:rPr>
            </w:pPr>
            <w:r>
              <w:rPr>
                <w:sz w:val="20"/>
                <w:szCs w:val="20"/>
                <w:lang w:val="es-PE" w:eastAsia="en-CA"/>
              </w:rPr>
              <w:t>278</w:t>
            </w:r>
          </w:p>
        </w:tc>
        <w:tc>
          <w:tcPr>
            <w:tcW w:w="993" w:type="dxa"/>
            <w:tcBorders>
              <w:top w:val="nil"/>
              <w:left w:val="nil"/>
              <w:bottom w:val="single" w:sz="4" w:space="0" w:color="auto"/>
              <w:right w:val="single" w:sz="4" w:space="0" w:color="auto"/>
            </w:tcBorders>
            <w:shd w:val="clear" w:color="auto" w:fill="auto"/>
            <w:noWrap/>
            <w:hideMark/>
          </w:tcPr>
          <w:p w14:paraId="19F9724B" w14:textId="77777777" w:rsidR="00F10893" w:rsidRPr="00440394" w:rsidRDefault="00241D55" w:rsidP="00F10893">
            <w:pPr>
              <w:jc w:val="right"/>
              <w:rPr>
                <w:sz w:val="20"/>
                <w:szCs w:val="20"/>
                <w:lang w:eastAsia="en-CA"/>
              </w:rPr>
            </w:pPr>
            <w:r>
              <w:rPr>
                <w:sz w:val="20"/>
                <w:szCs w:val="20"/>
                <w:lang w:val="es-PE" w:eastAsia="en-CA"/>
              </w:rPr>
              <w:t>84</w:t>
            </w:r>
          </w:p>
        </w:tc>
        <w:tc>
          <w:tcPr>
            <w:tcW w:w="991" w:type="dxa"/>
            <w:tcBorders>
              <w:top w:val="nil"/>
              <w:left w:val="nil"/>
              <w:bottom w:val="single" w:sz="4" w:space="0" w:color="auto"/>
              <w:right w:val="single" w:sz="4" w:space="0" w:color="auto"/>
            </w:tcBorders>
            <w:shd w:val="clear" w:color="auto" w:fill="auto"/>
            <w:noWrap/>
            <w:hideMark/>
          </w:tcPr>
          <w:p w14:paraId="11A274F3" w14:textId="77777777" w:rsidR="00F10893" w:rsidRPr="00440394" w:rsidRDefault="00241D55" w:rsidP="00F10893">
            <w:pPr>
              <w:jc w:val="right"/>
              <w:rPr>
                <w:sz w:val="20"/>
                <w:szCs w:val="20"/>
                <w:lang w:eastAsia="en-CA"/>
              </w:rPr>
            </w:pPr>
            <w:r>
              <w:rPr>
                <w:sz w:val="20"/>
                <w:szCs w:val="20"/>
                <w:lang w:val="es-PE" w:eastAsia="en-CA"/>
              </w:rPr>
              <w:t>184</w:t>
            </w:r>
          </w:p>
        </w:tc>
        <w:tc>
          <w:tcPr>
            <w:tcW w:w="1276" w:type="dxa"/>
            <w:tcBorders>
              <w:top w:val="nil"/>
              <w:left w:val="nil"/>
              <w:bottom w:val="single" w:sz="4" w:space="0" w:color="auto"/>
              <w:right w:val="single" w:sz="4" w:space="0" w:color="auto"/>
            </w:tcBorders>
            <w:shd w:val="clear" w:color="auto" w:fill="auto"/>
            <w:noWrap/>
            <w:hideMark/>
          </w:tcPr>
          <w:p w14:paraId="206D4F9E" w14:textId="77777777" w:rsidR="00F10893" w:rsidRPr="00440394" w:rsidRDefault="00241D55" w:rsidP="00F10893">
            <w:pPr>
              <w:jc w:val="right"/>
              <w:rPr>
                <w:sz w:val="20"/>
                <w:szCs w:val="20"/>
                <w:lang w:eastAsia="en-CA"/>
              </w:rPr>
            </w:pPr>
            <w:r>
              <w:rPr>
                <w:sz w:val="20"/>
                <w:szCs w:val="20"/>
                <w:lang w:val="es-PE" w:eastAsia="en-CA"/>
              </w:rPr>
              <w:t>547</w:t>
            </w:r>
          </w:p>
        </w:tc>
        <w:tc>
          <w:tcPr>
            <w:tcW w:w="1134" w:type="dxa"/>
            <w:tcBorders>
              <w:top w:val="nil"/>
              <w:left w:val="nil"/>
              <w:bottom w:val="single" w:sz="4" w:space="0" w:color="auto"/>
              <w:right w:val="single" w:sz="4" w:space="0" w:color="auto"/>
            </w:tcBorders>
            <w:shd w:val="clear" w:color="auto" w:fill="auto"/>
            <w:noWrap/>
            <w:hideMark/>
          </w:tcPr>
          <w:p w14:paraId="1C9422DD" w14:textId="77777777" w:rsidR="00F10893" w:rsidRPr="00440394" w:rsidRDefault="00241D55" w:rsidP="00F10893">
            <w:pPr>
              <w:jc w:val="right"/>
              <w:rPr>
                <w:sz w:val="20"/>
                <w:szCs w:val="20"/>
                <w:lang w:eastAsia="en-CA"/>
              </w:rPr>
            </w:pPr>
            <w:r>
              <w:rPr>
                <w:sz w:val="20"/>
                <w:szCs w:val="20"/>
                <w:lang w:val="es-PE" w:eastAsia="en-CA"/>
              </w:rPr>
              <w:t>1 034</w:t>
            </w:r>
          </w:p>
        </w:tc>
      </w:tr>
      <w:tr w:rsidR="00A54047" w14:paraId="386DC603" w14:textId="77777777" w:rsidTr="00F10893">
        <w:trPr>
          <w:trHeight w:val="50"/>
        </w:trPr>
        <w:tc>
          <w:tcPr>
            <w:tcW w:w="3969" w:type="dxa"/>
            <w:tcBorders>
              <w:top w:val="nil"/>
              <w:left w:val="single" w:sz="4" w:space="0" w:color="auto"/>
              <w:bottom w:val="single" w:sz="4" w:space="0" w:color="auto"/>
              <w:right w:val="single" w:sz="4" w:space="0" w:color="auto"/>
            </w:tcBorders>
            <w:shd w:val="clear" w:color="auto" w:fill="auto"/>
            <w:noWrap/>
            <w:hideMark/>
          </w:tcPr>
          <w:p w14:paraId="73E741E1" w14:textId="77777777" w:rsidR="00F10893" w:rsidRPr="006058F8" w:rsidRDefault="00241D55" w:rsidP="00F10893">
            <w:pPr>
              <w:jc w:val="left"/>
              <w:rPr>
                <w:sz w:val="20"/>
                <w:szCs w:val="20"/>
                <w:lang w:val="es-ES" w:eastAsia="en-CA"/>
              </w:rPr>
            </w:pPr>
            <w:r>
              <w:rPr>
                <w:sz w:val="20"/>
                <w:szCs w:val="20"/>
                <w:lang w:val="es-PE" w:eastAsia="en-CA"/>
              </w:rPr>
              <w:t>Etapa III de los PGEH</w:t>
            </w:r>
          </w:p>
        </w:tc>
        <w:tc>
          <w:tcPr>
            <w:tcW w:w="993" w:type="dxa"/>
            <w:tcBorders>
              <w:top w:val="nil"/>
              <w:left w:val="nil"/>
              <w:bottom w:val="single" w:sz="4" w:space="0" w:color="auto"/>
              <w:right w:val="single" w:sz="4" w:space="0" w:color="auto"/>
            </w:tcBorders>
            <w:shd w:val="clear" w:color="auto" w:fill="auto"/>
            <w:noWrap/>
            <w:hideMark/>
          </w:tcPr>
          <w:p w14:paraId="09D7479B" w14:textId="77777777" w:rsidR="00F10893" w:rsidRPr="00440394" w:rsidRDefault="00241D55" w:rsidP="00F10893">
            <w:pPr>
              <w:jc w:val="right"/>
              <w:rPr>
                <w:sz w:val="20"/>
                <w:szCs w:val="20"/>
                <w:lang w:eastAsia="en-CA"/>
              </w:rPr>
            </w:pPr>
            <w:r>
              <w:rPr>
                <w:sz w:val="20"/>
                <w:szCs w:val="20"/>
                <w:lang w:val="es-PE" w:eastAsia="en-CA"/>
              </w:rPr>
              <w:t>4 929</w:t>
            </w:r>
          </w:p>
        </w:tc>
        <w:tc>
          <w:tcPr>
            <w:tcW w:w="993" w:type="dxa"/>
            <w:tcBorders>
              <w:top w:val="nil"/>
              <w:left w:val="nil"/>
              <w:bottom w:val="single" w:sz="4" w:space="0" w:color="auto"/>
              <w:right w:val="single" w:sz="4" w:space="0" w:color="auto"/>
            </w:tcBorders>
            <w:shd w:val="clear" w:color="auto" w:fill="auto"/>
            <w:noWrap/>
            <w:hideMark/>
          </w:tcPr>
          <w:p w14:paraId="22E2CA52" w14:textId="77777777" w:rsidR="00F10893" w:rsidRPr="00440394" w:rsidRDefault="00241D55" w:rsidP="00F10893">
            <w:pPr>
              <w:jc w:val="right"/>
              <w:rPr>
                <w:sz w:val="20"/>
                <w:szCs w:val="20"/>
                <w:lang w:eastAsia="en-CA"/>
              </w:rPr>
            </w:pPr>
            <w:r>
              <w:rPr>
                <w:sz w:val="20"/>
                <w:szCs w:val="20"/>
                <w:lang w:val="es-PE" w:eastAsia="en-CA"/>
              </w:rPr>
              <w:t>29 677</w:t>
            </w:r>
          </w:p>
        </w:tc>
        <w:tc>
          <w:tcPr>
            <w:tcW w:w="991" w:type="dxa"/>
            <w:tcBorders>
              <w:top w:val="nil"/>
              <w:left w:val="nil"/>
              <w:bottom w:val="single" w:sz="4" w:space="0" w:color="auto"/>
              <w:right w:val="single" w:sz="4" w:space="0" w:color="auto"/>
            </w:tcBorders>
            <w:shd w:val="clear" w:color="auto" w:fill="auto"/>
            <w:noWrap/>
            <w:hideMark/>
          </w:tcPr>
          <w:p w14:paraId="71786A6D" w14:textId="77777777" w:rsidR="00F10893" w:rsidRPr="00440394" w:rsidRDefault="00241D55" w:rsidP="00F10893">
            <w:pPr>
              <w:jc w:val="right"/>
              <w:rPr>
                <w:sz w:val="20"/>
                <w:szCs w:val="20"/>
                <w:lang w:eastAsia="en-CA"/>
              </w:rPr>
            </w:pPr>
            <w:r>
              <w:rPr>
                <w:sz w:val="20"/>
                <w:szCs w:val="20"/>
                <w:lang w:val="es-PE" w:eastAsia="en-CA"/>
              </w:rPr>
              <w:t>52 334</w:t>
            </w:r>
          </w:p>
        </w:tc>
        <w:tc>
          <w:tcPr>
            <w:tcW w:w="1276" w:type="dxa"/>
            <w:tcBorders>
              <w:top w:val="nil"/>
              <w:left w:val="nil"/>
              <w:bottom w:val="single" w:sz="4" w:space="0" w:color="auto"/>
              <w:right w:val="single" w:sz="4" w:space="0" w:color="auto"/>
            </w:tcBorders>
            <w:shd w:val="clear" w:color="auto" w:fill="auto"/>
            <w:noWrap/>
            <w:hideMark/>
          </w:tcPr>
          <w:p w14:paraId="3397D21B" w14:textId="77777777" w:rsidR="00F10893" w:rsidRPr="00440394" w:rsidRDefault="00241D55" w:rsidP="00F10893">
            <w:pPr>
              <w:jc w:val="right"/>
              <w:rPr>
                <w:sz w:val="20"/>
                <w:szCs w:val="20"/>
                <w:lang w:eastAsia="en-CA"/>
              </w:rPr>
            </w:pPr>
            <w:r>
              <w:rPr>
                <w:sz w:val="20"/>
                <w:szCs w:val="20"/>
                <w:lang w:val="es-PE" w:eastAsia="en-CA"/>
              </w:rPr>
              <w:t>86 940</w:t>
            </w:r>
          </w:p>
        </w:tc>
        <w:tc>
          <w:tcPr>
            <w:tcW w:w="1134" w:type="dxa"/>
            <w:tcBorders>
              <w:top w:val="nil"/>
              <w:left w:val="nil"/>
              <w:bottom w:val="single" w:sz="4" w:space="0" w:color="auto"/>
              <w:right w:val="single" w:sz="4" w:space="0" w:color="auto"/>
            </w:tcBorders>
            <w:shd w:val="clear" w:color="auto" w:fill="auto"/>
            <w:noWrap/>
            <w:hideMark/>
          </w:tcPr>
          <w:p w14:paraId="62642F0C" w14:textId="77777777" w:rsidR="00F10893" w:rsidRPr="00440394" w:rsidRDefault="00241D55" w:rsidP="00F10893">
            <w:pPr>
              <w:jc w:val="right"/>
              <w:rPr>
                <w:sz w:val="20"/>
                <w:szCs w:val="20"/>
                <w:lang w:eastAsia="en-CA"/>
              </w:rPr>
            </w:pPr>
            <w:r>
              <w:rPr>
                <w:sz w:val="20"/>
                <w:szCs w:val="20"/>
                <w:lang w:val="es-PE" w:eastAsia="en-CA"/>
              </w:rPr>
              <w:t>4 609</w:t>
            </w:r>
          </w:p>
        </w:tc>
      </w:tr>
      <w:tr w:rsidR="00A54047" w14:paraId="425BEDA5" w14:textId="77777777" w:rsidTr="00F10893">
        <w:trPr>
          <w:trHeight w:val="50"/>
        </w:trPr>
        <w:tc>
          <w:tcPr>
            <w:tcW w:w="3969" w:type="dxa"/>
            <w:tcBorders>
              <w:top w:val="nil"/>
              <w:left w:val="single" w:sz="4" w:space="0" w:color="auto"/>
              <w:bottom w:val="single" w:sz="4" w:space="0" w:color="auto"/>
              <w:right w:val="single" w:sz="4" w:space="0" w:color="auto"/>
            </w:tcBorders>
            <w:shd w:val="clear" w:color="auto" w:fill="auto"/>
            <w:noWrap/>
            <w:hideMark/>
          </w:tcPr>
          <w:p w14:paraId="66523515" w14:textId="77777777" w:rsidR="00F10893" w:rsidRPr="006058F8" w:rsidRDefault="00241D55" w:rsidP="00F10893">
            <w:pPr>
              <w:jc w:val="left"/>
              <w:rPr>
                <w:b/>
                <w:bCs/>
                <w:sz w:val="20"/>
                <w:szCs w:val="20"/>
                <w:lang w:val="es-ES" w:eastAsia="en-CA"/>
              </w:rPr>
            </w:pPr>
            <w:r>
              <w:rPr>
                <w:b/>
                <w:bCs/>
                <w:sz w:val="20"/>
                <w:szCs w:val="20"/>
                <w:lang w:val="es-PE" w:eastAsia="en-CA"/>
              </w:rPr>
              <w:lastRenderedPageBreak/>
              <w:t>Subtotal de las actividades relativas a los HCFC</w:t>
            </w:r>
          </w:p>
        </w:tc>
        <w:tc>
          <w:tcPr>
            <w:tcW w:w="993" w:type="dxa"/>
            <w:tcBorders>
              <w:top w:val="nil"/>
              <w:left w:val="nil"/>
              <w:bottom w:val="single" w:sz="4" w:space="0" w:color="auto"/>
              <w:right w:val="single" w:sz="4" w:space="0" w:color="auto"/>
            </w:tcBorders>
            <w:shd w:val="clear" w:color="auto" w:fill="auto"/>
            <w:noWrap/>
            <w:hideMark/>
          </w:tcPr>
          <w:p w14:paraId="7ACB5838" w14:textId="77777777" w:rsidR="00F10893" w:rsidRPr="00440394" w:rsidRDefault="00241D55" w:rsidP="00F10893">
            <w:pPr>
              <w:jc w:val="right"/>
              <w:rPr>
                <w:b/>
                <w:bCs/>
                <w:sz w:val="20"/>
                <w:szCs w:val="20"/>
                <w:lang w:eastAsia="en-CA"/>
              </w:rPr>
            </w:pPr>
            <w:r>
              <w:rPr>
                <w:b/>
                <w:bCs/>
                <w:sz w:val="20"/>
                <w:szCs w:val="20"/>
                <w:lang w:val="es-PE" w:eastAsia="en-CA"/>
              </w:rPr>
              <w:t>14 815</w:t>
            </w:r>
          </w:p>
        </w:tc>
        <w:tc>
          <w:tcPr>
            <w:tcW w:w="993" w:type="dxa"/>
            <w:tcBorders>
              <w:top w:val="nil"/>
              <w:left w:val="nil"/>
              <w:bottom w:val="single" w:sz="4" w:space="0" w:color="auto"/>
              <w:right w:val="single" w:sz="4" w:space="0" w:color="auto"/>
            </w:tcBorders>
            <w:shd w:val="clear" w:color="auto" w:fill="auto"/>
            <w:noWrap/>
            <w:hideMark/>
          </w:tcPr>
          <w:p w14:paraId="66044444" w14:textId="77777777" w:rsidR="00F10893" w:rsidRPr="00440394" w:rsidRDefault="00241D55" w:rsidP="00F10893">
            <w:pPr>
              <w:jc w:val="right"/>
              <w:rPr>
                <w:b/>
                <w:bCs/>
                <w:sz w:val="20"/>
                <w:szCs w:val="20"/>
                <w:lang w:eastAsia="en-CA"/>
              </w:rPr>
            </w:pPr>
            <w:r>
              <w:rPr>
                <w:b/>
                <w:bCs/>
                <w:sz w:val="20"/>
                <w:szCs w:val="20"/>
                <w:lang w:val="es-PE" w:eastAsia="en-CA"/>
              </w:rPr>
              <w:t>46 706</w:t>
            </w:r>
          </w:p>
        </w:tc>
        <w:tc>
          <w:tcPr>
            <w:tcW w:w="991" w:type="dxa"/>
            <w:tcBorders>
              <w:top w:val="nil"/>
              <w:left w:val="nil"/>
              <w:bottom w:val="single" w:sz="4" w:space="0" w:color="auto"/>
              <w:right w:val="single" w:sz="4" w:space="0" w:color="auto"/>
            </w:tcBorders>
            <w:shd w:val="clear" w:color="auto" w:fill="auto"/>
            <w:noWrap/>
            <w:hideMark/>
          </w:tcPr>
          <w:p w14:paraId="4CBBE282" w14:textId="77777777" w:rsidR="00F10893" w:rsidRPr="00440394" w:rsidRDefault="00241D55" w:rsidP="00F10893">
            <w:pPr>
              <w:jc w:val="right"/>
              <w:rPr>
                <w:b/>
                <w:bCs/>
                <w:sz w:val="20"/>
                <w:szCs w:val="20"/>
                <w:lang w:eastAsia="en-CA"/>
              </w:rPr>
            </w:pPr>
            <w:r>
              <w:rPr>
                <w:b/>
                <w:bCs/>
                <w:sz w:val="20"/>
                <w:szCs w:val="20"/>
                <w:lang w:val="es-PE" w:eastAsia="en-CA"/>
              </w:rPr>
              <w:t>54 200</w:t>
            </w:r>
          </w:p>
        </w:tc>
        <w:tc>
          <w:tcPr>
            <w:tcW w:w="1276" w:type="dxa"/>
            <w:tcBorders>
              <w:top w:val="nil"/>
              <w:left w:val="nil"/>
              <w:bottom w:val="single" w:sz="4" w:space="0" w:color="auto"/>
              <w:right w:val="single" w:sz="4" w:space="0" w:color="auto"/>
            </w:tcBorders>
            <w:shd w:val="clear" w:color="auto" w:fill="auto"/>
            <w:noWrap/>
            <w:hideMark/>
          </w:tcPr>
          <w:p w14:paraId="5EED6E17" w14:textId="77777777" w:rsidR="00F10893" w:rsidRPr="00440394" w:rsidRDefault="00241D55" w:rsidP="00F10893">
            <w:pPr>
              <w:jc w:val="right"/>
              <w:rPr>
                <w:b/>
                <w:bCs/>
                <w:sz w:val="20"/>
                <w:szCs w:val="20"/>
                <w:lang w:eastAsia="en-CA"/>
              </w:rPr>
            </w:pPr>
            <w:r>
              <w:rPr>
                <w:b/>
                <w:bCs/>
                <w:sz w:val="20"/>
                <w:szCs w:val="20"/>
                <w:lang w:val="es-PE" w:eastAsia="en-CA"/>
              </w:rPr>
              <w:t>115 721</w:t>
            </w:r>
          </w:p>
        </w:tc>
        <w:tc>
          <w:tcPr>
            <w:tcW w:w="1134" w:type="dxa"/>
            <w:tcBorders>
              <w:top w:val="nil"/>
              <w:left w:val="nil"/>
              <w:bottom w:val="single" w:sz="4" w:space="0" w:color="auto"/>
              <w:right w:val="single" w:sz="4" w:space="0" w:color="auto"/>
            </w:tcBorders>
            <w:shd w:val="clear" w:color="auto" w:fill="auto"/>
            <w:noWrap/>
            <w:hideMark/>
          </w:tcPr>
          <w:p w14:paraId="55A55287" w14:textId="77777777" w:rsidR="00F10893" w:rsidRPr="00440394" w:rsidRDefault="00241D55" w:rsidP="00F10893">
            <w:pPr>
              <w:jc w:val="right"/>
              <w:rPr>
                <w:b/>
                <w:bCs/>
                <w:sz w:val="20"/>
                <w:szCs w:val="20"/>
                <w:lang w:eastAsia="en-CA"/>
              </w:rPr>
            </w:pPr>
            <w:r>
              <w:rPr>
                <w:b/>
                <w:bCs/>
                <w:sz w:val="20"/>
                <w:szCs w:val="20"/>
                <w:lang w:val="es-PE" w:eastAsia="en-CA"/>
              </w:rPr>
              <w:t>28 236</w:t>
            </w:r>
          </w:p>
        </w:tc>
      </w:tr>
      <w:tr w:rsidR="00A54047" w:rsidRPr="00255BE7" w14:paraId="5450E2C7" w14:textId="77777777" w:rsidTr="00F10893">
        <w:trPr>
          <w:trHeight w:val="52"/>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BB89C4B" w14:textId="77777777" w:rsidR="00F10893" w:rsidRPr="00BE4E84" w:rsidRDefault="00241D55" w:rsidP="00F10893">
            <w:pPr>
              <w:jc w:val="left"/>
              <w:rPr>
                <w:b/>
                <w:bCs/>
                <w:sz w:val="20"/>
                <w:szCs w:val="20"/>
                <w:lang w:val="es-ES" w:eastAsia="en-CA"/>
              </w:rPr>
            </w:pPr>
            <w:r>
              <w:rPr>
                <w:b/>
                <w:bCs/>
                <w:sz w:val="20"/>
                <w:szCs w:val="20"/>
                <w:lang w:val="es-PE" w:eastAsia="en-CA"/>
              </w:rPr>
              <w:t>Actividades relativas a los HFC</w:t>
            </w:r>
          </w:p>
        </w:tc>
      </w:tr>
      <w:tr w:rsidR="00A54047" w14:paraId="48AAB2AF" w14:textId="77777777" w:rsidTr="00F10893">
        <w:trPr>
          <w:trHeight w:val="99"/>
        </w:trPr>
        <w:tc>
          <w:tcPr>
            <w:tcW w:w="3969" w:type="dxa"/>
            <w:tcBorders>
              <w:top w:val="nil"/>
              <w:left w:val="single" w:sz="4" w:space="0" w:color="auto"/>
              <w:bottom w:val="single" w:sz="4" w:space="0" w:color="auto"/>
              <w:right w:val="single" w:sz="4" w:space="0" w:color="auto"/>
            </w:tcBorders>
            <w:shd w:val="clear" w:color="auto" w:fill="auto"/>
            <w:noWrap/>
            <w:hideMark/>
          </w:tcPr>
          <w:p w14:paraId="3E18DDF6" w14:textId="77777777" w:rsidR="00F10893" w:rsidRPr="006058F8" w:rsidRDefault="00241D55" w:rsidP="00F10893">
            <w:pPr>
              <w:ind w:right="-536"/>
              <w:jc w:val="left"/>
              <w:rPr>
                <w:sz w:val="20"/>
                <w:szCs w:val="20"/>
                <w:lang w:val="es-ES" w:eastAsia="en-CA"/>
              </w:rPr>
            </w:pPr>
            <w:r>
              <w:rPr>
                <w:sz w:val="20"/>
                <w:szCs w:val="20"/>
                <w:lang w:val="es-PE" w:eastAsia="en-CA"/>
              </w:rPr>
              <w:t>Preparación de los planes de aplicación de la Enmienda de Kigali para los HFC</w:t>
            </w:r>
          </w:p>
        </w:tc>
        <w:tc>
          <w:tcPr>
            <w:tcW w:w="993" w:type="dxa"/>
            <w:tcBorders>
              <w:top w:val="nil"/>
              <w:left w:val="nil"/>
              <w:bottom w:val="single" w:sz="4" w:space="0" w:color="auto"/>
              <w:right w:val="single" w:sz="4" w:space="0" w:color="auto"/>
            </w:tcBorders>
            <w:shd w:val="clear" w:color="auto" w:fill="auto"/>
            <w:noWrap/>
            <w:hideMark/>
          </w:tcPr>
          <w:p w14:paraId="5B07EEE5" w14:textId="77777777" w:rsidR="00F10893" w:rsidRPr="00440394" w:rsidRDefault="00241D55" w:rsidP="00F10893">
            <w:pPr>
              <w:jc w:val="right"/>
              <w:rPr>
                <w:sz w:val="20"/>
                <w:szCs w:val="20"/>
                <w:lang w:eastAsia="en-CA"/>
              </w:rPr>
            </w:pPr>
            <w:r>
              <w:rPr>
                <w:sz w:val="20"/>
                <w:szCs w:val="20"/>
                <w:lang w:val="es-PE" w:eastAsia="en-CA"/>
              </w:rPr>
              <w:t>938</w:t>
            </w:r>
          </w:p>
        </w:tc>
        <w:tc>
          <w:tcPr>
            <w:tcW w:w="993" w:type="dxa"/>
            <w:tcBorders>
              <w:top w:val="nil"/>
              <w:left w:val="nil"/>
              <w:bottom w:val="single" w:sz="4" w:space="0" w:color="auto"/>
              <w:right w:val="single" w:sz="4" w:space="0" w:color="auto"/>
            </w:tcBorders>
            <w:shd w:val="clear" w:color="auto" w:fill="auto"/>
            <w:noWrap/>
            <w:hideMark/>
          </w:tcPr>
          <w:p w14:paraId="5A64C0CC" w14:textId="77777777" w:rsidR="00F10893" w:rsidRPr="00440394" w:rsidRDefault="00241D55" w:rsidP="00F10893">
            <w:pPr>
              <w:jc w:val="right"/>
              <w:rPr>
                <w:sz w:val="20"/>
                <w:szCs w:val="20"/>
                <w:lang w:eastAsia="en-CA"/>
              </w:rPr>
            </w:pPr>
            <w:r>
              <w:rPr>
                <w:sz w:val="20"/>
                <w:szCs w:val="20"/>
                <w:lang w:val="es-PE" w:eastAsia="en-CA"/>
              </w:rPr>
              <w:t>691</w:t>
            </w:r>
          </w:p>
        </w:tc>
        <w:tc>
          <w:tcPr>
            <w:tcW w:w="991" w:type="dxa"/>
            <w:tcBorders>
              <w:top w:val="nil"/>
              <w:left w:val="nil"/>
              <w:bottom w:val="single" w:sz="4" w:space="0" w:color="auto"/>
              <w:right w:val="single" w:sz="4" w:space="0" w:color="auto"/>
            </w:tcBorders>
            <w:shd w:val="clear" w:color="auto" w:fill="auto"/>
            <w:noWrap/>
            <w:hideMark/>
          </w:tcPr>
          <w:p w14:paraId="66454ABE" w14:textId="77777777" w:rsidR="00F10893" w:rsidRPr="00440394" w:rsidRDefault="00241D55" w:rsidP="00F10893">
            <w:pPr>
              <w:jc w:val="right"/>
              <w:rPr>
                <w:sz w:val="20"/>
                <w:szCs w:val="20"/>
                <w:lang w:eastAsia="en-CA"/>
              </w:rPr>
            </w:pPr>
            <w:r>
              <w:rPr>
                <w:sz w:val="20"/>
                <w:szCs w:val="20"/>
                <w:lang w:val="es-PE" w:eastAsia="en-CA"/>
              </w:rPr>
              <w:t>0</w:t>
            </w:r>
          </w:p>
        </w:tc>
        <w:tc>
          <w:tcPr>
            <w:tcW w:w="1276" w:type="dxa"/>
            <w:tcBorders>
              <w:top w:val="nil"/>
              <w:left w:val="nil"/>
              <w:bottom w:val="single" w:sz="4" w:space="0" w:color="auto"/>
              <w:right w:val="single" w:sz="4" w:space="0" w:color="auto"/>
            </w:tcBorders>
            <w:shd w:val="clear" w:color="auto" w:fill="auto"/>
            <w:noWrap/>
            <w:hideMark/>
          </w:tcPr>
          <w:p w14:paraId="0B5145CD" w14:textId="77777777" w:rsidR="00F10893" w:rsidRPr="00440394" w:rsidRDefault="00241D55" w:rsidP="00F10893">
            <w:pPr>
              <w:jc w:val="right"/>
              <w:rPr>
                <w:sz w:val="20"/>
                <w:szCs w:val="20"/>
                <w:lang w:eastAsia="en-CA"/>
              </w:rPr>
            </w:pPr>
            <w:r>
              <w:rPr>
                <w:sz w:val="20"/>
                <w:szCs w:val="20"/>
                <w:lang w:val="es-PE" w:eastAsia="en-CA"/>
              </w:rPr>
              <w:t>1 629</w:t>
            </w:r>
          </w:p>
        </w:tc>
        <w:tc>
          <w:tcPr>
            <w:tcW w:w="1134" w:type="dxa"/>
            <w:tcBorders>
              <w:top w:val="nil"/>
              <w:left w:val="nil"/>
              <w:bottom w:val="single" w:sz="4" w:space="0" w:color="auto"/>
              <w:right w:val="single" w:sz="4" w:space="0" w:color="auto"/>
            </w:tcBorders>
            <w:shd w:val="clear" w:color="auto" w:fill="auto"/>
            <w:noWrap/>
            <w:hideMark/>
          </w:tcPr>
          <w:p w14:paraId="47EF76BB" w14:textId="77777777" w:rsidR="00F10893" w:rsidRPr="00440394" w:rsidRDefault="00241D55" w:rsidP="00F10893">
            <w:pPr>
              <w:jc w:val="right"/>
              <w:rPr>
                <w:sz w:val="20"/>
                <w:szCs w:val="20"/>
                <w:lang w:eastAsia="en-CA"/>
              </w:rPr>
            </w:pPr>
            <w:r>
              <w:rPr>
                <w:sz w:val="20"/>
                <w:szCs w:val="20"/>
                <w:lang w:val="es-PE" w:eastAsia="en-CA"/>
              </w:rPr>
              <w:t>0</w:t>
            </w:r>
          </w:p>
        </w:tc>
      </w:tr>
      <w:tr w:rsidR="00A54047" w14:paraId="22BB29DE" w14:textId="77777777" w:rsidTr="00F10893">
        <w:trPr>
          <w:trHeight w:val="50"/>
        </w:trPr>
        <w:tc>
          <w:tcPr>
            <w:tcW w:w="3969" w:type="dxa"/>
            <w:tcBorders>
              <w:top w:val="nil"/>
              <w:left w:val="single" w:sz="4" w:space="0" w:color="auto"/>
              <w:bottom w:val="single" w:sz="4" w:space="0" w:color="auto"/>
              <w:right w:val="single" w:sz="4" w:space="0" w:color="auto"/>
            </w:tcBorders>
            <w:shd w:val="clear" w:color="auto" w:fill="auto"/>
            <w:noWrap/>
            <w:hideMark/>
          </w:tcPr>
          <w:p w14:paraId="5795B9BE" w14:textId="77777777" w:rsidR="00F10893" w:rsidRPr="006058F8" w:rsidRDefault="00241D55" w:rsidP="00F10893">
            <w:pPr>
              <w:jc w:val="left"/>
              <w:rPr>
                <w:sz w:val="20"/>
                <w:szCs w:val="20"/>
                <w:lang w:val="es-ES" w:eastAsia="en-CA"/>
              </w:rPr>
            </w:pPr>
            <w:r>
              <w:rPr>
                <w:sz w:val="20"/>
                <w:szCs w:val="20"/>
                <w:lang w:val="es-PE" w:eastAsia="en-CA"/>
              </w:rPr>
              <w:t>Planes de aplicación de la Enmienda de Kigali para los HFC</w:t>
            </w:r>
          </w:p>
        </w:tc>
        <w:tc>
          <w:tcPr>
            <w:tcW w:w="993" w:type="dxa"/>
            <w:tcBorders>
              <w:top w:val="nil"/>
              <w:left w:val="nil"/>
              <w:bottom w:val="single" w:sz="4" w:space="0" w:color="auto"/>
              <w:right w:val="single" w:sz="4" w:space="0" w:color="auto"/>
            </w:tcBorders>
            <w:shd w:val="clear" w:color="auto" w:fill="auto"/>
            <w:noWrap/>
            <w:hideMark/>
          </w:tcPr>
          <w:p w14:paraId="26038385" w14:textId="77777777" w:rsidR="00F10893" w:rsidRPr="00440394" w:rsidRDefault="00241D55" w:rsidP="00F10893">
            <w:pPr>
              <w:jc w:val="right"/>
              <w:rPr>
                <w:sz w:val="20"/>
                <w:szCs w:val="20"/>
                <w:lang w:eastAsia="en-CA"/>
              </w:rPr>
            </w:pPr>
            <w:r>
              <w:rPr>
                <w:sz w:val="20"/>
                <w:szCs w:val="20"/>
                <w:lang w:val="es-PE" w:eastAsia="en-CA"/>
              </w:rPr>
              <w:t>0</w:t>
            </w:r>
          </w:p>
        </w:tc>
        <w:tc>
          <w:tcPr>
            <w:tcW w:w="993" w:type="dxa"/>
            <w:tcBorders>
              <w:top w:val="nil"/>
              <w:left w:val="nil"/>
              <w:bottom w:val="single" w:sz="4" w:space="0" w:color="auto"/>
              <w:right w:val="single" w:sz="4" w:space="0" w:color="auto"/>
            </w:tcBorders>
            <w:shd w:val="clear" w:color="auto" w:fill="auto"/>
            <w:noWrap/>
            <w:hideMark/>
          </w:tcPr>
          <w:p w14:paraId="6FD94275" w14:textId="77777777" w:rsidR="00F10893" w:rsidRPr="00440394" w:rsidRDefault="00241D55" w:rsidP="00F10893">
            <w:pPr>
              <w:jc w:val="right"/>
              <w:rPr>
                <w:sz w:val="20"/>
                <w:szCs w:val="20"/>
                <w:lang w:eastAsia="en-CA"/>
              </w:rPr>
            </w:pPr>
            <w:r>
              <w:rPr>
                <w:sz w:val="20"/>
                <w:szCs w:val="20"/>
                <w:lang w:val="es-PE" w:eastAsia="en-CA"/>
              </w:rPr>
              <w:t>26 240</w:t>
            </w:r>
          </w:p>
        </w:tc>
        <w:tc>
          <w:tcPr>
            <w:tcW w:w="991" w:type="dxa"/>
            <w:tcBorders>
              <w:top w:val="nil"/>
              <w:left w:val="nil"/>
              <w:bottom w:val="single" w:sz="4" w:space="0" w:color="auto"/>
              <w:right w:val="single" w:sz="4" w:space="0" w:color="auto"/>
            </w:tcBorders>
            <w:shd w:val="clear" w:color="auto" w:fill="auto"/>
            <w:noWrap/>
            <w:hideMark/>
          </w:tcPr>
          <w:p w14:paraId="7CD764BB" w14:textId="77777777" w:rsidR="00F10893" w:rsidRPr="00440394" w:rsidRDefault="00241D55" w:rsidP="00F10893">
            <w:pPr>
              <w:jc w:val="right"/>
              <w:rPr>
                <w:sz w:val="20"/>
                <w:szCs w:val="20"/>
                <w:lang w:eastAsia="en-CA"/>
              </w:rPr>
            </w:pPr>
            <w:r>
              <w:rPr>
                <w:sz w:val="20"/>
                <w:szCs w:val="20"/>
                <w:lang w:val="es-PE" w:eastAsia="en-CA"/>
              </w:rPr>
              <w:t>0</w:t>
            </w:r>
          </w:p>
        </w:tc>
        <w:tc>
          <w:tcPr>
            <w:tcW w:w="1276" w:type="dxa"/>
            <w:tcBorders>
              <w:top w:val="nil"/>
              <w:left w:val="nil"/>
              <w:bottom w:val="single" w:sz="4" w:space="0" w:color="auto"/>
              <w:right w:val="single" w:sz="4" w:space="0" w:color="auto"/>
            </w:tcBorders>
            <w:shd w:val="clear" w:color="auto" w:fill="auto"/>
            <w:noWrap/>
            <w:hideMark/>
          </w:tcPr>
          <w:p w14:paraId="6E405F3B" w14:textId="77777777" w:rsidR="00F10893" w:rsidRPr="00440394" w:rsidRDefault="00241D55" w:rsidP="00F10893">
            <w:pPr>
              <w:jc w:val="right"/>
              <w:rPr>
                <w:sz w:val="20"/>
                <w:szCs w:val="20"/>
                <w:lang w:eastAsia="en-CA"/>
              </w:rPr>
            </w:pPr>
            <w:r>
              <w:rPr>
                <w:sz w:val="20"/>
                <w:szCs w:val="20"/>
                <w:lang w:val="es-PE" w:eastAsia="en-CA"/>
              </w:rPr>
              <w:t>26 240</w:t>
            </w:r>
          </w:p>
        </w:tc>
        <w:tc>
          <w:tcPr>
            <w:tcW w:w="1134" w:type="dxa"/>
            <w:tcBorders>
              <w:top w:val="nil"/>
              <w:left w:val="nil"/>
              <w:bottom w:val="single" w:sz="4" w:space="0" w:color="auto"/>
              <w:right w:val="single" w:sz="4" w:space="0" w:color="auto"/>
            </w:tcBorders>
            <w:shd w:val="clear" w:color="auto" w:fill="auto"/>
            <w:noWrap/>
            <w:hideMark/>
          </w:tcPr>
          <w:p w14:paraId="369239AB" w14:textId="77777777" w:rsidR="00F10893" w:rsidRPr="00440394" w:rsidRDefault="00241D55" w:rsidP="00F10893">
            <w:pPr>
              <w:jc w:val="right"/>
              <w:rPr>
                <w:sz w:val="20"/>
                <w:szCs w:val="20"/>
                <w:lang w:eastAsia="en-CA"/>
              </w:rPr>
            </w:pPr>
            <w:r>
              <w:rPr>
                <w:sz w:val="20"/>
                <w:szCs w:val="20"/>
                <w:lang w:val="es-PE" w:eastAsia="en-CA"/>
              </w:rPr>
              <w:t>19 577</w:t>
            </w:r>
          </w:p>
        </w:tc>
      </w:tr>
      <w:tr w:rsidR="00A54047" w14:paraId="603DD1B5" w14:textId="77777777" w:rsidTr="00F10893">
        <w:trPr>
          <w:trHeight w:val="50"/>
        </w:trPr>
        <w:tc>
          <w:tcPr>
            <w:tcW w:w="3969" w:type="dxa"/>
            <w:tcBorders>
              <w:top w:val="nil"/>
              <w:left w:val="single" w:sz="4" w:space="0" w:color="auto"/>
              <w:bottom w:val="single" w:sz="4" w:space="0" w:color="auto"/>
              <w:right w:val="single" w:sz="4" w:space="0" w:color="auto"/>
            </w:tcBorders>
            <w:shd w:val="clear" w:color="auto" w:fill="auto"/>
            <w:noWrap/>
            <w:hideMark/>
          </w:tcPr>
          <w:p w14:paraId="0141EDD6" w14:textId="77777777" w:rsidR="00F10893" w:rsidRPr="006058F8" w:rsidRDefault="00241D55" w:rsidP="00F10893">
            <w:pPr>
              <w:jc w:val="left"/>
              <w:rPr>
                <w:b/>
                <w:bCs/>
                <w:sz w:val="20"/>
                <w:szCs w:val="20"/>
                <w:lang w:val="es-ES" w:eastAsia="en-CA"/>
              </w:rPr>
            </w:pPr>
            <w:r>
              <w:rPr>
                <w:b/>
                <w:bCs/>
                <w:sz w:val="20"/>
                <w:szCs w:val="20"/>
                <w:lang w:val="es-PE" w:eastAsia="en-CA"/>
              </w:rPr>
              <w:t>Subtotal de las actividades relativas a los HFC</w:t>
            </w:r>
          </w:p>
        </w:tc>
        <w:tc>
          <w:tcPr>
            <w:tcW w:w="993" w:type="dxa"/>
            <w:tcBorders>
              <w:top w:val="nil"/>
              <w:left w:val="nil"/>
              <w:bottom w:val="single" w:sz="4" w:space="0" w:color="auto"/>
              <w:right w:val="single" w:sz="4" w:space="0" w:color="auto"/>
            </w:tcBorders>
            <w:shd w:val="clear" w:color="auto" w:fill="auto"/>
            <w:noWrap/>
            <w:hideMark/>
          </w:tcPr>
          <w:p w14:paraId="594DE975" w14:textId="77777777" w:rsidR="00F10893" w:rsidRPr="00440394" w:rsidRDefault="00241D55" w:rsidP="00F10893">
            <w:pPr>
              <w:jc w:val="right"/>
              <w:rPr>
                <w:b/>
                <w:bCs/>
                <w:sz w:val="20"/>
                <w:szCs w:val="20"/>
                <w:lang w:eastAsia="en-CA"/>
              </w:rPr>
            </w:pPr>
            <w:r>
              <w:rPr>
                <w:b/>
                <w:bCs/>
                <w:sz w:val="20"/>
                <w:szCs w:val="20"/>
                <w:lang w:val="es-PE" w:eastAsia="en-CA"/>
              </w:rPr>
              <w:t>938</w:t>
            </w:r>
          </w:p>
        </w:tc>
        <w:tc>
          <w:tcPr>
            <w:tcW w:w="993" w:type="dxa"/>
            <w:tcBorders>
              <w:top w:val="nil"/>
              <w:left w:val="nil"/>
              <w:bottom w:val="single" w:sz="4" w:space="0" w:color="auto"/>
              <w:right w:val="single" w:sz="4" w:space="0" w:color="auto"/>
            </w:tcBorders>
            <w:shd w:val="clear" w:color="auto" w:fill="auto"/>
            <w:noWrap/>
            <w:hideMark/>
          </w:tcPr>
          <w:p w14:paraId="1D02089F" w14:textId="77777777" w:rsidR="00F10893" w:rsidRPr="00440394" w:rsidRDefault="00241D55" w:rsidP="00F10893">
            <w:pPr>
              <w:jc w:val="right"/>
              <w:rPr>
                <w:b/>
                <w:bCs/>
                <w:sz w:val="20"/>
                <w:szCs w:val="20"/>
                <w:lang w:eastAsia="en-CA"/>
              </w:rPr>
            </w:pPr>
            <w:r>
              <w:rPr>
                <w:b/>
                <w:bCs/>
                <w:sz w:val="20"/>
                <w:szCs w:val="20"/>
                <w:lang w:val="es-PE" w:eastAsia="en-CA"/>
              </w:rPr>
              <w:t>26 932</w:t>
            </w:r>
          </w:p>
        </w:tc>
        <w:tc>
          <w:tcPr>
            <w:tcW w:w="991" w:type="dxa"/>
            <w:tcBorders>
              <w:top w:val="nil"/>
              <w:left w:val="nil"/>
              <w:bottom w:val="single" w:sz="4" w:space="0" w:color="auto"/>
              <w:right w:val="single" w:sz="4" w:space="0" w:color="auto"/>
            </w:tcBorders>
            <w:shd w:val="clear" w:color="auto" w:fill="auto"/>
            <w:noWrap/>
            <w:hideMark/>
          </w:tcPr>
          <w:p w14:paraId="721175E7" w14:textId="77777777" w:rsidR="00F10893" w:rsidRPr="00440394" w:rsidRDefault="00241D55" w:rsidP="00F10893">
            <w:pPr>
              <w:jc w:val="right"/>
              <w:rPr>
                <w:b/>
                <w:bCs/>
                <w:sz w:val="20"/>
                <w:szCs w:val="20"/>
                <w:lang w:eastAsia="en-CA"/>
              </w:rPr>
            </w:pPr>
            <w:r>
              <w:rPr>
                <w:b/>
                <w:bCs/>
                <w:sz w:val="20"/>
                <w:szCs w:val="20"/>
                <w:lang w:val="es-PE" w:eastAsia="en-CA"/>
              </w:rPr>
              <w:t>0</w:t>
            </w:r>
          </w:p>
        </w:tc>
        <w:tc>
          <w:tcPr>
            <w:tcW w:w="1276" w:type="dxa"/>
            <w:tcBorders>
              <w:top w:val="nil"/>
              <w:left w:val="nil"/>
              <w:bottom w:val="single" w:sz="4" w:space="0" w:color="auto"/>
              <w:right w:val="single" w:sz="4" w:space="0" w:color="auto"/>
            </w:tcBorders>
            <w:shd w:val="clear" w:color="auto" w:fill="auto"/>
            <w:noWrap/>
            <w:hideMark/>
          </w:tcPr>
          <w:p w14:paraId="22E51D53" w14:textId="77777777" w:rsidR="00F10893" w:rsidRPr="00440394" w:rsidRDefault="00241D55" w:rsidP="00F10893">
            <w:pPr>
              <w:jc w:val="right"/>
              <w:rPr>
                <w:b/>
                <w:bCs/>
                <w:sz w:val="20"/>
                <w:szCs w:val="20"/>
                <w:lang w:eastAsia="en-CA"/>
              </w:rPr>
            </w:pPr>
            <w:r>
              <w:rPr>
                <w:b/>
                <w:bCs/>
                <w:sz w:val="20"/>
                <w:szCs w:val="20"/>
                <w:lang w:val="es-PE" w:eastAsia="en-CA"/>
              </w:rPr>
              <w:t>27 870</w:t>
            </w:r>
          </w:p>
        </w:tc>
        <w:tc>
          <w:tcPr>
            <w:tcW w:w="1134" w:type="dxa"/>
            <w:tcBorders>
              <w:top w:val="nil"/>
              <w:left w:val="nil"/>
              <w:bottom w:val="single" w:sz="4" w:space="0" w:color="auto"/>
              <w:right w:val="single" w:sz="4" w:space="0" w:color="auto"/>
            </w:tcBorders>
            <w:shd w:val="clear" w:color="auto" w:fill="auto"/>
            <w:noWrap/>
            <w:hideMark/>
          </w:tcPr>
          <w:p w14:paraId="4AA2BD1D" w14:textId="77777777" w:rsidR="00F10893" w:rsidRPr="00440394" w:rsidRDefault="00241D55" w:rsidP="00F10893">
            <w:pPr>
              <w:jc w:val="right"/>
              <w:rPr>
                <w:b/>
                <w:bCs/>
                <w:sz w:val="20"/>
                <w:szCs w:val="20"/>
                <w:lang w:eastAsia="en-CA"/>
              </w:rPr>
            </w:pPr>
            <w:r>
              <w:rPr>
                <w:b/>
                <w:bCs/>
                <w:sz w:val="20"/>
                <w:szCs w:val="20"/>
                <w:lang w:val="es-PE" w:eastAsia="en-CA"/>
              </w:rPr>
              <w:t>19 577</w:t>
            </w:r>
          </w:p>
        </w:tc>
      </w:tr>
      <w:tr w:rsidR="00A54047" w14:paraId="0C804F5B" w14:textId="77777777" w:rsidTr="00F10893">
        <w:trPr>
          <w:trHeight w:val="50"/>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EA2F43B" w14:textId="77777777" w:rsidR="00F10893" w:rsidRPr="00440394" w:rsidRDefault="00241D55" w:rsidP="00F10893">
            <w:pPr>
              <w:jc w:val="left"/>
              <w:rPr>
                <w:b/>
                <w:bCs/>
                <w:sz w:val="20"/>
                <w:szCs w:val="20"/>
                <w:lang w:eastAsia="en-CA"/>
              </w:rPr>
            </w:pPr>
            <w:r>
              <w:rPr>
                <w:b/>
                <w:bCs/>
                <w:sz w:val="20"/>
                <w:szCs w:val="20"/>
                <w:lang w:val="es-PE" w:eastAsia="en-CA"/>
              </w:rPr>
              <w:t>Actividades corrientes</w:t>
            </w:r>
          </w:p>
        </w:tc>
      </w:tr>
      <w:tr w:rsidR="00A54047" w14:paraId="29F16939" w14:textId="77777777" w:rsidTr="00F10893">
        <w:trPr>
          <w:trHeight w:val="264"/>
        </w:trPr>
        <w:tc>
          <w:tcPr>
            <w:tcW w:w="3969" w:type="dxa"/>
            <w:tcBorders>
              <w:top w:val="nil"/>
              <w:left w:val="single" w:sz="4" w:space="0" w:color="auto"/>
              <w:bottom w:val="single" w:sz="4" w:space="0" w:color="auto"/>
              <w:right w:val="single" w:sz="4" w:space="0" w:color="auto"/>
            </w:tcBorders>
            <w:shd w:val="clear" w:color="auto" w:fill="auto"/>
            <w:noWrap/>
            <w:hideMark/>
          </w:tcPr>
          <w:p w14:paraId="31711A52" w14:textId="77777777" w:rsidR="00F10893" w:rsidRPr="00440394" w:rsidRDefault="00241D55" w:rsidP="00F10893">
            <w:pPr>
              <w:jc w:val="left"/>
              <w:rPr>
                <w:sz w:val="20"/>
                <w:szCs w:val="20"/>
                <w:lang w:eastAsia="en-CA"/>
              </w:rPr>
            </w:pPr>
            <w:r>
              <w:rPr>
                <w:sz w:val="20"/>
                <w:szCs w:val="20"/>
                <w:lang w:val="es-PE" w:eastAsia="en-CA"/>
              </w:rPr>
              <w:t>Fortalecimiento institucional</w:t>
            </w:r>
          </w:p>
        </w:tc>
        <w:tc>
          <w:tcPr>
            <w:tcW w:w="993" w:type="dxa"/>
            <w:tcBorders>
              <w:top w:val="nil"/>
              <w:left w:val="nil"/>
              <w:bottom w:val="single" w:sz="4" w:space="0" w:color="auto"/>
              <w:right w:val="single" w:sz="4" w:space="0" w:color="auto"/>
            </w:tcBorders>
            <w:shd w:val="clear" w:color="auto" w:fill="auto"/>
            <w:noWrap/>
            <w:hideMark/>
          </w:tcPr>
          <w:p w14:paraId="5B0B8179" w14:textId="77777777" w:rsidR="00F10893" w:rsidRPr="00440394" w:rsidRDefault="00241D55" w:rsidP="00F10893">
            <w:pPr>
              <w:jc w:val="right"/>
              <w:rPr>
                <w:sz w:val="20"/>
                <w:szCs w:val="20"/>
                <w:lang w:eastAsia="en-CA"/>
              </w:rPr>
            </w:pPr>
            <w:r>
              <w:rPr>
                <w:sz w:val="20"/>
                <w:szCs w:val="20"/>
                <w:lang w:val="es-PE" w:eastAsia="en-CA"/>
              </w:rPr>
              <w:t>2 069</w:t>
            </w:r>
          </w:p>
        </w:tc>
        <w:tc>
          <w:tcPr>
            <w:tcW w:w="993" w:type="dxa"/>
            <w:tcBorders>
              <w:top w:val="nil"/>
              <w:left w:val="nil"/>
              <w:bottom w:val="single" w:sz="4" w:space="0" w:color="auto"/>
              <w:right w:val="single" w:sz="4" w:space="0" w:color="auto"/>
            </w:tcBorders>
            <w:shd w:val="clear" w:color="auto" w:fill="auto"/>
            <w:noWrap/>
            <w:hideMark/>
          </w:tcPr>
          <w:p w14:paraId="6372D5F2" w14:textId="77777777" w:rsidR="00F10893" w:rsidRPr="00440394" w:rsidRDefault="00241D55" w:rsidP="00F10893">
            <w:pPr>
              <w:jc w:val="right"/>
              <w:rPr>
                <w:sz w:val="20"/>
                <w:szCs w:val="20"/>
                <w:lang w:eastAsia="en-CA"/>
              </w:rPr>
            </w:pPr>
            <w:r>
              <w:rPr>
                <w:sz w:val="20"/>
                <w:szCs w:val="20"/>
                <w:lang w:val="es-PE" w:eastAsia="en-CA"/>
              </w:rPr>
              <w:t>4 317</w:t>
            </w:r>
          </w:p>
        </w:tc>
        <w:tc>
          <w:tcPr>
            <w:tcW w:w="991" w:type="dxa"/>
            <w:tcBorders>
              <w:top w:val="nil"/>
              <w:left w:val="nil"/>
              <w:bottom w:val="single" w:sz="4" w:space="0" w:color="auto"/>
              <w:right w:val="single" w:sz="4" w:space="0" w:color="auto"/>
            </w:tcBorders>
            <w:shd w:val="clear" w:color="auto" w:fill="auto"/>
            <w:noWrap/>
            <w:hideMark/>
          </w:tcPr>
          <w:p w14:paraId="4786A0B2" w14:textId="77777777" w:rsidR="00F10893" w:rsidRPr="00440394" w:rsidRDefault="00241D55" w:rsidP="00F10893">
            <w:pPr>
              <w:jc w:val="right"/>
              <w:rPr>
                <w:sz w:val="20"/>
                <w:szCs w:val="20"/>
                <w:lang w:eastAsia="en-CA"/>
              </w:rPr>
            </w:pPr>
            <w:r>
              <w:rPr>
                <w:sz w:val="20"/>
                <w:szCs w:val="20"/>
                <w:lang w:val="es-PE" w:eastAsia="en-CA"/>
              </w:rPr>
              <w:t>2 069</w:t>
            </w:r>
          </w:p>
        </w:tc>
        <w:tc>
          <w:tcPr>
            <w:tcW w:w="1276" w:type="dxa"/>
            <w:tcBorders>
              <w:top w:val="nil"/>
              <w:left w:val="nil"/>
              <w:bottom w:val="single" w:sz="4" w:space="0" w:color="auto"/>
              <w:right w:val="single" w:sz="4" w:space="0" w:color="auto"/>
            </w:tcBorders>
            <w:shd w:val="clear" w:color="auto" w:fill="auto"/>
            <w:noWrap/>
            <w:hideMark/>
          </w:tcPr>
          <w:p w14:paraId="12CFA934" w14:textId="77777777" w:rsidR="00F10893" w:rsidRPr="00440394" w:rsidRDefault="00241D55" w:rsidP="00F10893">
            <w:pPr>
              <w:jc w:val="right"/>
              <w:rPr>
                <w:sz w:val="20"/>
                <w:szCs w:val="20"/>
                <w:lang w:eastAsia="en-CA"/>
              </w:rPr>
            </w:pPr>
            <w:r>
              <w:rPr>
                <w:sz w:val="20"/>
                <w:szCs w:val="20"/>
                <w:lang w:val="es-PE" w:eastAsia="en-CA"/>
              </w:rPr>
              <w:t>8 456</w:t>
            </w:r>
          </w:p>
        </w:tc>
        <w:tc>
          <w:tcPr>
            <w:tcW w:w="1134" w:type="dxa"/>
            <w:tcBorders>
              <w:top w:val="nil"/>
              <w:left w:val="nil"/>
              <w:bottom w:val="single" w:sz="4" w:space="0" w:color="auto"/>
              <w:right w:val="single" w:sz="4" w:space="0" w:color="auto"/>
            </w:tcBorders>
            <w:shd w:val="clear" w:color="auto" w:fill="auto"/>
            <w:noWrap/>
            <w:hideMark/>
          </w:tcPr>
          <w:p w14:paraId="439AEFE1" w14:textId="77777777" w:rsidR="00F10893" w:rsidRPr="00440394" w:rsidRDefault="00241D55" w:rsidP="00F10893">
            <w:pPr>
              <w:jc w:val="right"/>
              <w:rPr>
                <w:sz w:val="20"/>
                <w:szCs w:val="20"/>
                <w:lang w:eastAsia="en-CA"/>
              </w:rPr>
            </w:pPr>
            <w:r>
              <w:rPr>
                <w:sz w:val="20"/>
                <w:szCs w:val="20"/>
                <w:lang w:val="es-PE" w:eastAsia="en-CA"/>
              </w:rPr>
              <w:t>0</w:t>
            </w:r>
          </w:p>
        </w:tc>
      </w:tr>
      <w:tr w:rsidR="00A54047" w14:paraId="7492FADA" w14:textId="77777777" w:rsidTr="00F10893">
        <w:trPr>
          <w:trHeight w:val="50"/>
        </w:trPr>
        <w:tc>
          <w:tcPr>
            <w:tcW w:w="3969" w:type="dxa"/>
            <w:tcBorders>
              <w:top w:val="nil"/>
              <w:left w:val="single" w:sz="4" w:space="0" w:color="auto"/>
              <w:bottom w:val="single" w:sz="4" w:space="0" w:color="auto"/>
              <w:right w:val="single" w:sz="4" w:space="0" w:color="auto"/>
            </w:tcBorders>
            <w:shd w:val="clear" w:color="auto" w:fill="auto"/>
            <w:noWrap/>
            <w:hideMark/>
          </w:tcPr>
          <w:p w14:paraId="2D5E8B6C" w14:textId="77777777" w:rsidR="00F10893" w:rsidRPr="00440394" w:rsidRDefault="00241D55" w:rsidP="00F10893">
            <w:pPr>
              <w:jc w:val="left"/>
              <w:rPr>
                <w:sz w:val="20"/>
                <w:szCs w:val="20"/>
                <w:lang w:eastAsia="en-CA"/>
              </w:rPr>
            </w:pPr>
            <w:r>
              <w:rPr>
                <w:sz w:val="20"/>
                <w:szCs w:val="20"/>
                <w:lang w:val="es-PE" w:eastAsia="en-CA"/>
              </w:rPr>
              <w:t>Unidad central</w:t>
            </w:r>
          </w:p>
        </w:tc>
        <w:tc>
          <w:tcPr>
            <w:tcW w:w="993" w:type="dxa"/>
            <w:tcBorders>
              <w:top w:val="nil"/>
              <w:left w:val="nil"/>
              <w:bottom w:val="single" w:sz="4" w:space="0" w:color="auto"/>
              <w:right w:val="single" w:sz="4" w:space="0" w:color="auto"/>
            </w:tcBorders>
            <w:shd w:val="clear" w:color="auto" w:fill="auto"/>
            <w:noWrap/>
            <w:hideMark/>
          </w:tcPr>
          <w:p w14:paraId="1F176E4D" w14:textId="77777777" w:rsidR="00F10893" w:rsidRPr="00440394" w:rsidRDefault="00241D55" w:rsidP="00F10893">
            <w:pPr>
              <w:jc w:val="right"/>
              <w:rPr>
                <w:sz w:val="20"/>
                <w:szCs w:val="20"/>
                <w:lang w:eastAsia="en-CA"/>
              </w:rPr>
            </w:pPr>
            <w:r>
              <w:rPr>
                <w:sz w:val="20"/>
                <w:szCs w:val="20"/>
                <w:lang w:val="es-PE" w:eastAsia="en-CA"/>
              </w:rPr>
              <w:t>2 143</w:t>
            </w:r>
          </w:p>
        </w:tc>
        <w:tc>
          <w:tcPr>
            <w:tcW w:w="993" w:type="dxa"/>
            <w:tcBorders>
              <w:top w:val="nil"/>
              <w:left w:val="nil"/>
              <w:bottom w:val="single" w:sz="4" w:space="0" w:color="auto"/>
              <w:right w:val="single" w:sz="4" w:space="0" w:color="auto"/>
            </w:tcBorders>
            <w:shd w:val="clear" w:color="auto" w:fill="auto"/>
            <w:noWrap/>
            <w:hideMark/>
          </w:tcPr>
          <w:p w14:paraId="60EF3F10" w14:textId="77777777" w:rsidR="00F10893" w:rsidRPr="00440394" w:rsidRDefault="00241D55" w:rsidP="00F10893">
            <w:pPr>
              <w:jc w:val="right"/>
              <w:rPr>
                <w:sz w:val="20"/>
                <w:szCs w:val="20"/>
                <w:lang w:eastAsia="en-CA"/>
              </w:rPr>
            </w:pPr>
            <w:r>
              <w:rPr>
                <w:sz w:val="20"/>
                <w:szCs w:val="20"/>
                <w:lang w:val="es-PE" w:eastAsia="en-CA"/>
              </w:rPr>
              <w:t>2 158</w:t>
            </w:r>
          </w:p>
        </w:tc>
        <w:tc>
          <w:tcPr>
            <w:tcW w:w="991" w:type="dxa"/>
            <w:tcBorders>
              <w:top w:val="nil"/>
              <w:left w:val="nil"/>
              <w:bottom w:val="single" w:sz="4" w:space="0" w:color="auto"/>
              <w:right w:val="single" w:sz="4" w:space="0" w:color="auto"/>
            </w:tcBorders>
            <w:shd w:val="clear" w:color="auto" w:fill="auto"/>
            <w:noWrap/>
            <w:hideMark/>
          </w:tcPr>
          <w:p w14:paraId="55532067" w14:textId="77777777" w:rsidR="00F10893" w:rsidRPr="00440394" w:rsidRDefault="00241D55" w:rsidP="00F10893">
            <w:pPr>
              <w:jc w:val="right"/>
              <w:rPr>
                <w:sz w:val="20"/>
                <w:szCs w:val="20"/>
                <w:lang w:eastAsia="en-CA"/>
              </w:rPr>
            </w:pPr>
            <w:r>
              <w:rPr>
                <w:sz w:val="20"/>
                <w:szCs w:val="20"/>
                <w:lang w:val="es-PE" w:eastAsia="en-CA"/>
              </w:rPr>
              <w:t>2 173</w:t>
            </w:r>
          </w:p>
        </w:tc>
        <w:tc>
          <w:tcPr>
            <w:tcW w:w="1276" w:type="dxa"/>
            <w:tcBorders>
              <w:top w:val="nil"/>
              <w:left w:val="nil"/>
              <w:bottom w:val="single" w:sz="4" w:space="0" w:color="auto"/>
              <w:right w:val="single" w:sz="4" w:space="0" w:color="auto"/>
            </w:tcBorders>
            <w:shd w:val="clear" w:color="auto" w:fill="auto"/>
            <w:noWrap/>
            <w:hideMark/>
          </w:tcPr>
          <w:p w14:paraId="710EF638" w14:textId="77777777" w:rsidR="00F10893" w:rsidRPr="00440394" w:rsidRDefault="00241D55" w:rsidP="00F10893">
            <w:pPr>
              <w:jc w:val="right"/>
              <w:rPr>
                <w:sz w:val="20"/>
                <w:szCs w:val="20"/>
                <w:lang w:eastAsia="en-CA"/>
              </w:rPr>
            </w:pPr>
            <w:r>
              <w:rPr>
                <w:sz w:val="20"/>
                <w:szCs w:val="20"/>
                <w:lang w:val="es-PE" w:eastAsia="en-CA"/>
              </w:rPr>
              <w:t>6 474</w:t>
            </w:r>
          </w:p>
        </w:tc>
        <w:tc>
          <w:tcPr>
            <w:tcW w:w="1134" w:type="dxa"/>
            <w:tcBorders>
              <w:top w:val="nil"/>
              <w:left w:val="nil"/>
              <w:bottom w:val="single" w:sz="4" w:space="0" w:color="auto"/>
              <w:right w:val="single" w:sz="4" w:space="0" w:color="auto"/>
            </w:tcBorders>
            <w:shd w:val="clear" w:color="auto" w:fill="auto"/>
            <w:noWrap/>
            <w:hideMark/>
          </w:tcPr>
          <w:p w14:paraId="6608A446" w14:textId="77777777" w:rsidR="00F10893" w:rsidRPr="00440394" w:rsidRDefault="00241D55" w:rsidP="00F10893">
            <w:pPr>
              <w:jc w:val="right"/>
              <w:rPr>
                <w:sz w:val="20"/>
                <w:szCs w:val="20"/>
                <w:lang w:eastAsia="en-CA"/>
              </w:rPr>
            </w:pPr>
            <w:r>
              <w:rPr>
                <w:sz w:val="20"/>
                <w:szCs w:val="20"/>
                <w:lang w:val="es-PE" w:eastAsia="en-CA"/>
              </w:rPr>
              <w:t>0</w:t>
            </w:r>
          </w:p>
        </w:tc>
      </w:tr>
      <w:tr w:rsidR="00A54047" w14:paraId="7DA0CAF5" w14:textId="77777777" w:rsidTr="00F10893">
        <w:trPr>
          <w:trHeight w:val="50"/>
        </w:trPr>
        <w:tc>
          <w:tcPr>
            <w:tcW w:w="3969" w:type="dxa"/>
            <w:tcBorders>
              <w:top w:val="nil"/>
              <w:left w:val="single" w:sz="4" w:space="0" w:color="auto"/>
              <w:bottom w:val="single" w:sz="4" w:space="0" w:color="auto"/>
              <w:right w:val="single" w:sz="4" w:space="0" w:color="auto"/>
            </w:tcBorders>
            <w:shd w:val="clear" w:color="auto" w:fill="auto"/>
            <w:noWrap/>
            <w:hideMark/>
          </w:tcPr>
          <w:p w14:paraId="45AE6CD7" w14:textId="77777777" w:rsidR="00F10893" w:rsidRPr="00440394" w:rsidRDefault="00241D55" w:rsidP="00F10893">
            <w:pPr>
              <w:jc w:val="left"/>
              <w:rPr>
                <w:b/>
                <w:bCs/>
                <w:sz w:val="20"/>
                <w:szCs w:val="20"/>
                <w:lang w:eastAsia="en-CA"/>
              </w:rPr>
            </w:pPr>
            <w:r>
              <w:rPr>
                <w:b/>
                <w:bCs/>
                <w:sz w:val="20"/>
                <w:szCs w:val="20"/>
                <w:lang w:val="es-PE" w:eastAsia="en-CA"/>
              </w:rPr>
              <w:t>Subtotal de actividades corrientes</w:t>
            </w:r>
          </w:p>
        </w:tc>
        <w:tc>
          <w:tcPr>
            <w:tcW w:w="993" w:type="dxa"/>
            <w:tcBorders>
              <w:top w:val="nil"/>
              <w:left w:val="nil"/>
              <w:bottom w:val="single" w:sz="4" w:space="0" w:color="auto"/>
              <w:right w:val="single" w:sz="4" w:space="0" w:color="auto"/>
            </w:tcBorders>
            <w:shd w:val="clear" w:color="auto" w:fill="auto"/>
            <w:noWrap/>
            <w:hideMark/>
          </w:tcPr>
          <w:p w14:paraId="4F924075" w14:textId="77777777" w:rsidR="00F10893" w:rsidRPr="00440394" w:rsidRDefault="00241D55" w:rsidP="00F10893">
            <w:pPr>
              <w:jc w:val="right"/>
              <w:rPr>
                <w:b/>
                <w:bCs/>
                <w:sz w:val="20"/>
                <w:szCs w:val="20"/>
                <w:lang w:eastAsia="en-CA"/>
              </w:rPr>
            </w:pPr>
            <w:r>
              <w:rPr>
                <w:b/>
                <w:bCs/>
                <w:sz w:val="20"/>
                <w:szCs w:val="20"/>
                <w:lang w:val="es-PE" w:eastAsia="en-CA"/>
              </w:rPr>
              <w:t>4 212</w:t>
            </w:r>
          </w:p>
        </w:tc>
        <w:tc>
          <w:tcPr>
            <w:tcW w:w="993" w:type="dxa"/>
            <w:tcBorders>
              <w:top w:val="nil"/>
              <w:left w:val="nil"/>
              <w:bottom w:val="single" w:sz="4" w:space="0" w:color="auto"/>
              <w:right w:val="single" w:sz="4" w:space="0" w:color="auto"/>
            </w:tcBorders>
            <w:shd w:val="clear" w:color="auto" w:fill="auto"/>
            <w:noWrap/>
            <w:hideMark/>
          </w:tcPr>
          <w:p w14:paraId="38BFA5DE" w14:textId="77777777" w:rsidR="00F10893" w:rsidRPr="00440394" w:rsidRDefault="00241D55" w:rsidP="00F10893">
            <w:pPr>
              <w:jc w:val="right"/>
              <w:rPr>
                <w:b/>
                <w:bCs/>
                <w:sz w:val="20"/>
                <w:szCs w:val="20"/>
                <w:lang w:eastAsia="en-CA"/>
              </w:rPr>
            </w:pPr>
            <w:r>
              <w:rPr>
                <w:b/>
                <w:bCs/>
                <w:sz w:val="20"/>
                <w:szCs w:val="20"/>
                <w:lang w:val="es-PE" w:eastAsia="en-CA"/>
              </w:rPr>
              <w:t>6 475</w:t>
            </w:r>
          </w:p>
        </w:tc>
        <w:tc>
          <w:tcPr>
            <w:tcW w:w="991" w:type="dxa"/>
            <w:tcBorders>
              <w:top w:val="nil"/>
              <w:left w:val="nil"/>
              <w:bottom w:val="single" w:sz="4" w:space="0" w:color="auto"/>
              <w:right w:val="single" w:sz="4" w:space="0" w:color="auto"/>
            </w:tcBorders>
            <w:shd w:val="clear" w:color="auto" w:fill="auto"/>
            <w:noWrap/>
            <w:hideMark/>
          </w:tcPr>
          <w:p w14:paraId="2B4AF590" w14:textId="77777777" w:rsidR="00F10893" w:rsidRPr="00440394" w:rsidRDefault="00241D55" w:rsidP="00F10893">
            <w:pPr>
              <w:jc w:val="right"/>
              <w:rPr>
                <w:b/>
                <w:bCs/>
                <w:sz w:val="20"/>
                <w:szCs w:val="20"/>
                <w:lang w:eastAsia="en-CA"/>
              </w:rPr>
            </w:pPr>
            <w:r>
              <w:rPr>
                <w:b/>
                <w:bCs/>
                <w:sz w:val="20"/>
                <w:szCs w:val="20"/>
                <w:lang w:val="es-PE" w:eastAsia="en-CA"/>
              </w:rPr>
              <w:t>4 242</w:t>
            </w:r>
          </w:p>
        </w:tc>
        <w:tc>
          <w:tcPr>
            <w:tcW w:w="1276" w:type="dxa"/>
            <w:tcBorders>
              <w:top w:val="nil"/>
              <w:left w:val="nil"/>
              <w:bottom w:val="single" w:sz="4" w:space="0" w:color="auto"/>
              <w:right w:val="single" w:sz="4" w:space="0" w:color="auto"/>
            </w:tcBorders>
            <w:shd w:val="clear" w:color="auto" w:fill="auto"/>
            <w:noWrap/>
            <w:hideMark/>
          </w:tcPr>
          <w:p w14:paraId="75BB6CD3" w14:textId="77777777" w:rsidR="00F10893" w:rsidRPr="00440394" w:rsidRDefault="00241D55" w:rsidP="00F10893">
            <w:pPr>
              <w:jc w:val="right"/>
              <w:rPr>
                <w:b/>
                <w:bCs/>
                <w:sz w:val="20"/>
                <w:szCs w:val="20"/>
                <w:lang w:eastAsia="en-CA"/>
              </w:rPr>
            </w:pPr>
            <w:r>
              <w:rPr>
                <w:b/>
                <w:bCs/>
                <w:sz w:val="20"/>
                <w:szCs w:val="20"/>
                <w:lang w:val="es-PE" w:eastAsia="en-CA"/>
              </w:rPr>
              <w:t>14 930</w:t>
            </w:r>
          </w:p>
        </w:tc>
        <w:tc>
          <w:tcPr>
            <w:tcW w:w="1134" w:type="dxa"/>
            <w:tcBorders>
              <w:top w:val="nil"/>
              <w:left w:val="nil"/>
              <w:bottom w:val="single" w:sz="4" w:space="0" w:color="auto"/>
              <w:right w:val="single" w:sz="4" w:space="0" w:color="auto"/>
            </w:tcBorders>
            <w:shd w:val="clear" w:color="auto" w:fill="auto"/>
            <w:noWrap/>
            <w:hideMark/>
          </w:tcPr>
          <w:p w14:paraId="324AE0DA" w14:textId="77777777" w:rsidR="00F10893" w:rsidRPr="00440394" w:rsidRDefault="00241D55" w:rsidP="00F10893">
            <w:pPr>
              <w:jc w:val="right"/>
              <w:rPr>
                <w:b/>
                <w:bCs/>
                <w:sz w:val="20"/>
                <w:szCs w:val="20"/>
                <w:lang w:eastAsia="en-CA"/>
              </w:rPr>
            </w:pPr>
            <w:r>
              <w:rPr>
                <w:b/>
                <w:bCs/>
                <w:sz w:val="20"/>
                <w:szCs w:val="20"/>
                <w:lang w:val="es-PE" w:eastAsia="en-CA"/>
              </w:rPr>
              <w:t>0</w:t>
            </w:r>
          </w:p>
        </w:tc>
      </w:tr>
      <w:tr w:rsidR="00A54047" w14:paraId="4BCE32B7" w14:textId="77777777" w:rsidTr="00F10893">
        <w:trPr>
          <w:trHeight w:val="50"/>
        </w:trPr>
        <w:tc>
          <w:tcPr>
            <w:tcW w:w="3969" w:type="dxa"/>
            <w:tcBorders>
              <w:top w:val="nil"/>
              <w:left w:val="single" w:sz="4" w:space="0" w:color="auto"/>
              <w:bottom w:val="single" w:sz="4" w:space="0" w:color="auto"/>
              <w:right w:val="single" w:sz="4" w:space="0" w:color="auto"/>
            </w:tcBorders>
            <w:shd w:val="clear" w:color="auto" w:fill="auto"/>
            <w:noWrap/>
            <w:hideMark/>
          </w:tcPr>
          <w:p w14:paraId="1C9708F3" w14:textId="77777777" w:rsidR="00F10893" w:rsidRPr="00440394" w:rsidRDefault="00241D55" w:rsidP="00F10893">
            <w:pPr>
              <w:jc w:val="left"/>
              <w:rPr>
                <w:b/>
                <w:bCs/>
                <w:sz w:val="20"/>
                <w:szCs w:val="20"/>
                <w:lang w:eastAsia="en-CA"/>
              </w:rPr>
            </w:pPr>
            <w:r>
              <w:rPr>
                <w:b/>
                <w:bCs/>
                <w:sz w:val="20"/>
                <w:szCs w:val="20"/>
                <w:lang w:val="es-PE" w:eastAsia="en-CA"/>
              </w:rPr>
              <w:t>Total</w:t>
            </w:r>
          </w:p>
        </w:tc>
        <w:tc>
          <w:tcPr>
            <w:tcW w:w="993" w:type="dxa"/>
            <w:tcBorders>
              <w:top w:val="nil"/>
              <w:left w:val="nil"/>
              <w:bottom w:val="single" w:sz="4" w:space="0" w:color="auto"/>
              <w:right w:val="single" w:sz="4" w:space="0" w:color="auto"/>
            </w:tcBorders>
            <w:shd w:val="clear" w:color="auto" w:fill="auto"/>
            <w:noWrap/>
            <w:hideMark/>
          </w:tcPr>
          <w:p w14:paraId="693F1423" w14:textId="77777777" w:rsidR="00F10893" w:rsidRPr="00440394" w:rsidRDefault="00241D55" w:rsidP="00F10893">
            <w:pPr>
              <w:jc w:val="right"/>
              <w:rPr>
                <w:b/>
                <w:bCs/>
                <w:sz w:val="20"/>
                <w:szCs w:val="20"/>
                <w:lang w:eastAsia="en-CA"/>
              </w:rPr>
            </w:pPr>
            <w:r>
              <w:rPr>
                <w:b/>
                <w:bCs/>
                <w:sz w:val="20"/>
                <w:szCs w:val="20"/>
                <w:lang w:val="es-PE" w:eastAsia="en-CA"/>
              </w:rPr>
              <w:t>19 966</w:t>
            </w:r>
          </w:p>
        </w:tc>
        <w:tc>
          <w:tcPr>
            <w:tcW w:w="993" w:type="dxa"/>
            <w:tcBorders>
              <w:top w:val="nil"/>
              <w:left w:val="nil"/>
              <w:bottom w:val="single" w:sz="4" w:space="0" w:color="auto"/>
              <w:right w:val="single" w:sz="4" w:space="0" w:color="auto"/>
            </w:tcBorders>
            <w:shd w:val="clear" w:color="auto" w:fill="auto"/>
            <w:noWrap/>
            <w:hideMark/>
          </w:tcPr>
          <w:p w14:paraId="33F475F5" w14:textId="77777777" w:rsidR="00F10893" w:rsidRPr="00440394" w:rsidRDefault="00241D55" w:rsidP="00F10893">
            <w:pPr>
              <w:jc w:val="right"/>
              <w:rPr>
                <w:b/>
                <w:bCs/>
                <w:sz w:val="20"/>
                <w:szCs w:val="20"/>
                <w:lang w:eastAsia="en-CA"/>
              </w:rPr>
            </w:pPr>
            <w:r>
              <w:rPr>
                <w:b/>
                <w:bCs/>
                <w:sz w:val="20"/>
                <w:szCs w:val="20"/>
                <w:lang w:val="es-PE" w:eastAsia="en-CA"/>
              </w:rPr>
              <w:t>80 112</w:t>
            </w:r>
          </w:p>
        </w:tc>
        <w:tc>
          <w:tcPr>
            <w:tcW w:w="991" w:type="dxa"/>
            <w:tcBorders>
              <w:top w:val="nil"/>
              <w:left w:val="nil"/>
              <w:bottom w:val="single" w:sz="4" w:space="0" w:color="auto"/>
              <w:right w:val="single" w:sz="4" w:space="0" w:color="auto"/>
            </w:tcBorders>
            <w:shd w:val="clear" w:color="auto" w:fill="auto"/>
            <w:noWrap/>
            <w:hideMark/>
          </w:tcPr>
          <w:p w14:paraId="445DF96B" w14:textId="77777777" w:rsidR="00F10893" w:rsidRPr="00440394" w:rsidRDefault="00241D55" w:rsidP="00F10893">
            <w:pPr>
              <w:jc w:val="right"/>
              <w:rPr>
                <w:b/>
                <w:bCs/>
                <w:sz w:val="20"/>
                <w:szCs w:val="20"/>
                <w:lang w:eastAsia="en-CA"/>
              </w:rPr>
            </w:pPr>
            <w:r>
              <w:rPr>
                <w:b/>
                <w:bCs/>
                <w:sz w:val="20"/>
                <w:szCs w:val="20"/>
                <w:lang w:val="es-PE" w:eastAsia="en-CA"/>
              </w:rPr>
              <w:t>58 442</w:t>
            </w:r>
          </w:p>
        </w:tc>
        <w:tc>
          <w:tcPr>
            <w:tcW w:w="1276" w:type="dxa"/>
            <w:tcBorders>
              <w:top w:val="nil"/>
              <w:left w:val="nil"/>
              <w:bottom w:val="single" w:sz="4" w:space="0" w:color="auto"/>
              <w:right w:val="single" w:sz="4" w:space="0" w:color="auto"/>
            </w:tcBorders>
            <w:shd w:val="clear" w:color="auto" w:fill="auto"/>
            <w:noWrap/>
            <w:hideMark/>
          </w:tcPr>
          <w:p w14:paraId="6436474D" w14:textId="77777777" w:rsidR="00F10893" w:rsidRPr="00440394" w:rsidRDefault="00241D55" w:rsidP="00F10893">
            <w:pPr>
              <w:jc w:val="right"/>
              <w:rPr>
                <w:b/>
                <w:bCs/>
                <w:sz w:val="20"/>
                <w:szCs w:val="20"/>
                <w:lang w:eastAsia="en-CA"/>
              </w:rPr>
            </w:pPr>
            <w:r>
              <w:rPr>
                <w:b/>
                <w:bCs/>
                <w:sz w:val="20"/>
                <w:szCs w:val="20"/>
                <w:lang w:val="es-PE" w:eastAsia="en-CA"/>
              </w:rPr>
              <w:t>158 520</w:t>
            </w:r>
          </w:p>
        </w:tc>
        <w:tc>
          <w:tcPr>
            <w:tcW w:w="1134" w:type="dxa"/>
            <w:tcBorders>
              <w:top w:val="nil"/>
              <w:left w:val="nil"/>
              <w:bottom w:val="single" w:sz="4" w:space="0" w:color="auto"/>
              <w:right w:val="single" w:sz="4" w:space="0" w:color="auto"/>
            </w:tcBorders>
            <w:shd w:val="clear" w:color="auto" w:fill="auto"/>
            <w:noWrap/>
            <w:hideMark/>
          </w:tcPr>
          <w:p w14:paraId="115A2F1D" w14:textId="77777777" w:rsidR="00F10893" w:rsidRPr="00440394" w:rsidRDefault="00241D55" w:rsidP="00F10893">
            <w:pPr>
              <w:jc w:val="right"/>
              <w:rPr>
                <w:b/>
                <w:bCs/>
                <w:sz w:val="20"/>
                <w:szCs w:val="20"/>
                <w:lang w:eastAsia="en-CA"/>
              </w:rPr>
            </w:pPr>
            <w:r>
              <w:rPr>
                <w:b/>
                <w:bCs/>
                <w:sz w:val="20"/>
                <w:szCs w:val="20"/>
                <w:lang w:val="es-PE" w:eastAsia="en-CA"/>
              </w:rPr>
              <w:t>47 813</w:t>
            </w:r>
          </w:p>
        </w:tc>
      </w:tr>
    </w:tbl>
    <w:p w14:paraId="407C85C0" w14:textId="77777777" w:rsidR="00314ED8" w:rsidRPr="006058F8" w:rsidRDefault="00241D55" w:rsidP="00314ED8">
      <w:pPr>
        <w:rPr>
          <w:sz w:val="20"/>
          <w:szCs w:val="20"/>
          <w:lang w:val="es-ES"/>
        </w:rPr>
      </w:pPr>
      <w:r>
        <w:rPr>
          <w:sz w:val="20"/>
          <w:szCs w:val="20"/>
          <w:lang w:val="es-PE"/>
        </w:rPr>
        <w:t xml:space="preserve">* Con inclusión de los gastos de apoyo al organismo, si procede. </w:t>
      </w:r>
    </w:p>
    <w:p w14:paraId="0423E67A" w14:textId="77777777" w:rsidR="00314ED8" w:rsidRPr="006058F8" w:rsidRDefault="00314ED8" w:rsidP="00314ED8">
      <w:pPr>
        <w:rPr>
          <w:lang w:val="es-ES"/>
        </w:rPr>
      </w:pPr>
    </w:p>
    <w:p w14:paraId="704D93FC" w14:textId="77777777" w:rsidR="00314ED8" w:rsidRPr="006058F8" w:rsidRDefault="00241D55" w:rsidP="00C8693E">
      <w:pPr>
        <w:pStyle w:val="Heading1"/>
        <w:keepNext/>
        <w:numPr>
          <w:ilvl w:val="0"/>
          <w:numId w:val="0"/>
        </w:numPr>
        <w:rPr>
          <w:b/>
          <w:lang w:val="es-ES"/>
        </w:rPr>
      </w:pPr>
      <w:r>
        <w:rPr>
          <w:b/>
          <w:bCs/>
          <w:lang w:val="es-PE"/>
        </w:rPr>
        <w:t>Observaciones de la Secretaría</w:t>
      </w:r>
    </w:p>
    <w:p w14:paraId="6B331731" w14:textId="77777777" w:rsidR="00314ED8" w:rsidRPr="006058F8" w:rsidRDefault="00241D55" w:rsidP="00C8693E">
      <w:pPr>
        <w:pStyle w:val="Heading1"/>
        <w:numPr>
          <w:ilvl w:val="0"/>
          <w:numId w:val="0"/>
        </w:numPr>
        <w:rPr>
          <w:u w:val="single"/>
          <w:lang w:val="es-ES"/>
        </w:rPr>
      </w:pPr>
      <w:r>
        <w:rPr>
          <w:u w:val="single"/>
          <w:lang w:val="es-PE"/>
        </w:rPr>
        <w:t>Etapa II de los planes de gestión de la eliminación de los HCFC</w:t>
      </w:r>
    </w:p>
    <w:p w14:paraId="220D9B54" w14:textId="2B5B0EC5" w:rsidR="00314ED8" w:rsidRPr="006058F8" w:rsidRDefault="00241D55" w:rsidP="00C8693E">
      <w:pPr>
        <w:pStyle w:val="Heading1"/>
        <w:rPr>
          <w:lang w:val="es-ES"/>
        </w:rPr>
      </w:pPr>
      <w:r>
        <w:rPr>
          <w:lang w:val="es-PE"/>
        </w:rPr>
        <w:t xml:space="preserve">Los niveles totales de financiación para la etapa II de los PGEH en los países de bajo consumo para alcanzar la reducción del 67,5% respecto del consumo </w:t>
      </w:r>
      <w:r w:rsidR="00EA417C">
        <w:rPr>
          <w:lang w:val="es-PE"/>
        </w:rPr>
        <w:t>básico</w:t>
      </w:r>
      <w:r>
        <w:rPr>
          <w:lang w:val="es-PE"/>
        </w:rPr>
        <w:t xml:space="preserve"> de HCFC ascienden a 171 461 $EUA (incluidos 84 261 $EUA para el período 2022-2024), y a 1,41 millones de $EUA (incluidos 462 557 $EUA para el período 2022-2024) para alcanzar una reducción </w:t>
      </w:r>
      <w:r w:rsidR="00EA417C">
        <w:rPr>
          <w:lang w:val="es-PE"/>
        </w:rPr>
        <w:t xml:space="preserve">del </w:t>
      </w:r>
      <w:r>
        <w:rPr>
          <w:lang w:val="es-PE"/>
        </w:rPr>
        <w:t xml:space="preserve">100%. </w:t>
      </w:r>
    </w:p>
    <w:p w14:paraId="7F0CA7F9" w14:textId="77777777" w:rsidR="00314ED8" w:rsidRPr="006058F8" w:rsidRDefault="00241D55" w:rsidP="00C8693E">
      <w:pPr>
        <w:pStyle w:val="Heading1"/>
        <w:numPr>
          <w:ilvl w:val="0"/>
          <w:numId w:val="0"/>
        </w:numPr>
        <w:rPr>
          <w:u w:val="single"/>
          <w:lang w:val="es-ES"/>
        </w:rPr>
      </w:pPr>
      <w:r>
        <w:rPr>
          <w:u w:val="single"/>
          <w:lang w:val="es-PE"/>
        </w:rPr>
        <w:t>Etapa III de los planes de gestión de la eliminación de los HCFC</w:t>
      </w:r>
    </w:p>
    <w:p w14:paraId="23950015" w14:textId="32381BCF" w:rsidR="00314ED8" w:rsidRPr="006058F8" w:rsidRDefault="00241D55" w:rsidP="00C8693E">
      <w:pPr>
        <w:pStyle w:val="Heading1"/>
        <w:rPr>
          <w:lang w:val="es-ES"/>
        </w:rPr>
      </w:pPr>
      <w:r>
        <w:rPr>
          <w:lang w:val="es-PE"/>
        </w:rPr>
        <w:t>En el plan administrativo de la etapa III de los PGEH se incluye un total de 91,55 millones de</w:t>
      </w:r>
      <w:r w:rsidR="00C8693E">
        <w:rPr>
          <w:lang w:val="es-PE"/>
        </w:rPr>
        <w:t> </w:t>
      </w:r>
      <w:r>
        <w:rPr>
          <w:lang w:val="es-PE"/>
        </w:rPr>
        <w:t>$EUA para 10 países (Brasil, Colombia, India, Indonesia, Líbano, Malasia, México, Nigeria, República Islámica del Irán y República de Moldova) (que incluye 86,94 millones de $EUA para el período 2022</w:t>
      </w:r>
      <w:r w:rsidR="008C7C98">
        <w:rPr>
          <w:lang w:val="es-PE"/>
        </w:rPr>
        <w:t>-</w:t>
      </w:r>
      <w:r>
        <w:rPr>
          <w:lang w:val="es-PE"/>
        </w:rPr>
        <w:t>2024)</w:t>
      </w:r>
      <w:r>
        <w:rPr>
          <w:rStyle w:val="FootnoteReference"/>
        </w:rPr>
        <w:footnoteReference w:id="3"/>
      </w:r>
      <w:r w:rsidR="00EA417C">
        <w:rPr>
          <w:lang w:val="es-PE"/>
        </w:rPr>
        <w:t>.</w:t>
      </w:r>
      <w:r>
        <w:rPr>
          <w:lang w:val="es-PE"/>
        </w:rPr>
        <w:t xml:space="preserve"> </w:t>
      </w:r>
    </w:p>
    <w:p w14:paraId="2630EC97" w14:textId="77777777" w:rsidR="00314ED8" w:rsidRPr="00440394" w:rsidRDefault="00241D55" w:rsidP="00C8693E">
      <w:pPr>
        <w:keepNext/>
        <w:keepLines/>
        <w:spacing w:after="240"/>
        <w:rPr>
          <w:u w:val="single"/>
        </w:rPr>
      </w:pPr>
      <w:r>
        <w:rPr>
          <w:u w:val="single"/>
          <w:lang w:val="es-PE"/>
        </w:rPr>
        <w:t>Actividades relativas a los HFC</w:t>
      </w:r>
    </w:p>
    <w:p w14:paraId="64207DA5" w14:textId="00818212" w:rsidR="00314ED8" w:rsidRPr="006058F8" w:rsidRDefault="00EA417C" w:rsidP="00C8693E">
      <w:pPr>
        <w:pStyle w:val="Heading1"/>
        <w:rPr>
          <w:lang w:val="es-ES"/>
        </w:rPr>
      </w:pPr>
      <w:r>
        <w:rPr>
          <w:lang w:val="es-PE"/>
        </w:rPr>
        <w:t>L</w:t>
      </w:r>
      <w:r w:rsidR="00241D55">
        <w:rPr>
          <w:lang w:val="es-PE"/>
        </w:rPr>
        <w:t xml:space="preserve">as actividades relativas a los HFC </w:t>
      </w:r>
      <w:r>
        <w:rPr>
          <w:lang w:val="es-PE"/>
        </w:rPr>
        <w:t>comprenden</w:t>
      </w:r>
      <w:r w:rsidR="00241D55">
        <w:rPr>
          <w:lang w:val="es-PE"/>
        </w:rPr>
        <w:t xml:space="preserve"> actividades de preparación de los planes de aplicación de la Enmienda de Kigali para los HFC</w:t>
      </w:r>
      <w:r w:rsidR="00241D55">
        <w:rPr>
          <w:rStyle w:val="FootnoteReference"/>
        </w:rPr>
        <w:footnoteReference w:id="4"/>
      </w:r>
      <w:r w:rsidR="00241D55">
        <w:rPr>
          <w:lang w:val="es-PE"/>
        </w:rPr>
        <w:t xml:space="preserve"> para 16 países, por un monto de 1,63 millones de $EUA para el período 2022</w:t>
      </w:r>
      <w:r w:rsidR="00CC74AD">
        <w:rPr>
          <w:lang w:val="es-PE"/>
        </w:rPr>
        <w:t>-</w:t>
      </w:r>
      <w:r w:rsidR="00241D55">
        <w:rPr>
          <w:lang w:val="es-PE"/>
        </w:rPr>
        <w:t>2023 y planes de aplicación de la Enmienda de Kigali para los HFC</w:t>
      </w:r>
      <w:r w:rsidR="00241D55">
        <w:rPr>
          <w:rStyle w:val="FootnoteReference"/>
        </w:rPr>
        <w:footnoteReference w:id="5"/>
      </w:r>
      <w:r w:rsidR="00CC74AD">
        <w:rPr>
          <w:lang w:val="es-PE"/>
        </w:rPr>
        <w:t xml:space="preserve"> para 28 países, por un monto de 45,82 millones de $EUA (incluidos 26,24 millones de $EUA para el período 2022-2024)</w:t>
      </w:r>
      <w:r w:rsidR="0051133F">
        <w:rPr>
          <w:lang w:val="es-PE"/>
        </w:rPr>
        <w:t>.</w:t>
      </w:r>
      <w:r w:rsidR="00CC74AD">
        <w:rPr>
          <w:lang w:val="es-PE"/>
        </w:rPr>
        <w:t xml:space="preserve"> </w:t>
      </w:r>
    </w:p>
    <w:p w14:paraId="4D8105D9" w14:textId="126FDD6A" w:rsidR="006520AA" w:rsidRPr="006058F8" w:rsidRDefault="00241D55" w:rsidP="00C8693E">
      <w:pPr>
        <w:pStyle w:val="Heading1"/>
        <w:keepNext/>
        <w:keepLines/>
        <w:widowControl w:val="0"/>
        <w:rPr>
          <w:u w:val="single"/>
          <w:lang w:val="es-ES"/>
        </w:rPr>
      </w:pPr>
      <w:r>
        <w:rPr>
          <w:lang w:val="es-PE"/>
        </w:rPr>
        <w:lastRenderedPageBreak/>
        <w:t xml:space="preserve">Once de los 16 países para los que se han incluido actividades de preparación de los proyectos de aplicación de la Enmienda de Kigali para los HFC no han ratificado la Enmienda de Kigali.  Dos de </w:t>
      </w:r>
      <w:r w:rsidR="00EA417C">
        <w:rPr>
          <w:lang w:val="es-PE"/>
        </w:rPr>
        <w:t>l</w:t>
      </w:r>
      <w:r>
        <w:rPr>
          <w:lang w:val="es-PE"/>
        </w:rPr>
        <w:t>os</w:t>
      </w:r>
      <w:r w:rsidR="00C8693E">
        <w:rPr>
          <w:lang w:val="es-PE"/>
        </w:rPr>
        <w:t> </w:t>
      </w:r>
      <w:r>
        <w:rPr>
          <w:lang w:val="es-PE"/>
        </w:rPr>
        <w:t>11</w:t>
      </w:r>
      <w:r w:rsidR="00C8693E">
        <w:rPr>
          <w:lang w:val="es-PE"/>
        </w:rPr>
        <w:t> </w:t>
      </w:r>
      <w:r>
        <w:rPr>
          <w:lang w:val="es-PE"/>
        </w:rPr>
        <w:t xml:space="preserve">países no han presentado la carta requerida de sus gobiernos, señalando su intención de hacer todo lo posible </w:t>
      </w:r>
      <w:r w:rsidR="00A06D3D">
        <w:rPr>
          <w:lang w:val="es-PE"/>
        </w:rPr>
        <w:t>por</w:t>
      </w:r>
      <w:r>
        <w:rPr>
          <w:lang w:val="es-PE"/>
        </w:rPr>
        <w:t xml:space="preserve"> ratificar la Enmienda de Kigali. Uno de los 28 países para los que se han incluido planes de aplicación de la Enmienda de Kigali para los HFC en el plan administrativo no ha ratificado </w:t>
      </w:r>
      <w:r w:rsidR="00A06D3D">
        <w:rPr>
          <w:lang w:val="es-PE"/>
        </w:rPr>
        <w:t>dicha</w:t>
      </w:r>
      <w:r>
        <w:rPr>
          <w:lang w:val="es-PE"/>
        </w:rPr>
        <w:t xml:space="preserve"> Enmienda. </w:t>
      </w:r>
    </w:p>
    <w:p w14:paraId="69CA26AD" w14:textId="77777777" w:rsidR="00314ED8" w:rsidRPr="00440394" w:rsidRDefault="00241D55" w:rsidP="00C8693E">
      <w:pPr>
        <w:pStyle w:val="Heading1"/>
        <w:numPr>
          <w:ilvl w:val="0"/>
          <w:numId w:val="0"/>
        </w:numPr>
        <w:rPr>
          <w:u w:val="single"/>
        </w:rPr>
      </w:pPr>
      <w:r>
        <w:rPr>
          <w:u w:val="single"/>
          <w:lang w:val="es-PE"/>
        </w:rPr>
        <w:t>Costos de la unidad central</w:t>
      </w:r>
    </w:p>
    <w:p w14:paraId="0B3ABAAE" w14:textId="6D00B46E" w:rsidR="00314ED8" w:rsidRPr="006058F8" w:rsidRDefault="00241D55" w:rsidP="00C8693E">
      <w:pPr>
        <w:pStyle w:val="Heading1"/>
        <w:widowControl w:val="0"/>
        <w:rPr>
          <w:lang w:val="es-ES"/>
        </w:rPr>
      </w:pPr>
      <w:r>
        <w:rPr>
          <w:lang w:val="es-PE"/>
        </w:rPr>
        <w:t>Se prevé que los costos</w:t>
      </w:r>
      <w:r w:rsidR="00EA417C">
        <w:rPr>
          <w:lang w:val="es-PE"/>
        </w:rPr>
        <w:t xml:space="preserve"> de la unidad central</w:t>
      </w:r>
      <w:r>
        <w:rPr>
          <w:rStyle w:val="FootnoteReference"/>
        </w:rPr>
        <w:footnoteReference w:id="6"/>
      </w:r>
      <w:r>
        <w:rPr>
          <w:lang w:val="es-PE"/>
        </w:rPr>
        <w:t xml:space="preserve"> aumenten a una tasa anual del 0,7 por ciento, según lo convenido. </w:t>
      </w:r>
    </w:p>
    <w:p w14:paraId="6718540A" w14:textId="77777777" w:rsidR="00314ED8" w:rsidRPr="00440394" w:rsidRDefault="00241D55" w:rsidP="00C8693E">
      <w:pPr>
        <w:widowControl w:val="0"/>
        <w:spacing w:after="240"/>
        <w:rPr>
          <w:b/>
        </w:rPr>
      </w:pPr>
      <w:r>
        <w:rPr>
          <w:b/>
          <w:bCs/>
          <w:lang w:val="es-PE"/>
        </w:rPr>
        <w:t>Ajustes propuestos por la Secretaría</w:t>
      </w:r>
    </w:p>
    <w:p w14:paraId="2B5CF1A1" w14:textId="244CDF50" w:rsidR="00314ED8" w:rsidRPr="006058F8" w:rsidRDefault="00241D55" w:rsidP="00C8693E">
      <w:pPr>
        <w:pStyle w:val="Heading1"/>
        <w:widowControl w:val="0"/>
        <w:rPr>
          <w:lang w:val="es-ES"/>
        </w:rPr>
      </w:pPr>
      <w:r>
        <w:rPr>
          <w:lang w:val="es-PE"/>
        </w:rPr>
        <w:t xml:space="preserve">Los ajustes al plan administrativo del PNUD para 2022-2024 se basaron en las decisiones pertinentes del Comité Ejecutivo. Tal vez sea necesario introducir nuevos ajustes cuando las Partes </w:t>
      </w:r>
      <w:r w:rsidR="00A06D3D">
        <w:rPr>
          <w:lang w:val="es-PE"/>
        </w:rPr>
        <w:t>hayan adoptado</w:t>
      </w:r>
      <w:r>
        <w:rPr>
          <w:lang w:val="es-PE"/>
        </w:rPr>
        <w:t xml:space="preserve"> una decisión sobre el nivel de reposición del Fondo Multilateral para el trienio 2021-2023</w:t>
      </w:r>
      <w:r>
        <w:rPr>
          <w:rStyle w:val="FootnoteReference"/>
        </w:rPr>
        <w:footnoteReference w:id="7"/>
      </w:r>
      <w:r w:rsidR="0042764D">
        <w:rPr>
          <w:lang w:val="es-PE"/>
        </w:rPr>
        <w:t>.</w:t>
      </w:r>
      <w:r>
        <w:rPr>
          <w:lang w:val="es-PE"/>
        </w:rPr>
        <w:t xml:space="preserve"> </w:t>
      </w:r>
    </w:p>
    <w:p w14:paraId="27AE79D8" w14:textId="3D1B15E7" w:rsidR="00314ED8" w:rsidRPr="006058F8" w:rsidRDefault="00241D55" w:rsidP="00C8693E">
      <w:pPr>
        <w:pStyle w:val="Heading1"/>
        <w:rPr>
          <w:lang w:val="es-ES"/>
        </w:rPr>
      </w:pPr>
      <w:r>
        <w:rPr>
          <w:lang w:val="es-PE"/>
        </w:rPr>
        <w:t>Al examinar el plan administrativo revisado del PNUD para 2022</w:t>
      </w:r>
      <w:r w:rsidR="00FC3309">
        <w:rPr>
          <w:lang w:val="es-PE"/>
        </w:rPr>
        <w:t>-</w:t>
      </w:r>
      <w:r>
        <w:rPr>
          <w:lang w:val="es-PE"/>
        </w:rPr>
        <w:t xml:space="preserve">2024, la Secretaría tomó nota de que no se habían incluido los ajustes siguientes:  </w:t>
      </w:r>
    </w:p>
    <w:p w14:paraId="6B850A77" w14:textId="32341A07" w:rsidR="00314ED8" w:rsidRPr="006058F8" w:rsidRDefault="00241D55" w:rsidP="00314ED8">
      <w:pPr>
        <w:keepNext/>
        <w:rPr>
          <w:b/>
          <w:bCs/>
          <w:lang w:val="es-ES"/>
        </w:rPr>
      </w:pPr>
      <w:r>
        <w:rPr>
          <w:b/>
          <w:bCs/>
          <w:lang w:val="es-PE"/>
        </w:rPr>
        <w:t>Cuadro 2. Ajustes al plan administativo del PNUD para 2022-2024 (en miles de $EUA)</w:t>
      </w:r>
      <w:r w:rsidR="0042764D">
        <w:rPr>
          <w:b/>
          <w:bCs/>
          <w:lang w:val="es-PE"/>
        </w:rPr>
        <w:t>.</w:t>
      </w:r>
    </w:p>
    <w:tbl>
      <w:tblPr>
        <w:tblStyle w:val="TableGrid"/>
        <w:tblW w:w="9498" w:type="dxa"/>
        <w:tblInd w:w="-5" w:type="dxa"/>
        <w:tblLook w:val="04A0" w:firstRow="1" w:lastRow="0" w:firstColumn="1" w:lastColumn="0" w:noHBand="0" w:noVBand="1"/>
      </w:tblPr>
      <w:tblGrid>
        <w:gridCol w:w="6642"/>
        <w:gridCol w:w="1359"/>
        <w:gridCol w:w="1497"/>
      </w:tblGrid>
      <w:tr w:rsidR="00A54047" w14:paraId="1AC84C81" w14:textId="77777777" w:rsidTr="00C8693E">
        <w:trPr>
          <w:tblHeader/>
        </w:trPr>
        <w:tc>
          <w:tcPr>
            <w:tcW w:w="6642" w:type="dxa"/>
          </w:tcPr>
          <w:p w14:paraId="69EF5D81" w14:textId="77777777" w:rsidR="00314ED8" w:rsidRPr="00440394" w:rsidRDefault="00241D55" w:rsidP="00452A5C">
            <w:pPr>
              <w:rPr>
                <w:b/>
                <w:sz w:val="21"/>
                <w:szCs w:val="21"/>
              </w:rPr>
            </w:pPr>
            <w:r>
              <w:rPr>
                <w:b/>
                <w:bCs/>
                <w:sz w:val="21"/>
                <w:szCs w:val="21"/>
                <w:lang w:val="es-PE"/>
              </w:rPr>
              <w:t>Ajuste</w:t>
            </w:r>
          </w:p>
        </w:tc>
        <w:tc>
          <w:tcPr>
            <w:tcW w:w="1359" w:type="dxa"/>
          </w:tcPr>
          <w:p w14:paraId="1EE31BD2" w14:textId="77777777" w:rsidR="00314ED8" w:rsidRPr="00440394" w:rsidRDefault="00241D55" w:rsidP="00BB6920">
            <w:pPr>
              <w:jc w:val="center"/>
              <w:rPr>
                <w:b/>
                <w:sz w:val="21"/>
                <w:szCs w:val="21"/>
              </w:rPr>
            </w:pPr>
            <w:r>
              <w:rPr>
                <w:b/>
                <w:bCs/>
                <w:sz w:val="21"/>
                <w:szCs w:val="21"/>
                <w:lang w:val="es-PE"/>
              </w:rPr>
              <w:t>2022-2024</w:t>
            </w:r>
          </w:p>
        </w:tc>
        <w:tc>
          <w:tcPr>
            <w:tcW w:w="1497" w:type="dxa"/>
          </w:tcPr>
          <w:p w14:paraId="09AF07BB" w14:textId="77777777" w:rsidR="00314ED8" w:rsidRPr="00440394" w:rsidRDefault="00241D55" w:rsidP="00BB6920">
            <w:pPr>
              <w:ind w:left="-96" w:right="-108"/>
              <w:jc w:val="center"/>
              <w:rPr>
                <w:b/>
                <w:sz w:val="21"/>
                <w:szCs w:val="21"/>
              </w:rPr>
            </w:pPr>
            <w:r>
              <w:rPr>
                <w:b/>
                <w:bCs/>
                <w:sz w:val="21"/>
                <w:szCs w:val="21"/>
                <w:lang w:val="es-PE"/>
              </w:rPr>
              <w:t>Después de 2024</w:t>
            </w:r>
          </w:p>
        </w:tc>
      </w:tr>
      <w:tr w:rsidR="00A54047" w14:paraId="76D54345" w14:textId="77777777" w:rsidTr="00C8693E">
        <w:tc>
          <w:tcPr>
            <w:tcW w:w="6642" w:type="dxa"/>
          </w:tcPr>
          <w:p w14:paraId="112BB3DA" w14:textId="77777777" w:rsidR="00314ED8" w:rsidRPr="006058F8" w:rsidRDefault="00241D55" w:rsidP="00452A5C">
            <w:pPr>
              <w:jc w:val="left"/>
              <w:rPr>
                <w:b/>
                <w:sz w:val="21"/>
                <w:szCs w:val="21"/>
                <w:lang w:val="es-ES"/>
              </w:rPr>
            </w:pPr>
            <w:r>
              <w:rPr>
                <w:sz w:val="21"/>
                <w:szCs w:val="21"/>
                <w:lang w:val="es-PE"/>
              </w:rPr>
              <w:t xml:space="preserve">Valores del PGEH que reflejan las cifras reales aprobadas en virtud de los acuerdos, incluidos los tramos de los PGEH que debían presentarse, pero que no se han presentado a la 88ª reunión. </w:t>
            </w:r>
          </w:p>
        </w:tc>
        <w:tc>
          <w:tcPr>
            <w:tcW w:w="1359" w:type="dxa"/>
          </w:tcPr>
          <w:p w14:paraId="549F7482" w14:textId="77777777" w:rsidR="00314ED8" w:rsidRPr="00440394" w:rsidRDefault="00241D55" w:rsidP="00DD3E40">
            <w:pPr>
              <w:jc w:val="right"/>
              <w:rPr>
                <w:sz w:val="21"/>
                <w:szCs w:val="21"/>
              </w:rPr>
            </w:pPr>
            <w:r>
              <w:rPr>
                <w:sz w:val="21"/>
                <w:szCs w:val="21"/>
                <w:lang w:val="es-PE"/>
              </w:rPr>
              <w:t>2 833</w:t>
            </w:r>
          </w:p>
        </w:tc>
        <w:tc>
          <w:tcPr>
            <w:tcW w:w="1497" w:type="dxa"/>
          </w:tcPr>
          <w:p w14:paraId="04456F8E" w14:textId="77777777" w:rsidR="00314ED8" w:rsidRPr="00440394" w:rsidRDefault="00241D55" w:rsidP="00452A5C">
            <w:pPr>
              <w:jc w:val="right"/>
              <w:rPr>
                <w:sz w:val="21"/>
                <w:szCs w:val="21"/>
              </w:rPr>
            </w:pPr>
            <w:r>
              <w:rPr>
                <w:sz w:val="21"/>
                <w:szCs w:val="21"/>
                <w:lang w:val="es-PE"/>
              </w:rPr>
              <w:t>0</w:t>
            </w:r>
          </w:p>
        </w:tc>
      </w:tr>
      <w:tr w:rsidR="00A54047" w14:paraId="62F80846" w14:textId="77777777" w:rsidTr="00C8693E">
        <w:tc>
          <w:tcPr>
            <w:tcW w:w="6642" w:type="dxa"/>
          </w:tcPr>
          <w:p w14:paraId="6E82A01B" w14:textId="77777777" w:rsidR="00314ED8" w:rsidRPr="006058F8" w:rsidRDefault="00241D55" w:rsidP="00460697">
            <w:pPr>
              <w:jc w:val="left"/>
              <w:rPr>
                <w:sz w:val="21"/>
                <w:szCs w:val="21"/>
                <w:lang w:val="es-ES"/>
              </w:rPr>
            </w:pPr>
            <w:r>
              <w:rPr>
                <w:sz w:val="21"/>
                <w:szCs w:val="21"/>
                <w:lang w:val="es-PE"/>
              </w:rPr>
              <w:t xml:space="preserve">Preparación de los planes de aplicación de la Enmienda de Kigali para los HFC, de conformidad con la decisión 84/46 f) o con la decisión 87/50, o que se han presentado a la 88ª reunión. </w:t>
            </w:r>
          </w:p>
        </w:tc>
        <w:tc>
          <w:tcPr>
            <w:tcW w:w="1359" w:type="dxa"/>
          </w:tcPr>
          <w:p w14:paraId="24451755" w14:textId="77777777" w:rsidR="00314ED8" w:rsidRPr="00440394" w:rsidRDefault="00241D55" w:rsidP="004A11EB">
            <w:pPr>
              <w:jc w:val="right"/>
              <w:rPr>
                <w:sz w:val="21"/>
                <w:szCs w:val="21"/>
              </w:rPr>
            </w:pPr>
            <w:r>
              <w:rPr>
                <w:sz w:val="21"/>
                <w:szCs w:val="21"/>
                <w:lang w:val="es-PE"/>
              </w:rPr>
              <w:t>(439)</w:t>
            </w:r>
          </w:p>
        </w:tc>
        <w:tc>
          <w:tcPr>
            <w:tcW w:w="1497" w:type="dxa"/>
          </w:tcPr>
          <w:p w14:paraId="099CE489" w14:textId="77777777" w:rsidR="00314ED8" w:rsidRPr="00440394" w:rsidRDefault="00241D55" w:rsidP="00452A5C">
            <w:pPr>
              <w:jc w:val="right"/>
              <w:rPr>
                <w:sz w:val="21"/>
                <w:szCs w:val="21"/>
              </w:rPr>
            </w:pPr>
            <w:r>
              <w:rPr>
                <w:sz w:val="21"/>
                <w:szCs w:val="21"/>
                <w:lang w:val="es-PE"/>
              </w:rPr>
              <w:t>0</w:t>
            </w:r>
          </w:p>
        </w:tc>
      </w:tr>
      <w:tr w:rsidR="00A54047" w14:paraId="41ECDCD1" w14:textId="77777777" w:rsidTr="00C8693E">
        <w:tc>
          <w:tcPr>
            <w:tcW w:w="6642" w:type="dxa"/>
          </w:tcPr>
          <w:p w14:paraId="60626196" w14:textId="77777777" w:rsidR="004A11EB" w:rsidRPr="006058F8" w:rsidRDefault="00241D55" w:rsidP="004A11EB">
            <w:pPr>
              <w:jc w:val="left"/>
              <w:rPr>
                <w:sz w:val="21"/>
                <w:szCs w:val="21"/>
                <w:lang w:val="es-ES"/>
              </w:rPr>
            </w:pPr>
            <w:r>
              <w:rPr>
                <w:sz w:val="21"/>
                <w:szCs w:val="21"/>
                <w:lang w:val="es-PE"/>
              </w:rPr>
              <w:t>Planes de aplicación de la Enmienda de Kigali para los HFC, de conformidad con la decisión 84/46 g).</w:t>
            </w:r>
          </w:p>
        </w:tc>
        <w:tc>
          <w:tcPr>
            <w:tcW w:w="1359" w:type="dxa"/>
          </w:tcPr>
          <w:p w14:paraId="39469082" w14:textId="77777777" w:rsidR="004A11EB" w:rsidRPr="00440394" w:rsidRDefault="00241D55" w:rsidP="004A11EB">
            <w:pPr>
              <w:jc w:val="right"/>
              <w:rPr>
                <w:sz w:val="21"/>
                <w:szCs w:val="21"/>
              </w:rPr>
            </w:pPr>
            <w:r>
              <w:rPr>
                <w:sz w:val="21"/>
                <w:szCs w:val="21"/>
                <w:lang w:val="es-PE"/>
              </w:rPr>
              <w:t>(275)</w:t>
            </w:r>
          </w:p>
        </w:tc>
        <w:tc>
          <w:tcPr>
            <w:tcW w:w="1497" w:type="dxa"/>
          </w:tcPr>
          <w:p w14:paraId="63229CF9" w14:textId="77777777" w:rsidR="004A11EB" w:rsidRPr="00440394" w:rsidRDefault="00241D55" w:rsidP="004A11EB">
            <w:pPr>
              <w:jc w:val="right"/>
              <w:rPr>
                <w:sz w:val="21"/>
                <w:szCs w:val="21"/>
              </w:rPr>
            </w:pPr>
            <w:r>
              <w:rPr>
                <w:sz w:val="21"/>
                <w:szCs w:val="21"/>
                <w:lang w:val="es-PE"/>
              </w:rPr>
              <w:t>(412)</w:t>
            </w:r>
          </w:p>
        </w:tc>
      </w:tr>
      <w:tr w:rsidR="00A54047" w14:paraId="0D1107DA" w14:textId="77777777" w:rsidTr="00C8693E">
        <w:tc>
          <w:tcPr>
            <w:tcW w:w="6642" w:type="dxa"/>
          </w:tcPr>
          <w:p w14:paraId="36E00808" w14:textId="77777777" w:rsidR="00314ED8" w:rsidRPr="006058F8" w:rsidRDefault="00241D55" w:rsidP="00B50F76">
            <w:pPr>
              <w:jc w:val="left"/>
              <w:rPr>
                <w:sz w:val="21"/>
                <w:szCs w:val="21"/>
                <w:lang w:val="es-ES"/>
              </w:rPr>
            </w:pPr>
            <w:r>
              <w:rPr>
                <w:sz w:val="21"/>
                <w:szCs w:val="21"/>
                <w:lang w:val="es-PE"/>
              </w:rPr>
              <w:t>Fortalecimiento institucional (presentados a la 88ª reunión, aunque retirados posteriormente).</w:t>
            </w:r>
          </w:p>
        </w:tc>
        <w:tc>
          <w:tcPr>
            <w:tcW w:w="1359" w:type="dxa"/>
          </w:tcPr>
          <w:p w14:paraId="4BA0E708" w14:textId="77777777" w:rsidR="00314ED8" w:rsidRPr="00440394" w:rsidRDefault="00241D55" w:rsidP="00452A5C">
            <w:pPr>
              <w:jc w:val="right"/>
              <w:rPr>
                <w:sz w:val="21"/>
                <w:szCs w:val="21"/>
              </w:rPr>
            </w:pPr>
            <w:r>
              <w:rPr>
                <w:sz w:val="21"/>
                <w:szCs w:val="21"/>
                <w:lang w:val="es-PE"/>
              </w:rPr>
              <w:t>204</w:t>
            </w:r>
          </w:p>
        </w:tc>
        <w:tc>
          <w:tcPr>
            <w:tcW w:w="1497" w:type="dxa"/>
          </w:tcPr>
          <w:p w14:paraId="76CC0CB9" w14:textId="77777777" w:rsidR="00314ED8" w:rsidRPr="00440394" w:rsidRDefault="00241D55" w:rsidP="00452A5C">
            <w:pPr>
              <w:jc w:val="right"/>
              <w:rPr>
                <w:sz w:val="21"/>
                <w:szCs w:val="21"/>
              </w:rPr>
            </w:pPr>
            <w:r>
              <w:rPr>
                <w:sz w:val="21"/>
                <w:szCs w:val="21"/>
                <w:lang w:val="es-PE"/>
              </w:rPr>
              <w:t>0</w:t>
            </w:r>
          </w:p>
        </w:tc>
      </w:tr>
    </w:tbl>
    <w:p w14:paraId="6166E65F" w14:textId="77777777" w:rsidR="00314ED8" w:rsidRPr="00440394" w:rsidRDefault="00314ED8" w:rsidP="00314ED8"/>
    <w:p w14:paraId="43A0C2D9" w14:textId="0D9B2B8D" w:rsidR="00314ED8" w:rsidRPr="006058F8" w:rsidRDefault="00241D55" w:rsidP="00314ED8">
      <w:pPr>
        <w:pStyle w:val="Heading1"/>
        <w:rPr>
          <w:lang w:val="es-ES"/>
        </w:rPr>
      </w:pPr>
      <w:r>
        <w:rPr>
          <w:lang w:val="es-PE"/>
        </w:rPr>
        <w:t>En el cuadro 3 se presentan los resultados de los ajustes propuestos por la Secretaría al plan</w:t>
      </w:r>
      <w:r w:rsidR="00C8693E">
        <w:rPr>
          <w:lang w:val="es-PE"/>
        </w:rPr>
        <w:t> </w:t>
      </w:r>
      <w:r>
        <w:rPr>
          <w:lang w:val="es-PE"/>
        </w:rPr>
        <w:t>administrativo del PNUD para 2022-2024, que también se tratan en el contexto del Plan administrativo consolidado del Fondo Multilateral para 2022-2024</w:t>
      </w:r>
      <w:r>
        <w:rPr>
          <w:rStyle w:val="FootnoteReference"/>
        </w:rPr>
        <w:footnoteReference w:id="8"/>
      </w:r>
      <w:r w:rsidR="0042764D">
        <w:rPr>
          <w:lang w:val="es-PE"/>
        </w:rPr>
        <w:t>.</w:t>
      </w:r>
    </w:p>
    <w:p w14:paraId="095FCDBC" w14:textId="517169B0" w:rsidR="00314ED8" w:rsidRPr="006058F8" w:rsidRDefault="00241D55" w:rsidP="00314ED8">
      <w:pPr>
        <w:keepNext/>
        <w:rPr>
          <w:b/>
          <w:lang w:val="es-ES"/>
        </w:rPr>
      </w:pPr>
      <w:r>
        <w:rPr>
          <w:b/>
          <w:bCs/>
          <w:lang w:val="es-PE"/>
        </w:rPr>
        <w:t>Cuadro 3. Asignación de recursos en el plan administrativo ajustado del PNUD para 2022-2024 (en</w:t>
      </w:r>
      <w:r w:rsidR="00C8693E">
        <w:rPr>
          <w:b/>
          <w:bCs/>
          <w:lang w:val="es-PE"/>
        </w:rPr>
        <w:t> </w:t>
      </w:r>
      <w:r>
        <w:rPr>
          <w:b/>
          <w:bCs/>
          <w:lang w:val="es-PE"/>
        </w:rPr>
        <w:t>miles de $</w:t>
      </w:r>
      <w:proofErr w:type="gramStart"/>
      <w:r>
        <w:rPr>
          <w:b/>
          <w:bCs/>
          <w:lang w:val="es-PE"/>
        </w:rPr>
        <w:t>EUA)*</w:t>
      </w:r>
      <w:proofErr w:type="gramEnd"/>
      <w:r w:rsidR="0042764D">
        <w:rPr>
          <w:b/>
          <w:bCs/>
          <w:lang w:val="es-PE"/>
        </w:rPr>
        <w:t>.</w:t>
      </w:r>
    </w:p>
    <w:tbl>
      <w:tblPr>
        <w:tblW w:w="9493" w:type="dxa"/>
        <w:tblLayout w:type="fixed"/>
        <w:tblLook w:val="04A0" w:firstRow="1" w:lastRow="0" w:firstColumn="1" w:lastColumn="0" w:noHBand="0" w:noVBand="1"/>
      </w:tblPr>
      <w:tblGrid>
        <w:gridCol w:w="3730"/>
        <w:gridCol w:w="1124"/>
        <w:gridCol w:w="1126"/>
        <w:gridCol w:w="1126"/>
        <w:gridCol w:w="1126"/>
        <w:gridCol w:w="1261"/>
      </w:tblGrid>
      <w:tr w:rsidR="00A54047" w14:paraId="74F41A1C" w14:textId="77777777" w:rsidTr="00C8693E">
        <w:trPr>
          <w:tblHeader/>
        </w:trPr>
        <w:tc>
          <w:tcPr>
            <w:tcW w:w="3730" w:type="dxa"/>
            <w:tcBorders>
              <w:top w:val="single" w:sz="4" w:space="0" w:color="auto"/>
              <w:left w:val="single" w:sz="4" w:space="0" w:color="auto"/>
              <w:bottom w:val="single" w:sz="4" w:space="0" w:color="auto"/>
              <w:right w:val="single" w:sz="4" w:space="0" w:color="auto"/>
            </w:tcBorders>
            <w:shd w:val="clear" w:color="auto" w:fill="auto"/>
            <w:hideMark/>
          </w:tcPr>
          <w:p w14:paraId="3B64630A" w14:textId="77777777" w:rsidR="003E6C42" w:rsidRPr="00440394" w:rsidRDefault="00241D55" w:rsidP="003E6C42">
            <w:pPr>
              <w:jc w:val="left"/>
              <w:rPr>
                <w:b/>
                <w:bCs/>
                <w:sz w:val="20"/>
                <w:szCs w:val="20"/>
                <w:lang w:eastAsia="en-CA"/>
              </w:rPr>
            </w:pPr>
            <w:r>
              <w:rPr>
                <w:b/>
                <w:bCs/>
                <w:sz w:val="20"/>
                <w:szCs w:val="20"/>
                <w:lang w:val="es-PE" w:eastAsia="en-CA"/>
              </w:rPr>
              <w:t>Descripción</w:t>
            </w:r>
          </w:p>
        </w:tc>
        <w:tc>
          <w:tcPr>
            <w:tcW w:w="1124"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153843E3" w14:textId="77777777" w:rsidR="003E6C42" w:rsidRPr="00440394" w:rsidRDefault="00241D55" w:rsidP="003E6C42">
            <w:pPr>
              <w:jc w:val="center"/>
              <w:rPr>
                <w:b/>
                <w:bCs/>
                <w:sz w:val="20"/>
                <w:szCs w:val="20"/>
                <w:lang w:eastAsia="en-CA"/>
              </w:rPr>
            </w:pPr>
            <w:r>
              <w:rPr>
                <w:b/>
                <w:bCs/>
                <w:sz w:val="20"/>
                <w:szCs w:val="20"/>
                <w:lang w:val="es-PE" w:eastAsia="en-CA"/>
              </w:rPr>
              <w:t>2022</w:t>
            </w:r>
          </w:p>
        </w:tc>
        <w:tc>
          <w:tcPr>
            <w:tcW w:w="1126"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2A91195B" w14:textId="77777777" w:rsidR="003E6C42" w:rsidRPr="00440394" w:rsidRDefault="00241D55" w:rsidP="003E6C42">
            <w:pPr>
              <w:jc w:val="center"/>
              <w:rPr>
                <w:b/>
                <w:bCs/>
                <w:sz w:val="20"/>
                <w:szCs w:val="20"/>
                <w:lang w:eastAsia="en-CA"/>
              </w:rPr>
            </w:pPr>
            <w:r>
              <w:rPr>
                <w:b/>
                <w:bCs/>
                <w:sz w:val="20"/>
                <w:szCs w:val="20"/>
                <w:lang w:val="es-PE" w:eastAsia="en-CA"/>
              </w:rPr>
              <w:t>2023</w:t>
            </w:r>
          </w:p>
        </w:tc>
        <w:tc>
          <w:tcPr>
            <w:tcW w:w="1126"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1B869340" w14:textId="77777777" w:rsidR="003E6C42" w:rsidRPr="00440394" w:rsidRDefault="00241D55" w:rsidP="003E6C42">
            <w:pPr>
              <w:jc w:val="center"/>
              <w:rPr>
                <w:b/>
                <w:bCs/>
                <w:sz w:val="20"/>
                <w:szCs w:val="20"/>
                <w:lang w:eastAsia="en-CA"/>
              </w:rPr>
            </w:pPr>
            <w:r>
              <w:rPr>
                <w:b/>
                <w:bCs/>
                <w:sz w:val="20"/>
                <w:szCs w:val="20"/>
                <w:lang w:val="es-PE" w:eastAsia="en-CA"/>
              </w:rPr>
              <w:t>2024</w:t>
            </w:r>
          </w:p>
        </w:tc>
        <w:tc>
          <w:tcPr>
            <w:tcW w:w="1126"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14CBB3E7" w14:textId="77777777" w:rsidR="003E6C42" w:rsidRPr="00440394" w:rsidRDefault="00241D55" w:rsidP="003E6C42">
            <w:pPr>
              <w:jc w:val="center"/>
              <w:rPr>
                <w:b/>
                <w:bCs/>
                <w:sz w:val="20"/>
                <w:szCs w:val="20"/>
                <w:lang w:eastAsia="en-CA"/>
              </w:rPr>
            </w:pPr>
            <w:r>
              <w:rPr>
                <w:b/>
                <w:bCs/>
                <w:sz w:val="20"/>
                <w:szCs w:val="20"/>
                <w:lang w:val="es-PE" w:eastAsia="en-CA"/>
              </w:rPr>
              <w:t>Total</w:t>
            </w:r>
          </w:p>
          <w:p w14:paraId="65C15A7D" w14:textId="77777777" w:rsidR="003E6C42" w:rsidRPr="00440394" w:rsidRDefault="00241D55" w:rsidP="003E6C42">
            <w:pPr>
              <w:jc w:val="center"/>
              <w:rPr>
                <w:b/>
                <w:bCs/>
                <w:sz w:val="20"/>
                <w:szCs w:val="20"/>
                <w:lang w:eastAsia="en-CA"/>
              </w:rPr>
            </w:pPr>
            <w:r>
              <w:rPr>
                <w:b/>
                <w:bCs/>
                <w:sz w:val="20"/>
                <w:szCs w:val="20"/>
                <w:lang w:val="es-PE" w:eastAsia="en-CA"/>
              </w:rPr>
              <w:t>(2022-2024)</w:t>
            </w:r>
          </w:p>
        </w:tc>
        <w:tc>
          <w:tcPr>
            <w:tcW w:w="1261"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45B968BE" w14:textId="77777777" w:rsidR="003E6C42" w:rsidRPr="00440394" w:rsidRDefault="00241D55" w:rsidP="003E6C42">
            <w:pPr>
              <w:jc w:val="center"/>
              <w:rPr>
                <w:b/>
                <w:bCs/>
                <w:sz w:val="20"/>
                <w:szCs w:val="20"/>
                <w:lang w:eastAsia="en-CA"/>
              </w:rPr>
            </w:pPr>
            <w:r>
              <w:rPr>
                <w:b/>
                <w:bCs/>
                <w:sz w:val="20"/>
                <w:szCs w:val="20"/>
                <w:lang w:val="es-PE" w:eastAsia="en-CA"/>
              </w:rPr>
              <w:t>Total después de 2024</w:t>
            </w:r>
          </w:p>
        </w:tc>
      </w:tr>
      <w:tr w:rsidR="00A54047" w:rsidRPr="00255BE7" w14:paraId="6E75AA7C" w14:textId="77777777" w:rsidTr="00C8693E">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39AA340" w14:textId="77777777" w:rsidR="003E6C42" w:rsidRPr="00BE4E84" w:rsidRDefault="00241D55" w:rsidP="003E6C42">
            <w:pPr>
              <w:jc w:val="left"/>
              <w:rPr>
                <w:b/>
                <w:bCs/>
                <w:sz w:val="20"/>
                <w:szCs w:val="20"/>
                <w:lang w:val="es-ES" w:eastAsia="en-CA"/>
              </w:rPr>
            </w:pPr>
            <w:r>
              <w:rPr>
                <w:b/>
                <w:bCs/>
                <w:sz w:val="20"/>
                <w:szCs w:val="20"/>
                <w:lang w:val="es-PE" w:eastAsia="en-CA"/>
              </w:rPr>
              <w:t>Actividades relativas a los HCFC</w:t>
            </w:r>
          </w:p>
        </w:tc>
      </w:tr>
      <w:tr w:rsidR="00A54047" w14:paraId="53FE9D89" w14:textId="77777777" w:rsidTr="00C8693E">
        <w:tc>
          <w:tcPr>
            <w:tcW w:w="3730" w:type="dxa"/>
            <w:tcBorders>
              <w:top w:val="nil"/>
              <w:left w:val="single" w:sz="4" w:space="0" w:color="auto"/>
              <w:bottom w:val="single" w:sz="4" w:space="0" w:color="auto"/>
              <w:right w:val="single" w:sz="4" w:space="0" w:color="auto"/>
            </w:tcBorders>
            <w:shd w:val="clear" w:color="auto" w:fill="auto"/>
            <w:noWrap/>
            <w:hideMark/>
          </w:tcPr>
          <w:p w14:paraId="331A47E4" w14:textId="77777777" w:rsidR="003E6C42" w:rsidRPr="006058F8" w:rsidRDefault="00241D55" w:rsidP="003E6C42">
            <w:pPr>
              <w:jc w:val="left"/>
              <w:rPr>
                <w:sz w:val="20"/>
                <w:szCs w:val="20"/>
                <w:lang w:val="es-ES" w:eastAsia="en-CA"/>
              </w:rPr>
            </w:pPr>
            <w:r>
              <w:rPr>
                <w:sz w:val="20"/>
                <w:szCs w:val="20"/>
                <w:lang w:val="es-PE" w:eastAsia="en-CA"/>
              </w:rPr>
              <w:t>Planes de gestión de la eliminación de los HCFC (PGEH) aprobados</w:t>
            </w:r>
          </w:p>
        </w:tc>
        <w:tc>
          <w:tcPr>
            <w:tcW w:w="1124" w:type="dxa"/>
            <w:tcBorders>
              <w:top w:val="nil"/>
              <w:left w:val="nil"/>
              <w:bottom w:val="single" w:sz="4" w:space="0" w:color="auto"/>
              <w:right w:val="single" w:sz="4" w:space="0" w:color="auto"/>
            </w:tcBorders>
            <w:shd w:val="clear" w:color="auto" w:fill="auto"/>
            <w:noWrap/>
            <w:hideMark/>
          </w:tcPr>
          <w:p w14:paraId="1244BE96" w14:textId="77777777" w:rsidR="003E6C42" w:rsidRPr="00440394" w:rsidRDefault="00241D55" w:rsidP="003E6C42">
            <w:pPr>
              <w:jc w:val="right"/>
              <w:rPr>
                <w:sz w:val="20"/>
                <w:szCs w:val="20"/>
                <w:lang w:eastAsia="en-CA"/>
              </w:rPr>
            </w:pPr>
            <w:r>
              <w:rPr>
                <w:sz w:val="20"/>
                <w:szCs w:val="20"/>
                <w:lang w:val="es-PE" w:eastAsia="en-CA"/>
              </w:rPr>
              <w:t>11 027</w:t>
            </w:r>
          </w:p>
        </w:tc>
        <w:tc>
          <w:tcPr>
            <w:tcW w:w="1126" w:type="dxa"/>
            <w:tcBorders>
              <w:top w:val="nil"/>
              <w:left w:val="nil"/>
              <w:bottom w:val="single" w:sz="4" w:space="0" w:color="auto"/>
              <w:right w:val="single" w:sz="4" w:space="0" w:color="auto"/>
            </w:tcBorders>
            <w:shd w:val="clear" w:color="auto" w:fill="auto"/>
            <w:noWrap/>
            <w:hideMark/>
          </w:tcPr>
          <w:p w14:paraId="72504247" w14:textId="77777777" w:rsidR="003E6C42" w:rsidRPr="00440394" w:rsidRDefault="00241D55" w:rsidP="003E6C42">
            <w:pPr>
              <w:jc w:val="right"/>
              <w:rPr>
                <w:sz w:val="20"/>
                <w:szCs w:val="20"/>
                <w:lang w:eastAsia="en-CA"/>
              </w:rPr>
            </w:pPr>
            <w:r>
              <w:rPr>
                <w:sz w:val="20"/>
                <w:szCs w:val="20"/>
                <w:lang w:val="es-PE" w:eastAsia="en-CA"/>
              </w:rPr>
              <w:t>18 349</w:t>
            </w:r>
          </w:p>
        </w:tc>
        <w:tc>
          <w:tcPr>
            <w:tcW w:w="1126" w:type="dxa"/>
            <w:tcBorders>
              <w:top w:val="nil"/>
              <w:left w:val="nil"/>
              <w:bottom w:val="single" w:sz="4" w:space="0" w:color="auto"/>
              <w:right w:val="single" w:sz="4" w:space="0" w:color="auto"/>
            </w:tcBorders>
            <w:shd w:val="clear" w:color="auto" w:fill="auto"/>
            <w:noWrap/>
            <w:hideMark/>
          </w:tcPr>
          <w:p w14:paraId="0C0B8A11" w14:textId="77777777" w:rsidR="003E6C42" w:rsidRPr="00440394" w:rsidRDefault="00241D55" w:rsidP="003E6C42">
            <w:pPr>
              <w:jc w:val="right"/>
              <w:rPr>
                <w:sz w:val="20"/>
                <w:szCs w:val="20"/>
                <w:lang w:eastAsia="en-CA"/>
              </w:rPr>
            </w:pPr>
            <w:r>
              <w:rPr>
                <w:sz w:val="20"/>
                <w:szCs w:val="20"/>
                <w:lang w:val="es-PE" w:eastAsia="en-CA"/>
              </w:rPr>
              <w:t>1 682</w:t>
            </w:r>
          </w:p>
        </w:tc>
        <w:tc>
          <w:tcPr>
            <w:tcW w:w="1126" w:type="dxa"/>
            <w:tcBorders>
              <w:top w:val="nil"/>
              <w:left w:val="nil"/>
              <w:bottom w:val="single" w:sz="4" w:space="0" w:color="auto"/>
              <w:right w:val="single" w:sz="4" w:space="0" w:color="auto"/>
            </w:tcBorders>
            <w:shd w:val="clear" w:color="auto" w:fill="auto"/>
            <w:noWrap/>
            <w:hideMark/>
          </w:tcPr>
          <w:p w14:paraId="31BC73C9" w14:textId="77777777" w:rsidR="003E6C42" w:rsidRPr="00440394" w:rsidRDefault="00241D55" w:rsidP="003E6C42">
            <w:pPr>
              <w:jc w:val="right"/>
              <w:rPr>
                <w:sz w:val="20"/>
                <w:szCs w:val="20"/>
                <w:lang w:eastAsia="en-CA"/>
              </w:rPr>
            </w:pPr>
            <w:r>
              <w:rPr>
                <w:sz w:val="20"/>
                <w:szCs w:val="20"/>
                <w:lang w:val="es-PE" w:eastAsia="en-CA"/>
              </w:rPr>
              <w:t>31 058</w:t>
            </w:r>
          </w:p>
        </w:tc>
        <w:tc>
          <w:tcPr>
            <w:tcW w:w="1261" w:type="dxa"/>
            <w:tcBorders>
              <w:top w:val="nil"/>
              <w:left w:val="nil"/>
              <w:bottom w:val="single" w:sz="4" w:space="0" w:color="auto"/>
              <w:right w:val="single" w:sz="4" w:space="0" w:color="auto"/>
            </w:tcBorders>
            <w:shd w:val="clear" w:color="auto" w:fill="auto"/>
            <w:noWrap/>
            <w:hideMark/>
          </w:tcPr>
          <w:p w14:paraId="25B2B60B" w14:textId="77777777" w:rsidR="003E6C42" w:rsidRPr="00440394" w:rsidRDefault="00241D55" w:rsidP="003E6C42">
            <w:pPr>
              <w:jc w:val="right"/>
              <w:rPr>
                <w:sz w:val="20"/>
                <w:szCs w:val="20"/>
                <w:lang w:eastAsia="en-CA"/>
              </w:rPr>
            </w:pPr>
            <w:r>
              <w:rPr>
                <w:sz w:val="20"/>
                <w:szCs w:val="20"/>
                <w:lang w:val="es-PE" w:eastAsia="en-CA"/>
              </w:rPr>
              <w:t>22 592</w:t>
            </w:r>
          </w:p>
        </w:tc>
      </w:tr>
      <w:tr w:rsidR="00A54047" w14:paraId="438FE029" w14:textId="77777777" w:rsidTr="00C8693E">
        <w:tc>
          <w:tcPr>
            <w:tcW w:w="3730" w:type="dxa"/>
            <w:tcBorders>
              <w:top w:val="nil"/>
              <w:left w:val="single" w:sz="4" w:space="0" w:color="auto"/>
              <w:bottom w:val="single" w:sz="4" w:space="0" w:color="auto"/>
              <w:right w:val="single" w:sz="4" w:space="0" w:color="auto"/>
            </w:tcBorders>
            <w:shd w:val="clear" w:color="auto" w:fill="auto"/>
            <w:noWrap/>
            <w:hideMark/>
          </w:tcPr>
          <w:p w14:paraId="69EE6CEE" w14:textId="77777777" w:rsidR="003E6C42" w:rsidRPr="006058F8" w:rsidRDefault="00241D55" w:rsidP="003E6C42">
            <w:pPr>
              <w:jc w:val="left"/>
              <w:rPr>
                <w:sz w:val="20"/>
                <w:szCs w:val="20"/>
                <w:lang w:val="es-ES" w:eastAsia="en-CA"/>
              </w:rPr>
            </w:pPr>
            <w:r>
              <w:rPr>
                <w:sz w:val="20"/>
                <w:szCs w:val="20"/>
                <w:lang w:val="es-PE" w:eastAsia="en-CA"/>
              </w:rPr>
              <w:t xml:space="preserve">Etapa II – Preparación de proyectos de los PGEH   </w:t>
            </w:r>
          </w:p>
        </w:tc>
        <w:tc>
          <w:tcPr>
            <w:tcW w:w="1124" w:type="dxa"/>
            <w:tcBorders>
              <w:top w:val="nil"/>
              <w:left w:val="nil"/>
              <w:bottom w:val="single" w:sz="4" w:space="0" w:color="auto"/>
              <w:right w:val="single" w:sz="4" w:space="0" w:color="auto"/>
            </w:tcBorders>
            <w:shd w:val="clear" w:color="auto" w:fill="auto"/>
            <w:noWrap/>
            <w:hideMark/>
          </w:tcPr>
          <w:p w14:paraId="7AD5D055" w14:textId="77777777" w:rsidR="003E6C42" w:rsidRPr="00440394" w:rsidRDefault="00241D55" w:rsidP="003E6C42">
            <w:pPr>
              <w:jc w:val="right"/>
              <w:rPr>
                <w:sz w:val="20"/>
                <w:szCs w:val="20"/>
                <w:lang w:eastAsia="en-CA"/>
              </w:rPr>
            </w:pPr>
            <w:r>
              <w:rPr>
                <w:sz w:val="20"/>
                <w:szCs w:val="20"/>
                <w:lang w:val="es-PE" w:eastAsia="en-CA"/>
              </w:rPr>
              <w:t>10</w:t>
            </w:r>
          </w:p>
        </w:tc>
        <w:tc>
          <w:tcPr>
            <w:tcW w:w="1126" w:type="dxa"/>
            <w:tcBorders>
              <w:top w:val="nil"/>
              <w:left w:val="nil"/>
              <w:bottom w:val="single" w:sz="4" w:space="0" w:color="auto"/>
              <w:right w:val="single" w:sz="4" w:space="0" w:color="auto"/>
            </w:tcBorders>
            <w:shd w:val="clear" w:color="auto" w:fill="auto"/>
            <w:noWrap/>
            <w:hideMark/>
          </w:tcPr>
          <w:p w14:paraId="77A63FF7" w14:textId="77777777" w:rsidR="003E6C42" w:rsidRPr="00440394" w:rsidRDefault="00241D55" w:rsidP="003E6C42">
            <w:pPr>
              <w:jc w:val="right"/>
              <w:rPr>
                <w:sz w:val="20"/>
                <w:szCs w:val="20"/>
                <w:lang w:eastAsia="en-CA"/>
              </w:rPr>
            </w:pPr>
            <w:r>
              <w:rPr>
                <w:sz w:val="20"/>
                <w:szCs w:val="20"/>
                <w:lang w:val="es-PE" w:eastAsia="en-CA"/>
              </w:rPr>
              <w:t>0</w:t>
            </w:r>
          </w:p>
        </w:tc>
        <w:tc>
          <w:tcPr>
            <w:tcW w:w="1126" w:type="dxa"/>
            <w:tcBorders>
              <w:top w:val="nil"/>
              <w:left w:val="nil"/>
              <w:bottom w:val="single" w:sz="4" w:space="0" w:color="auto"/>
              <w:right w:val="single" w:sz="4" w:space="0" w:color="auto"/>
            </w:tcBorders>
            <w:shd w:val="clear" w:color="auto" w:fill="auto"/>
            <w:noWrap/>
            <w:hideMark/>
          </w:tcPr>
          <w:p w14:paraId="3FF0E6EF" w14:textId="77777777" w:rsidR="003E6C42" w:rsidRPr="00440394" w:rsidRDefault="00241D55" w:rsidP="003E6C42">
            <w:pPr>
              <w:jc w:val="right"/>
              <w:rPr>
                <w:sz w:val="20"/>
                <w:szCs w:val="20"/>
                <w:lang w:eastAsia="en-CA"/>
              </w:rPr>
            </w:pPr>
            <w:r>
              <w:rPr>
                <w:sz w:val="20"/>
                <w:szCs w:val="20"/>
                <w:lang w:val="es-PE" w:eastAsia="en-CA"/>
              </w:rPr>
              <w:t>0</w:t>
            </w:r>
          </w:p>
        </w:tc>
        <w:tc>
          <w:tcPr>
            <w:tcW w:w="1126" w:type="dxa"/>
            <w:tcBorders>
              <w:top w:val="nil"/>
              <w:left w:val="nil"/>
              <w:bottom w:val="single" w:sz="4" w:space="0" w:color="auto"/>
              <w:right w:val="single" w:sz="4" w:space="0" w:color="auto"/>
            </w:tcBorders>
            <w:shd w:val="clear" w:color="auto" w:fill="auto"/>
            <w:noWrap/>
            <w:hideMark/>
          </w:tcPr>
          <w:p w14:paraId="17D83093" w14:textId="77777777" w:rsidR="003E6C42" w:rsidRPr="00440394" w:rsidRDefault="00241D55" w:rsidP="003E6C42">
            <w:pPr>
              <w:jc w:val="right"/>
              <w:rPr>
                <w:sz w:val="20"/>
                <w:szCs w:val="20"/>
                <w:lang w:eastAsia="en-CA"/>
              </w:rPr>
            </w:pPr>
            <w:r>
              <w:rPr>
                <w:sz w:val="20"/>
                <w:szCs w:val="20"/>
                <w:lang w:val="es-PE" w:eastAsia="en-CA"/>
              </w:rPr>
              <w:t>10</w:t>
            </w:r>
          </w:p>
        </w:tc>
        <w:tc>
          <w:tcPr>
            <w:tcW w:w="1261" w:type="dxa"/>
            <w:tcBorders>
              <w:top w:val="nil"/>
              <w:left w:val="nil"/>
              <w:bottom w:val="single" w:sz="4" w:space="0" w:color="auto"/>
              <w:right w:val="single" w:sz="4" w:space="0" w:color="auto"/>
            </w:tcBorders>
            <w:shd w:val="clear" w:color="auto" w:fill="auto"/>
            <w:noWrap/>
            <w:hideMark/>
          </w:tcPr>
          <w:p w14:paraId="5BCC3165" w14:textId="77777777" w:rsidR="003E6C42" w:rsidRPr="00440394" w:rsidRDefault="00241D55" w:rsidP="003E6C42">
            <w:pPr>
              <w:jc w:val="right"/>
              <w:rPr>
                <w:sz w:val="20"/>
                <w:szCs w:val="20"/>
                <w:lang w:eastAsia="en-CA"/>
              </w:rPr>
            </w:pPr>
            <w:r>
              <w:rPr>
                <w:sz w:val="20"/>
                <w:szCs w:val="20"/>
                <w:lang w:val="es-PE" w:eastAsia="en-CA"/>
              </w:rPr>
              <w:t>0</w:t>
            </w:r>
          </w:p>
        </w:tc>
      </w:tr>
      <w:tr w:rsidR="00A54047" w14:paraId="4DCFF87C" w14:textId="77777777" w:rsidTr="00C8693E">
        <w:tc>
          <w:tcPr>
            <w:tcW w:w="3730" w:type="dxa"/>
            <w:tcBorders>
              <w:top w:val="nil"/>
              <w:left w:val="single" w:sz="4" w:space="0" w:color="auto"/>
              <w:bottom w:val="single" w:sz="4" w:space="0" w:color="auto"/>
              <w:right w:val="single" w:sz="4" w:space="0" w:color="auto"/>
            </w:tcBorders>
            <w:shd w:val="clear" w:color="auto" w:fill="auto"/>
            <w:noWrap/>
            <w:hideMark/>
          </w:tcPr>
          <w:p w14:paraId="01975107" w14:textId="77777777" w:rsidR="003E6C42" w:rsidRPr="006058F8" w:rsidRDefault="00241D55" w:rsidP="003E6C42">
            <w:pPr>
              <w:jc w:val="left"/>
              <w:rPr>
                <w:sz w:val="20"/>
                <w:szCs w:val="20"/>
                <w:lang w:val="es-ES" w:eastAsia="en-CA"/>
              </w:rPr>
            </w:pPr>
            <w:r>
              <w:rPr>
                <w:sz w:val="20"/>
                <w:szCs w:val="20"/>
                <w:lang w:val="es-PE" w:eastAsia="en-CA"/>
              </w:rPr>
              <w:t xml:space="preserve">Etapa II de los PGEH </w:t>
            </w:r>
          </w:p>
        </w:tc>
        <w:tc>
          <w:tcPr>
            <w:tcW w:w="1124" w:type="dxa"/>
            <w:tcBorders>
              <w:top w:val="nil"/>
              <w:left w:val="nil"/>
              <w:bottom w:val="single" w:sz="4" w:space="0" w:color="auto"/>
              <w:right w:val="single" w:sz="4" w:space="0" w:color="auto"/>
            </w:tcBorders>
            <w:shd w:val="clear" w:color="auto" w:fill="auto"/>
            <w:noWrap/>
            <w:hideMark/>
          </w:tcPr>
          <w:p w14:paraId="250C1BA3" w14:textId="77777777" w:rsidR="003E6C42" w:rsidRPr="00440394" w:rsidRDefault="00241D55" w:rsidP="003E6C42">
            <w:pPr>
              <w:jc w:val="right"/>
              <w:rPr>
                <w:sz w:val="20"/>
                <w:szCs w:val="20"/>
                <w:lang w:eastAsia="en-CA"/>
              </w:rPr>
            </w:pPr>
            <w:r>
              <w:rPr>
                <w:sz w:val="20"/>
                <w:szCs w:val="20"/>
                <w:lang w:val="es-PE" w:eastAsia="en-CA"/>
              </w:rPr>
              <w:t>278</w:t>
            </w:r>
          </w:p>
        </w:tc>
        <w:tc>
          <w:tcPr>
            <w:tcW w:w="1126" w:type="dxa"/>
            <w:tcBorders>
              <w:top w:val="nil"/>
              <w:left w:val="nil"/>
              <w:bottom w:val="single" w:sz="4" w:space="0" w:color="auto"/>
              <w:right w:val="single" w:sz="4" w:space="0" w:color="auto"/>
            </w:tcBorders>
            <w:shd w:val="clear" w:color="auto" w:fill="auto"/>
            <w:noWrap/>
            <w:hideMark/>
          </w:tcPr>
          <w:p w14:paraId="5C8D087E" w14:textId="77777777" w:rsidR="003E6C42" w:rsidRPr="00440394" w:rsidRDefault="00241D55" w:rsidP="003E6C42">
            <w:pPr>
              <w:jc w:val="right"/>
              <w:rPr>
                <w:sz w:val="20"/>
                <w:szCs w:val="20"/>
                <w:lang w:eastAsia="en-CA"/>
              </w:rPr>
            </w:pPr>
            <w:r>
              <w:rPr>
                <w:sz w:val="20"/>
                <w:szCs w:val="20"/>
                <w:lang w:val="es-PE" w:eastAsia="en-CA"/>
              </w:rPr>
              <w:t>84</w:t>
            </w:r>
          </w:p>
        </w:tc>
        <w:tc>
          <w:tcPr>
            <w:tcW w:w="1126" w:type="dxa"/>
            <w:tcBorders>
              <w:top w:val="nil"/>
              <w:left w:val="nil"/>
              <w:bottom w:val="single" w:sz="4" w:space="0" w:color="auto"/>
              <w:right w:val="single" w:sz="4" w:space="0" w:color="auto"/>
            </w:tcBorders>
            <w:shd w:val="clear" w:color="auto" w:fill="auto"/>
            <w:noWrap/>
            <w:hideMark/>
          </w:tcPr>
          <w:p w14:paraId="298BABAB" w14:textId="77777777" w:rsidR="003E6C42" w:rsidRPr="00440394" w:rsidRDefault="00241D55" w:rsidP="003E6C42">
            <w:pPr>
              <w:jc w:val="right"/>
              <w:rPr>
                <w:sz w:val="20"/>
                <w:szCs w:val="20"/>
                <w:lang w:eastAsia="en-CA"/>
              </w:rPr>
            </w:pPr>
            <w:r>
              <w:rPr>
                <w:sz w:val="20"/>
                <w:szCs w:val="20"/>
                <w:lang w:val="es-PE" w:eastAsia="en-CA"/>
              </w:rPr>
              <w:t>184</w:t>
            </w:r>
          </w:p>
        </w:tc>
        <w:tc>
          <w:tcPr>
            <w:tcW w:w="1126" w:type="dxa"/>
            <w:tcBorders>
              <w:top w:val="nil"/>
              <w:left w:val="nil"/>
              <w:bottom w:val="single" w:sz="4" w:space="0" w:color="auto"/>
              <w:right w:val="single" w:sz="4" w:space="0" w:color="auto"/>
            </w:tcBorders>
            <w:shd w:val="clear" w:color="auto" w:fill="auto"/>
            <w:noWrap/>
            <w:hideMark/>
          </w:tcPr>
          <w:p w14:paraId="6E4591D7" w14:textId="77777777" w:rsidR="003E6C42" w:rsidRPr="00440394" w:rsidRDefault="00241D55" w:rsidP="003E6C42">
            <w:pPr>
              <w:jc w:val="right"/>
              <w:rPr>
                <w:sz w:val="20"/>
                <w:szCs w:val="20"/>
                <w:lang w:eastAsia="en-CA"/>
              </w:rPr>
            </w:pPr>
            <w:r>
              <w:rPr>
                <w:sz w:val="20"/>
                <w:szCs w:val="20"/>
                <w:lang w:val="es-PE" w:eastAsia="en-CA"/>
              </w:rPr>
              <w:t>547</w:t>
            </w:r>
          </w:p>
        </w:tc>
        <w:tc>
          <w:tcPr>
            <w:tcW w:w="1261" w:type="dxa"/>
            <w:tcBorders>
              <w:top w:val="nil"/>
              <w:left w:val="nil"/>
              <w:bottom w:val="single" w:sz="4" w:space="0" w:color="auto"/>
              <w:right w:val="single" w:sz="4" w:space="0" w:color="auto"/>
            </w:tcBorders>
            <w:shd w:val="clear" w:color="auto" w:fill="auto"/>
            <w:noWrap/>
            <w:hideMark/>
          </w:tcPr>
          <w:p w14:paraId="7DF8D352" w14:textId="77777777" w:rsidR="003E6C42" w:rsidRPr="00440394" w:rsidRDefault="00241D55" w:rsidP="003E6C42">
            <w:pPr>
              <w:jc w:val="right"/>
              <w:rPr>
                <w:sz w:val="20"/>
                <w:szCs w:val="20"/>
                <w:lang w:eastAsia="en-CA"/>
              </w:rPr>
            </w:pPr>
            <w:r>
              <w:rPr>
                <w:sz w:val="20"/>
                <w:szCs w:val="20"/>
                <w:lang w:val="es-PE" w:eastAsia="en-CA"/>
              </w:rPr>
              <w:t>1 034</w:t>
            </w:r>
          </w:p>
        </w:tc>
      </w:tr>
      <w:tr w:rsidR="00A54047" w14:paraId="6191A0B4" w14:textId="77777777" w:rsidTr="00C8693E">
        <w:tc>
          <w:tcPr>
            <w:tcW w:w="3730" w:type="dxa"/>
            <w:tcBorders>
              <w:top w:val="nil"/>
              <w:left w:val="single" w:sz="4" w:space="0" w:color="auto"/>
              <w:bottom w:val="single" w:sz="4" w:space="0" w:color="auto"/>
              <w:right w:val="single" w:sz="4" w:space="0" w:color="auto"/>
            </w:tcBorders>
            <w:shd w:val="clear" w:color="auto" w:fill="auto"/>
            <w:noWrap/>
            <w:hideMark/>
          </w:tcPr>
          <w:p w14:paraId="3E7C8517" w14:textId="77777777" w:rsidR="003E6C42" w:rsidRPr="006058F8" w:rsidRDefault="00241D55" w:rsidP="003E6C42">
            <w:pPr>
              <w:jc w:val="left"/>
              <w:rPr>
                <w:sz w:val="20"/>
                <w:szCs w:val="20"/>
                <w:lang w:val="es-ES" w:eastAsia="en-CA"/>
              </w:rPr>
            </w:pPr>
            <w:r>
              <w:rPr>
                <w:sz w:val="20"/>
                <w:szCs w:val="20"/>
                <w:lang w:val="es-PE" w:eastAsia="en-CA"/>
              </w:rPr>
              <w:lastRenderedPageBreak/>
              <w:t>Etapa III de los PGEH</w:t>
            </w:r>
          </w:p>
        </w:tc>
        <w:tc>
          <w:tcPr>
            <w:tcW w:w="1124" w:type="dxa"/>
            <w:tcBorders>
              <w:top w:val="nil"/>
              <w:left w:val="nil"/>
              <w:bottom w:val="single" w:sz="4" w:space="0" w:color="auto"/>
              <w:right w:val="single" w:sz="4" w:space="0" w:color="auto"/>
            </w:tcBorders>
            <w:shd w:val="clear" w:color="auto" w:fill="auto"/>
            <w:noWrap/>
            <w:hideMark/>
          </w:tcPr>
          <w:p w14:paraId="4A0A873D" w14:textId="77777777" w:rsidR="003E6C42" w:rsidRPr="00440394" w:rsidRDefault="00241D55" w:rsidP="003E6C42">
            <w:pPr>
              <w:jc w:val="right"/>
              <w:rPr>
                <w:sz w:val="20"/>
                <w:szCs w:val="20"/>
                <w:lang w:eastAsia="en-CA"/>
              </w:rPr>
            </w:pPr>
            <w:r>
              <w:rPr>
                <w:sz w:val="20"/>
                <w:szCs w:val="20"/>
                <w:lang w:val="es-PE" w:eastAsia="en-CA"/>
              </w:rPr>
              <w:t>4 929</w:t>
            </w:r>
          </w:p>
        </w:tc>
        <w:tc>
          <w:tcPr>
            <w:tcW w:w="1126" w:type="dxa"/>
            <w:tcBorders>
              <w:top w:val="nil"/>
              <w:left w:val="nil"/>
              <w:bottom w:val="single" w:sz="4" w:space="0" w:color="auto"/>
              <w:right w:val="single" w:sz="4" w:space="0" w:color="auto"/>
            </w:tcBorders>
            <w:shd w:val="clear" w:color="auto" w:fill="auto"/>
            <w:noWrap/>
            <w:hideMark/>
          </w:tcPr>
          <w:p w14:paraId="10F31EBB" w14:textId="77777777" w:rsidR="003E6C42" w:rsidRPr="00440394" w:rsidRDefault="00241D55" w:rsidP="003E6C42">
            <w:pPr>
              <w:jc w:val="right"/>
              <w:rPr>
                <w:sz w:val="20"/>
                <w:szCs w:val="20"/>
                <w:lang w:eastAsia="en-CA"/>
              </w:rPr>
            </w:pPr>
            <w:r>
              <w:rPr>
                <w:sz w:val="20"/>
                <w:szCs w:val="20"/>
                <w:lang w:val="es-PE" w:eastAsia="en-CA"/>
              </w:rPr>
              <w:t>29 677</w:t>
            </w:r>
          </w:p>
        </w:tc>
        <w:tc>
          <w:tcPr>
            <w:tcW w:w="1126" w:type="dxa"/>
            <w:tcBorders>
              <w:top w:val="nil"/>
              <w:left w:val="nil"/>
              <w:bottom w:val="single" w:sz="4" w:space="0" w:color="auto"/>
              <w:right w:val="single" w:sz="4" w:space="0" w:color="auto"/>
            </w:tcBorders>
            <w:shd w:val="clear" w:color="auto" w:fill="auto"/>
            <w:noWrap/>
            <w:hideMark/>
          </w:tcPr>
          <w:p w14:paraId="59EEB12B" w14:textId="77777777" w:rsidR="003E6C42" w:rsidRPr="00440394" w:rsidRDefault="00241D55" w:rsidP="003E6C42">
            <w:pPr>
              <w:jc w:val="right"/>
              <w:rPr>
                <w:sz w:val="20"/>
                <w:szCs w:val="20"/>
                <w:lang w:eastAsia="en-CA"/>
              </w:rPr>
            </w:pPr>
            <w:r>
              <w:rPr>
                <w:sz w:val="20"/>
                <w:szCs w:val="20"/>
                <w:lang w:val="es-PE" w:eastAsia="en-CA"/>
              </w:rPr>
              <w:t>52 334</w:t>
            </w:r>
          </w:p>
        </w:tc>
        <w:tc>
          <w:tcPr>
            <w:tcW w:w="1126" w:type="dxa"/>
            <w:tcBorders>
              <w:top w:val="nil"/>
              <w:left w:val="nil"/>
              <w:bottom w:val="single" w:sz="4" w:space="0" w:color="auto"/>
              <w:right w:val="single" w:sz="4" w:space="0" w:color="auto"/>
            </w:tcBorders>
            <w:shd w:val="clear" w:color="auto" w:fill="auto"/>
            <w:noWrap/>
            <w:hideMark/>
          </w:tcPr>
          <w:p w14:paraId="350F922B" w14:textId="77777777" w:rsidR="003E6C42" w:rsidRPr="00440394" w:rsidRDefault="00241D55" w:rsidP="003E6C42">
            <w:pPr>
              <w:jc w:val="right"/>
              <w:rPr>
                <w:sz w:val="20"/>
                <w:szCs w:val="20"/>
                <w:lang w:eastAsia="en-CA"/>
              </w:rPr>
            </w:pPr>
            <w:r>
              <w:rPr>
                <w:sz w:val="20"/>
                <w:szCs w:val="20"/>
                <w:lang w:val="es-PE" w:eastAsia="en-CA"/>
              </w:rPr>
              <w:t>86 940</w:t>
            </w:r>
          </w:p>
        </w:tc>
        <w:tc>
          <w:tcPr>
            <w:tcW w:w="1261" w:type="dxa"/>
            <w:tcBorders>
              <w:top w:val="nil"/>
              <w:left w:val="nil"/>
              <w:bottom w:val="single" w:sz="4" w:space="0" w:color="auto"/>
              <w:right w:val="single" w:sz="4" w:space="0" w:color="auto"/>
            </w:tcBorders>
            <w:shd w:val="clear" w:color="auto" w:fill="auto"/>
            <w:noWrap/>
            <w:hideMark/>
          </w:tcPr>
          <w:p w14:paraId="31674367" w14:textId="77777777" w:rsidR="003E6C42" w:rsidRPr="00440394" w:rsidRDefault="00241D55" w:rsidP="003E6C42">
            <w:pPr>
              <w:jc w:val="right"/>
              <w:rPr>
                <w:sz w:val="20"/>
                <w:szCs w:val="20"/>
                <w:lang w:eastAsia="en-CA"/>
              </w:rPr>
            </w:pPr>
            <w:r>
              <w:rPr>
                <w:sz w:val="20"/>
                <w:szCs w:val="20"/>
                <w:lang w:val="es-PE" w:eastAsia="en-CA"/>
              </w:rPr>
              <w:t>4 609</w:t>
            </w:r>
          </w:p>
        </w:tc>
      </w:tr>
      <w:tr w:rsidR="00A54047" w14:paraId="40B4BE5C" w14:textId="77777777" w:rsidTr="00C8693E">
        <w:tc>
          <w:tcPr>
            <w:tcW w:w="3730" w:type="dxa"/>
            <w:tcBorders>
              <w:top w:val="nil"/>
              <w:left w:val="single" w:sz="4" w:space="0" w:color="auto"/>
              <w:bottom w:val="single" w:sz="4" w:space="0" w:color="auto"/>
              <w:right w:val="single" w:sz="4" w:space="0" w:color="auto"/>
            </w:tcBorders>
            <w:shd w:val="clear" w:color="auto" w:fill="auto"/>
            <w:noWrap/>
            <w:hideMark/>
          </w:tcPr>
          <w:p w14:paraId="2ACF14E0" w14:textId="77777777" w:rsidR="003E6C42" w:rsidRPr="006058F8" w:rsidRDefault="00241D55" w:rsidP="003E6C42">
            <w:pPr>
              <w:jc w:val="left"/>
              <w:rPr>
                <w:b/>
                <w:bCs/>
                <w:sz w:val="20"/>
                <w:szCs w:val="20"/>
                <w:lang w:val="es-ES" w:eastAsia="en-CA"/>
              </w:rPr>
            </w:pPr>
            <w:r>
              <w:rPr>
                <w:b/>
                <w:bCs/>
                <w:sz w:val="20"/>
                <w:szCs w:val="20"/>
                <w:lang w:val="es-PE" w:eastAsia="en-CA"/>
              </w:rPr>
              <w:t>Subtotal de las actividades relativas a los HCFC</w:t>
            </w:r>
          </w:p>
        </w:tc>
        <w:tc>
          <w:tcPr>
            <w:tcW w:w="1124" w:type="dxa"/>
            <w:tcBorders>
              <w:top w:val="nil"/>
              <w:left w:val="nil"/>
              <w:bottom w:val="single" w:sz="4" w:space="0" w:color="auto"/>
              <w:right w:val="single" w:sz="4" w:space="0" w:color="auto"/>
            </w:tcBorders>
            <w:shd w:val="clear" w:color="auto" w:fill="auto"/>
            <w:noWrap/>
            <w:hideMark/>
          </w:tcPr>
          <w:p w14:paraId="65609609" w14:textId="77777777" w:rsidR="003E6C42" w:rsidRPr="00440394" w:rsidRDefault="00241D55" w:rsidP="003E6C42">
            <w:pPr>
              <w:jc w:val="right"/>
              <w:rPr>
                <w:b/>
                <w:bCs/>
                <w:sz w:val="20"/>
                <w:szCs w:val="20"/>
                <w:lang w:eastAsia="en-CA"/>
              </w:rPr>
            </w:pPr>
            <w:r>
              <w:rPr>
                <w:b/>
                <w:bCs/>
                <w:sz w:val="20"/>
                <w:szCs w:val="20"/>
                <w:lang w:val="es-PE" w:eastAsia="en-CA"/>
              </w:rPr>
              <w:t>16 244</w:t>
            </w:r>
          </w:p>
        </w:tc>
        <w:tc>
          <w:tcPr>
            <w:tcW w:w="1126" w:type="dxa"/>
            <w:tcBorders>
              <w:top w:val="nil"/>
              <w:left w:val="nil"/>
              <w:bottom w:val="single" w:sz="4" w:space="0" w:color="auto"/>
              <w:right w:val="single" w:sz="4" w:space="0" w:color="auto"/>
            </w:tcBorders>
            <w:shd w:val="clear" w:color="auto" w:fill="auto"/>
            <w:noWrap/>
            <w:hideMark/>
          </w:tcPr>
          <w:p w14:paraId="4568CE1B" w14:textId="77777777" w:rsidR="003E6C42" w:rsidRPr="00440394" w:rsidRDefault="00241D55" w:rsidP="003E6C42">
            <w:pPr>
              <w:jc w:val="right"/>
              <w:rPr>
                <w:b/>
                <w:bCs/>
                <w:sz w:val="20"/>
                <w:szCs w:val="20"/>
                <w:lang w:eastAsia="en-CA"/>
              </w:rPr>
            </w:pPr>
            <w:r>
              <w:rPr>
                <w:b/>
                <w:bCs/>
                <w:sz w:val="20"/>
                <w:szCs w:val="20"/>
                <w:lang w:val="es-PE" w:eastAsia="en-CA"/>
              </w:rPr>
              <w:t>48 110</w:t>
            </w:r>
          </w:p>
        </w:tc>
        <w:tc>
          <w:tcPr>
            <w:tcW w:w="1126" w:type="dxa"/>
            <w:tcBorders>
              <w:top w:val="nil"/>
              <w:left w:val="nil"/>
              <w:bottom w:val="single" w:sz="4" w:space="0" w:color="auto"/>
              <w:right w:val="single" w:sz="4" w:space="0" w:color="auto"/>
            </w:tcBorders>
            <w:shd w:val="clear" w:color="auto" w:fill="auto"/>
            <w:noWrap/>
            <w:hideMark/>
          </w:tcPr>
          <w:p w14:paraId="60B7BECB" w14:textId="77777777" w:rsidR="003E6C42" w:rsidRPr="00440394" w:rsidRDefault="00241D55" w:rsidP="003E6C42">
            <w:pPr>
              <w:jc w:val="right"/>
              <w:rPr>
                <w:b/>
                <w:bCs/>
                <w:sz w:val="20"/>
                <w:szCs w:val="20"/>
                <w:lang w:eastAsia="en-CA"/>
              </w:rPr>
            </w:pPr>
            <w:r>
              <w:rPr>
                <w:b/>
                <w:bCs/>
                <w:sz w:val="20"/>
                <w:szCs w:val="20"/>
                <w:lang w:val="es-PE" w:eastAsia="en-CA"/>
              </w:rPr>
              <w:t>54 200</w:t>
            </w:r>
          </w:p>
        </w:tc>
        <w:tc>
          <w:tcPr>
            <w:tcW w:w="1126" w:type="dxa"/>
            <w:tcBorders>
              <w:top w:val="nil"/>
              <w:left w:val="nil"/>
              <w:bottom w:val="single" w:sz="4" w:space="0" w:color="auto"/>
              <w:right w:val="single" w:sz="4" w:space="0" w:color="auto"/>
            </w:tcBorders>
            <w:shd w:val="clear" w:color="auto" w:fill="auto"/>
            <w:noWrap/>
            <w:hideMark/>
          </w:tcPr>
          <w:p w14:paraId="041F5B8C" w14:textId="77777777" w:rsidR="003E6C42" w:rsidRPr="00440394" w:rsidRDefault="00241D55" w:rsidP="003E6C42">
            <w:pPr>
              <w:jc w:val="right"/>
              <w:rPr>
                <w:b/>
                <w:bCs/>
                <w:sz w:val="20"/>
                <w:szCs w:val="20"/>
                <w:lang w:eastAsia="en-CA"/>
              </w:rPr>
            </w:pPr>
            <w:r>
              <w:rPr>
                <w:b/>
                <w:bCs/>
                <w:sz w:val="20"/>
                <w:szCs w:val="20"/>
                <w:lang w:val="es-PE" w:eastAsia="en-CA"/>
              </w:rPr>
              <w:t>118 554</w:t>
            </w:r>
          </w:p>
        </w:tc>
        <w:tc>
          <w:tcPr>
            <w:tcW w:w="1261" w:type="dxa"/>
            <w:tcBorders>
              <w:top w:val="nil"/>
              <w:left w:val="nil"/>
              <w:bottom w:val="single" w:sz="4" w:space="0" w:color="auto"/>
              <w:right w:val="single" w:sz="4" w:space="0" w:color="auto"/>
            </w:tcBorders>
            <w:shd w:val="clear" w:color="auto" w:fill="auto"/>
            <w:noWrap/>
            <w:hideMark/>
          </w:tcPr>
          <w:p w14:paraId="4207CF9E" w14:textId="77777777" w:rsidR="003E6C42" w:rsidRPr="00440394" w:rsidRDefault="00241D55" w:rsidP="003E6C42">
            <w:pPr>
              <w:jc w:val="right"/>
              <w:rPr>
                <w:b/>
                <w:bCs/>
                <w:sz w:val="20"/>
                <w:szCs w:val="20"/>
                <w:lang w:eastAsia="en-CA"/>
              </w:rPr>
            </w:pPr>
            <w:r>
              <w:rPr>
                <w:b/>
                <w:bCs/>
                <w:sz w:val="20"/>
                <w:szCs w:val="20"/>
                <w:lang w:val="es-PE" w:eastAsia="en-CA"/>
              </w:rPr>
              <w:t>28 236</w:t>
            </w:r>
          </w:p>
        </w:tc>
      </w:tr>
      <w:tr w:rsidR="00A54047" w:rsidRPr="00255BE7" w14:paraId="66DD8FC1" w14:textId="77777777" w:rsidTr="00C8693E">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0F7A0B7" w14:textId="77777777" w:rsidR="003E6C42" w:rsidRPr="00BE4E84" w:rsidRDefault="00241D55" w:rsidP="003E6C42">
            <w:pPr>
              <w:jc w:val="left"/>
              <w:rPr>
                <w:b/>
                <w:bCs/>
                <w:sz w:val="20"/>
                <w:szCs w:val="20"/>
                <w:lang w:val="es-ES" w:eastAsia="en-CA"/>
              </w:rPr>
            </w:pPr>
            <w:r>
              <w:rPr>
                <w:b/>
                <w:bCs/>
                <w:sz w:val="20"/>
                <w:szCs w:val="20"/>
                <w:lang w:val="es-PE" w:eastAsia="en-CA"/>
              </w:rPr>
              <w:t>Actividades relativas a los HFC</w:t>
            </w:r>
          </w:p>
        </w:tc>
      </w:tr>
      <w:tr w:rsidR="00A54047" w14:paraId="0C896AC3" w14:textId="77777777" w:rsidTr="00C8693E">
        <w:tc>
          <w:tcPr>
            <w:tcW w:w="3730" w:type="dxa"/>
            <w:tcBorders>
              <w:top w:val="nil"/>
              <w:left w:val="single" w:sz="4" w:space="0" w:color="auto"/>
              <w:bottom w:val="single" w:sz="4" w:space="0" w:color="auto"/>
              <w:right w:val="single" w:sz="4" w:space="0" w:color="auto"/>
            </w:tcBorders>
            <w:shd w:val="clear" w:color="auto" w:fill="auto"/>
            <w:noWrap/>
            <w:hideMark/>
          </w:tcPr>
          <w:p w14:paraId="5CE0C1F1" w14:textId="77777777" w:rsidR="003E6C42" w:rsidRPr="006058F8" w:rsidRDefault="00241D55" w:rsidP="004E5780">
            <w:pPr>
              <w:jc w:val="left"/>
              <w:rPr>
                <w:sz w:val="20"/>
                <w:szCs w:val="20"/>
                <w:lang w:val="es-ES" w:eastAsia="en-CA"/>
              </w:rPr>
            </w:pPr>
            <w:r>
              <w:rPr>
                <w:sz w:val="20"/>
                <w:szCs w:val="20"/>
                <w:lang w:val="es-PE" w:eastAsia="en-CA"/>
              </w:rPr>
              <w:t>Preparación de los planes de aplicación de la Enmienda de Kigali para los HFC</w:t>
            </w:r>
          </w:p>
        </w:tc>
        <w:tc>
          <w:tcPr>
            <w:tcW w:w="1124" w:type="dxa"/>
            <w:tcBorders>
              <w:top w:val="nil"/>
              <w:left w:val="nil"/>
              <w:bottom w:val="single" w:sz="4" w:space="0" w:color="auto"/>
              <w:right w:val="single" w:sz="4" w:space="0" w:color="auto"/>
            </w:tcBorders>
            <w:shd w:val="clear" w:color="auto" w:fill="auto"/>
            <w:noWrap/>
            <w:hideMark/>
          </w:tcPr>
          <w:p w14:paraId="357D2ACB" w14:textId="77777777" w:rsidR="003E6C42" w:rsidRPr="00440394" w:rsidRDefault="00241D55" w:rsidP="003E6C42">
            <w:pPr>
              <w:jc w:val="right"/>
              <w:rPr>
                <w:sz w:val="20"/>
                <w:szCs w:val="20"/>
                <w:lang w:eastAsia="en-CA"/>
              </w:rPr>
            </w:pPr>
            <w:r>
              <w:rPr>
                <w:sz w:val="20"/>
                <w:szCs w:val="20"/>
                <w:lang w:val="es-PE" w:eastAsia="en-CA"/>
              </w:rPr>
              <w:t>723</w:t>
            </w:r>
          </w:p>
        </w:tc>
        <w:tc>
          <w:tcPr>
            <w:tcW w:w="1126" w:type="dxa"/>
            <w:tcBorders>
              <w:top w:val="nil"/>
              <w:left w:val="nil"/>
              <w:bottom w:val="single" w:sz="4" w:space="0" w:color="auto"/>
              <w:right w:val="single" w:sz="4" w:space="0" w:color="auto"/>
            </w:tcBorders>
            <w:shd w:val="clear" w:color="auto" w:fill="auto"/>
            <w:noWrap/>
            <w:hideMark/>
          </w:tcPr>
          <w:p w14:paraId="1DDF8B55" w14:textId="77777777" w:rsidR="003E6C42" w:rsidRPr="00440394" w:rsidRDefault="00241D55" w:rsidP="003E6C42">
            <w:pPr>
              <w:jc w:val="right"/>
              <w:rPr>
                <w:sz w:val="20"/>
                <w:szCs w:val="20"/>
                <w:lang w:eastAsia="en-CA"/>
              </w:rPr>
            </w:pPr>
            <w:r>
              <w:rPr>
                <w:sz w:val="20"/>
                <w:szCs w:val="20"/>
                <w:lang w:val="es-PE" w:eastAsia="en-CA"/>
              </w:rPr>
              <w:t>467</w:t>
            </w:r>
          </w:p>
        </w:tc>
        <w:tc>
          <w:tcPr>
            <w:tcW w:w="1126" w:type="dxa"/>
            <w:tcBorders>
              <w:top w:val="nil"/>
              <w:left w:val="nil"/>
              <w:bottom w:val="single" w:sz="4" w:space="0" w:color="auto"/>
              <w:right w:val="single" w:sz="4" w:space="0" w:color="auto"/>
            </w:tcBorders>
            <w:shd w:val="clear" w:color="auto" w:fill="auto"/>
            <w:noWrap/>
            <w:hideMark/>
          </w:tcPr>
          <w:p w14:paraId="23F110B3" w14:textId="77777777" w:rsidR="003E6C42" w:rsidRPr="00440394" w:rsidRDefault="00241D55" w:rsidP="003E6C42">
            <w:pPr>
              <w:jc w:val="right"/>
              <w:rPr>
                <w:sz w:val="20"/>
                <w:szCs w:val="20"/>
                <w:lang w:eastAsia="en-CA"/>
              </w:rPr>
            </w:pPr>
            <w:r>
              <w:rPr>
                <w:sz w:val="20"/>
                <w:szCs w:val="20"/>
                <w:lang w:val="es-PE" w:eastAsia="en-CA"/>
              </w:rPr>
              <w:t>0</w:t>
            </w:r>
          </w:p>
        </w:tc>
        <w:tc>
          <w:tcPr>
            <w:tcW w:w="1126" w:type="dxa"/>
            <w:tcBorders>
              <w:top w:val="nil"/>
              <w:left w:val="nil"/>
              <w:bottom w:val="single" w:sz="4" w:space="0" w:color="auto"/>
              <w:right w:val="single" w:sz="4" w:space="0" w:color="auto"/>
            </w:tcBorders>
            <w:shd w:val="clear" w:color="auto" w:fill="auto"/>
            <w:noWrap/>
            <w:hideMark/>
          </w:tcPr>
          <w:p w14:paraId="721A6E2D" w14:textId="77777777" w:rsidR="003E6C42" w:rsidRPr="00440394" w:rsidRDefault="00241D55" w:rsidP="003E6C42">
            <w:pPr>
              <w:jc w:val="right"/>
              <w:rPr>
                <w:sz w:val="20"/>
                <w:szCs w:val="20"/>
                <w:lang w:eastAsia="en-CA"/>
              </w:rPr>
            </w:pPr>
            <w:r>
              <w:rPr>
                <w:sz w:val="20"/>
                <w:szCs w:val="20"/>
                <w:lang w:val="es-PE" w:eastAsia="en-CA"/>
              </w:rPr>
              <w:t>1 190</w:t>
            </w:r>
          </w:p>
        </w:tc>
        <w:tc>
          <w:tcPr>
            <w:tcW w:w="1261" w:type="dxa"/>
            <w:tcBorders>
              <w:top w:val="nil"/>
              <w:left w:val="nil"/>
              <w:bottom w:val="single" w:sz="4" w:space="0" w:color="auto"/>
              <w:right w:val="single" w:sz="4" w:space="0" w:color="auto"/>
            </w:tcBorders>
            <w:shd w:val="clear" w:color="auto" w:fill="auto"/>
            <w:noWrap/>
            <w:hideMark/>
          </w:tcPr>
          <w:p w14:paraId="7B01BBAA" w14:textId="77777777" w:rsidR="003E6C42" w:rsidRPr="00440394" w:rsidRDefault="00241D55" w:rsidP="003E6C42">
            <w:pPr>
              <w:jc w:val="right"/>
              <w:rPr>
                <w:sz w:val="20"/>
                <w:szCs w:val="20"/>
                <w:lang w:eastAsia="en-CA"/>
              </w:rPr>
            </w:pPr>
            <w:r>
              <w:rPr>
                <w:sz w:val="20"/>
                <w:szCs w:val="20"/>
                <w:lang w:val="es-PE" w:eastAsia="en-CA"/>
              </w:rPr>
              <w:t>0</w:t>
            </w:r>
          </w:p>
        </w:tc>
      </w:tr>
      <w:tr w:rsidR="00A54047" w14:paraId="2E2989D7" w14:textId="77777777" w:rsidTr="00C8693E">
        <w:tc>
          <w:tcPr>
            <w:tcW w:w="3730" w:type="dxa"/>
            <w:tcBorders>
              <w:top w:val="nil"/>
              <w:left w:val="single" w:sz="4" w:space="0" w:color="auto"/>
              <w:bottom w:val="single" w:sz="4" w:space="0" w:color="auto"/>
              <w:right w:val="single" w:sz="4" w:space="0" w:color="auto"/>
            </w:tcBorders>
            <w:shd w:val="clear" w:color="auto" w:fill="auto"/>
            <w:noWrap/>
            <w:hideMark/>
          </w:tcPr>
          <w:p w14:paraId="0ED17403" w14:textId="77777777" w:rsidR="003E6C42" w:rsidRPr="006058F8" w:rsidRDefault="00241D55" w:rsidP="003E6C42">
            <w:pPr>
              <w:jc w:val="left"/>
              <w:rPr>
                <w:sz w:val="20"/>
                <w:szCs w:val="20"/>
                <w:lang w:val="es-ES" w:eastAsia="en-CA"/>
              </w:rPr>
            </w:pPr>
            <w:r>
              <w:rPr>
                <w:sz w:val="20"/>
                <w:szCs w:val="20"/>
                <w:lang w:val="es-PE" w:eastAsia="en-CA"/>
              </w:rPr>
              <w:t>Planes de aplicación de la Enmienda de Kigali para los HFC</w:t>
            </w:r>
          </w:p>
        </w:tc>
        <w:tc>
          <w:tcPr>
            <w:tcW w:w="1124" w:type="dxa"/>
            <w:tcBorders>
              <w:top w:val="nil"/>
              <w:left w:val="nil"/>
              <w:bottom w:val="single" w:sz="4" w:space="0" w:color="auto"/>
              <w:right w:val="single" w:sz="4" w:space="0" w:color="auto"/>
            </w:tcBorders>
            <w:shd w:val="clear" w:color="auto" w:fill="auto"/>
            <w:noWrap/>
            <w:hideMark/>
          </w:tcPr>
          <w:p w14:paraId="145C6146" w14:textId="77777777" w:rsidR="003E6C42" w:rsidRPr="00440394" w:rsidRDefault="00241D55" w:rsidP="003E6C42">
            <w:pPr>
              <w:jc w:val="right"/>
              <w:rPr>
                <w:sz w:val="20"/>
                <w:szCs w:val="20"/>
                <w:lang w:eastAsia="en-CA"/>
              </w:rPr>
            </w:pPr>
            <w:r>
              <w:rPr>
                <w:sz w:val="20"/>
                <w:szCs w:val="20"/>
                <w:lang w:val="es-PE" w:eastAsia="en-CA"/>
              </w:rPr>
              <w:t>0</w:t>
            </w:r>
          </w:p>
        </w:tc>
        <w:tc>
          <w:tcPr>
            <w:tcW w:w="1126" w:type="dxa"/>
            <w:tcBorders>
              <w:top w:val="nil"/>
              <w:left w:val="nil"/>
              <w:bottom w:val="single" w:sz="4" w:space="0" w:color="auto"/>
              <w:right w:val="single" w:sz="4" w:space="0" w:color="auto"/>
            </w:tcBorders>
            <w:shd w:val="clear" w:color="auto" w:fill="auto"/>
            <w:noWrap/>
            <w:hideMark/>
          </w:tcPr>
          <w:p w14:paraId="370C672A" w14:textId="77777777" w:rsidR="003E6C42" w:rsidRPr="00440394" w:rsidRDefault="00241D55" w:rsidP="003E6C42">
            <w:pPr>
              <w:jc w:val="right"/>
              <w:rPr>
                <w:sz w:val="20"/>
                <w:szCs w:val="20"/>
                <w:lang w:eastAsia="en-CA"/>
              </w:rPr>
            </w:pPr>
            <w:r>
              <w:rPr>
                <w:sz w:val="20"/>
                <w:szCs w:val="20"/>
                <w:lang w:val="es-PE" w:eastAsia="en-CA"/>
              </w:rPr>
              <w:t>25 966</w:t>
            </w:r>
          </w:p>
        </w:tc>
        <w:tc>
          <w:tcPr>
            <w:tcW w:w="1126" w:type="dxa"/>
            <w:tcBorders>
              <w:top w:val="nil"/>
              <w:left w:val="nil"/>
              <w:bottom w:val="single" w:sz="4" w:space="0" w:color="auto"/>
              <w:right w:val="single" w:sz="4" w:space="0" w:color="auto"/>
            </w:tcBorders>
            <w:shd w:val="clear" w:color="auto" w:fill="auto"/>
            <w:noWrap/>
            <w:hideMark/>
          </w:tcPr>
          <w:p w14:paraId="71DE7A97" w14:textId="77777777" w:rsidR="003E6C42" w:rsidRPr="00440394" w:rsidRDefault="00241D55" w:rsidP="003E6C42">
            <w:pPr>
              <w:jc w:val="right"/>
              <w:rPr>
                <w:sz w:val="20"/>
                <w:szCs w:val="20"/>
                <w:lang w:eastAsia="en-CA"/>
              </w:rPr>
            </w:pPr>
            <w:r>
              <w:rPr>
                <w:sz w:val="20"/>
                <w:szCs w:val="20"/>
                <w:lang w:val="es-PE" w:eastAsia="en-CA"/>
              </w:rPr>
              <w:t>0</w:t>
            </w:r>
          </w:p>
        </w:tc>
        <w:tc>
          <w:tcPr>
            <w:tcW w:w="1126" w:type="dxa"/>
            <w:tcBorders>
              <w:top w:val="nil"/>
              <w:left w:val="nil"/>
              <w:bottom w:val="single" w:sz="4" w:space="0" w:color="auto"/>
              <w:right w:val="single" w:sz="4" w:space="0" w:color="auto"/>
            </w:tcBorders>
            <w:shd w:val="clear" w:color="auto" w:fill="auto"/>
            <w:noWrap/>
            <w:hideMark/>
          </w:tcPr>
          <w:p w14:paraId="7F11E5DE" w14:textId="77777777" w:rsidR="003E6C42" w:rsidRPr="00440394" w:rsidRDefault="00241D55" w:rsidP="003E6C42">
            <w:pPr>
              <w:jc w:val="right"/>
              <w:rPr>
                <w:sz w:val="20"/>
                <w:szCs w:val="20"/>
                <w:lang w:eastAsia="en-CA"/>
              </w:rPr>
            </w:pPr>
            <w:r>
              <w:rPr>
                <w:sz w:val="20"/>
                <w:szCs w:val="20"/>
                <w:lang w:val="es-PE" w:eastAsia="en-CA"/>
              </w:rPr>
              <w:t>25 966</w:t>
            </w:r>
          </w:p>
        </w:tc>
        <w:tc>
          <w:tcPr>
            <w:tcW w:w="1261" w:type="dxa"/>
            <w:tcBorders>
              <w:top w:val="nil"/>
              <w:left w:val="nil"/>
              <w:bottom w:val="single" w:sz="4" w:space="0" w:color="auto"/>
              <w:right w:val="single" w:sz="4" w:space="0" w:color="auto"/>
            </w:tcBorders>
            <w:shd w:val="clear" w:color="auto" w:fill="auto"/>
            <w:noWrap/>
            <w:hideMark/>
          </w:tcPr>
          <w:p w14:paraId="6CAC6EF4" w14:textId="77777777" w:rsidR="003E6C42" w:rsidRPr="00440394" w:rsidRDefault="00241D55" w:rsidP="003E6C42">
            <w:pPr>
              <w:jc w:val="right"/>
              <w:rPr>
                <w:sz w:val="20"/>
                <w:szCs w:val="20"/>
                <w:lang w:eastAsia="en-CA"/>
              </w:rPr>
            </w:pPr>
            <w:r>
              <w:rPr>
                <w:sz w:val="20"/>
                <w:szCs w:val="20"/>
                <w:lang w:val="es-PE" w:eastAsia="en-CA"/>
              </w:rPr>
              <w:t>19 165</w:t>
            </w:r>
          </w:p>
        </w:tc>
      </w:tr>
      <w:tr w:rsidR="00A54047" w14:paraId="2D7CAA5B" w14:textId="77777777" w:rsidTr="00C8693E">
        <w:tc>
          <w:tcPr>
            <w:tcW w:w="3730" w:type="dxa"/>
            <w:tcBorders>
              <w:top w:val="nil"/>
              <w:left w:val="single" w:sz="4" w:space="0" w:color="auto"/>
              <w:bottom w:val="single" w:sz="4" w:space="0" w:color="auto"/>
              <w:right w:val="single" w:sz="4" w:space="0" w:color="auto"/>
            </w:tcBorders>
            <w:shd w:val="clear" w:color="auto" w:fill="auto"/>
            <w:noWrap/>
            <w:hideMark/>
          </w:tcPr>
          <w:p w14:paraId="0A99D90C" w14:textId="77777777" w:rsidR="003E6C42" w:rsidRPr="006058F8" w:rsidRDefault="00241D55" w:rsidP="003E6C42">
            <w:pPr>
              <w:jc w:val="left"/>
              <w:rPr>
                <w:b/>
                <w:bCs/>
                <w:sz w:val="20"/>
                <w:szCs w:val="20"/>
                <w:lang w:val="es-ES" w:eastAsia="en-CA"/>
              </w:rPr>
            </w:pPr>
            <w:r>
              <w:rPr>
                <w:b/>
                <w:bCs/>
                <w:sz w:val="20"/>
                <w:szCs w:val="20"/>
                <w:lang w:val="es-PE" w:eastAsia="en-CA"/>
              </w:rPr>
              <w:t>Subtotal de las actividades relativas a los HFC</w:t>
            </w:r>
          </w:p>
        </w:tc>
        <w:tc>
          <w:tcPr>
            <w:tcW w:w="1124" w:type="dxa"/>
            <w:tcBorders>
              <w:top w:val="nil"/>
              <w:left w:val="nil"/>
              <w:bottom w:val="single" w:sz="4" w:space="0" w:color="auto"/>
              <w:right w:val="single" w:sz="4" w:space="0" w:color="auto"/>
            </w:tcBorders>
            <w:shd w:val="clear" w:color="auto" w:fill="auto"/>
            <w:noWrap/>
            <w:hideMark/>
          </w:tcPr>
          <w:p w14:paraId="4B284FF7" w14:textId="77777777" w:rsidR="003E6C42" w:rsidRPr="00440394" w:rsidRDefault="00241D55" w:rsidP="003E6C42">
            <w:pPr>
              <w:jc w:val="right"/>
              <w:rPr>
                <w:b/>
                <w:bCs/>
                <w:sz w:val="20"/>
                <w:szCs w:val="20"/>
                <w:lang w:eastAsia="en-CA"/>
              </w:rPr>
            </w:pPr>
            <w:r>
              <w:rPr>
                <w:b/>
                <w:bCs/>
                <w:sz w:val="20"/>
                <w:szCs w:val="20"/>
                <w:lang w:val="es-PE" w:eastAsia="en-CA"/>
              </w:rPr>
              <w:t>723</w:t>
            </w:r>
          </w:p>
        </w:tc>
        <w:tc>
          <w:tcPr>
            <w:tcW w:w="1126" w:type="dxa"/>
            <w:tcBorders>
              <w:top w:val="nil"/>
              <w:left w:val="nil"/>
              <w:bottom w:val="single" w:sz="4" w:space="0" w:color="auto"/>
              <w:right w:val="single" w:sz="4" w:space="0" w:color="auto"/>
            </w:tcBorders>
            <w:shd w:val="clear" w:color="auto" w:fill="auto"/>
            <w:noWrap/>
            <w:hideMark/>
          </w:tcPr>
          <w:p w14:paraId="64908FD1" w14:textId="77777777" w:rsidR="003E6C42" w:rsidRPr="00440394" w:rsidRDefault="00241D55" w:rsidP="003E6C42">
            <w:pPr>
              <w:jc w:val="right"/>
              <w:rPr>
                <w:b/>
                <w:bCs/>
                <w:sz w:val="20"/>
                <w:szCs w:val="20"/>
                <w:lang w:eastAsia="en-CA"/>
              </w:rPr>
            </w:pPr>
            <w:r>
              <w:rPr>
                <w:b/>
                <w:bCs/>
                <w:sz w:val="20"/>
                <w:szCs w:val="20"/>
                <w:lang w:val="es-PE" w:eastAsia="en-CA"/>
              </w:rPr>
              <w:t>26 433</w:t>
            </w:r>
          </w:p>
        </w:tc>
        <w:tc>
          <w:tcPr>
            <w:tcW w:w="1126" w:type="dxa"/>
            <w:tcBorders>
              <w:top w:val="nil"/>
              <w:left w:val="nil"/>
              <w:bottom w:val="single" w:sz="4" w:space="0" w:color="auto"/>
              <w:right w:val="single" w:sz="4" w:space="0" w:color="auto"/>
            </w:tcBorders>
            <w:shd w:val="clear" w:color="auto" w:fill="auto"/>
            <w:noWrap/>
            <w:hideMark/>
          </w:tcPr>
          <w:p w14:paraId="18EA4402" w14:textId="77777777" w:rsidR="003E6C42" w:rsidRPr="00440394" w:rsidRDefault="00241D55" w:rsidP="003E6C42">
            <w:pPr>
              <w:jc w:val="right"/>
              <w:rPr>
                <w:b/>
                <w:bCs/>
                <w:sz w:val="20"/>
                <w:szCs w:val="20"/>
                <w:lang w:eastAsia="en-CA"/>
              </w:rPr>
            </w:pPr>
            <w:r>
              <w:rPr>
                <w:b/>
                <w:bCs/>
                <w:sz w:val="20"/>
                <w:szCs w:val="20"/>
                <w:lang w:val="es-PE" w:eastAsia="en-CA"/>
              </w:rPr>
              <w:t>0</w:t>
            </w:r>
          </w:p>
        </w:tc>
        <w:tc>
          <w:tcPr>
            <w:tcW w:w="1126" w:type="dxa"/>
            <w:tcBorders>
              <w:top w:val="nil"/>
              <w:left w:val="nil"/>
              <w:bottom w:val="single" w:sz="4" w:space="0" w:color="auto"/>
              <w:right w:val="single" w:sz="4" w:space="0" w:color="auto"/>
            </w:tcBorders>
            <w:shd w:val="clear" w:color="auto" w:fill="auto"/>
            <w:noWrap/>
            <w:hideMark/>
          </w:tcPr>
          <w:p w14:paraId="6E3FB699" w14:textId="77777777" w:rsidR="003E6C42" w:rsidRPr="00440394" w:rsidRDefault="00241D55" w:rsidP="003E6C42">
            <w:pPr>
              <w:jc w:val="right"/>
              <w:rPr>
                <w:b/>
                <w:bCs/>
                <w:sz w:val="20"/>
                <w:szCs w:val="20"/>
                <w:lang w:eastAsia="en-CA"/>
              </w:rPr>
            </w:pPr>
            <w:r>
              <w:rPr>
                <w:b/>
                <w:bCs/>
                <w:sz w:val="20"/>
                <w:szCs w:val="20"/>
                <w:lang w:val="es-PE" w:eastAsia="en-CA"/>
              </w:rPr>
              <w:t>27 156</w:t>
            </w:r>
          </w:p>
        </w:tc>
        <w:tc>
          <w:tcPr>
            <w:tcW w:w="1261" w:type="dxa"/>
            <w:tcBorders>
              <w:top w:val="nil"/>
              <w:left w:val="nil"/>
              <w:bottom w:val="single" w:sz="4" w:space="0" w:color="auto"/>
              <w:right w:val="single" w:sz="4" w:space="0" w:color="auto"/>
            </w:tcBorders>
            <w:shd w:val="clear" w:color="auto" w:fill="auto"/>
            <w:noWrap/>
            <w:hideMark/>
          </w:tcPr>
          <w:p w14:paraId="1D4CFC6D" w14:textId="77777777" w:rsidR="003E6C42" w:rsidRPr="00440394" w:rsidRDefault="00241D55" w:rsidP="003E6C42">
            <w:pPr>
              <w:jc w:val="right"/>
              <w:rPr>
                <w:b/>
                <w:bCs/>
                <w:sz w:val="20"/>
                <w:szCs w:val="20"/>
                <w:lang w:eastAsia="en-CA"/>
              </w:rPr>
            </w:pPr>
            <w:r>
              <w:rPr>
                <w:b/>
                <w:bCs/>
                <w:sz w:val="20"/>
                <w:szCs w:val="20"/>
                <w:lang w:val="es-PE" w:eastAsia="en-CA"/>
              </w:rPr>
              <w:t>19 165</w:t>
            </w:r>
          </w:p>
        </w:tc>
      </w:tr>
      <w:tr w:rsidR="00A54047" w14:paraId="74FF18BD" w14:textId="77777777" w:rsidTr="00C8693E">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2A026D9" w14:textId="77777777" w:rsidR="003E6C42" w:rsidRPr="00440394" w:rsidRDefault="00241D55" w:rsidP="003E6C42">
            <w:pPr>
              <w:jc w:val="left"/>
              <w:rPr>
                <w:b/>
                <w:bCs/>
                <w:sz w:val="20"/>
                <w:szCs w:val="20"/>
                <w:lang w:eastAsia="en-CA"/>
              </w:rPr>
            </w:pPr>
            <w:r>
              <w:rPr>
                <w:b/>
                <w:bCs/>
                <w:sz w:val="20"/>
                <w:szCs w:val="20"/>
                <w:lang w:val="es-PE" w:eastAsia="en-CA"/>
              </w:rPr>
              <w:t>Actividades corrientes</w:t>
            </w:r>
          </w:p>
        </w:tc>
      </w:tr>
      <w:tr w:rsidR="00A54047" w14:paraId="788EC8FD" w14:textId="77777777" w:rsidTr="00C8693E">
        <w:tc>
          <w:tcPr>
            <w:tcW w:w="3730" w:type="dxa"/>
            <w:tcBorders>
              <w:top w:val="nil"/>
              <w:left w:val="single" w:sz="4" w:space="0" w:color="auto"/>
              <w:bottom w:val="single" w:sz="4" w:space="0" w:color="auto"/>
              <w:right w:val="single" w:sz="4" w:space="0" w:color="auto"/>
            </w:tcBorders>
            <w:shd w:val="clear" w:color="auto" w:fill="auto"/>
            <w:noWrap/>
            <w:hideMark/>
          </w:tcPr>
          <w:p w14:paraId="7964F68E" w14:textId="77777777" w:rsidR="003E6C42" w:rsidRPr="00440394" w:rsidRDefault="00241D55" w:rsidP="003E6C42">
            <w:pPr>
              <w:jc w:val="left"/>
              <w:rPr>
                <w:sz w:val="20"/>
                <w:szCs w:val="20"/>
                <w:lang w:eastAsia="en-CA"/>
              </w:rPr>
            </w:pPr>
            <w:r>
              <w:rPr>
                <w:sz w:val="20"/>
                <w:szCs w:val="20"/>
                <w:lang w:val="es-PE" w:eastAsia="en-CA"/>
              </w:rPr>
              <w:t>Fortalecimiento institucional</w:t>
            </w:r>
          </w:p>
        </w:tc>
        <w:tc>
          <w:tcPr>
            <w:tcW w:w="1124" w:type="dxa"/>
            <w:tcBorders>
              <w:top w:val="nil"/>
              <w:left w:val="nil"/>
              <w:bottom w:val="single" w:sz="4" w:space="0" w:color="auto"/>
              <w:right w:val="single" w:sz="4" w:space="0" w:color="auto"/>
            </w:tcBorders>
            <w:shd w:val="clear" w:color="auto" w:fill="auto"/>
            <w:noWrap/>
            <w:hideMark/>
          </w:tcPr>
          <w:p w14:paraId="31539501" w14:textId="77777777" w:rsidR="003E6C42" w:rsidRPr="00440394" w:rsidRDefault="00241D55" w:rsidP="003E6C42">
            <w:pPr>
              <w:jc w:val="right"/>
              <w:rPr>
                <w:sz w:val="20"/>
                <w:szCs w:val="20"/>
                <w:lang w:eastAsia="en-CA"/>
              </w:rPr>
            </w:pPr>
            <w:r>
              <w:rPr>
                <w:sz w:val="20"/>
                <w:szCs w:val="20"/>
                <w:lang w:val="es-PE" w:eastAsia="en-CA"/>
              </w:rPr>
              <w:t>2 274</w:t>
            </w:r>
          </w:p>
        </w:tc>
        <w:tc>
          <w:tcPr>
            <w:tcW w:w="1126" w:type="dxa"/>
            <w:tcBorders>
              <w:top w:val="nil"/>
              <w:left w:val="nil"/>
              <w:bottom w:val="single" w:sz="4" w:space="0" w:color="auto"/>
              <w:right w:val="single" w:sz="4" w:space="0" w:color="auto"/>
            </w:tcBorders>
            <w:shd w:val="clear" w:color="auto" w:fill="auto"/>
            <w:noWrap/>
            <w:hideMark/>
          </w:tcPr>
          <w:p w14:paraId="6E882519" w14:textId="77777777" w:rsidR="003E6C42" w:rsidRPr="00440394" w:rsidRDefault="00241D55" w:rsidP="003E6C42">
            <w:pPr>
              <w:jc w:val="right"/>
              <w:rPr>
                <w:sz w:val="20"/>
                <w:szCs w:val="20"/>
                <w:lang w:eastAsia="en-CA"/>
              </w:rPr>
            </w:pPr>
            <w:r>
              <w:rPr>
                <w:sz w:val="20"/>
                <w:szCs w:val="20"/>
                <w:lang w:val="es-PE" w:eastAsia="en-CA"/>
              </w:rPr>
              <w:t>4 113</w:t>
            </w:r>
          </w:p>
        </w:tc>
        <w:tc>
          <w:tcPr>
            <w:tcW w:w="1126" w:type="dxa"/>
            <w:tcBorders>
              <w:top w:val="nil"/>
              <w:left w:val="nil"/>
              <w:bottom w:val="single" w:sz="4" w:space="0" w:color="auto"/>
              <w:right w:val="single" w:sz="4" w:space="0" w:color="auto"/>
            </w:tcBorders>
            <w:shd w:val="clear" w:color="auto" w:fill="auto"/>
            <w:noWrap/>
            <w:hideMark/>
          </w:tcPr>
          <w:p w14:paraId="780412D6" w14:textId="77777777" w:rsidR="003E6C42" w:rsidRPr="00440394" w:rsidRDefault="00241D55" w:rsidP="003E6C42">
            <w:pPr>
              <w:jc w:val="right"/>
              <w:rPr>
                <w:sz w:val="20"/>
                <w:szCs w:val="20"/>
                <w:lang w:eastAsia="en-CA"/>
              </w:rPr>
            </w:pPr>
            <w:r>
              <w:rPr>
                <w:sz w:val="20"/>
                <w:szCs w:val="20"/>
                <w:lang w:val="es-PE" w:eastAsia="en-CA"/>
              </w:rPr>
              <w:t>2 274</w:t>
            </w:r>
          </w:p>
        </w:tc>
        <w:tc>
          <w:tcPr>
            <w:tcW w:w="1126" w:type="dxa"/>
            <w:tcBorders>
              <w:top w:val="nil"/>
              <w:left w:val="nil"/>
              <w:bottom w:val="single" w:sz="4" w:space="0" w:color="auto"/>
              <w:right w:val="single" w:sz="4" w:space="0" w:color="auto"/>
            </w:tcBorders>
            <w:shd w:val="clear" w:color="auto" w:fill="auto"/>
            <w:noWrap/>
            <w:hideMark/>
          </w:tcPr>
          <w:p w14:paraId="4F53852A" w14:textId="77777777" w:rsidR="003E6C42" w:rsidRPr="00440394" w:rsidRDefault="00241D55" w:rsidP="003E6C42">
            <w:pPr>
              <w:jc w:val="right"/>
              <w:rPr>
                <w:sz w:val="20"/>
                <w:szCs w:val="20"/>
                <w:lang w:eastAsia="en-CA"/>
              </w:rPr>
            </w:pPr>
            <w:r>
              <w:rPr>
                <w:sz w:val="20"/>
                <w:szCs w:val="20"/>
                <w:lang w:val="es-PE" w:eastAsia="en-CA"/>
              </w:rPr>
              <w:t>8 660</w:t>
            </w:r>
          </w:p>
        </w:tc>
        <w:tc>
          <w:tcPr>
            <w:tcW w:w="1261" w:type="dxa"/>
            <w:tcBorders>
              <w:top w:val="nil"/>
              <w:left w:val="nil"/>
              <w:bottom w:val="single" w:sz="4" w:space="0" w:color="auto"/>
              <w:right w:val="single" w:sz="4" w:space="0" w:color="auto"/>
            </w:tcBorders>
            <w:shd w:val="clear" w:color="auto" w:fill="auto"/>
            <w:noWrap/>
            <w:hideMark/>
          </w:tcPr>
          <w:p w14:paraId="52288BFA" w14:textId="77777777" w:rsidR="003E6C42" w:rsidRPr="00440394" w:rsidRDefault="00241D55" w:rsidP="003E6C42">
            <w:pPr>
              <w:jc w:val="right"/>
              <w:rPr>
                <w:sz w:val="20"/>
                <w:szCs w:val="20"/>
                <w:lang w:eastAsia="en-CA"/>
              </w:rPr>
            </w:pPr>
            <w:r>
              <w:rPr>
                <w:sz w:val="20"/>
                <w:szCs w:val="20"/>
                <w:lang w:val="es-PE" w:eastAsia="en-CA"/>
              </w:rPr>
              <w:t>0</w:t>
            </w:r>
          </w:p>
        </w:tc>
      </w:tr>
      <w:tr w:rsidR="00A54047" w14:paraId="652F8204" w14:textId="77777777" w:rsidTr="00C8693E">
        <w:tc>
          <w:tcPr>
            <w:tcW w:w="3730" w:type="dxa"/>
            <w:tcBorders>
              <w:top w:val="nil"/>
              <w:left w:val="single" w:sz="4" w:space="0" w:color="auto"/>
              <w:bottom w:val="single" w:sz="4" w:space="0" w:color="auto"/>
              <w:right w:val="single" w:sz="4" w:space="0" w:color="auto"/>
            </w:tcBorders>
            <w:shd w:val="clear" w:color="auto" w:fill="auto"/>
            <w:noWrap/>
            <w:hideMark/>
          </w:tcPr>
          <w:p w14:paraId="18C18394" w14:textId="77777777" w:rsidR="003E6C42" w:rsidRPr="00440394" w:rsidRDefault="00241D55" w:rsidP="003E6C42">
            <w:pPr>
              <w:jc w:val="left"/>
              <w:rPr>
                <w:sz w:val="20"/>
                <w:szCs w:val="20"/>
                <w:lang w:eastAsia="en-CA"/>
              </w:rPr>
            </w:pPr>
            <w:r>
              <w:rPr>
                <w:sz w:val="20"/>
                <w:szCs w:val="20"/>
                <w:lang w:val="es-PE" w:eastAsia="en-CA"/>
              </w:rPr>
              <w:t>Unidad central</w:t>
            </w:r>
          </w:p>
        </w:tc>
        <w:tc>
          <w:tcPr>
            <w:tcW w:w="1124" w:type="dxa"/>
            <w:tcBorders>
              <w:top w:val="nil"/>
              <w:left w:val="nil"/>
              <w:bottom w:val="single" w:sz="4" w:space="0" w:color="auto"/>
              <w:right w:val="single" w:sz="4" w:space="0" w:color="auto"/>
            </w:tcBorders>
            <w:shd w:val="clear" w:color="auto" w:fill="auto"/>
            <w:noWrap/>
            <w:hideMark/>
          </w:tcPr>
          <w:p w14:paraId="52E18D5F" w14:textId="77777777" w:rsidR="003E6C42" w:rsidRPr="00440394" w:rsidRDefault="00241D55" w:rsidP="003E6C42">
            <w:pPr>
              <w:jc w:val="right"/>
              <w:rPr>
                <w:sz w:val="20"/>
                <w:szCs w:val="20"/>
                <w:lang w:eastAsia="en-CA"/>
              </w:rPr>
            </w:pPr>
            <w:r>
              <w:rPr>
                <w:sz w:val="20"/>
                <w:szCs w:val="20"/>
                <w:lang w:val="es-PE" w:eastAsia="en-CA"/>
              </w:rPr>
              <w:t>2 143</w:t>
            </w:r>
          </w:p>
        </w:tc>
        <w:tc>
          <w:tcPr>
            <w:tcW w:w="1126" w:type="dxa"/>
            <w:tcBorders>
              <w:top w:val="nil"/>
              <w:left w:val="nil"/>
              <w:bottom w:val="single" w:sz="4" w:space="0" w:color="auto"/>
              <w:right w:val="single" w:sz="4" w:space="0" w:color="auto"/>
            </w:tcBorders>
            <w:shd w:val="clear" w:color="auto" w:fill="auto"/>
            <w:noWrap/>
            <w:hideMark/>
          </w:tcPr>
          <w:p w14:paraId="31F94FBA" w14:textId="77777777" w:rsidR="003E6C42" w:rsidRPr="00440394" w:rsidRDefault="00241D55" w:rsidP="003E6C42">
            <w:pPr>
              <w:jc w:val="right"/>
              <w:rPr>
                <w:sz w:val="20"/>
                <w:szCs w:val="20"/>
                <w:lang w:eastAsia="en-CA"/>
              </w:rPr>
            </w:pPr>
            <w:r>
              <w:rPr>
                <w:sz w:val="20"/>
                <w:szCs w:val="20"/>
                <w:lang w:val="es-PE" w:eastAsia="en-CA"/>
              </w:rPr>
              <w:t>2 158</w:t>
            </w:r>
          </w:p>
        </w:tc>
        <w:tc>
          <w:tcPr>
            <w:tcW w:w="1126" w:type="dxa"/>
            <w:tcBorders>
              <w:top w:val="nil"/>
              <w:left w:val="nil"/>
              <w:bottom w:val="single" w:sz="4" w:space="0" w:color="auto"/>
              <w:right w:val="single" w:sz="4" w:space="0" w:color="auto"/>
            </w:tcBorders>
            <w:shd w:val="clear" w:color="auto" w:fill="auto"/>
            <w:noWrap/>
            <w:hideMark/>
          </w:tcPr>
          <w:p w14:paraId="447460B8" w14:textId="77777777" w:rsidR="003E6C42" w:rsidRPr="00440394" w:rsidRDefault="00241D55" w:rsidP="003E6C42">
            <w:pPr>
              <w:jc w:val="right"/>
              <w:rPr>
                <w:sz w:val="20"/>
                <w:szCs w:val="20"/>
                <w:lang w:eastAsia="en-CA"/>
              </w:rPr>
            </w:pPr>
            <w:r>
              <w:rPr>
                <w:sz w:val="20"/>
                <w:szCs w:val="20"/>
                <w:lang w:val="es-PE" w:eastAsia="en-CA"/>
              </w:rPr>
              <w:t>2 173</w:t>
            </w:r>
          </w:p>
        </w:tc>
        <w:tc>
          <w:tcPr>
            <w:tcW w:w="1126" w:type="dxa"/>
            <w:tcBorders>
              <w:top w:val="nil"/>
              <w:left w:val="nil"/>
              <w:bottom w:val="single" w:sz="4" w:space="0" w:color="auto"/>
              <w:right w:val="single" w:sz="4" w:space="0" w:color="auto"/>
            </w:tcBorders>
            <w:shd w:val="clear" w:color="auto" w:fill="auto"/>
            <w:noWrap/>
            <w:hideMark/>
          </w:tcPr>
          <w:p w14:paraId="3FAF5DFE" w14:textId="77777777" w:rsidR="003E6C42" w:rsidRPr="00440394" w:rsidRDefault="00241D55" w:rsidP="003E6C42">
            <w:pPr>
              <w:jc w:val="right"/>
              <w:rPr>
                <w:sz w:val="20"/>
                <w:szCs w:val="20"/>
                <w:lang w:eastAsia="en-CA"/>
              </w:rPr>
            </w:pPr>
            <w:r>
              <w:rPr>
                <w:sz w:val="20"/>
                <w:szCs w:val="20"/>
                <w:lang w:val="es-PE" w:eastAsia="en-CA"/>
              </w:rPr>
              <w:t>6 474</w:t>
            </w:r>
          </w:p>
        </w:tc>
        <w:tc>
          <w:tcPr>
            <w:tcW w:w="1261" w:type="dxa"/>
            <w:tcBorders>
              <w:top w:val="nil"/>
              <w:left w:val="nil"/>
              <w:bottom w:val="single" w:sz="4" w:space="0" w:color="auto"/>
              <w:right w:val="single" w:sz="4" w:space="0" w:color="auto"/>
            </w:tcBorders>
            <w:shd w:val="clear" w:color="auto" w:fill="auto"/>
            <w:noWrap/>
            <w:hideMark/>
          </w:tcPr>
          <w:p w14:paraId="45B5A95F" w14:textId="77777777" w:rsidR="003E6C42" w:rsidRPr="00440394" w:rsidRDefault="00241D55" w:rsidP="003E6C42">
            <w:pPr>
              <w:jc w:val="right"/>
              <w:rPr>
                <w:sz w:val="20"/>
                <w:szCs w:val="20"/>
                <w:lang w:eastAsia="en-CA"/>
              </w:rPr>
            </w:pPr>
            <w:r>
              <w:rPr>
                <w:sz w:val="20"/>
                <w:szCs w:val="20"/>
                <w:lang w:val="es-PE" w:eastAsia="en-CA"/>
              </w:rPr>
              <w:t>0</w:t>
            </w:r>
          </w:p>
        </w:tc>
      </w:tr>
      <w:tr w:rsidR="00A54047" w14:paraId="6EEBEA09" w14:textId="77777777" w:rsidTr="00C8693E">
        <w:tc>
          <w:tcPr>
            <w:tcW w:w="3730" w:type="dxa"/>
            <w:tcBorders>
              <w:top w:val="nil"/>
              <w:left w:val="single" w:sz="4" w:space="0" w:color="auto"/>
              <w:bottom w:val="single" w:sz="4" w:space="0" w:color="auto"/>
              <w:right w:val="single" w:sz="4" w:space="0" w:color="auto"/>
            </w:tcBorders>
            <w:shd w:val="clear" w:color="auto" w:fill="auto"/>
            <w:noWrap/>
            <w:hideMark/>
          </w:tcPr>
          <w:p w14:paraId="6A9BD1DB" w14:textId="77777777" w:rsidR="003E6C42" w:rsidRPr="00440394" w:rsidRDefault="00241D55" w:rsidP="003E6C42">
            <w:pPr>
              <w:jc w:val="left"/>
              <w:rPr>
                <w:b/>
                <w:bCs/>
                <w:sz w:val="20"/>
                <w:szCs w:val="20"/>
                <w:lang w:eastAsia="en-CA"/>
              </w:rPr>
            </w:pPr>
            <w:r>
              <w:rPr>
                <w:b/>
                <w:bCs/>
                <w:sz w:val="20"/>
                <w:szCs w:val="20"/>
                <w:lang w:val="es-PE" w:eastAsia="en-CA"/>
              </w:rPr>
              <w:t>Subtotal de actividades corrientes</w:t>
            </w:r>
          </w:p>
        </w:tc>
        <w:tc>
          <w:tcPr>
            <w:tcW w:w="1124" w:type="dxa"/>
            <w:tcBorders>
              <w:top w:val="nil"/>
              <w:left w:val="nil"/>
              <w:bottom w:val="single" w:sz="4" w:space="0" w:color="auto"/>
              <w:right w:val="single" w:sz="4" w:space="0" w:color="auto"/>
            </w:tcBorders>
            <w:shd w:val="clear" w:color="auto" w:fill="auto"/>
            <w:noWrap/>
            <w:hideMark/>
          </w:tcPr>
          <w:p w14:paraId="76CEA8CE" w14:textId="77777777" w:rsidR="003E6C42" w:rsidRPr="00440394" w:rsidRDefault="00241D55" w:rsidP="003E6C42">
            <w:pPr>
              <w:jc w:val="right"/>
              <w:rPr>
                <w:b/>
                <w:bCs/>
                <w:sz w:val="20"/>
                <w:szCs w:val="20"/>
                <w:lang w:eastAsia="en-CA"/>
              </w:rPr>
            </w:pPr>
            <w:r>
              <w:rPr>
                <w:b/>
                <w:bCs/>
                <w:sz w:val="20"/>
                <w:szCs w:val="20"/>
                <w:lang w:val="es-PE" w:eastAsia="en-CA"/>
              </w:rPr>
              <w:t>4 416</w:t>
            </w:r>
          </w:p>
        </w:tc>
        <w:tc>
          <w:tcPr>
            <w:tcW w:w="1126" w:type="dxa"/>
            <w:tcBorders>
              <w:top w:val="nil"/>
              <w:left w:val="nil"/>
              <w:bottom w:val="single" w:sz="4" w:space="0" w:color="auto"/>
              <w:right w:val="single" w:sz="4" w:space="0" w:color="auto"/>
            </w:tcBorders>
            <w:shd w:val="clear" w:color="auto" w:fill="auto"/>
            <w:noWrap/>
            <w:hideMark/>
          </w:tcPr>
          <w:p w14:paraId="712ED667" w14:textId="77777777" w:rsidR="003E6C42" w:rsidRPr="00440394" w:rsidRDefault="00241D55" w:rsidP="003E6C42">
            <w:pPr>
              <w:jc w:val="right"/>
              <w:rPr>
                <w:b/>
                <w:bCs/>
                <w:sz w:val="20"/>
                <w:szCs w:val="20"/>
                <w:lang w:eastAsia="en-CA"/>
              </w:rPr>
            </w:pPr>
            <w:r>
              <w:rPr>
                <w:b/>
                <w:bCs/>
                <w:sz w:val="20"/>
                <w:szCs w:val="20"/>
                <w:lang w:val="es-PE" w:eastAsia="en-CA"/>
              </w:rPr>
              <w:t>6 271</w:t>
            </w:r>
          </w:p>
        </w:tc>
        <w:tc>
          <w:tcPr>
            <w:tcW w:w="1126" w:type="dxa"/>
            <w:tcBorders>
              <w:top w:val="nil"/>
              <w:left w:val="nil"/>
              <w:bottom w:val="single" w:sz="4" w:space="0" w:color="auto"/>
              <w:right w:val="single" w:sz="4" w:space="0" w:color="auto"/>
            </w:tcBorders>
            <w:shd w:val="clear" w:color="auto" w:fill="auto"/>
            <w:noWrap/>
            <w:hideMark/>
          </w:tcPr>
          <w:p w14:paraId="2CE41917" w14:textId="77777777" w:rsidR="003E6C42" w:rsidRPr="00440394" w:rsidRDefault="00241D55" w:rsidP="003E6C42">
            <w:pPr>
              <w:jc w:val="right"/>
              <w:rPr>
                <w:b/>
                <w:bCs/>
                <w:sz w:val="20"/>
                <w:szCs w:val="20"/>
                <w:lang w:eastAsia="en-CA"/>
              </w:rPr>
            </w:pPr>
            <w:r>
              <w:rPr>
                <w:b/>
                <w:bCs/>
                <w:sz w:val="20"/>
                <w:szCs w:val="20"/>
                <w:lang w:val="es-PE" w:eastAsia="en-CA"/>
              </w:rPr>
              <w:t>4 447</w:t>
            </w:r>
          </w:p>
        </w:tc>
        <w:tc>
          <w:tcPr>
            <w:tcW w:w="1126" w:type="dxa"/>
            <w:tcBorders>
              <w:top w:val="nil"/>
              <w:left w:val="nil"/>
              <w:bottom w:val="single" w:sz="4" w:space="0" w:color="auto"/>
              <w:right w:val="single" w:sz="4" w:space="0" w:color="auto"/>
            </w:tcBorders>
            <w:shd w:val="clear" w:color="auto" w:fill="auto"/>
            <w:noWrap/>
            <w:hideMark/>
          </w:tcPr>
          <w:p w14:paraId="45A361F2" w14:textId="77777777" w:rsidR="003E6C42" w:rsidRPr="00440394" w:rsidRDefault="00241D55" w:rsidP="003E6C42">
            <w:pPr>
              <w:jc w:val="right"/>
              <w:rPr>
                <w:b/>
                <w:bCs/>
                <w:sz w:val="20"/>
                <w:szCs w:val="20"/>
                <w:lang w:eastAsia="en-CA"/>
              </w:rPr>
            </w:pPr>
            <w:r>
              <w:rPr>
                <w:b/>
                <w:bCs/>
                <w:sz w:val="20"/>
                <w:szCs w:val="20"/>
                <w:lang w:val="es-PE" w:eastAsia="en-CA"/>
              </w:rPr>
              <w:t>15 134</w:t>
            </w:r>
          </w:p>
        </w:tc>
        <w:tc>
          <w:tcPr>
            <w:tcW w:w="1261" w:type="dxa"/>
            <w:tcBorders>
              <w:top w:val="nil"/>
              <w:left w:val="nil"/>
              <w:bottom w:val="single" w:sz="4" w:space="0" w:color="auto"/>
              <w:right w:val="single" w:sz="4" w:space="0" w:color="auto"/>
            </w:tcBorders>
            <w:shd w:val="clear" w:color="auto" w:fill="auto"/>
            <w:noWrap/>
            <w:hideMark/>
          </w:tcPr>
          <w:p w14:paraId="27F14B8B" w14:textId="77777777" w:rsidR="003E6C42" w:rsidRPr="00440394" w:rsidRDefault="00241D55" w:rsidP="003E6C42">
            <w:pPr>
              <w:jc w:val="right"/>
              <w:rPr>
                <w:b/>
                <w:bCs/>
                <w:sz w:val="20"/>
                <w:szCs w:val="20"/>
                <w:lang w:eastAsia="en-CA"/>
              </w:rPr>
            </w:pPr>
            <w:r>
              <w:rPr>
                <w:b/>
                <w:bCs/>
                <w:sz w:val="20"/>
                <w:szCs w:val="20"/>
                <w:lang w:val="es-PE" w:eastAsia="en-CA"/>
              </w:rPr>
              <w:t>0</w:t>
            </w:r>
          </w:p>
        </w:tc>
      </w:tr>
      <w:tr w:rsidR="00A54047" w14:paraId="6343D406" w14:textId="77777777" w:rsidTr="00C8693E">
        <w:tc>
          <w:tcPr>
            <w:tcW w:w="3730" w:type="dxa"/>
            <w:tcBorders>
              <w:top w:val="nil"/>
              <w:left w:val="single" w:sz="4" w:space="0" w:color="auto"/>
              <w:bottom w:val="single" w:sz="4" w:space="0" w:color="auto"/>
              <w:right w:val="single" w:sz="4" w:space="0" w:color="auto"/>
            </w:tcBorders>
            <w:shd w:val="clear" w:color="auto" w:fill="auto"/>
            <w:noWrap/>
            <w:hideMark/>
          </w:tcPr>
          <w:p w14:paraId="6B7E539A" w14:textId="77777777" w:rsidR="003E6C42" w:rsidRPr="00440394" w:rsidRDefault="00241D55" w:rsidP="003E6C42">
            <w:pPr>
              <w:jc w:val="left"/>
              <w:rPr>
                <w:b/>
                <w:bCs/>
                <w:sz w:val="20"/>
                <w:szCs w:val="20"/>
                <w:lang w:eastAsia="en-CA"/>
              </w:rPr>
            </w:pPr>
            <w:r>
              <w:rPr>
                <w:b/>
                <w:bCs/>
                <w:sz w:val="20"/>
                <w:szCs w:val="20"/>
                <w:lang w:val="es-PE" w:eastAsia="en-CA"/>
              </w:rPr>
              <w:t>Total</w:t>
            </w:r>
          </w:p>
        </w:tc>
        <w:tc>
          <w:tcPr>
            <w:tcW w:w="1124" w:type="dxa"/>
            <w:tcBorders>
              <w:top w:val="nil"/>
              <w:left w:val="nil"/>
              <w:bottom w:val="single" w:sz="4" w:space="0" w:color="auto"/>
              <w:right w:val="single" w:sz="4" w:space="0" w:color="auto"/>
            </w:tcBorders>
            <w:shd w:val="clear" w:color="auto" w:fill="auto"/>
            <w:noWrap/>
            <w:hideMark/>
          </w:tcPr>
          <w:p w14:paraId="685A305B" w14:textId="77777777" w:rsidR="003E6C42" w:rsidRPr="00440394" w:rsidRDefault="00241D55" w:rsidP="003E6C42">
            <w:pPr>
              <w:jc w:val="right"/>
              <w:rPr>
                <w:b/>
                <w:bCs/>
                <w:sz w:val="20"/>
                <w:szCs w:val="20"/>
                <w:lang w:eastAsia="en-CA"/>
              </w:rPr>
            </w:pPr>
            <w:r>
              <w:rPr>
                <w:b/>
                <w:bCs/>
                <w:sz w:val="20"/>
                <w:szCs w:val="20"/>
                <w:lang w:val="es-PE" w:eastAsia="en-CA"/>
              </w:rPr>
              <w:t>21 384</w:t>
            </w:r>
          </w:p>
        </w:tc>
        <w:tc>
          <w:tcPr>
            <w:tcW w:w="1126" w:type="dxa"/>
            <w:tcBorders>
              <w:top w:val="nil"/>
              <w:left w:val="nil"/>
              <w:bottom w:val="single" w:sz="4" w:space="0" w:color="auto"/>
              <w:right w:val="single" w:sz="4" w:space="0" w:color="auto"/>
            </w:tcBorders>
            <w:shd w:val="clear" w:color="auto" w:fill="auto"/>
            <w:noWrap/>
            <w:hideMark/>
          </w:tcPr>
          <w:p w14:paraId="66FE052C" w14:textId="77777777" w:rsidR="003E6C42" w:rsidRPr="00440394" w:rsidRDefault="00241D55" w:rsidP="003E6C42">
            <w:pPr>
              <w:jc w:val="right"/>
              <w:rPr>
                <w:b/>
                <w:bCs/>
                <w:sz w:val="20"/>
                <w:szCs w:val="20"/>
                <w:lang w:eastAsia="en-CA"/>
              </w:rPr>
            </w:pPr>
            <w:r>
              <w:rPr>
                <w:b/>
                <w:bCs/>
                <w:sz w:val="20"/>
                <w:szCs w:val="20"/>
                <w:lang w:val="es-PE" w:eastAsia="en-CA"/>
              </w:rPr>
              <w:t>80 813</w:t>
            </w:r>
          </w:p>
        </w:tc>
        <w:tc>
          <w:tcPr>
            <w:tcW w:w="1126" w:type="dxa"/>
            <w:tcBorders>
              <w:top w:val="nil"/>
              <w:left w:val="nil"/>
              <w:bottom w:val="single" w:sz="4" w:space="0" w:color="auto"/>
              <w:right w:val="single" w:sz="4" w:space="0" w:color="auto"/>
            </w:tcBorders>
            <w:shd w:val="clear" w:color="auto" w:fill="auto"/>
            <w:noWrap/>
            <w:hideMark/>
          </w:tcPr>
          <w:p w14:paraId="3A195B53" w14:textId="77777777" w:rsidR="003E6C42" w:rsidRPr="00440394" w:rsidRDefault="00241D55" w:rsidP="003E6C42">
            <w:pPr>
              <w:jc w:val="right"/>
              <w:rPr>
                <w:b/>
                <w:bCs/>
                <w:sz w:val="20"/>
                <w:szCs w:val="20"/>
                <w:lang w:eastAsia="en-CA"/>
              </w:rPr>
            </w:pPr>
            <w:r>
              <w:rPr>
                <w:b/>
                <w:bCs/>
                <w:sz w:val="20"/>
                <w:szCs w:val="20"/>
                <w:lang w:val="es-PE" w:eastAsia="en-CA"/>
              </w:rPr>
              <w:t>58 647</w:t>
            </w:r>
          </w:p>
        </w:tc>
        <w:tc>
          <w:tcPr>
            <w:tcW w:w="1126" w:type="dxa"/>
            <w:tcBorders>
              <w:top w:val="nil"/>
              <w:left w:val="nil"/>
              <w:bottom w:val="single" w:sz="4" w:space="0" w:color="auto"/>
              <w:right w:val="single" w:sz="4" w:space="0" w:color="auto"/>
            </w:tcBorders>
            <w:shd w:val="clear" w:color="auto" w:fill="auto"/>
            <w:noWrap/>
            <w:hideMark/>
          </w:tcPr>
          <w:p w14:paraId="79D16008" w14:textId="77777777" w:rsidR="003E6C42" w:rsidRPr="00440394" w:rsidRDefault="00241D55" w:rsidP="003E6C42">
            <w:pPr>
              <w:jc w:val="right"/>
              <w:rPr>
                <w:b/>
                <w:bCs/>
                <w:sz w:val="20"/>
                <w:szCs w:val="20"/>
                <w:lang w:eastAsia="en-CA"/>
              </w:rPr>
            </w:pPr>
            <w:r>
              <w:rPr>
                <w:b/>
                <w:bCs/>
                <w:sz w:val="20"/>
                <w:szCs w:val="20"/>
                <w:lang w:val="es-PE" w:eastAsia="en-CA"/>
              </w:rPr>
              <w:t>160 844</w:t>
            </w:r>
          </w:p>
        </w:tc>
        <w:tc>
          <w:tcPr>
            <w:tcW w:w="1261" w:type="dxa"/>
            <w:tcBorders>
              <w:top w:val="nil"/>
              <w:left w:val="nil"/>
              <w:bottom w:val="single" w:sz="4" w:space="0" w:color="auto"/>
              <w:right w:val="single" w:sz="4" w:space="0" w:color="auto"/>
            </w:tcBorders>
            <w:shd w:val="clear" w:color="auto" w:fill="auto"/>
            <w:noWrap/>
            <w:hideMark/>
          </w:tcPr>
          <w:p w14:paraId="705E0DC9" w14:textId="77777777" w:rsidR="003E6C42" w:rsidRPr="00440394" w:rsidRDefault="00241D55" w:rsidP="003E6C42">
            <w:pPr>
              <w:jc w:val="right"/>
              <w:rPr>
                <w:b/>
                <w:bCs/>
                <w:sz w:val="20"/>
                <w:szCs w:val="20"/>
                <w:lang w:eastAsia="en-CA"/>
              </w:rPr>
            </w:pPr>
            <w:r>
              <w:rPr>
                <w:b/>
                <w:bCs/>
                <w:sz w:val="20"/>
                <w:szCs w:val="20"/>
                <w:lang w:val="es-PE" w:eastAsia="en-CA"/>
              </w:rPr>
              <w:t>47 401</w:t>
            </w:r>
          </w:p>
        </w:tc>
      </w:tr>
    </w:tbl>
    <w:p w14:paraId="3C29DBB2" w14:textId="77777777" w:rsidR="00314ED8" w:rsidRPr="006058F8" w:rsidRDefault="00241D55" w:rsidP="00314ED8">
      <w:pPr>
        <w:rPr>
          <w:sz w:val="20"/>
          <w:szCs w:val="20"/>
          <w:lang w:val="es-ES"/>
        </w:rPr>
      </w:pPr>
      <w:r>
        <w:rPr>
          <w:sz w:val="20"/>
          <w:szCs w:val="20"/>
          <w:lang w:val="es-PE"/>
        </w:rPr>
        <w:t xml:space="preserve">* Con inclusión de los gastos de apoyo al organismo, si procede. </w:t>
      </w:r>
    </w:p>
    <w:p w14:paraId="2CDE1C9F" w14:textId="77777777" w:rsidR="00314ED8" w:rsidRPr="006058F8" w:rsidRDefault="00314ED8" w:rsidP="00314ED8">
      <w:pPr>
        <w:keepNext/>
        <w:rPr>
          <w:b/>
          <w:bCs/>
          <w:lang w:val="es-ES"/>
        </w:rPr>
      </w:pPr>
    </w:p>
    <w:p w14:paraId="5FFCDB3F" w14:textId="77777777" w:rsidR="00314ED8" w:rsidRPr="00440394" w:rsidRDefault="00241D55" w:rsidP="00476272">
      <w:pPr>
        <w:widowControl w:val="0"/>
        <w:spacing w:after="240"/>
        <w:rPr>
          <w:b/>
          <w:bCs/>
        </w:rPr>
      </w:pPr>
      <w:r>
        <w:rPr>
          <w:b/>
          <w:bCs/>
          <w:lang w:val="es-PE"/>
        </w:rPr>
        <w:t>Indicadores de desempeño</w:t>
      </w:r>
    </w:p>
    <w:p w14:paraId="0273F7C7" w14:textId="77B1421C" w:rsidR="00314ED8" w:rsidRPr="006058F8" w:rsidRDefault="00241D55" w:rsidP="00476272">
      <w:pPr>
        <w:pStyle w:val="Heading1"/>
        <w:widowControl w:val="0"/>
        <w:rPr>
          <w:lang w:val="es-ES"/>
        </w:rPr>
      </w:pPr>
      <w:r>
        <w:rPr>
          <w:lang w:val="es-PE"/>
        </w:rPr>
        <w:t xml:space="preserve">El PNUD presentó los indicadores de desempeño, de conformidad con la decisión 71/28 en </w:t>
      </w:r>
      <w:r w:rsidR="00C8693E">
        <w:rPr>
          <w:lang w:val="es-PE"/>
        </w:rPr>
        <w:t>el texto</w:t>
      </w:r>
      <w:r>
        <w:rPr>
          <w:lang w:val="es-PE"/>
        </w:rPr>
        <w:t xml:space="preserve"> de su plan administrativo. La Secretaría informó al PNUD acerca de las metas que figuran en el cuadro 4. </w:t>
      </w:r>
    </w:p>
    <w:p w14:paraId="35F53262" w14:textId="2DA997C1" w:rsidR="00314ED8" w:rsidRPr="006058F8" w:rsidRDefault="00241D55" w:rsidP="00314ED8">
      <w:pPr>
        <w:pStyle w:val="subhead"/>
        <w:keepNext/>
        <w:jc w:val="left"/>
        <w:rPr>
          <w:b/>
          <w:sz w:val="22"/>
          <w:szCs w:val="22"/>
          <w:lang w:val="es-ES"/>
        </w:rPr>
      </w:pPr>
      <w:r>
        <w:rPr>
          <w:b/>
          <w:bCs/>
          <w:sz w:val="22"/>
          <w:szCs w:val="22"/>
          <w:lang w:val="es-PE"/>
        </w:rPr>
        <w:t xml:space="preserve">Cuadro 4. Indicadores de desempeño </w:t>
      </w:r>
      <w:r w:rsidR="0063411F">
        <w:rPr>
          <w:b/>
          <w:bCs/>
          <w:sz w:val="22"/>
          <w:szCs w:val="22"/>
          <w:lang w:val="es-PE"/>
        </w:rPr>
        <w:t xml:space="preserve">para </w:t>
      </w:r>
      <w:r>
        <w:rPr>
          <w:b/>
          <w:bCs/>
          <w:sz w:val="22"/>
          <w:szCs w:val="22"/>
          <w:lang w:val="es-PE"/>
        </w:rPr>
        <w:t>el PNUD para 2022</w:t>
      </w:r>
      <w:r w:rsidR="0063411F">
        <w:rPr>
          <w:b/>
          <w:bCs/>
          <w:sz w:val="22"/>
          <w:szCs w:val="22"/>
          <w:lang w:val="es-PE"/>
        </w:rPr>
        <w:t>.</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3"/>
        <w:gridCol w:w="1960"/>
        <w:gridCol w:w="4231"/>
        <w:gridCol w:w="1760"/>
      </w:tblGrid>
      <w:tr w:rsidR="00A54047" w14:paraId="1FB19799" w14:textId="77777777" w:rsidTr="00C8693E">
        <w:trPr>
          <w:tblHeader/>
          <w:jc w:val="center"/>
        </w:trPr>
        <w:tc>
          <w:tcPr>
            <w:tcW w:w="1683" w:type="dxa"/>
            <w:shd w:val="clear" w:color="auto" w:fill="auto"/>
            <w:hideMark/>
          </w:tcPr>
          <w:p w14:paraId="1A9AB013" w14:textId="77777777" w:rsidR="00314ED8" w:rsidRPr="00440394" w:rsidRDefault="00241D55" w:rsidP="00476272">
            <w:pPr>
              <w:widowControl w:val="0"/>
              <w:jc w:val="left"/>
              <w:rPr>
                <w:b/>
                <w:bCs/>
                <w:sz w:val="20"/>
                <w:szCs w:val="20"/>
                <w:lang w:eastAsia="en-CA"/>
              </w:rPr>
            </w:pPr>
            <w:r>
              <w:rPr>
                <w:b/>
                <w:bCs/>
                <w:sz w:val="20"/>
                <w:szCs w:val="20"/>
                <w:lang w:val="es-PE" w:eastAsia="en-CA"/>
              </w:rPr>
              <w:t>Tipo de indicador</w:t>
            </w:r>
          </w:p>
        </w:tc>
        <w:tc>
          <w:tcPr>
            <w:tcW w:w="1960" w:type="dxa"/>
            <w:shd w:val="clear" w:color="auto" w:fill="auto"/>
            <w:hideMark/>
          </w:tcPr>
          <w:p w14:paraId="3B61848C" w14:textId="77777777" w:rsidR="00314ED8" w:rsidRPr="00440394" w:rsidRDefault="00241D55" w:rsidP="00476272">
            <w:pPr>
              <w:widowControl w:val="0"/>
              <w:jc w:val="center"/>
              <w:rPr>
                <w:b/>
                <w:bCs/>
                <w:sz w:val="20"/>
                <w:szCs w:val="20"/>
                <w:lang w:eastAsia="en-CA"/>
              </w:rPr>
            </w:pPr>
            <w:r>
              <w:rPr>
                <w:b/>
                <w:bCs/>
                <w:sz w:val="20"/>
                <w:szCs w:val="20"/>
                <w:lang w:val="es-PE" w:eastAsia="en-CA"/>
              </w:rPr>
              <w:t>Título corto</w:t>
            </w:r>
          </w:p>
        </w:tc>
        <w:tc>
          <w:tcPr>
            <w:tcW w:w="4231" w:type="dxa"/>
            <w:shd w:val="clear" w:color="auto" w:fill="auto"/>
            <w:hideMark/>
          </w:tcPr>
          <w:p w14:paraId="2726B8D1" w14:textId="77777777" w:rsidR="00314ED8" w:rsidRPr="00440394" w:rsidRDefault="00241D55" w:rsidP="00476272">
            <w:pPr>
              <w:widowControl w:val="0"/>
              <w:jc w:val="center"/>
              <w:rPr>
                <w:b/>
                <w:bCs/>
                <w:sz w:val="20"/>
                <w:szCs w:val="20"/>
                <w:lang w:eastAsia="en-CA"/>
              </w:rPr>
            </w:pPr>
            <w:r>
              <w:rPr>
                <w:b/>
                <w:bCs/>
                <w:sz w:val="20"/>
                <w:szCs w:val="20"/>
                <w:lang w:val="es-PE" w:eastAsia="en-CA"/>
              </w:rPr>
              <w:t>Cálculo</w:t>
            </w:r>
          </w:p>
        </w:tc>
        <w:tc>
          <w:tcPr>
            <w:tcW w:w="1760" w:type="dxa"/>
          </w:tcPr>
          <w:p w14:paraId="138CE81F" w14:textId="77777777" w:rsidR="00314ED8" w:rsidRPr="00440394" w:rsidRDefault="00241D55" w:rsidP="00476272">
            <w:pPr>
              <w:widowControl w:val="0"/>
              <w:jc w:val="center"/>
              <w:rPr>
                <w:b/>
                <w:bCs/>
                <w:sz w:val="20"/>
                <w:szCs w:val="20"/>
                <w:lang w:eastAsia="en-CA"/>
              </w:rPr>
            </w:pPr>
            <w:r>
              <w:rPr>
                <w:b/>
                <w:bCs/>
                <w:sz w:val="20"/>
                <w:szCs w:val="20"/>
                <w:lang w:val="es-PE" w:eastAsia="en-CA"/>
              </w:rPr>
              <w:t>Meta para 2022</w:t>
            </w:r>
          </w:p>
        </w:tc>
      </w:tr>
      <w:tr w:rsidR="00A54047" w14:paraId="51DBF73A" w14:textId="77777777" w:rsidTr="00C8693E">
        <w:trPr>
          <w:jc w:val="center"/>
        </w:trPr>
        <w:tc>
          <w:tcPr>
            <w:tcW w:w="1683" w:type="dxa"/>
            <w:shd w:val="clear" w:color="auto" w:fill="auto"/>
            <w:hideMark/>
          </w:tcPr>
          <w:p w14:paraId="7B11941B" w14:textId="77777777" w:rsidR="00314ED8" w:rsidRPr="00440394" w:rsidRDefault="00241D55" w:rsidP="00476272">
            <w:pPr>
              <w:widowControl w:val="0"/>
              <w:jc w:val="left"/>
              <w:rPr>
                <w:sz w:val="20"/>
                <w:szCs w:val="20"/>
                <w:lang w:eastAsia="en-CA"/>
              </w:rPr>
            </w:pPr>
            <w:r>
              <w:rPr>
                <w:sz w:val="20"/>
                <w:szCs w:val="20"/>
                <w:lang w:val="es-PE" w:eastAsia="en-CA"/>
              </w:rPr>
              <w:t xml:space="preserve">Planificación - Aprobación </w:t>
            </w:r>
          </w:p>
        </w:tc>
        <w:tc>
          <w:tcPr>
            <w:tcW w:w="1960" w:type="dxa"/>
            <w:shd w:val="clear" w:color="auto" w:fill="auto"/>
            <w:hideMark/>
          </w:tcPr>
          <w:p w14:paraId="6C6BD39B" w14:textId="77777777" w:rsidR="00314ED8" w:rsidRPr="00440394" w:rsidRDefault="00241D55" w:rsidP="00476272">
            <w:pPr>
              <w:widowControl w:val="0"/>
              <w:jc w:val="left"/>
              <w:rPr>
                <w:sz w:val="20"/>
                <w:szCs w:val="20"/>
                <w:lang w:eastAsia="en-CA"/>
              </w:rPr>
            </w:pPr>
            <w:r>
              <w:rPr>
                <w:sz w:val="20"/>
                <w:szCs w:val="20"/>
                <w:lang w:val="es-PE" w:eastAsia="en-CA"/>
              </w:rPr>
              <w:t>Tramos aprobados</w:t>
            </w:r>
          </w:p>
        </w:tc>
        <w:tc>
          <w:tcPr>
            <w:tcW w:w="4231" w:type="dxa"/>
            <w:shd w:val="clear" w:color="auto" w:fill="auto"/>
            <w:hideMark/>
          </w:tcPr>
          <w:p w14:paraId="7FA1CEA0" w14:textId="22440F0E" w:rsidR="00314ED8" w:rsidRPr="00BE4E84" w:rsidRDefault="00241D55" w:rsidP="00476272">
            <w:pPr>
              <w:widowControl w:val="0"/>
              <w:jc w:val="left"/>
              <w:rPr>
                <w:sz w:val="20"/>
                <w:szCs w:val="20"/>
                <w:lang w:val="es-ES" w:eastAsia="en-CA"/>
              </w:rPr>
            </w:pPr>
            <w:r>
              <w:rPr>
                <w:sz w:val="20"/>
                <w:szCs w:val="20"/>
                <w:lang w:val="es-PE" w:eastAsia="en-CA"/>
              </w:rPr>
              <w:t>Número de tramos aprobados respecto de los planificados*</w:t>
            </w:r>
            <w:r w:rsidR="0042764D">
              <w:rPr>
                <w:sz w:val="20"/>
                <w:szCs w:val="20"/>
                <w:lang w:val="es-PE" w:eastAsia="en-CA"/>
              </w:rPr>
              <w:t>.</w:t>
            </w:r>
          </w:p>
        </w:tc>
        <w:tc>
          <w:tcPr>
            <w:tcW w:w="1760" w:type="dxa"/>
          </w:tcPr>
          <w:p w14:paraId="7D80D0EC" w14:textId="77777777" w:rsidR="00314ED8" w:rsidRPr="00440394" w:rsidRDefault="00241D55" w:rsidP="00476272">
            <w:pPr>
              <w:widowControl w:val="0"/>
              <w:jc w:val="right"/>
              <w:rPr>
                <w:sz w:val="20"/>
                <w:szCs w:val="20"/>
                <w:lang w:eastAsia="en-CA"/>
              </w:rPr>
            </w:pPr>
            <w:r>
              <w:rPr>
                <w:sz w:val="20"/>
                <w:szCs w:val="20"/>
                <w:lang w:val="es-PE"/>
              </w:rPr>
              <w:t>14</w:t>
            </w:r>
          </w:p>
        </w:tc>
      </w:tr>
      <w:tr w:rsidR="00A54047" w14:paraId="46898FBE" w14:textId="77777777" w:rsidTr="00C8693E">
        <w:trPr>
          <w:jc w:val="center"/>
        </w:trPr>
        <w:tc>
          <w:tcPr>
            <w:tcW w:w="1683" w:type="dxa"/>
            <w:shd w:val="clear" w:color="auto" w:fill="auto"/>
            <w:hideMark/>
          </w:tcPr>
          <w:p w14:paraId="7EA851E5" w14:textId="77777777" w:rsidR="00314ED8" w:rsidRPr="00440394" w:rsidRDefault="00241D55" w:rsidP="00476272">
            <w:pPr>
              <w:widowControl w:val="0"/>
              <w:jc w:val="left"/>
              <w:rPr>
                <w:sz w:val="20"/>
                <w:szCs w:val="20"/>
                <w:lang w:eastAsia="en-CA"/>
              </w:rPr>
            </w:pPr>
            <w:r>
              <w:rPr>
                <w:sz w:val="20"/>
                <w:szCs w:val="20"/>
                <w:lang w:val="es-PE" w:eastAsia="en-CA"/>
              </w:rPr>
              <w:t xml:space="preserve">Planificación - Aprobación </w:t>
            </w:r>
          </w:p>
        </w:tc>
        <w:tc>
          <w:tcPr>
            <w:tcW w:w="1960" w:type="dxa"/>
            <w:shd w:val="clear" w:color="auto" w:fill="auto"/>
            <w:hideMark/>
          </w:tcPr>
          <w:p w14:paraId="1A5AB8A0" w14:textId="5646BD2B" w:rsidR="00314ED8" w:rsidRPr="00440394" w:rsidRDefault="00241D55" w:rsidP="00476272">
            <w:pPr>
              <w:widowControl w:val="0"/>
              <w:jc w:val="left"/>
              <w:rPr>
                <w:sz w:val="20"/>
                <w:szCs w:val="20"/>
                <w:lang w:eastAsia="en-CA"/>
              </w:rPr>
            </w:pPr>
            <w:r>
              <w:rPr>
                <w:sz w:val="20"/>
                <w:szCs w:val="20"/>
                <w:lang w:val="es-PE" w:eastAsia="en-CA"/>
              </w:rPr>
              <w:t>Proyectos/</w:t>
            </w:r>
            <w:r w:rsidR="00C8693E">
              <w:rPr>
                <w:sz w:val="20"/>
                <w:szCs w:val="20"/>
                <w:lang w:val="es-PE" w:eastAsia="en-CA"/>
              </w:rPr>
              <w:t>actividades aprobadas</w:t>
            </w:r>
          </w:p>
        </w:tc>
        <w:tc>
          <w:tcPr>
            <w:tcW w:w="4231" w:type="dxa"/>
            <w:shd w:val="clear" w:color="auto" w:fill="auto"/>
            <w:hideMark/>
          </w:tcPr>
          <w:p w14:paraId="2569A479" w14:textId="28026088" w:rsidR="00314ED8" w:rsidRPr="006058F8" w:rsidRDefault="00241D55" w:rsidP="00476272">
            <w:pPr>
              <w:widowControl w:val="0"/>
              <w:jc w:val="left"/>
              <w:rPr>
                <w:sz w:val="20"/>
                <w:szCs w:val="20"/>
                <w:lang w:val="es-ES" w:eastAsia="en-CA"/>
              </w:rPr>
            </w:pPr>
            <w:r>
              <w:rPr>
                <w:sz w:val="20"/>
                <w:szCs w:val="20"/>
                <w:lang w:val="es-PE" w:eastAsia="en-CA"/>
              </w:rPr>
              <w:t>Número de proyectos/actividades aprobados respecto de los planificados (incluidas las actividades de preparación de proyectos)**</w:t>
            </w:r>
            <w:r w:rsidR="0042764D">
              <w:rPr>
                <w:sz w:val="20"/>
                <w:szCs w:val="20"/>
                <w:lang w:val="es-PE" w:eastAsia="en-CA"/>
              </w:rPr>
              <w:t>.</w:t>
            </w:r>
          </w:p>
        </w:tc>
        <w:tc>
          <w:tcPr>
            <w:tcW w:w="1760" w:type="dxa"/>
          </w:tcPr>
          <w:p w14:paraId="60D78155" w14:textId="77777777" w:rsidR="00314ED8" w:rsidRPr="00440394" w:rsidRDefault="00241D55" w:rsidP="00476272">
            <w:pPr>
              <w:widowControl w:val="0"/>
              <w:jc w:val="right"/>
              <w:rPr>
                <w:sz w:val="20"/>
                <w:szCs w:val="20"/>
                <w:lang w:eastAsia="en-CA"/>
              </w:rPr>
            </w:pPr>
            <w:r>
              <w:rPr>
                <w:sz w:val="20"/>
                <w:szCs w:val="20"/>
                <w:lang w:val="es-PE"/>
              </w:rPr>
              <w:t>20</w:t>
            </w:r>
          </w:p>
        </w:tc>
      </w:tr>
      <w:tr w:rsidR="00A54047" w14:paraId="400CF56F" w14:textId="77777777" w:rsidTr="00C8693E">
        <w:trPr>
          <w:jc w:val="center"/>
        </w:trPr>
        <w:tc>
          <w:tcPr>
            <w:tcW w:w="1683" w:type="dxa"/>
            <w:shd w:val="clear" w:color="auto" w:fill="auto"/>
            <w:hideMark/>
          </w:tcPr>
          <w:p w14:paraId="265C3B26" w14:textId="77777777" w:rsidR="00314ED8" w:rsidRPr="00440394" w:rsidRDefault="00241D55" w:rsidP="00476272">
            <w:pPr>
              <w:widowControl w:val="0"/>
              <w:jc w:val="left"/>
              <w:rPr>
                <w:sz w:val="20"/>
                <w:szCs w:val="20"/>
                <w:lang w:eastAsia="en-CA"/>
              </w:rPr>
            </w:pPr>
            <w:r>
              <w:rPr>
                <w:sz w:val="20"/>
                <w:szCs w:val="20"/>
                <w:lang w:val="es-PE" w:eastAsia="en-CA"/>
              </w:rPr>
              <w:t xml:space="preserve">Aplicación </w:t>
            </w:r>
          </w:p>
        </w:tc>
        <w:tc>
          <w:tcPr>
            <w:tcW w:w="1960" w:type="dxa"/>
            <w:shd w:val="clear" w:color="auto" w:fill="auto"/>
            <w:hideMark/>
          </w:tcPr>
          <w:p w14:paraId="3B55F374" w14:textId="77777777" w:rsidR="00314ED8" w:rsidRPr="00440394" w:rsidRDefault="00241D55" w:rsidP="00476272">
            <w:pPr>
              <w:widowControl w:val="0"/>
              <w:jc w:val="left"/>
              <w:rPr>
                <w:sz w:val="20"/>
                <w:szCs w:val="20"/>
                <w:lang w:eastAsia="en-CA"/>
              </w:rPr>
            </w:pPr>
            <w:r>
              <w:rPr>
                <w:sz w:val="20"/>
                <w:szCs w:val="20"/>
                <w:lang w:val="es-PE" w:eastAsia="en-CA"/>
              </w:rPr>
              <w:t>Fondos desembolsados</w:t>
            </w:r>
          </w:p>
        </w:tc>
        <w:tc>
          <w:tcPr>
            <w:tcW w:w="4231" w:type="dxa"/>
            <w:shd w:val="clear" w:color="auto" w:fill="auto"/>
            <w:hideMark/>
          </w:tcPr>
          <w:p w14:paraId="6B696A07" w14:textId="7E3E1014" w:rsidR="00314ED8" w:rsidRPr="006058F8" w:rsidRDefault="00241D55" w:rsidP="00476272">
            <w:pPr>
              <w:widowControl w:val="0"/>
              <w:jc w:val="left"/>
              <w:rPr>
                <w:sz w:val="20"/>
                <w:szCs w:val="20"/>
                <w:lang w:val="es-ES" w:eastAsia="en-CA"/>
              </w:rPr>
            </w:pPr>
            <w:r>
              <w:rPr>
                <w:sz w:val="20"/>
                <w:szCs w:val="20"/>
                <w:lang w:val="es-PE" w:eastAsia="en-CA"/>
              </w:rPr>
              <w:t>Basado en el desembolso estimado en el informe sobre la marcha de las actividades</w:t>
            </w:r>
            <w:r w:rsidR="0042764D">
              <w:rPr>
                <w:sz w:val="20"/>
                <w:szCs w:val="20"/>
                <w:lang w:val="es-PE" w:eastAsia="en-CA"/>
              </w:rPr>
              <w:t>.</w:t>
            </w:r>
          </w:p>
        </w:tc>
        <w:tc>
          <w:tcPr>
            <w:tcW w:w="1760" w:type="dxa"/>
          </w:tcPr>
          <w:p w14:paraId="461573EC" w14:textId="77777777" w:rsidR="00314ED8" w:rsidRPr="00440394" w:rsidRDefault="00241D55" w:rsidP="00476272">
            <w:pPr>
              <w:widowControl w:val="0"/>
              <w:jc w:val="right"/>
              <w:rPr>
                <w:sz w:val="20"/>
                <w:szCs w:val="20"/>
                <w:lang w:eastAsia="en-CA"/>
              </w:rPr>
            </w:pPr>
            <w:r>
              <w:rPr>
                <w:sz w:val="20"/>
                <w:szCs w:val="20"/>
                <w:lang w:val="es-PE" w:eastAsia="en-CA"/>
              </w:rPr>
              <w:t>22 523 448 $EUA</w:t>
            </w:r>
          </w:p>
        </w:tc>
      </w:tr>
      <w:tr w:rsidR="00A54047" w14:paraId="0E8B7441" w14:textId="77777777" w:rsidTr="00C8693E">
        <w:trPr>
          <w:jc w:val="center"/>
        </w:trPr>
        <w:tc>
          <w:tcPr>
            <w:tcW w:w="1683" w:type="dxa"/>
            <w:shd w:val="clear" w:color="auto" w:fill="auto"/>
            <w:hideMark/>
          </w:tcPr>
          <w:p w14:paraId="4C306EDA" w14:textId="77777777" w:rsidR="00314ED8" w:rsidRPr="00440394" w:rsidRDefault="00241D55" w:rsidP="00476272">
            <w:pPr>
              <w:widowControl w:val="0"/>
              <w:jc w:val="left"/>
              <w:rPr>
                <w:sz w:val="20"/>
                <w:szCs w:val="20"/>
                <w:lang w:eastAsia="en-CA"/>
              </w:rPr>
            </w:pPr>
            <w:r>
              <w:rPr>
                <w:sz w:val="20"/>
                <w:szCs w:val="20"/>
                <w:lang w:val="es-PE" w:eastAsia="en-CA"/>
              </w:rPr>
              <w:t>Aplicación</w:t>
            </w:r>
          </w:p>
        </w:tc>
        <w:tc>
          <w:tcPr>
            <w:tcW w:w="1960" w:type="dxa"/>
            <w:shd w:val="clear" w:color="auto" w:fill="auto"/>
            <w:hideMark/>
          </w:tcPr>
          <w:p w14:paraId="79197EA1" w14:textId="77777777" w:rsidR="00314ED8" w:rsidRPr="00440394" w:rsidRDefault="00241D55" w:rsidP="00476272">
            <w:pPr>
              <w:widowControl w:val="0"/>
              <w:jc w:val="left"/>
              <w:rPr>
                <w:sz w:val="20"/>
                <w:szCs w:val="20"/>
                <w:lang w:eastAsia="en-CA"/>
              </w:rPr>
            </w:pPr>
            <w:r>
              <w:rPr>
                <w:sz w:val="20"/>
                <w:szCs w:val="20"/>
                <w:lang w:val="es-PE" w:eastAsia="en-CA"/>
              </w:rPr>
              <w:t>Eliminación de SAO</w:t>
            </w:r>
          </w:p>
        </w:tc>
        <w:tc>
          <w:tcPr>
            <w:tcW w:w="4231" w:type="dxa"/>
            <w:shd w:val="clear" w:color="auto" w:fill="auto"/>
            <w:hideMark/>
          </w:tcPr>
          <w:p w14:paraId="621BD3BB" w14:textId="3FAE79FC" w:rsidR="00314ED8" w:rsidRPr="006058F8" w:rsidRDefault="00241D55" w:rsidP="00476272">
            <w:pPr>
              <w:widowControl w:val="0"/>
              <w:jc w:val="left"/>
              <w:rPr>
                <w:sz w:val="20"/>
                <w:szCs w:val="20"/>
                <w:lang w:val="es-ES" w:eastAsia="en-CA"/>
              </w:rPr>
            </w:pPr>
            <w:r>
              <w:rPr>
                <w:sz w:val="20"/>
                <w:szCs w:val="20"/>
                <w:lang w:val="es-PE" w:eastAsia="en-CA"/>
              </w:rPr>
              <w:t>Eliminación de SAO para el tramo cuando se haya aprobado el tramo siguiente, respecto de la eliminación prevista en los planes administrativos*</w:t>
            </w:r>
            <w:r w:rsidR="0042764D">
              <w:rPr>
                <w:sz w:val="20"/>
                <w:szCs w:val="20"/>
                <w:lang w:val="es-PE" w:eastAsia="en-CA"/>
              </w:rPr>
              <w:t>.</w:t>
            </w:r>
          </w:p>
        </w:tc>
        <w:tc>
          <w:tcPr>
            <w:tcW w:w="1760" w:type="dxa"/>
          </w:tcPr>
          <w:p w14:paraId="6096A6D7" w14:textId="77777777" w:rsidR="00314ED8" w:rsidRPr="00440394" w:rsidRDefault="00241D55" w:rsidP="00476272">
            <w:pPr>
              <w:widowControl w:val="0"/>
              <w:jc w:val="right"/>
              <w:rPr>
                <w:sz w:val="20"/>
                <w:szCs w:val="20"/>
                <w:lang w:eastAsia="en-CA"/>
              </w:rPr>
            </w:pPr>
            <w:r>
              <w:rPr>
                <w:sz w:val="20"/>
                <w:szCs w:val="20"/>
                <w:lang w:val="es-PE"/>
              </w:rPr>
              <w:t>216,0 (toneladas PAO)</w:t>
            </w:r>
          </w:p>
        </w:tc>
      </w:tr>
      <w:tr w:rsidR="00A54047" w14:paraId="7B9653D6" w14:textId="77777777" w:rsidTr="00C8693E">
        <w:trPr>
          <w:jc w:val="center"/>
        </w:trPr>
        <w:tc>
          <w:tcPr>
            <w:tcW w:w="1683" w:type="dxa"/>
            <w:shd w:val="clear" w:color="auto" w:fill="auto"/>
            <w:hideMark/>
          </w:tcPr>
          <w:p w14:paraId="16F7958B" w14:textId="77777777" w:rsidR="00314ED8" w:rsidRPr="00440394" w:rsidRDefault="00241D55" w:rsidP="00476272">
            <w:pPr>
              <w:widowControl w:val="0"/>
              <w:jc w:val="left"/>
              <w:rPr>
                <w:sz w:val="20"/>
                <w:szCs w:val="20"/>
                <w:lang w:eastAsia="en-CA"/>
              </w:rPr>
            </w:pPr>
            <w:r>
              <w:rPr>
                <w:sz w:val="20"/>
                <w:szCs w:val="20"/>
                <w:lang w:val="es-PE" w:eastAsia="en-CA"/>
              </w:rPr>
              <w:t xml:space="preserve">Aplicación </w:t>
            </w:r>
          </w:p>
        </w:tc>
        <w:tc>
          <w:tcPr>
            <w:tcW w:w="1960" w:type="dxa"/>
            <w:shd w:val="clear" w:color="auto" w:fill="auto"/>
            <w:hideMark/>
          </w:tcPr>
          <w:p w14:paraId="3330A441" w14:textId="77777777" w:rsidR="00314ED8" w:rsidRPr="006058F8" w:rsidRDefault="00241D55" w:rsidP="00476272">
            <w:pPr>
              <w:widowControl w:val="0"/>
              <w:jc w:val="left"/>
              <w:rPr>
                <w:sz w:val="20"/>
                <w:szCs w:val="20"/>
                <w:lang w:val="es-ES" w:eastAsia="en-CA"/>
              </w:rPr>
            </w:pPr>
            <w:r>
              <w:rPr>
                <w:sz w:val="20"/>
                <w:szCs w:val="20"/>
                <w:lang w:val="es-PE" w:eastAsia="en-CA"/>
              </w:rPr>
              <w:t>Terminación de proyectos relativa a las actividades</w:t>
            </w:r>
          </w:p>
        </w:tc>
        <w:tc>
          <w:tcPr>
            <w:tcW w:w="4231" w:type="dxa"/>
            <w:shd w:val="clear" w:color="auto" w:fill="auto"/>
            <w:hideMark/>
          </w:tcPr>
          <w:p w14:paraId="6C1A1246" w14:textId="424AB978" w:rsidR="00314ED8" w:rsidRPr="006058F8" w:rsidRDefault="00241D55" w:rsidP="00476272">
            <w:pPr>
              <w:widowControl w:val="0"/>
              <w:jc w:val="left"/>
              <w:rPr>
                <w:sz w:val="20"/>
                <w:szCs w:val="20"/>
                <w:lang w:val="es-ES" w:eastAsia="en-CA"/>
              </w:rPr>
            </w:pPr>
            <w:r>
              <w:rPr>
                <w:sz w:val="20"/>
                <w:szCs w:val="20"/>
                <w:lang w:val="es-PE" w:eastAsia="en-CA"/>
              </w:rPr>
              <w:t xml:space="preserve">Terminación de proyectos respecto de lo planificado en los informes sobre la marcha de las actividades </w:t>
            </w:r>
            <w:r w:rsidR="00355F64">
              <w:rPr>
                <w:sz w:val="20"/>
                <w:szCs w:val="20"/>
                <w:lang w:val="es-PE" w:eastAsia="en-CA"/>
              </w:rPr>
              <w:t>para</w:t>
            </w:r>
            <w:r>
              <w:rPr>
                <w:sz w:val="20"/>
                <w:szCs w:val="20"/>
                <w:lang w:val="es-PE" w:eastAsia="en-CA"/>
              </w:rPr>
              <w:t xml:space="preserve"> todas las actividades (con exclusión de la preparación de proyectos).</w:t>
            </w:r>
          </w:p>
        </w:tc>
        <w:tc>
          <w:tcPr>
            <w:tcW w:w="1760" w:type="dxa"/>
          </w:tcPr>
          <w:p w14:paraId="3F3BFE44" w14:textId="77777777" w:rsidR="00314ED8" w:rsidRPr="00440394" w:rsidRDefault="00241D55" w:rsidP="00476272">
            <w:pPr>
              <w:widowControl w:val="0"/>
              <w:jc w:val="right"/>
              <w:rPr>
                <w:sz w:val="20"/>
                <w:szCs w:val="20"/>
                <w:lang w:eastAsia="en-CA"/>
              </w:rPr>
            </w:pPr>
            <w:r>
              <w:rPr>
                <w:sz w:val="20"/>
                <w:szCs w:val="20"/>
                <w:lang w:val="es-PE"/>
              </w:rPr>
              <w:t>40</w:t>
            </w:r>
          </w:p>
        </w:tc>
      </w:tr>
      <w:tr w:rsidR="00A54047" w14:paraId="2C50B9FB" w14:textId="77777777" w:rsidTr="00C8693E">
        <w:trPr>
          <w:jc w:val="center"/>
        </w:trPr>
        <w:tc>
          <w:tcPr>
            <w:tcW w:w="1683" w:type="dxa"/>
            <w:shd w:val="clear" w:color="auto" w:fill="auto"/>
            <w:hideMark/>
          </w:tcPr>
          <w:p w14:paraId="511B307A" w14:textId="77777777" w:rsidR="00314ED8" w:rsidRPr="00440394" w:rsidRDefault="00241D55" w:rsidP="00476272">
            <w:pPr>
              <w:widowControl w:val="0"/>
              <w:jc w:val="left"/>
              <w:rPr>
                <w:sz w:val="20"/>
                <w:szCs w:val="20"/>
                <w:lang w:eastAsia="en-CA"/>
              </w:rPr>
            </w:pPr>
            <w:r>
              <w:rPr>
                <w:sz w:val="20"/>
                <w:szCs w:val="20"/>
                <w:lang w:val="es-PE" w:eastAsia="en-CA"/>
              </w:rPr>
              <w:t>Administrativo</w:t>
            </w:r>
          </w:p>
        </w:tc>
        <w:tc>
          <w:tcPr>
            <w:tcW w:w="1960" w:type="dxa"/>
            <w:shd w:val="clear" w:color="auto" w:fill="auto"/>
            <w:hideMark/>
          </w:tcPr>
          <w:p w14:paraId="1B1F9C5A" w14:textId="77777777" w:rsidR="00314ED8" w:rsidRPr="006058F8" w:rsidRDefault="00241D55" w:rsidP="00476272">
            <w:pPr>
              <w:widowControl w:val="0"/>
              <w:jc w:val="left"/>
              <w:rPr>
                <w:sz w:val="20"/>
                <w:szCs w:val="20"/>
                <w:lang w:val="es-ES" w:eastAsia="en-CA"/>
              </w:rPr>
            </w:pPr>
            <w:r>
              <w:rPr>
                <w:sz w:val="20"/>
                <w:szCs w:val="20"/>
                <w:lang w:val="es-PE" w:eastAsia="en-CA"/>
              </w:rPr>
              <w:t>Rapidez de la terminación financiera</w:t>
            </w:r>
          </w:p>
        </w:tc>
        <w:tc>
          <w:tcPr>
            <w:tcW w:w="4231" w:type="dxa"/>
            <w:shd w:val="clear" w:color="auto" w:fill="auto"/>
            <w:hideMark/>
          </w:tcPr>
          <w:p w14:paraId="26BDEEFB" w14:textId="77777777" w:rsidR="00314ED8" w:rsidRPr="006058F8" w:rsidRDefault="00241D55" w:rsidP="00476272">
            <w:pPr>
              <w:widowControl w:val="0"/>
              <w:jc w:val="left"/>
              <w:rPr>
                <w:sz w:val="20"/>
                <w:szCs w:val="20"/>
                <w:lang w:val="es-ES" w:eastAsia="en-CA"/>
              </w:rPr>
            </w:pPr>
            <w:r>
              <w:rPr>
                <w:sz w:val="20"/>
                <w:szCs w:val="20"/>
                <w:lang w:val="es-PE" w:eastAsia="en-CA"/>
              </w:rPr>
              <w:t>Medida en que se finalizan los proyectos en términos financieros 12 meses después de realizados.</w:t>
            </w:r>
          </w:p>
        </w:tc>
        <w:tc>
          <w:tcPr>
            <w:tcW w:w="1760" w:type="dxa"/>
          </w:tcPr>
          <w:p w14:paraId="5F85D532" w14:textId="77777777" w:rsidR="00314ED8" w:rsidRPr="00440394" w:rsidRDefault="00241D55" w:rsidP="00476272">
            <w:pPr>
              <w:widowControl w:val="0"/>
              <w:jc w:val="right"/>
              <w:rPr>
                <w:sz w:val="20"/>
                <w:szCs w:val="20"/>
                <w:lang w:eastAsia="en-CA"/>
              </w:rPr>
            </w:pPr>
            <w:r>
              <w:rPr>
                <w:sz w:val="20"/>
                <w:szCs w:val="20"/>
                <w:lang w:val="es-PE" w:eastAsia="en-CA"/>
              </w:rPr>
              <w:t>70%</w:t>
            </w:r>
          </w:p>
        </w:tc>
      </w:tr>
      <w:tr w:rsidR="00A54047" w14:paraId="58D35CB7" w14:textId="77777777" w:rsidTr="00C8693E">
        <w:trPr>
          <w:jc w:val="center"/>
        </w:trPr>
        <w:tc>
          <w:tcPr>
            <w:tcW w:w="1683" w:type="dxa"/>
            <w:shd w:val="clear" w:color="auto" w:fill="auto"/>
            <w:hideMark/>
          </w:tcPr>
          <w:p w14:paraId="2FFB8B5B" w14:textId="77777777" w:rsidR="00314ED8" w:rsidRPr="00440394" w:rsidRDefault="00241D55" w:rsidP="00476272">
            <w:pPr>
              <w:widowControl w:val="0"/>
              <w:jc w:val="left"/>
              <w:rPr>
                <w:sz w:val="20"/>
                <w:szCs w:val="20"/>
                <w:lang w:eastAsia="en-CA"/>
              </w:rPr>
            </w:pPr>
            <w:r>
              <w:rPr>
                <w:sz w:val="20"/>
                <w:szCs w:val="20"/>
                <w:lang w:val="es-PE" w:eastAsia="en-CA"/>
              </w:rPr>
              <w:t xml:space="preserve">Administrativo </w:t>
            </w:r>
          </w:p>
        </w:tc>
        <w:tc>
          <w:tcPr>
            <w:tcW w:w="1960" w:type="dxa"/>
            <w:shd w:val="clear" w:color="auto" w:fill="auto"/>
            <w:hideMark/>
          </w:tcPr>
          <w:p w14:paraId="601DEC3C" w14:textId="15055FD3" w:rsidR="00314ED8" w:rsidRPr="006058F8" w:rsidRDefault="00241D55" w:rsidP="00476272">
            <w:pPr>
              <w:widowControl w:val="0"/>
              <w:jc w:val="left"/>
              <w:rPr>
                <w:sz w:val="20"/>
                <w:szCs w:val="20"/>
                <w:lang w:val="es-ES" w:eastAsia="en-CA"/>
              </w:rPr>
            </w:pPr>
            <w:r>
              <w:rPr>
                <w:sz w:val="20"/>
                <w:szCs w:val="20"/>
                <w:lang w:val="es-PE" w:eastAsia="en-CA"/>
              </w:rPr>
              <w:t>Presentación puntual de los informes de terminación de proyectos</w:t>
            </w:r>
          </w:p>
        </w:tc>
        <w:tc>
          <w:tcPr>
            <w:tcW w:w="4231" w:type="dxa"/>
            <w:shd w:val="clear" w:color="auto" w:fill="auto"/>
            <w:hideMark/>
          </w:tcPr>
          <w:p w14:paraId="76FCB341" w14:textId="15480146" w:rsidR="00314ED8" w:rsidRPr="006058F8" w:rsidRDefault="00241D55" w:rsidP="00476272">
            <w:pPr>
              <w:widowControl w:val="0"/>
              <w:jc w:val="left"/>
              <w:rPr>
                <w:sz w:val="20"/>
                <w:szCs w:val="20"/>
                <w:lang w:val="es-ES" w:eastAsia="en-CA"/>
              </w:rPr>
            </w:pPr>
            <w:r>
              <w:rPr>
                <w:sz w:val="20"/>
                <w:szCs w:val="20"/>
                <w:lang w:val="es-PE" w:eastAsia="en-CA"/>
              </w:rPr>
              <w:t xml:space="preserve">Presentación </w:t>
            </w:r>
            <w:r w:rsidR="00830C8E">
              <w:rPr>
                <w:sz w:val="20"/>
                <w:szCs w:val="20"/>
                <w:lang w:val="es-PE" w:eastAsia="en-CA"/>
              </w:rPr>
              <w:t>puntual</w:t>
            </w:r>
            <w:r>
              <w:rPr>
                <w:sz w:val="20"/>
                <w:szCs w:val="20"/>
                <w:lang w:val="es-PE" w:eastAsia="en-CA"/>
              </w:rPr>
              <w:t xml:space="preserve"> de los informes de terminación de proyectos respecto de los acordados</w:t>
            </w:r>
            <w:r w:rsidR="0042764D">
              <w:rPr>
                <w:sz w:val="20"/>
                <w:szCs w:val="20"/>
                <w:lang w:val="es-PE" w:eastAsia="en-CA"/>
              </w:rPr>
              <w:t>.</w:t>
            </w:r>
          </w:p>
        </w:tc>
        <w:tc>
          <w:tcPr>
            <w:tcW w:w="1760" w:type="dxa"/>
          </w:tcPr>
          <w:p w14:paraId="5775AF4F" w14:textId="77777777" w:rsidR="00314ED8" w:rsidRPr="00440394" w:rsidRDefault="00241D55" w:rsidP="00476272">
            <w:pPr>
              <w:widowControl w:val="0"/>
              <w:jc w:val="right"/>
              <w:rPr>
                <w:sz w:val="20"/>
                <w:szCs w:val="20"/>
                <w:lang w:eastAsia="en-CA"/>
              </w:rPr>
            </w:pPr>
            <w:r>
              <w:rPr>
                <w:sz w:val="20"/>
                <w:szCs w:val="20"/>
                <w:lang w:val="es-PE"/>
              </w:rPr>
              <w:t>En fecha (6)</w:t>
            </w:r>
          </w:p>
        </w:tc>
      </w:tr>
      <w:tr w:rsidR="00A54047" w14:paraId="368EA454" w14:textId="77777777" w:rsidTr="00C8693E">
        <w:trPr>
          <w:jc w:val="center"/>
        </w:trPr>
        <w:tc>
          <w:tcPr>
            <w:tcW w:w="1683" w:type="dxa"/>
            <w:shd w:val="clear" w:color="auto" w:fill="auto"/>
            <w:hideMark/>
          </w:tcPr>
          <w:p w14:paraId="3F98AB5A" w14:textId="77777777" w:rsidR="00314ED8" w:rsidRPr="00440394" w:rsidRDefault="00241D55" w:rsidP="00476272">
            <w:pPr>
              <w:widowControl w:val="0"/>
              <w:jc w:val="left"/>
              <w:rPr>
                <w:sz w:val="20"/>
                <w:szCs w:val="20"/>
                <w:lang w:eastAsia="en-CA"/>
              </w:rPr>
            </w:pPr>
            <w:r>
              <w:rPr>
                <w:sz w:val="20"/>
                <w:szCs w:val="20"/>
                <w:lang w:val="es-PE" w:eastAsia="en-CA"/>
              </w:rPr>
              <w:t xml:space="preserve">Administrativo </w:t>
            </w:r>
          </w:p>
        </w:tc>
        <w:tc>
          <w:tcPr>
            <w:tcW w:w="1960" w:type="dxa"/>
            <w:shd w:val="clear" w:color="auto" w:fill="auto"/>
            <w:hideMark/>
          </w:tcPr>
          <w:p w14:paraId="5EF2717D" w14:textId="77777777" w:rsidR="00314ED8" w:rsidRPr="006058F8" w:rsidRDefault="00241D55" w:rsidP="00476272">
            <w:pPr>
              <w:widowControl w:val="0"/>
              <w:jc w:val="left"/>
              <w:rPr>
                <w:sz w:val="20"/>
                <w:szCs w:val="20"/>
                <w:lang w:val="es-ES" w:eastAsia="en-CA"/>
              </w:rPr>
            </w:pPr>
            <w:r>
              <w:rPr>
                <w:sz w:val="20"/>
                <w:szCs w:val="20"/>
                <w:lang w:val="es-PE" w:eastAsia="en-CA"/>
              </w:rPr>
              <w:t>Presentación puntual de los informes sobre la marcha de las actividades</w:t>
            </w:r>
          </w:p>
        </w:tc>
        <w:tc>
          <w:tcPr>
            <w:tcW w:w="4231" w:type="dxa"/>
            <w:shd w:val="clear" w:color="auto" w:fill="auto"/>
            <w:hideMark/>
          </w:tcPr>
          <w:p w14:paraId="15F8A16E" w14:textId="77777777" w:rsidR="00314ED8" w:rsidRPr="006058F8" w:rsidRDefault="00241D55" w:rsidP="00476272">
            <w:pPr>
              <w:widowControl w:val="0"/>
              <w:jc w:val="left"/>
              <w:rPr>
                <w:sz w:val="20"/>
                <w:szCs w:val="20"/>
                <w:lang w:val="es-ES" w:eastAsia="en-CA"/>
              </w:rPr>
            </w:pPr>
            <w:r>
              <w:rPr>
                <w:sz w:val="20"/>
                <w:szCs w:val="20"/>
                <w:lang w:val="es-PE" w:eastAsia="en-CA"/>
              </w:rPr>
              <w:t>Presentación puntual de los informes sobre la marcha de las actividades y planes administrativos y respuestas, salvo que se llegue a otro acuerdo.</w:t>
            </w:r>
          </w:p>
        </w:tc>
        <w:tc>
          <w:tcPr>
            <w:tcW w:w="1760" w:type="dxa"/>
          </w:tcPr>
          <w:p w14:paraId="7E55A457" w14:textId="77777777" w:rsidR="00314ED8" w:rsidRPr="00440394" w:rsidRDefault="00241D55" w:rsidP="00476272">
            <w:pPr>
              <w:widowControl w:val="0"/>
              <w:jc w:val="right"/>
              <w:rPr>
                <w:sz w:val="20"/>
                <w:szCs w:val="20"/>
                <w:lang w:eastAsia="en-CA"/>
              </w:rPr>
            </w:pPr>
            <w:r>
              <w:rPr>
                <w:sz w:val="20"/>
                <w:szCs w:val="20"/>
                <w:lang w:val="es-PE" w:eastAsia="en-CA"/>
              </w:rPr>
              <w:t>En fecha</w:t>
            </w:r>
          </w:p>
        </w:tc>
      </w:tr>
    </w:tbl>
    <w:p w14:paraId="1942F4C6" w14:textId="4E8D76B2" w:rsidR="00314ED8" w:rsidRPr="006058F8" w:rsidRDefault="00241D55" w:rsidP="00314ED8">
      <w:pPr>
        <w:rPr>
          <w:sz w:val="19"/>
          <w:szCs w:val="19"/>
          <w:lang w:val="es-ES"/>
        </w:rPr>
      </w:pPr>
      <w:r>
        <w:rPr>
          <w:sz w:val="19"/>
          <w:szCs w:val="19"/>
          <w:lang w:val="es-PE"/>
        </w:rPr>
        <w:t>* La meta de un organismo se reduciría</w:t>
      </w:r>
      <w:r w:rsidR="00355F64">
        <w:rPr>
          <w:sz w:val="19"/>
          <w:szCs w:val="19"/>
          <w:lang w:val="es-PE"/>
        </w:rPr>
        <w:t xml:space="preserve"> si</w:t>
      </w:r>
      <w:r>
        <w:rPr>
          <w:sz w:val="19"/>
          <w:szCs w:val="19"/>
          <w:lang w:val="es-PE"/>
        </w:rPr>
        <w:t xml:space="preserve"> no </w:t>
      </w:r>
      <w:r w:rsidR="00355F64">
        <w:rPr>
          <w:sz w:val="19"/>
          <w:szCs w:val="19"/>
          <w:lang w:val="es-PE"/>
        </w:rPr>
        <w:t>pudiese</w:t>
      </w:r>
      <w:r>
        <w:rPr>
          <w:sz w:val="19"/>
          <w:szCs w:val="19"/>
          <w:lang w:val="es-PE"/>
        </w:rPr>
        <w:t xml:space="preserve"> presentar un tramo a causa de otro organismo principal o de cooperación, </w:t>
      </w:r>
      <w:r w:rsidR="00A57A7B">
        <w:rPr>
          <w:sz w:val="19"/>
          <w:szCs w:val="19"/>
          <w:lang w:val="es-PE"/>
        </w:rPr>
        <w:t xml:space="preserve">en caso de que </w:t>
      </w:r>
      <w:r w:rsidR="00355F64">
        <w:rPr>
          <w:sz w:val="19"/>
          <w:szCs w:val="19"/>
          <w:lang w:val="es-PE"/>
        </w:rPr>
        <w:t>dicho organismo lo haya convenido</w:t>
      </w:r>
      <w:r>
        <w:rPr>
          <w:sz w:val="19"/>
          <w:szCs w:val="19"/>
          <w:lang w:val="es-PE"/>
        </w:rPr>
        <w:t>.</w:t>
      </w:r>
      <w:r w:rsidR="00355F64">
        <w:rPr>
          <w:sz w:val="19"/>
          <w:szCs w:val="19"/>
          <w:lang w:val="es-PE"/>
        </w:rPr>
        <w:t xml:space="preserve"> </w:t>
      </w:r>
    </w:p>
    <w:p w14:paraId="38B503A2" w14:textId="240F7AFC" w:rsidR="00314ED8" w:rsidRPr="006058F8" w:rsidRDefault="00241D55" w:rsidP="00F16B84">
      <w:pPr>
        <w:spacing w:after="240"/>
        <w:rPr>
          <w:sz w:val="20"/>
          <w:lang w:val="es-ES"/>
        </w:rPr>
      </w:pPr>
      <w:r>
        <w:rPr>
          <w:sz w:val="19"/>
          <w:szCs w:val="19"/>
          <w:lang w:val="es-PE"/>
        </w:rPr>
        <w:t>**</w:t>
      </w:r>
      <w:r w:rsidR="0042764D">
        <w:rPr>
          <w:sz w:val="19"/>
          <w:szCs w:val="19"/>
          <w:lang w:val="es-PE"/>
        </w:rPr>
        <w:t xml:space="preserve"> </w:t>
      </w:r>
      <w:r>
        <w:rPr>
          <w:sz w:val="19"/>
          <w:szCs w:val="19"/>
          <w:lang w:val="es-PE"/>
        </w:rPr>
        <w:t>La preparación de proyectos no deber</w:t>
      </w:r>
      <w:r w:rsidR="00355F64">
        <w:rPr>
          <w:sz w:val="19"/>
          <w:szCs w:val="19"/>
          <w:lang w:val="es-PE"/>
        </w:rPr>
        <w:t>ía</w:t>
      </w:r>
      <w:r>
        <w:rPr>
          <w:sz w:val="19"/>
          <w:szCs w:val="19"/>
          <w:lang w:val="es-PE"/>
        </w:rPr>
        <w:t xml:space="preserve"> evaluarse si el Comité Ejecutivo no ha adoptado una decisión sobre su financiación. </w:t>
      </w:r>
      <w:r>
        <w:rPr>
          <w:sz w:val="20"/>
          <w:szCs w:val="20"/>
          <w:lang w:val="es-PE"/>
        </w:rPr>
        <w:t xml:space="preserve"> </w:t>
      </w:r>
      <w:r>
        <w:rPr>
          <w:lang w:val="es-PE"/>
        </w:rPr>
        <w:t xml:space="preserve"> </w:t>
      </w:r>
    </w:p>
    <w:p w14:paraId="13591E11" w14:textId="77777777" w:rsidR="00314ED8" w:rsidRPr="00440394" w:rsidRDefault="00241D55" w:rsidP="00314ED8">
      <w:pPr>
        <w:keepNext/>
        <w:spacing w:after="240"/>
        <w:rPr>
          <w:b/>
          <w:bCs/>
        </w:rPr>
      </w:pPr>
      <w:r>
        <w:rPr>
          <w:b/>
          <w:bCs/>
          <w:lang w:val="es-PE"/>
        </w:rPr>
        <w:lastRenderedPageBreak/>
        <w:t>RECOMENDACIÓN</w:t>
      </w:r>
    </w:p>
    <w:p w14:paraId="5CE33F33" w14:textId="77777777" w:rsidR="00314ED8" w:rsidRPr="006058F8" w:rsidRDefault="00241D55" w:rsidP="00314ED8">
      <w:pPr>
        <w:pStyle w:val="Heading1"/>
        <w:keepNext/>
        <w:rPr>
          <w:lang w:val="es-ES"/>
        </w:rPr>
      </w:pPr>
      <w:r>
        <w:rPr>
          <w:lang w:val="es-PE"/>
        </w:rPr>
        <w:t xml:space="preserve">El Comité Ejecutivo podría considerar: </w:t>
      </w:r>
    </w:p>
    <w:p w14:paraId="14FC7D3E" w14:textId="77777777" w:rsidR="00314ED8" w:rsidRPr="006058F8" w:rsidRDefault="00241D55" w:rsidP="00B03400">
      <w:pPr>
        <w:pStyle w:val="Heading2"/>
        <w:rPr>
          <w:lang w:val="es-ES"/>
        </w:rPr>
      </w:pPr>
      <w:r>
        <w:rPr>
          <w:lang w:val="es-PE"/>
        </w:rPr>
        <w:t>Tomar nota del plan administrativo del PNUD para 2022-2024, que figura en el documento UNEP/OzL.Pro/ExCom/88/24, y</w:t>
      </w:r>
    </w:p>
    <w:p w14:paraId="35973D56" w14:textId="375A943A" w:rsidR="00314ED8" w:rsidRPr="006058F8" w:rsidRDefault="00241D55" w:rsidP="00255BE7">
      <w:pPr>
        <w:pStyle w:val="Heading2"/>
        <w:rPr>
          <w:lang w:val="es-ES"/>
        </w:rPr>
      </w:pPr>
      <w:r>
        <w:rPr>
          <w:lang w:val="es-PE"/>
        </w:rPr>
        <w:t xml:space="preserve">Aprobar los indicadores de desempeño </w:t>
      </w:r>
      <w:r w:rsidR="00A57A7B">
        <w:rPr>
          <w:lang w:val="es-PE"/>
        </w:rPr>
        <w:t xml:space="preserve">para </w:t>
      </w:r>
      <w:r>
        <w:rPr>
          <w:lang w:val="es-PE"/>
        </w:rPr>
        <w:t>el PNUD</w:t>
      </w:r>
      <w:r w:rsidR="00B03400">
        <w:rPr>
          <w:lang w:val="es-PE"/>
        </w:rPr>
        <w:t>,</w:t>
      </w:r>
      <w:r>
        <w:rPr>
          <w:lang w:val="es-PE"/>
        </w:rPr>
        <w:t xml:space="preserve"> que se indican en el</w:t>
      </w:r>
      <w:r w:rsidR="00C8693E">
        <w:rPr>
          <w:lang w:val="es-PE"/>
        </w:rPr>
        <w:t> </w:t>
      </w:r>
      <w:r>
        <w:rPr>
          <w:lang w:val="es-PE"/>
        </w:rPr>
        <w:t>cuadro</w:t>
      </w:r>
      <w:r w:rsidR="00C8693E">
        <w:rPr>
          <w:lang w:val="es-PE"/>
        </w:rPr>
        <w:t> </w:t>
      </w:r>
      <w:r>
        <w:rPr>
          <w:lang w:val="es-PE"/>
        </w:rPr>
        <w:t>4</w:t>
      </w:r>
      <w:r w:rsidR="00C8693E">
        <w:rPr>
          <w:lang w:val="es-PE"/>
        </w:rPr>
        <w:t> </w:t>
      </w:r>
      <w:r>
        <w:rPr>
          <w:lang w:val="es-PE"/>
        </w:rPr>
        <w:t>del</w:t>
      </w:r>
      <w:r w:rsidR="00C8693E">
        <w:rPr>
          <w:lang w:val="es-PE"/>
        </w:rPr>
        <w:t> </w:t>
      </w:r>
      <w:r>
        <w:rPr>
          <w:lang w:val="es-PE"/>
        </w:rPr>
        <w:t>documento UNEP/</w:t>
      </w:r>
      <w:proofErr w:type="spellStart"/>
      <w:r>
        <w:rPr>
          <w:lang w:val="es-PE"/>
        </w:rPr>
        <w:t>OzL.Pro</w:t>
      </w:r>
      <w:proofErr w:type="spellEnd"/>
      <w:r>
        <w:rPr>
          <w:lang w:val="es-PE"/>
        </w:rPr>
        <w:t>/</w:t>
      </w:r>
      <w:proofErr w:type="spellStart"/>
      <w:r>
        <w:rPr>
          <w:lang w:val="es-PE"/>
        </w:rPr>
        <w:t>ExCom</w:t>
      </w:r>
      <w:proofErr w:type="spellEnd"/>
      <w:r>
        <w:rPr>
          <w:lang w:val="es-PE"/>
        </w:rPr>
        <w:t>/88/24.</w:t>
      </w:r>
      <w:bookmarkStart w:id="0" w:name="_GoBack"/>
      <w:bookmarkEnd w:id="0"/>
      <w:r w:rsidR="00255BE7" w:rsidRPr="006058F8">
        <w:rPr>
          <w:lang w:val="es-ES"/>
        </w:rPr>
        <w:t xml:space="preserve"> </w:t>
      </w:r>
    </w:p>
    <w:sectPr w:rsidR="00314ED8" w:rsidRPr="006058F8"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BC9AF5" w14:textId="77777777" w:rsidR="003253D6" w:rsidRDefault="003253D6">
      <w:r>
        <w:separator/>
      </w:r>
    </w:p>
  </w:endnote>
  <w:endnote w:type="continuationSeparator" w:id="0">
    <w:p w14:paraId="187B7681" w14:textId="77777777" w:rsidR="003253D6" w:rsidRDefault="00325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B885C" w14:textId="002B990F" w:rsidR="00DC6A10" w:rsidRPr="0033525D" w:rsidRDefault="00241D55">
    <w:pPr>
      <w:jc w:val="center"/>
    </w:pPr>
    <w:r>
      <w:fldChar w:fldCharType="begin"/>
    </w:r>
    <w:r w:rsidR="00851352">
      <w:instrText xml:space="preserve"> PAGE </w:instrText>
    </w:r>
    <w:r>
      <w:fldChar w:fldCharType="separate"/>
    </w:r>
    <w:r w:rsidR="00255BE7">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9796C" w14:textId="2180B7DA" w:rsidR="00DC6A10" w:rsidRPr="0033525D" w:rsidRDefault="00241D55">
    <w:pPr>
      <w:jc w:val="center"/>
    </w:pPr>
    <w:r>
      <w:fldChar w:fldCharType="begin"/>
    </w:r>
    <w:r w:rsidR="00851352">
      <w:instrText xml:space="preserve"> PAGE </w:instrText>
    </w:r>
    <w:r>
      <w:fldChar w:fldCharType="separate"/>
    </w:r>
    <w:r w:rsidR="00255BE7">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237951" w14:textId="77777777" w:rsidR="009F624C" w:rsidRPr="00BE4622" w:rsidRDefault="00241D55" w:rsidP="009F624C">
    <w:pPr>
      <w:pBdr>
        <w:top w:val="single" w:sz="4" w:space="1" w:color="auto"/>
        <w:left w:val="single" w:sz="4" w:space="4" w:color="auto"/>
        <w:bottom w:val="single" w:sz="4" w:space="1" w:color="auto"/>
        <w:right w:val="single" w:sz="4" w:space="4" w:color="auto"/>
      </w:pBdr>
      <w:jc w:val="center"/>
      <w:rPr>
        <w:sz w:val="17"/>
        <w:szCs w:val="17"/>
        <w:lang w:val="es-PE"/>
      </w:rPr>
    </w:pPr>
    <w:r w:rsidRPr="00BE4622">
      <w:rPr>
        <w:sz w:val="17"/>
        <w:szCs w:val="17"/>
        <w:lang w:val="es-PE"/>
      </w:rPr>
      <w:t xml:space="preserve">Los documentos previos al período de sesiones del Comité Ejecutivo del Fondo Multilateral para la Aplicación del Protocolo de </w:t>
    </w:r>
  </w:p>
  <w:p w14:paraId="2C0D17E4" w14:textId="2044F2CE" w:rsidR="004E7F9C" w:rsidRPr="009F624C" w:rsidRDefault="00241D55" w:rsidP="009F624C">
    <w:pPr>
      <w:pBdr>
        <w:top w:val="single" w:sz="4" w:space="1" w:color="auto"/>
        <w:left w:val="single" w:sz="4" w:space="4" w:color="auto"/>
        <w:bottom w:val="single" w:sz="4" w:space="1" w:color="auto"/>
        <w:right w:val="single" w:sz="4" w:space="4" w:color="auto"/>
      </w:pBdr>
      <w:jc w:val="center"/>
      <w:rPr>
        <w:sz w:val="16"/>
        <w:szCs w:val="16"/>
        <w:lang w:val="es-ES"/>
      </w:rPr>
    </w:pPr>
    <w:r w:rsidRPr="00BE4622">
      <w:rPr>
        <w:sz w:val="17"/>
        <w:szCs w:val="17"/>
        <w:lang w:val="es-PE"/>
      </w:rPr>
      <w:t>Montreal no van en perjuicio de cualquier decisión que el Comité Ejecutivo pudiera adoptar después de la emisión de los mismos.</w:t>
    </w:r>
  </w:p>
  <w:p w14:paraId="0D5A5209" w14:textId="77777777" w:rsidR="004E7F9C" w:rsidRPr="006058F8" w:rsidRDefault="004E7F9C" w:rsidP="004E7F9C">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3992B5" w14:textId="77777777" w:rsidR="003253D6" w:rsidRDefault="003253D6" w:rsidP="004A504B">
      <w:r>
        <w:separator/>
      </w:r>
    </w:p>
  </w:footnote>
  <w:footnote w:type="continuationSeparator" w:id="0">
    <w:p w14:paraId="09B02119" w14:textId="77777777" w:rsidR="003253D6" w:rsidRDefault="003253D6" w:rsidP="004A504B">
      <w:r>
        <w:continuationSeparator/>
      </w:r>
    </w:p>
  </w:footnote>
  <w:footnote w:id="1">
    <w:p w14:paraId="395EAD0A" w14:textId="77777777" w:rsidR="00B86471" w:rsidRPr="006058F8" w:rsidRDefault="00241D55">
      <w:pPr>
        <w:pStyle w:val="FootnoteText"/>
        <w:rPr>
          <w:lang w:val="es-ES"/>
        </w:rPr>
      </w:pPr>
      <w:r w:rsidRPr="000F1CD8">
        <w:rPr>
          <w:rStyle w:val="FootnoteReference"/>
        </w:rPr>
        <w:footnoteRef/>
      </w:r>
      <w:r>
        <w:rPr>
          <w:lang w:val="es-PE"/>
        </w:rPr>
        <w:t xml:space="preserve"> </w:t>
      </w:r>
      <w:r w:rsidRPr="009F624C">
        <w:rPr>
          <w:sz w:val="18"/>
          <w:szCs w:val="18"/>
          <w:lang w:val="es-PE"/>
        </w:rPr>
        <w:t>En noviembre y diciembre de 2021 se celebrarán reuniones en línea y se llevará a cabo el proceso de aprobación entre períodos de sesiones, debido al coronavirus (COVID-19).</w:t>
      </w:r>
    </w:p>
  </w:footnote>
  <w:footnote w:id="2">
    <w:p w14:paraId="00211926" w14:textId="2BB1A6CF" w:rsidR="00314ED8" w:rsidRDefault="00241D55" w:rsidP="00314ED8">
      <w:pPr>
        <w:pStyle w:val="FootnoteText"/>
        <w:rPr>
          <w:sz w:val="18"/>
          <w:szCs w:val="18"/>
          <w:lang w:val="es-PE"/>
        </w:rPr>
      </w:pPr>
      <w:r w:rsidRPr="000F1CD8">
        <w:rPr>
          <w:rStyle w:val="FootnoteReference"/>
        </w:rPr>
        <w:footnoteRef/>
      </w:r>
      <w:r>
        <w:rPr>
          <w:lang w:val="es-PE"/>
        </w:rPr>
        <w:t xml:space="preserve"> </w:t>
      </w:r>
      <w:r w:rsidRPr="009F624C">
        <w:rPr>
          <w:sz w:val="18"/>
          <w:szCs w:val="18"/>
          <w:lang w:val="es-PE"/>
        </w:rPr>
        <w:t>En razón de las restricciones impuestas por la pandemia de COVID-19, las observaciones de la Secretaría sobre la presentación inicial del plan administrativo del PNUD para 2022</w:t>
      </w:r>
      <w:r w:rsidR="00B43723">
        <w:rPr>
          <w:sz w:val="18"/>
          <w:szCs w:val="18"/>
          <w:lang w:val="es-PE"/>
        </w:rPr>
        <w:t>-</w:t>
      </w:r>
      <w:r w:rsidRPr="009F624C">
        <w:rPr>
          <w:sz w:val="18"/>
          <w:szCs w:val="18"/>
          <w:lang w:val="es-PE"/>
        </w:rPr>
        <w:t>2024 se abordaron por medio de deliberaciones bilaterales y numerosos intercambios de mensajes electrónicos. Todas las cuestiones se abordaron satisfactoriamente.</w:t>
      </w:r>
    </w:p>
    <w:p w14:paraId="59591582" w14:textId="77777777" w:rsidR="00BE4E84" w:rsidRPr="006058F8" w:rsidRDefault="00BE4E84" w:rsidP="00314ED8">
      <w:pPr>
        <w:pStyle w:val="FootnoteText"/>
        <w:rPr>
          <w:lang w:val="es-ES"/>
        </w:rPr>
      </w:pPr>
    </w:p>
  </w:footnote>
  <w:footnote w:id="3">
    <w:p w14:paraId="10CE8958" w14:textId="72A21FA2" w:rsidR="008A41AB" w:rsidRPr="006058F8" w:rsidRDefault="00241D55">
      <w:pPr>
        <w:pStyle w:val="FootnoteText"/>
        <w:rPr>
          <w:lang w:val="es-ES"/>
        </w:rPr>
      </w:pPr>
      <w:r>
        <w:rPr>
          <w:rStyle w:val="FootnoteReference"/>
        </w:rPr>
        <w:footnoteRef/>
      </w:r>
      <w:r>
        <w:rPr>
          <w:lang w:val="es-PE"/>
        </w:rPr>
        <w:t xml:space="preserve"> </w:t>
      </w:r>
      <w:r w:rsidRPr="0051133F">
        <w:rPr>
          <w:sz w:val="18"/>
          <w:szCs w:val="18"/>
          <w:lang w:val="es-PE"/>
        </w:rPr>
        <w:t xml:space="preserve">La inclusión de la etapa III de los PGEH en el plan administrativo se </w:t>
      </w:r>
      <w:r w:rsidR="00830C8E">
        <w:rPr>
          <w:sz w:val="18"/>
          <w:szCs w:val="18"/>
          <w:lang w:val="es-PE"/>
        </w:rPr>
        <w:t>permite</w:t>
      </w:r>
      <w:r w:rsidRPr="0051133F">
        <w:rPr>
          <w:sz w:val="18"/>
          <w:szCs w:val="18"/>
          <w:lang w:val="es-PE"/>
        </w:rPr>
        <w:t xml:space="preserve"> únicamente a aquellos países cuya etapa II de los PGEH haya sido aprobada, con metas de reducción inferiores a las metas de cumplimiento de 2025, de conformidad con la decisión 84/46 e).</w:t>
      </w:r>
    </w:p>
  </w:footnote>
  <w:footnote w:id="4">
    <w:p w14:paraId="5E77B3D5" w14:textId="7887D738" w:rsidR="00314ED8" w:rsidRPr="006058F8" w:rsidRDefault="00241D55" w:rsidP="00314ED8">
      <w:pPr>
        <w:pStyle w:val="FootnoteText"/>
        <w:rPr>
          <w:lang w:val="es-ES"/>
        </w:rPr>
      </w:pPr>
      <w:r w:rsidRPr="000F1CD8">
        <w:rPr>
          <w:rStyle w:val="FootnoteReference"/>
        </w:rPr>
        <w:footnoteRef/>
      </w:r>
      <w:r>
        <w:rPr>
          <w:lang w:val="es-PE"/>
        </w:rPr>
        <w:t xml:space="preserve"> </w:t>
      </w:r>
      <w:r w:rsidRPr="0051133F">
        <w:rPr>
          <w:sz w:val="18"/>
          <w:szCs w:val="18"/>
          <w:lang w:val="es-PE"/>
        </w:rPr>
        <w:t xml:space="preserve">La financiación para la preparación de planes nacionales de ejecución </w:t>
      </w:r>
      <w:r w:rsidR="00EA417C">
        <w:rPr>
          <w:sz w:val="18"/>
          <w:szCs w:val="18"/>
          <w:lang w:val="es-PE"/>
        </w:rPr>
        <w:t>para</w:t>
      </w:r>
      <w:r w:rsidRPr="0051133F">
        <w:rPr>
          <w:sz w:val="18"/>
          <w:szCs w:val="18"/>
          <w:lang w:val="es-PE"/>
        </w:rPr>
        <w:t xml:space="preserve"> cumplir las obligaciones iniciales de reducción de los HFC se podría proporcionar, como muy pronto, cinco años antes de la fecha de cumplimiento de esas obligaciones, después de que un país haya ratificado la Enmienda de Kigali y </w:t>
      </w:r>
      <w:r w:rsidR="00EA417C">
        <w:rPr>
          <w:sz w:val="18"/>
          <w:szCs w:val="18"/>
          <w:lang w:val="es-PE"/>
        </w:rPr>
        <w:t>sobre la</w:t>
      </w:r>
      <w:r w:rsidRPr="0051133F">
        <w:rPr>
          <w:sz w:val="18"/>
          <w:szCs w:val="18"/>
          <w:lang w:val="es-PE"/>
        </w:rPr>
        <w:t xml:space="preserve"> base </w:t>
      </w:r>
      <w:r w:rsidR="00EA417C">
        <w:rPr>
          <w:sz w:val="18"/>
          <w:szCs w:val="18"/>
          <w:lang w:val="es-PE"/>
        </w:rPr>
        <w:t>de</w:t>
      </w:r>
      <w:r w:rsidRPr="0051133F">
        <w:rPr>
          <w:sz w:val="18"/>
          <w:szCs w:val="18"/>
          <w:lang w:val="es-PE"/>
        </w:rPr>
        <w:t xml:space="preserve"> las directrices que se hayan de aprobar en el futuro (decisión 79/46 b) iii)). Además, las actividades de preparación para la reducción de los HFC podrían incluirse en el plan administrativo para los países que no hayan ratificado la Enmienda de Kigali, pero que hayan presentado una carta </w:t>
      </w:r>
      <w:r w:rsidR="00EA417C">
        <w:rPr>
          <w:sz w:val="18"/>
          <w:szCs w:val="18"/>
          <w:lang w:val="es-PE"/>
        </w:rPr>
        <w:t>señalando</w:t>
      </w:r>
      <w:r w:rsidRPr="0051133F">
        <w:rPr>
          <w:sz w:val="18"/>
          <w:szCs w:val="18"/>
          <w:lang w:val="es-PE"/>
        </w:rPr>
        <w:t xml:space="preserve"> la intención de sus gobiernos de hacer todo lo posible por ratificarla (decisión 84/46 f)). Las directrices sobre la preparación de los planes de aplicación de la Enmienda de Kigali para los HFC se aprobaron en la 87ª reunión (decisión 87/50).</w:t>
      </w:r>
    </w:p>
  </w:footnote>
  <w:footnote w:id="5">
    <w:p w14:paraId="313AE9CC" w14:textId="50A48868" w:rsidR="000A3B59" w:rsidRPr="006058F8" w:rsidRDefault="00241D55">
      <w:pPr>
        <w:pStyle w:val="FootnoteText"/>
        <w:rPr>
          <w:lang w:val="es-ES"/>
        </w:rPr>
      </w:pPr>
      <w:r>
        <w:rPr>
          <w:rStyle w:val="FootnoteReference"/>
        </w:rPr>
        <w:footnoteRef/>
      </w:r>
      <w:r>
        <w:rPr>
          <w:lang w:val="es-PE"/>
        </w:rPr>
        <w:t xml:space="preserve"> </w:t>
      </w:r>
      <w:r w:rsidRPr="0051133F">
        <w:rPr>
          <w:sz w:val="18"/>
          <w:szCs w:val="18"/>
          <w:lang w:val="es-PE"/>
        </w:rPr>
        <w:t>Se permite la inclusión de planes de aplicación de la Enmienda de Kigali para los HFC en el plan administrativo únicamente a los países que hayan ratificado la Enmienda de Kigali (decisión 84/46 g)).</w:t>
      </w:r>
    </w:p>
  </w:footnote>
  <w:footnote w:id="6">
    <w:p w14:paraId="3C2806FC" w14:textId="77777777" w:rsidR="00314ED8" w:rsidRPr="0042764D" w:rsidRDefault="00241D55" w:rsidP="00314ED8">
      <w:pPr>
        <w:pStyle w:val="FootnoteText"/>
        <w:rPr>
          <w:sz w:val="18"/>
          <w:szCs w:val="18"/>
          <w:lang w:val="es-ES"/>
        </w:rPr>
      </w:pPr>
      <w:r w:rsidRPr="000F1CD8">
        <w:rPr>
          <w:rStyle w:val="FootnoteReference"/>
        </w:rPr>
        <w:footnoteRef/>
      </w:r>
      <w:r>
        <w:rPr>
          <w:lang w:val="es-PE"/>
        </w:rPr>
        <w:t xml:space="preserve"> </w:t>
      </w:r>
      <w:r w:rsidRPr="0042764D">
        <w:rPr>
          <w:sz w:val="18"/>
          <w:szCs w:val="18"/>
          <w:lang w:val="es-PE"/>
        </w:rPr>
        <w:t>Los costos de la unidad central del PNUD para 2022 se han presentado a la 88ª reunión (UNEP/OzL.Pro/ExCom/88/35).</w:t>
      </w:r>
    </w:p>
  </w:footnote>
  <w:footnote w:id="7">
    <w:p w14:paraId="66A0BD26" w14:textId="4CECBB6C" w:rsidR="00314ED8" w:rsidRPr="0042764D" w:rsidRDefault="00241D55" w:rsidP="00314ED8">
      <w:pPr>
        <w:pStyle w:val="FootnoteText"/>
        <w:rPr>
          <w:sz w:val="18"/>
          <w:szCs w:val="18"/>
          <w:lang w:val="es-ES"/>
        </w:rPr>
      </w:pPr>
      <w:r w:rsidRPr="000F1CD8">
        <w:rPr>
          <w:rStyle w:val="FootnoteReference"/>
        </w:rPr>
        <w:footnoteRef/>
      </w:r>
      <w:r>
        <w:rPr>
          <w:lang w:val="es-PE"/>
        </w:rPr>
        <w:t xml:space="preserve"> </w:t>
      </w:r>
      <w:r w:rsidRPr="0042764D">
        <w:rPr>
          <w:sz w:val="18"/>
          <w:szCs w:val="18"/>
          <w:lang w:val="es-PE"/>
        </w:rPr>
        <w:t>Debido a que las Partes no han adoptado una decisión sobre el nivel de reposición del Fondo Multilateral para el trienio 2021</w:t>
      </w:r>
      <w:r w:rsidR="00C8693E">
        <w:rPr>
          <w:sz w:val="18"/>
          <w:szCs w:val="18"/>
          <w:lang w:val="es-PE"/>
        </w:rPr>
        <w:noBreakHyphen/>
      </w:r>
      <w:r w:rsidRPr="0042764D">
        <w:rPr>
          <w:sz w:val="18"/>
          <w:szCs w:val="18"/>
          <w:lang w:val="es-PE"/>
        </w:rPr>
        <w:t>2023, y teniendo en cuenta la decisión XXXII/1, se partió del supuesto de que el presupuesto indicativo para la asignación de recursos del plan administrativo para 2022</w:t>
      </w:r>
      <w:r w:rsidR="008C5390">
        <w:rPr>
          <w:sz w:val="18"/>
          <w:szCs w:val="18"/>
          <w:lang w:val="es-PE"/>
        </w:rPr>
        <w:t>-</w:t>
      </w:r>
      <w:r w:rsidRPr="0042764D">
        <w:rPr>
          <w:sz w:val="18"/>
          <w:szCs w:val="18"/>
          <w:lang w:val="es-PE"/>
        </w:rPr>
        <w:t>2024 tendría el mismo nivel que la reposición del trienio 2018-2020.  Esta cuestión se analiza en el Plan administrativo consolidado del Fondo Multilateral para 2022-2024 (UNEP/OzL.Pro/ExCom/88/22).</w:t>
      </w:r>
    </w:p>
  </w:footnote>
  <w:footnote w:id="8">
    <w:p w14:paraId="3F853F35" w14:textId="79D9594E" w:rsidR="00314ED8" w:rsidRPr="0042764D" w:rsidRDefault="00241D55" w:rsidP="00314ED8">
      <w:pPr>
        <w:pStyle w:val="FootnoteText"/>
        <w:rPr>
          <w:sz w:val="18"/>
          <w:szCs w:val="18"/>
          <w:lang w:val="es-ES"/>
        </w:rPr>
      </w:pPr>
      <w:r w:rsidRPr="000F1CD8">
        <w:rPr>
          <w:rStyle w:val="FootnoteReference"/>
        </w:rPr>
        <w:footnoteRef/>
      </w:r>
      <w:r>
        <w:rPr>
          <w:lang w:val="es-PE"/>
        </w:rPr>
        <w:t xml:space="preserve"> </w:t>
      </w:r>
      <w:r w:rsidRPr="0042764D">
        <w:rPr>
          <w:sz w:val="18"/>
          <w:szCs w:val="18"/>
          <w:lang w:val="es-PE"/>
        </w:rPr>
        <w:t>UNEP/OzL.Pro/ExCom/88/22</w:t>
      </w:r>
      <w:r w:rsidR="0042764D">
        <w:rPr>
          <w:sz w:val="18"/>
          <w:szCs w:val="18"/>
          <w:lang w:val="es-PE"/>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B07B6" w14:textId="24DF26A5" w:rsidR="00DC6A10" w:rsidRPr="0033525D" w:rsidRDefault="00E87014">
    <w:r>
      <w:fldChar w:fldCharType="begin"/>
    </w:r>
    <w:r>
      <w:instrText xml:space="preserve"> DOCPROPERTY "Document number"  \* MERGEFORMAT </w:instrText>
    </w:r>
    <w:r>
      <w:fldChar w:fldCharType="separate"/>
    </w:r>
    <w:r w:rsidR="00606AD8" w:rsidRPr="00606AD8">
      <w:rPr>
        <w:lang w:val="es-PE"/>
      </w:rPr>
      <w:t>UNEP/</w:t>
    </w:r>
    <w:proofErr w:type="spellStart"/>
    <w:r w:rsidR="00606AD8" w:rsidRPr="00606AD8">
      <w:rPr>
        <w:lang w:val="es-PE"/>
      </w:rPr>
      <w:t>OzL.Pro</w:t>
    </w:r>
    <w:proofErr w:type="spellEnd"/>
    <w:r w:rsidR="00606AD8" w:rsidRPr="00606AD8">
      <w:rPr>
        <w:lang w:val="es-PE"/>
      </w:rPr>
      <w:t>/</w:t>
    </w:r>
    <w:proofErr w:type="spellStart"/>
    <w:r w:rsidR="00606AD8" w:rsidRPr="00606AD8">
      <w:rPr>
        <w:lang w:val="es-PE"/>
      </w:rPr>
      <w:t>ExCom</w:t>
    </w:r>
    <w:proofErr w:type="spellEnd"/>
    <w:r w:rsidR="00606AD8" w:rsidRPr="00606AD8">
      <w:rPr>
        <w:lang w:val="es-PE"/>
      </w:rPr>
      <w:t>/88/24</w:t>
    </w:r>
    <w:r>
      <w:rPr>
        <w:lang w:val="es-PE"/>
      </w:rPr>
      <w:fldChar w:fldCharType="end"/>
    </w:r>
  </w:p>
  <w:p w14:paraId="3933B6CC" w14:textId="77777777" w:rsidR="00DC6A10" w:rsidRPr="0033525D" w:rsidRDefault="00DC6A10"/>
  <w:p w14:paraId="0FF8763F"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77A6C" w14:textId="12AA279F" w:rsidR="00DC6A10" w:rsidRPr="0033525D" w:rsidRDefault="00241D55">
    <w:pPr>
      <w:jc w:val="right"/>
    </w:pPr>
    <w:r>
      <w:fldChar w:fldCharType="begin"/>
    </w:r>
    <w:r>
      <w:instrText xml:space="preserve"> DOCPROPERTY "Document number"  \* MERGEFORMAT </w:instrText>
    </w:r>
    <w:r>
      <w:fldChar w:fldCharType="separate"/>
    </w:r>
    <w:r w:rsidR="00606AD8" w:rsidRPr="00606AD8">
      <w:rPr>
        <w:lang w:val="es-PE"/>
      </w:rPr>
      <w:t>UNEP/</w:t>
    </w:r>
    <w:proofErr w:type="spellStart"/>
    <w:r w:rsidR="00606AD8" w:rsidRPr="00606AD8">
      <w:rPr>
        <w:lang w:val="es-PE"/>
      </w:rPr>
      <w:t>OzL.Pro</w:t>
    </w:r>
    <w:proofErr w:type="spellEnd"/>
    <w:r w:rsidR="00606AD8" w:rsidRPr="00606AD8">
      <w:rPr>
        <w:lang w:val="es-PE"/>
      </w:rPr>
      <w:t>/</w:t>
    </w:r>
    <w:proofErr w:type="spellStart"/>
    <w:r w:rsidR="00606AD8" w:rsidRPr="00606AD8">
      <w:rPr>
        <w:lang w:val="es-PE"/>
      </w:rPr>
      <w:t>ExCom</w:t>
    </w:r>
    <w:proofErr w:type="spellEnd"/>
    <w:r w:rsidR="00606AD8" w:rsidRPr="00606AD8">
      <w:rPr>
        <w:lang w:val="es-PE"/>
      </w:rPr>
      <w:t>/88/24</w:t>
    </w:r>
    <w:r>
      <w:fldChar w:fldCharType="end"/>
    </w:r>
  </w:p>
  <w:p w14:paraId="05B06006" w14:textId="77777777" w:rsidR="00DC6A10" w:rsidRPr="0033525D" w:rsidRDefault="00DC6A10"/>
  <w:p w14:paraId="5A60710A"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B425FBE"/>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F340BE6">
      <w:start w:val="1"/>
      <w:numFmt w:val="lowerRoman"/>
      <w:pStyle w:val="Heading5"/>
      <w:lvlText w:val="%1."/>
      <w:lvlJc w:val="right"/>
      <w:pPr>
        <w:ind w:left="3583" w:hanging="360"/>
      </w:pPr>
    </w:lvl>
    <w:lvl w:ilvl="1" w:tplc="CFE4141C" w:tentative="1">
      <w:start w:val="1"/>
      <w:numFmt w:val="lowerLetter"/>
      <w:lvlText w:val="%2."/>
      <w:lvlJc w:val="left"/>
      <w:pPr>
        <w:ind w:left="4303" w:hanging="360"/>
      </w:pPr>
    </w:lvl>
    <w:lvl w:ilvl="2" w:tplc="EEAA8300" w:tentative="1">
      <w:start w:val="1"/>
      <w:numFmt w:val="lowerRoman"/>
      <w:lvlText w:val="%3."/>
      <w:lvlJc w:val="right"/>
      <w:pPr>
        <w:ind w:left="5023" w:hanging="180"/>
      </w:pPr>
    </w:lvl>
    <w:lvl w:ilvl="3" w:tplc="242042F0" w:tentative="1">
      <w:start w:val="1"/>
      <w:numFmt w:val="decimal"/>
      <w:lvlText w:val="%4."/>
      <w:lvlJc w:val="left"/>
      <w:pPr>
        <w:ind w:left="5743" w:hanging="360"/>
      </w:pPr>
    </w:lvl>
    <w:lvl w:ilvl="4" w:tplc="4C6AF356" w:tentative="1">
      <w:start w:val="1"/>
      <w:numFmt w:val="lowerLetter"/>
      <w:lvlText w:val="%5."/>
      <w:lvlJc w:val="left"/>
      <w:pPr>
        <w:ind w:left="6463" w:hanging="360"/>
      </w:pPr>
    </w:lvl>
    <w:lvl w:ilvl="5" w:tplc="E8467B26" w:tentative="1">
      <w:start w:val="1"/>
      <w:numFmt w:val="lowerRoman"/>
      <w:lvlText w:val="%6."/>
      <w:lvlJc w:val="right"/>
      <w:pPr>
        <w:ind w:left="7183" w:hanging="180"/>
      </w:pPr>
    </w:lvl>
    <w:lvl w:ilvl="6" w:tplc="024A456E" w:tentative="1">
      <w:start w:val="1"/>
      <w:numFmt w:val="decimal"/>
      <w:lvlText w:val="%7."/>
      <w:lvlJc w:val="left"/>
      <w:pPr>
        <w:ind w:left="7903" w:hanging="360"/>
      </w:pPr>
    </w:lvl>
    <w:lvl w:ilvl="7" w:tplc="F51CDAEA" w:tentative="1">
      <w:start w:val="1"/>
      <w:numFmt w:val="lowerLetter"/>
      <w:lvlText w:val="%8."/>
      <w:lvlJc w:val="left"/>
      <w:pPr>
        <w:ind w:left="8623" w:hanging="360"/>
      </w:pPr>
    </w:lvl>
    <w:lvl w:ilvl="8" w:tplc="E29C3EA4"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623E5BB0">
      <w:start w:val="1"/>
      <w:numFmt w:val="lowerLetter"/>
      <w:pStyle w:val="Header4"/>
      <w:lvlText w:val="%1."/>
      <w:lvlJc w:val="left"/>
      <w:pPr>
        <w:tabs>
          <w:tab w:val="num" w:pos="3600"/>
        </w:tabs>
        <w:ind w:left="3600" w:hanging="360"/>
      </w:pPr>
    </w:lvl>
    <w:lvl w:ilvl="1" w:tplc="C902C83E" w:tentative="1">
      <w:start w:val="1"/>
      <w:numFmt w:val="lowerLetter"/>
      <w:lvlText w:val="%2."/>
      <w:lvlJc w:val="left"/>
      <w:pPr>
        <w:tabs>
          <w:tab w:val="num" w:pos="4320"/>
        </w:tabs>
        <w:ind w:left="4320" w:hanging="360"/>
      </w:pPr>
    </w:lvl>
    <w:lvl w:ilvl="2" w:tplc="7012E920" w:tentative="1">
      <w:start w:val="1"/>
      <w:numFmt w:val="lowerRoman"/>
      <w:lvlText w:val="%3."/>
      <w:lvlJc w:val="right"/>
      <w:pPr>
        <w:tabs>
          <w:tab w:val="num" w:pos="5040"/>
        </w:tabs>
        <w:ind w:left="5040" w:hanging="180"/>
      </w:pPr>
    </w:lvl>
    <w:lvl w:ilvl="3" w:tplc="1F9025A4" w:tentative="1">
      <w:start w:val="1"/>
      <w:numFmt w:val="decimal"/>
      <w:lvlText w:val="%4."/>
      <w:lvlJc w:val="left"/>
      <w:pPr>
        <w:tabs>
          <w:tab w:val="num" w:pos="5760"/>
        </w:tabs>
        <w:ind w:left="5760" w:hanging="360"/>
      </w:pPr>
    </w:lvl>
    <w:lvl w:ilvl="4" w:tplc="7BC6E46A" w:tentative="1">
      <w:start w:val="1"/>
      <w:numFmt w:val="lowerLetter"/>
      <w:lvlText w:val="%5."/>
      <w:lvlJc w:val="left"/>
      <w:pPr>
        <w:tabs>
          <w:tab w:val="num" w:pos="6480"/>
        </w:tabs>
        <w:ind w:left="6480" w:hanging="360"/>
      </w:pPr>
    </w:lvl>
    <w:lvl w:ilvl="5" w:tplc="68D08B26" w:tentative="1">
      <w:start w:val="1"/>
      <w:numFmt w:val="lowerRoman"/>
      <w:lvlText w:val="%6."/>
      <w:lvlJc w:val="right"/>
      <w:pPr>
        <w:tabs>
          <w:tab w:val="num" w:pos="7200"/>
        </w:tabs>
        <w:ind w:left="7200" w:hanging="180"/>
      </w:pPr>
    </w:lvl>
    <w:lvl w:ilvl="6" w:tplc="C0CE2AEE" w:tentative="1">
      <w:start w:val="1"/>
      <w:numFmt w:val="decimal"/>
      <w:lvlText w:val="%7."/>
      <w:lvlJc w:val="left"/>
      <w:pPr>
        <w:tabs>
          <w:tab w:val="num" w:pos="7920"/>
        </w:tabs>
        <w:ind w:left="7920" w:hanging="360"/>
      </w:pPr>
    </w:lvl>
    <w:lvl w:ilvl="7" w:tplc="5E0A01AA" w:tentative="1">
      <w:start w:val="1"/>
      <w:numFmt w:val="lowerLetter"/>
      <w:lvlText w:val="%8."/>
      <w:lvlJc w:val="left"/>
      <w:pPr>
        <w:tabs>
          <w:tab w:val="num" w:pos="8640"/>
        </w:tabs>
        <w:ind w:left="8640" w:hanging="360"/>
      </w:pPr>
    </w:lvl>
    <w:lvl w:ilvl="8" w:tplc="3D5C6702"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314ED8"/>
    <w:rsid w:val="00000FED"/>
    <w:rsid w:val="0000434E"/>
    <w:rsid w:val="000211A9"/>
    <w:rsid w:val="00021369"/>
    <w:rsid w:val="00031260"/>
    <w:rsid w:val="0003681A"/>
    <w:rsid w:val="000372B7"/>
    <w:rsid w:val="00050F6E"/>
    <w:rsid w:val="00061EC2"/>
    <w:rsid w:val="00066CE8"/>
    <w:rsid w:val="00077BBD"/>
    <w:rsid w:val="00080ED0"/>
    <w:rsid w:val="00085B8F"/>
    <w:rsid w:val="00090481"/>
    <w:rsid w:val="000A3826"/>
    <w:rsid w:val="000A3B59"/>
    <w:rsid w:val="000A6C26"/>
    <w:rsid w:val="000D258B"/>
    <w:rsid w:val="000D52A4"/>
    <w:rsid w:val="000E07BC"/>
    <w:rsid w:val="000F1CD4"/>
    <w:rsid w:val="000F1CD8"/>
    <w:rsid w:val="000F4103"/>
    <w:rsid w:val="000F70A7"/>
    <w:rsid w:val="00113B39"/>
    <w:rsid w:val="00113CCA"/>
    <w:rsid w:val="00122F25"/>
    <w:rsid w:val="00135980"/>
    <w:rsid w:val="00145751"/>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24FCD"/>
    <w:rsid w:val="00241D55"/>
    <w:rsid w:val="00253222"/>
    <w:rsid w:val="00255BE7"/>
    <w:rsid w:val="00262847"/>
    <w:rsid w:val="00281BB2"/>
    <w:rsid w:val="002B254E"/>
    <w:rsid w:val="002B72E9"/>
    <w:rsid w:val="002C7998"/>
    <w:rsid w:val="002F1E53"/>
    <w:rsid w:val="002F2CAA"/>
    <w:rsid w:val="0030052C"/>
    <w:rsid w:val="00314ED8"/>
    <w:rsid w:val="00323632"/>
    <w:rsid w:val="003253D6"/>
    <w:rsid w:val="0032568D"/>
    <w:rsid w:val="003306E1"/>
    <w:rsid w:val="003320E4"/>
    <w:rsid w:val="0033525D"/>
    <w:rsid w:val="003414F3"/>
    <w:rsid w:val="00347BA8"/>
    <w:rsid w:val="00355F64"/>
    <w:rsid w:val="0035613E"/>
    <w:rsid w:val="00357000"/>
    <w:rsid w:val="00363EE9"/>
    <w:rsid w:val="0037391E"/>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D507E"/>
    <w:rsid w:val="003E3BB5"/>
    <w:rsid w:val="003E6C42"/>
    <w:rsid w:val="003E7906"/>
    <w:rsid w:val="003F3C50"/>
    <w:rsid w:val="00406A6A"/>
    <w:rsid w:val="00406B22"/>
    <w:rsid w:val="0042764D"/>
    <w:rsid w:val="004328A7"/>
    <w:rsid w:val="00434C74"/>
    <w:rsid w:val="00440394"/>
    <w:rsid w:val="00452A5C"/>
    <w:rsid w:val="00456EB4"/>
    <w:rsid w:val="00460697"/>
    <w:rsid w:val="004718F3"/>
    <w:rsid w:val="00475040"/>
    <w:rsid w:val="00476272"/>
    <w:rsid w:val="00487CAD"/>
    <w:rsid w:val="00493D40"/>
    <w:rsid w:val="004967B6"/>
    <w:rsid w:val="004A11EB"/>
    <w:rsid w:val="004A504B"/>
    <w:rsid w:val="004A6911"/>
    <w:rsid w:val="004B54E0"/>
    <w:rsid w:val="004B7384"/>
    <w:rsid w:val="004C4269"/>
    <w:rsid w:val="004D6236"/>
    <w:rsid w:val="004D7100"/>
    <w:rsid w:val="004D7F90"/>
    <w:rsid w:val="004E4DBB"/>
    <w:rsid w:val="004E4E41"/>
    <w:rsid w:val="004E5780"/>
    <w:rsid w:val="004E7F9C"/>
    <w:rsid w:val="004F3493"/>
    <w:rsid w:val="004F5143"/>
    <w:rsid w:val="0051133F"/>
    <w:rsid w:val="00512B09"/>
    <w:rsid w:val="005220ED"/>
    <w:rsid w:val="00533796"/>
    <w:rsid w:val="00537343"/>
    <w:rsid w:val="00555D75"/>
    <w:rsid w:val="00560DF0"/>
    <w:rsid w:val="0056759C"/>
    <w:rsid w:val="00593A6A"/>
    <w:rsid w:val="00593A78"/>
    <w:rsid w:val="0059513E"/>
    <w:rsid w:val="005A3A16"/>
    <w:rsid w:val="005A6AA4"/>
    <w:rsid w:val="005A6D9F"/>
    <w:rsid w:val="005B48FF"/>
    <w:rsid w:val="005D363F"/>
    <w:rsid w:val="005E1EC9"/>
    <w:rsid w:val="00600D29"/>
    <w:rsid w:val="00604C15"/>
    <w:rsid w:val="006058F8"/>
    <w:rsid w:val="00606AD8"/>
    <w:rsid w:val="006158D5"/>
    <w:rsid w:val="00617BB3"/>
    <w:rsid w:val="006213A9"/>
    <w:rsid w:val="006234E4"/>
    <w:rsid w:val="00625D83"/>
    <w:rsid w:val="00626A28"/>
    <w:rsid w:val="0063411F"/>
    <w:rsid w:val="0064514A"/>
    <w:rsid w:val="00647C47"/>
    <w:rsid w:val="006520AA"/>
    <w:rsid w:val="006623E7"/>
    <w:rsid w:val="00662B80"/>
    <w:rsid w:val="00667E57"/>
    <w:rsid w:val="00670F6C"/>
    <w:rsid w:val="006852C7"/>
    <w:rsid w:val="006852CE"/>
    <w:rsid w:val="00692D14"/>
    <w:rsid w:val="006941E1"/>
    <w:rsid w:val="006A480C"/>
    <w:rsid w:val="006B65C7"/>
    <w:rsid w:val="006C1727"/>
    <w:rsid w:val="006C32FD"/>
    <w:rsid w:val="006C39CE"/>
    <w:rsid w:val="006D0FCC"/>
    <w:rsid w:val="006D21F5"/>
    <w:rsid w:val="006E126D"/>
    <w:rsid w:val="006E14AA"/>
    <w:rsid w:val="006E1FC3"/>
    <w:rsid w:val="00704CE9"/>
    <w:rsid w:val="0070616B"/>
    <w:rsid w:val="00706295"/>
    <w:rsid w:val="00706FDA"/>
    <w:rsid w:val="00711F9A"/>
    <w:rsid w:val="00713810"/>
    <w:rsid w:val="007303A5"/>
    <w:rsid w:val="00730B3E"/>
    <w:rsid w:val="0073420B"/>
    <w:rsid w:val="00740EC1"/>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7F6072"/>
    <w:rsid w:val="008056A8"/>
    <w:rsid w:val="00830C8E"/>
    <w:rsid w:val="00831979"/>
    <w:rsid w:val="00837D52"/>
    <w:rsid w:val="00851352"/>
    <w:rsid w:val="00857077"/>
    <w:rsid w:val="00863230"/>
    <w:rsid w:val="00865BD0"/>
    <w:rsid w:val="008717D8"/>
    <w:rsid w:val="0087215C"/>
    <w:rsid w:val="00875D25"/>
    <w:rsid w:val="00880E35"/>
    <w:rsid w:val="008875FE"/>
    <w:rsid w:val="00887F8E"/>
    <w:rsid w:val="00896234"/>
    <w:rsid w:val="00897E43"/>
    <w:rsid w:val="008A41AB"/>
    <w:rsid w:val="008C5390"/>
    <w:rsid w:val="008C5738"/>
    <w:rsid w:val="008C7C98"/>
    <w:rsid w:val="008C7EAD"/>
    <w:rsid w:val="008D0CFE"/>
    <w:rsid w:val="008D6152"/>
    <w:rsid w:val="008D67C1"/>
    <w:rsid w:val="008E08CE"/>
    <w:rsid w:val="008E7BA9"/>
    <w:rsid w:val="008F0F81"/>
    <w:rsid w:val="008F27BF"/>
    <w:rsid w:val="008F3651"/>
    <w:rsid w:val="008F7933"/>
    <w:rsid w:val="00900372"/>
    <w:rsid w:val="00905020"/>
    <w:rsid w:val="009142EC"/>
    <w:rsid w:val="009154C3"/>
    <w:rsid w:val="00923540"/>
    <w:rsid w:val="00926767"/>
    <w:rsid w:val="009361D5"/>
    <w:rsid w:val="009428A4"/>
    <w:rsid w:val="009659F4"/>
    <w:rsid w:val="00970D60"/>
    <w:rsid w:val="009834DD"/>
    <w:rsid w:val="009928ED"/>
    <w:rsid w:val="0099390E"/>
    <w:rsid w:val="009960E5"/>
    <w:rsid w:val="009A7ADC"/>
    <w:rsid w:val="009B0D30"/>
    <w:rsid w:val="009C19B7"/>
    <w:rsid w:val="009C59F7"/>
    <w:rsid w:val="009C5ABB"/>
    <w:rsid w:val="009D7C51"/>
    <w:rsid w:val="009E196C"/>
    <w:rsid w:val="009E353E"/>
    <w:rsid w:val="009F36BF"/>
    <w:rsid w:val="009F624C"/>
    <w:rsid w:val="00A04204"/>
    <w:rsid w:val="00A06D3D"/>
    <w:rsid w:val="00A111B6"/>
    <w:rsid w:val="00A26D27"/>
    <w:rsid w:val="00A376EE"/>
    <w:rsid w:val="00A42A99"/>
    <w:rsid w:val="00A5151A"/>
    <w:rsid w:val="00A54047"/>
    <w:rsid w:val="00A57A7B"/>
    <w:rsid w:val="00A57E0A"/>
    <w:rsid w:val="00A823F6"/>
    <w:rsid w:val="00A8719E"/>
    <w:rsid w:val="00AA0A89"/>
    <w:rsid w:val="00AA6429"/>
    <w:rsid w:val="00AC01AA"/>
    <w:rsid w:val="00AC4F72"/>
    <w:rsid w:val="00AF741A"/>
    <w:rsid w:val="00B01ADB"/>
    <w:rsid w:val="00B03400"/>
    <w:rsid w:val="00B04161"/>
    <w:rsid w:val="00B056F9"/>
    <w:rsid w:val="00B11E3D"/>
    <w:rsid w:val="00B17E82"/>
    <w:rsid w:val="00B43723"/>
    <w:rsid w:val="00B4575A"/>
    <w:rsid w:val="00B50F76"/>
    <w:rsid w:val="00B575BA"/>
    <w:rsid w:val="00B71608"/>
    <w:rsid w:val="00B76429"/>
    <w:rsid w:val="00B85F86"/>
    <w:rsid w:val="00B86471"/>
    <w:rsid w:val="00B90DEE"/>
    <w:rsid w:val="00B956D4"/>
    <w:rsid w:val="00B95B4F"/>
    <w:rsid w:val="00B97446"/>
    <w:rsid w:val="00BA7432"/>
    <w:rsid w:val="00BB2764"/>
    <w:rsid w:val="00BB6920"/>
    <w:rsid w:val="00BC1AA0"/>
    <w:rsid w:val="00BC2495"/>
    <w:rsid w:val="00BC7EB9"/>
    <w:rsid w:val="00BD13EA"/>
    <w:rsid w:val="00BD2643"/>
    <w:rsid w:val="00BD56B1"/>
    <w:rsid w:val="00BD6558"/>
    <w:rsid w:val="00BE4622"/>
    <w:rsid w:val="00BE4E84"/>
    <w:rsid w:val="00BF2F76"/>
    <w:rsid w:val="00BF3022"/>
    <w:rsid w:val="00BF3214"/>
    <w:rsid w:val="00BF5573"/>
    <w:rsid w:val="00C05915"/>
    <w:rsid w:val="00C15867"/>
    <w:rsid w:val="00C2296D"/>
    <w:rsid w:val="00C23155"/>
    <w:rsid w:val="00C40C41"/>
    <w:rsid w:val="00C45885"/>
    <w:rsid w:val="00C50F22"/>
    <w:rsid w:val="00C523DA"/>
    <w:rsid w:val="00C57971"/>
    <w:rsid w:val="00C65BD7"/>
    <w:rsid w:val="00C76BA4"/>
    <w:rsid w:val="00C7781C"/>
    <w:rsid w:val="00C82195"/>
    <w:rsid w:val="00C83A48"/>
    <w:rsid w:val="00C85865"/>
    <w:rsid w:val="00C85E85"/>
    <w:rsid w:val="00C8693E"/>
    <w:rsid w:val="00CA2EAE"/>
    <w:rsid w:val="00CA4AC1"/>
    <w:rsid w:val="00CB0316"/>
    <w:rsid w:val="00CB0B11"/>
    <w:rsid w:val="00CB426A"/>
    <w:rsid w:val="00CB5354"/>
    <w:rsid w:val="00CC3C9E"/>
    <w:rsid w:val="00CC6A14"/>
    <w:rsid w:val="00CC70A3"/>
    <w:rsid w:val="00CC74AD"/>
    <w:rsid w:val="00CD0F6B"/>
    <w:rsid w:val="00CD4442"/>
    <w:rsid w:val="00CD53C3"/>
    <w:rsid w:val="00CD574E"/>
    <w:rsid w:val="00CE4C22"/>
    <w:rsid w:val="00CE76E5"/>
    <w:rsid w:val="00CF41EC"/>
    <w:rsid w:val="00CF5D04"/>
    <w:rsid w:val="00D00CDB"/>
    <w:rsid w:val="00D04DE4"/>
    <w:rsid w:val="00D063F1"/>
    <w:rsid w:val="00D14F22"/>
    <w:rsid w:val="00D4741C"/>
    <w:rsid w:val="00D57918"/>
    <w:rsid w:val="00D622CF"/>
    <w:rsid w:val="00D73DC6"/>
    <w:rsid w:val="00D74C1A"/>
    <w:rsid w:val="00D754C1"/>
    <w:rsid w:val="00D77393"/>
    <w:rsid w:val="00D77A35"/>
    <w:rsid w:val="00D81B3E"/>
    <w:rsid w:val="00D85107"/>
    <w:rsid w:val="00D90C70"/>
    <w:rsid w:val="00D90E49"/>
    <w:rsid w:val="00D96ADE"/>
    <w:rsid w:val="00DA0CE2"/>
    <w:rsid w:val="00DC6A10"/>
    <w:rsid w:val="00DC6F4A"/>
    <w:rsid w:val="00DD3E40"/>
    <w:rsid w:val="00DE657E"/>
    <w:rsid w:val="00DF4704"/>
    <w:rsid w:val="00E024AA"/>
    <w:rsid w:val="00E06BD0"/>
    <w:rsid w:val="00E15C77"/>
    <w:rsid w:val="00E250F1"/>
    <w:rsid w:val="00E3550D"/>
    <w:rsid w:val="00E52838"/>
    <w:rsid w:val="00E614E0"/>
    <w:rsid w:val="00E73F7F"/>
    <w:rsid w:val="00E85409"/>
    <w:rsid w:val="00E87014"/>
    <w:rsid w:val="00EA417C"/>
    <w:rsid w:val="00EA429F"/>
    <w:rsid w:val="00EA4F9E"/>
    <w:rsid w:val="00EA63CA"/>
    <w:rsid w:val="00EA6D3B"/>
    <w:rsid w:val="00EB00AD"/>
    <w:rsid w:val="00EB136C"/>
    <w:rsid w:val="00EB1A3D"/>
    <w:rsid w:val="00EB362B"/>
    <w:rsid w:val="00EB480E"/>
    <w:rsid w:val="00EB5EC6"/>
    <w:rsid w:val="00EB7FC9"/>
    <w:rsid w:val="00ED27E8"/>
    <w:rsid w:val="00ED7137"/>
    <w:rsid w:val="00EF06EA"/>
    <w:rsid w:val="00F10893"/>
    <w:rsid w:val="00F16B84"/>
    <w:rsid w:val="00F21088"/>
    <w:rsid w:val="00F327E7"/>
    <w:rsid w:val="00F35746"/>
    <w:rsid w:val="00F447C7"/>
    <w:rsid w:val="00F459B4"/>
    <w:rsid w:val="00F5211B"/>
    <w:rsid w:val="00F554A9"/>
    <w:rsid w:val="00F716FD"/>
    <w:rsid w:val="00F80355"/>
    <w:rsid w:val="00F87C43"/>
    <w:rsid w:val="00F96D83"/>
    <w:rsid w:val="00FA5722"/>
    <w:rsid w:val="00FB0C81"/>
    <w:rsid w:val="00FC2200"/>
    <w:rsid w:val="00FC2540"/>
    <w:rsid w:val="00FC3309"/>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F5791"/>
  <w15:docId w15:val="{2B6B52AC-95F5-4300-A0CD-4FB7D5FFE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Heading 1 Char,Heading 1 Char Char Char Char1 Char1,Heading 1 Char Char1 Char,Heading 1 Char1 Char Char1 Char,Heading 1 Char3,Heading 1 Char3 Char,Heading 1 Char3 Char Char Char Char1 Char,Heading1,Para (1),Para (1) Char Char Char Char1 Char"/>
    <w:basedOn w:val="Normal"/>
    <w:next w:val="Normal"/>
    <w:link w:val="Heading1Char1"/>
    <w:qFormat/>
    <w:rsid w:val="0033525D"/>
    <w:pPr>
      <w:numPr>
        <w:numId w:val="1"/>
      </w:numPr>
      <w:spacing w:after="240"/>
      <w:outlineLvl w:val="0"/>
    </w:pPr>
  </w:style>
  <w:style w:type="paragraph" w:styleId="Heading2">
    <w:name w:val="heading 2"/>
    <w:aliases w:val="Heading 2 Char Char Char Char1,Heading 2 Char Char2,Heading 2 Char1 Char Char Char Char1,Heading 2 Char1 Char Char1,Heading 2 Char2,Heading 2 Char3,SubPara (a),SubPara (a) Char,SubPara (a) Char Char Char1,SubPara (a) Char1 Char Char Char Char1"/>
    <w:basedOn w:val="Normal"/>
    <w:next w:val="Normal"/>
    <w:qFormat/>
    <w:rsid w:val="0033525D"/>
    <w:pPr>
      <w:widowControl w:val="0"/>
      <w:numPr>
        <w:ilvl w:val="1"/>
        <w:numId w:val="1"/>
      </w:numPr>
      <w:spacing w:after="240"/>
      <w:outlineLvl w:val="1"/>
    </w:pPr>
  </w:style>
  <w:style w:type="paragraph" w:styleId="Heading3">
    <w:name w:val="heading 3"/>
    <w:aliases w:val="Char,Char Char,Char Char Char,Char Char Char Char,Char Char Char1,Char Char1,Char Char1 Char,Char Char2,Heading 3 Char,Heading 3 Char Char,Heading 3 Char Char Char,Heading 3 Char Char1 Char,Heading 3 Char1,Heading 3 Char1 Char,Heading 3 Char2"/>
    <w:basedOn w:val="Normal"/>
    <w:next w:val="Normal"/>
    <w:qFormat/>
    <w:rsid w:val="0033525D"/>
    <w:pPr>
      <w:widowControl w:val="0"/>
      <w:numPr>
        <w:ilvl w:val="2"/>
        <w:numId w:val="3"/>
      </w:numPr>
      <w:spacing w:after="240"/>
      <w:outlineLvl w:val="2"/>
    </w:pPr>
  </w:style>
  <w:style w:type="paragraph" w:styleId="Heading4">
    <w:name w:val="heading 4"/>
    <w:aliases w:val="Heading 11,Heading 41,Título 41,heading 4,para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Heading 1 Char Char,Heading 1 Char Char Char Char1 Char1 Char,Heading 1 Char Char1 Char Char,Heading 1 Char1 Char Char1 Char Char,Heading 1 Char3 Char1,Heading 1 Char3 Char Char,Heading 1 Char3 Char Char Char Char1 Char Char"/>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nhideWhenUsed/>
    <w:rsid w:val="006E126D"/>
    <w:rPr>
      <w:sz w:val="20"/>
      <w:szCs w:val="20"/>
    </w:rPr>
  </w:style>
  <w:style w:type="character" w:customStyle="1" w:styleId="FootnoteTextChar">
    <w:name w:val="Footnote Text Char"/>
    <w:basedOn w:val="DefaultParagraphFont"/>
    <w:link w:val="FootnoteText"/>
    <w:rsid w:val="006E126D"/>
    <w:rPr>
      <w:lang w:val="en-GB"/>
    </w:rPr>
  </w:style>
  <w:style w:type="character" w:styleId="FootnoteReference">
    <w:name w:val="footnote reference"/>
    <w:aliases w:val="16 Point,Footnote Text1,Footnote Text2,Footnote text,Superscript 6 Point"/>
    <w:basedOn w:val="DefaultParagraphFont"/>
    <w:unhideWhenUsed/>
    <w:rsid w:val="006E126D"/>
    <w:rPr>
      <w:vertAlign w:val="superscript"/>
    </w:rPr>
  </w:style>
  <w:style w:type="paragraph" w:customStyle="1" w:styleId="Title2">
    <w:name w:val="Title2"/>
    <w:rsid w:val="00314ED8"/>
    <w:pPr>
      <w:jc w:val="center"/>
      <w:outlineLvl w:val="0"/>
    </w:pPr>
    <w:rPr>
      <w:b/>
      <w:caps/>
      <w:sz w:val="22"/>
      <w:szCs w:val="22"/>
      <w:lang w:val="en-GB"/>
    </w:rPr>
  </w:style>
  <w:style w:type="paragraph" w:customStyle="1" w:styleId="subhead">
    <w:name w:val="subhead"/>
    <w:basedOn w:val="Normal"/>
    <w:next w:val="Normal"/>
    <w:uiPriority w:val="99"/>
    <w:rsid w:val="00314ED8"/>
    <w:pPr>
      <w:tabs>
        <w:tab w:val="left" w:pos="-720"/>
        <w:tab w:val="left" w:pos="0"/>
        <w:tab w:val="left" w:pos="720"/>
        <w:tab w:val="left" w:pos="1440"/>
        <w:tab w:val="left" w:pos="2160"/>
        <w:tab w:val="left" w:pos="2880"/>
        <w:tab w:val="left" w:pos="3600"/>
      </w:tabs>
      <w:jc w:val="center"/>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0.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UNEP/OzL.Pro/ExCom/88/24</Document_x0020_Number>
  </documentManagement>
</p:properties>
</file>

<file path=customXml/itemProps1.xml><?xml version="1.0" encoding="utf-8"?>
<ds:datastoreItem xmlns:ds="http://schemas.openxmlformats.org/officeDocument/2006/customXml" ds:itemID="{987BFBF0-A82A-4BE0-BB98-C203F5F2FFAC}"/>
</file>

<file path=customXml/itemProps2.xml><?xml version="1.0" encoding="utf-8"?>
<ds:datastoreItem xmlns:ds="http://schemas.openxmlformats.org/officeDocument/2006/customXml" ds:itemID="{315194DF-15CF-4A76-A220-73417C9668DE}"/>
</file>

<file path=customXml/itemProps3.xml><?xml version="1.0" encoding="utf-8"?>
<ds:datastoreItem xmlns:ds="http://schemas.openxmlformats.org/officeDocument/2006/customXml" ds:itemID="{30C1C698-FF80-4EB2-A405-725A44BA9ABB}"/>
</file>

<file path=customXml/itemProps4.xml><?xml version="1.0" encoding="utf-8"?>
<ds:datastoreItem xmlns:ds="http://schemas.openxmlformats.org/officeDocument/2006/customXml" ds:itemID="{E17AD25F-6575-45CB-9D65-02E4271ECDE1}"/>
</file>

<file path=docProps/app.xml><?xml version="1.0" encoding="utf-8"?>
<Properties xmlns="http://schemas.openxmlformats.org/officeDocument/2006/extended-properties" xmlns:vt="http://schemas.openxmlformats.org/officeDocument/2006/docPropsVTypes">
  <Template>Eec88G</Template>
  <TotalTime>6</TotalTime>
  <Pages>5</Pages>
  <Words>1380</Words>
  <Characters>7869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Plan administrativo del PNUD para 2022-2024</vt:lpstr>
    </vt:vector>
  </TitlesOfParts>
  <Company>UNMFS</Company>
  <LinksUpToDate>false</LinksUpToDate>
  <CharactersWithSpaces>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administrativo del PNUD para 2022-2024</dc:title>
  <dc:subject/>
  <dc:creator>Laura Duong</dc:creator>
  <cp:lastModifiedBy>HBE</cp:lastModifiedBy>
  <cp:revision>4</cp:revision>
  <cp:lastPrinted>2021-10-27T09:33:00Z</cp:lastPrinted>
  <dcterms:created xsi:type="dcterms:W3CDTF">2021-10-26T09:31:00Z</dcterms:created>
  <dcterms:modified xsi:type="dcterms:W3CDTF">2021-11-18T16:32:00Z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UNEP/OzL.Pro/ExCom/88/24</vt:lpwstr>
  </property>
  <property fmtid="{D5CDD505-2E9C-101B-9397-08002B2CF9AE}" pid="3" name="Revision date">
    <vt:lpwstr>10/25/2021</vt:lpwstr>
  </property>
  <property fmtid="{D5CDD505-2E9C-101B-9397-08002B2CF9AE}" pid="4" name="ContentTypeId">
    <vt:lpwstr>0x010100F9B34BAB91CF9C49929DFB9E017C6363</vt:lpwstr>
  </property>
</Properties>
</file>