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6BA" w:rsidRPr="00604078" w:rsidRDefault="00264ACF" w:rsidP="00264ACF">
      <w:pPr>
        <w:rPr>
          <w:lang w:val="en-CA"/>
        </w:rPr>
      </w:pPr>
      <w:r w:rsidRPr="00604078">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p>
    <w:p w:rsidR="00D0546C" w:rsidRPr="00604078" w:rsidRDefault="00D0546C" w:rsidP="00D0546C">
      <w:pPr>
        <w:tabs>
          <w:tab w:val="left" w:pos="1410"/>
        </w:tabs>
        <w:rPr>
          <w:lang w:val="en-CA"/>
        </w:rPr>
      </w:pPr>
    </w:p>
    <w:p w:rsidR="00D0546C" w:rsidRPr="00604078" w:rsidRDefault="00D0546C" w:rsidP="003919B9">
      <w:pPr>
        <w:ind w:left="5040"/>
        <w:rPr>
          <w:lang w:val="en-CA"/>
        </w:rPr>
      </w:pPr>
    </w:p>
    <w:p w:rsidR="003919B9" w:rsidRPr="00604078" w:rsidRDefault="005A4390" w:rsidP="003919B9">
      <w:pPr>
        <w:ind w:left="5040"/>
        <w:rPr>
          <w:lang w:val="en-CA"/>
        </w:rPr>
      </w:pPr>
      <w:r w:rsidRPr="00604078">
        <w:rPr>
          <w:lang w:val="en-CA"/>
        </w:rPr>
        <w:t xml:space="preserve"> </w:t>
      </w:r>
      <w:r w:rsidRPr="00604078">
        <w:rPr>
          <w:lang w:val="en-CA"/>
        </w:rPr>
        <w:br/>
        <w:t xml:space="preserve">   </w:t>
      </w:r>
      <w:r w:rsidR="00D0546C" w:rsidRPr="00604078">
        <w:rPr>
          <w:lang w:val="en-CA"/>
        </w:rPr>
        <w:br/>
      </w:r>
      <w:r w:rsidR="00D0546C" w:rsidRPr="00604078">
        <w:rPr>
          <w:lang w:val="en-CA"/>
        </w:rPr>
        <w:br/>
      </w:r>
      <w:r w:rsidR="00D0546C" w:rsidRPr="00604078">
        <w:rPr>
          <w:lang w:val="en-CA"/>
        </w:rPr>
        <w:br/>
      </w:r>
      <w:r w:rsidR="00264ACF" w:rsidRPr="00604078">
        <w:rPr>
          <w:lang w:val="en-CA"/>
        </w:rPr>
        <w:t xml:space="preserve">   </w:t>
      </w:r>
      <w:r w:rsidR="00C11DFC" w:rsidRPr="00604078">
        <w:rPr>
          <w:lang w:val="en-CA"/>
        </w:rPr>
        <w:fldChar w:fldCharType="begin"/>
      </w:r>
      <w:r w:rsidR="00C11DFC" w:rsidRPr="00604078">
        <w:rPr>
          <w:lang w:val="en-CA"/>
        </w:rPr>
        <w:instrText xml:space="preserve"> DOCPROPERTY "Document number"  \* MERGEFORMAT </w:instrText>
      </w:r>
      <w:r w:rsidR="00C11DFC" w:rsidRPr="00604078">
        <w:rPr>
          <w:lang w:val="en-CA"/>
        </w:rPr>
        <w:fldChar w:fldCharType="separate"/>
      </w:r>
      <w:r w:rsidR="00604078" w:rsidRPr="00604078">
        <w:rPr>
          <w:lang w:val="en-CA"/>
        </w:rPr>
        <w:t>UNEP/OzL.Pro/ExCom/84/59</w:t>
      </w:r>
      <w:r w:rsidR="00C11DFC" w:rsidRPr="00604078">
        <w:rPr>
          <w:lang w:val="en-CA"/>
        </w:rPr>
        <w:fldChar w:fldCharType="end"/>
      </w:r>
      <w:r w:rsidR="003919B9" w:rsidRPr="00604078">
        <w:rPr>
          <w:lang w:val="en-CA"/>
        </w:rPr>
        <w:br/>
        <w:t xml:space="preserve">   </w:t>
      </w:r>
      <w:r w:rsidR="003919B9" w:rsidRPr="00604078">
        <w:rPr>
          <w:lang w:val="en-CA"/>
        </w:rPr>
        <w:fldChar w:fldCharType="begin"/>
      </w:r>
      <w:r w:rsidR="003919B9" w:rsidRPr="00604078">
        <w:rPr>
          <w:lang w:val="en-CA"/>
        </w:rPr>
        <w:instrText xml:space="preserve"> DOCPROPERTY "Revision date" \@ "d MMMM YYYY"  \* MERGEFORMAT </w:instrText>
      </w:r>
      <w:r w:rsidR="003919B9" w:rsidRPr="00604078">
        <w:rPr>
          <w:lang w:val="en-CA"/>
        </w:rPr>
        <w:fldChar w:fldCharType="separate"/>
      </w:r>
      <w:r w:rsidR="00BD7286">
        <w:rPr>
          <w:lang w:val="en-CA"/>
        </w:rPr>
        <w:t>22 November 2019</w:t>
      </w:r>
      <w:r w:rsidR="003919B9" w:rsidRPr="00604078">
        <w:rPr>
          <w:lang w:val="en-CA"/>
        </w:rPr>
        <w:fldChar w:fldCharType="end"/>
      </w:r>
    </w:p>
    <w:p w:rsidR="003919B9" w:rsidRPr="00604078" w:rsidRDefault="003919B9" w:rsidP="003919B9">
      <w:pPr>
        <w:rPr>
          <w:lang w:val="en-CA"/>
        </w:rPr>
      </w:pPr>
    </w:p>
    <w:p w:rsidR="00EE66BA" w:rsidRPr="00604078" w:rsidRDefault="00EE66BA" w:rsidP="001C3C80">
      <w:pPr>
        <w:tabs>
          <w:tab w:val="left" w:pos="8280"/>
        </w:tabs>
        <w:rPr>
          <w:lang w:val="en-CA"/>
        </w:rPr>
      </w:pPr>
    </w:p>
    <w:p w:rsidR="003919B9" w:rsidRPr="00604078" w:rsidRDefault="003919B9" w:rsidP="001C3C80">
      <w:pPr>
        <w:tabs>
          <w:tab w:val="left" w:pos="8280"/>
        </w:tabs>
        <w:rPr>
          <w:lang w:val="en-CA"/>
        </w:rPr>
      </w:pPr>
    </w:p>
    <w:p w:rsidR="003919B9" w:rsidRPr="00604078" w:rsidRDefault="00D66982" w:rsidP="00D66982">
      <w:pPr>
        <w:tabs>
          <w:tab w:val="left" w:pos="3940"/>
        </w:tabs>
        <w:rPr>
          <w:lang w:val="en-CA"/>
        </w:rPr>
      </w:pPr>
      <w:r w:rsidRPr="00604078">
        <w:rPr>
          <w:lang w:val="en-CA"/>
        </w:rPr>
        <w:tab/>
      </w:r>
    </w:p>
    <w:p w:rsidR="003919B9" w:rsidRPr="00604078" w:rsidRDefault="003919B9" w:rsidP="001C3C80">
      <w:pPr>
        <w:tabs>
          <w:tab w:val="left" w:pos="8280"/>
        </w:tabs>
        <w:rPr>
          <w:lang w:val="en-CA"/>
        </w:rPr>
      </w:pPr>
    </w:p>
    <w:p w:rsidR="003919B9" w:rsidRPr="00604078" w:rsidRDefault="003919B9" w:rsidP="001C3C80">
      <w:pPr>
        <w:tabs>
          <w:tab w:val="left" w:pos="8280"/>
        </w:tabs>
        <w:rPr>
          <w:lang w:val="en-CA"/>
        </w:rPr>
      </w:pPr>
    </w:p>
    <w:p w:rsidR="003919B9" w:rsidRPr="00604078" w:rsidRDefault="003919B9" w:rsidP="001C3C80">
      <w:pPr>
        <w:tabs>
          <w:tab w:val="left" w:pos="8280"/>
        </w:tabs>
        <w:rPr>
          <w:lang w:val="en-CA"/>
        </w:rPr>
      </w:pPr>
    </w:p>
    <w:p w:rsidR="003919B9" w:rsidRPr="00604078" w:rsidRDefault="003919B9" w:rsidP="001C3C80">
      <w:pPr>
        <w:tabs>
          <w:tab w:val="left" w:pos="8280"/>
        </w:tabs>
        <w:rPr>
          <w:lang w:val="en-CA"/>
        </w:rPr>
      </w:pPr>
    </w:p>
    <w:p w:rsidR="003919B9" w:rsidRPr="00604078" w:rsidRDefault="003919B9" w:rsidP="001C3C80">
      <w:pPr>
        <w:tabs>
          <w:tab w:val="left" w:pos="8280"/>
        </w:tabs>
        <w:rPr>
          <w:lang w:val="en-CA"/>
        </w:rPr>
      </w:pPr>
    </w:p>
    <w:p w:rsidR="003919B9" w:rsidRPr="00604078" w:rsidRDefault="003919B9" w:rsidP="001C3C80">
      <w:pPr>
        <w:tabs>
          <w:tab w:val="left" w:pos="8280"/>
        </w:tabs>
        <w:rPr>
          <w:lang w:val="en-CA"/>
        </w:rPr>
      </w:pPr>
    </w:p>
    <w:p w:rsidR="000E59CB" w:rsidRPr="00604078" w:rsidRDefault="000E59CB" w:rsidP="001C3C80">
      <w:pPr>
        <w:tabs>
          <w:tab w:val="left" w:pos="8280"/>
        </w:tabs>
        <w:rPr>
          <w:lang w:val="en-CA"/>
        </w:rPr>
      </w:pPr>
    </w:p>
    <w:p w:rsidR="004731B8" w:rsidRPr="00604078" w:rsidRDefault="004731B8" w:rsidP="001C3C80">
      <w:pPr>
        <w:tabs>
          <w:tab w:val="left" w:pos="8280"/>
        </w:tabs>
        <w:rPr>
          <w:lang w:val="en-CA"/>
        </w:rPr>
      </w:pPr>
    </w:p>
    <w:p w:rsidR="00255CDE" w:rsidRPr="00604078" w:rsidRDefault="00255CDE" w:rsidP="00255CDE">
      <w:pPr>
        <w:rPr>
          <w:lang w:val="en-CA"/>
        </w:rPr>
      </w:pPr>
    </w:p>
    <w:p w:rsidR="00255CDE" w:rsidRPr="00604078" w:rsidRDefault="00255CDE" w:rsidP="00255CDE">
      <w:pPr>
        <w:jc w:val="center"/>
        <w:rPr>
          <w:b/>
          <w:lang w:val="en-CA"/>
        </w:rPr>
      </w:pPr>
      <w:r w:rsidRPr="00604078">
        <w:rPr>
          <w:b/>
          <w:lang w:val="en-CA"/>
        </w:rPr>
        <w:t xml:space="preserve">PROJECT PROPOSAL: </w:t>
      </w:r>
      <w:r w:rsidR="00D12428" w:rsidRPr="00604078">
        <w:rPr>
          <w:b/>
          <w:lang w:val="en-CA"/>
        </w:rPr>
        <w:t>SERBIA</w:t>
      </w:r>
    </w:p>
    <w:p w:rsidR="00255CDE" w:rsidRPr="00604078" w:rsidRDefault="00255CDE" w:rsidP="00255CDE">
      <w:pPr>
        <w:rPr>
          <w:lang w:val="en-CA"/>
        </w:rPr>
      </w:pPr>
    </w:p>
    <w:p w:rsidR="00255CDE" w:rsidRPr="00604078" w:rsidRDefault="00255CDE" w:rsidP="00255CDE">
      <w:pPr>
        <w:rPr>
          <w:lang w:val="en-CA"/>
        </w:rPr>
      </w:pPr>
    </w:p>
    <w:p w:rsidR="00255CDE" w:rsidRPr="00604078" w:rsidRDefault="00255CDE" w:rsidP="00255CDE">
      <w:pPr>
        <w:ind w:firstLine="720"/>
        <w:rPr>
          <w:lang w:val="en-CA"/>
        </w:rPr>
      </w:pPr>
      <w:r w:rsidRPr="00604078">
        <w:rPr>
          <w:lang w:val="en-CA"/>
        </w:rPr>
        <w:t xml:space="preserve">This document consists of the comments and recommendation of the Secretariat on the following project proposal: </w:t>
      </w:r>
    </w:p>
    <w:p w:rsidR="00255CDE" w:rsidRPr="00604078" w:rsidRDefault="00255CDE" w:rsidP="00255CDE">
      <w:pPr>
        <w:rPr>
          <w:lang w:val="en-CA"/>
        </w:rPr>
      </w:pPr>
    </w:p>
    <w:p w:rsidR="00255CDE" w:rsidRPr="00604078" w:rsidRDefault="00255CDE" w:rsidP="00255CDE">
      <w:pPr>
        <w:rPr>
          <w:u w:val="single"/>
          <w:lang w:val="en-CA"/>
        </w:rPr>
      </w:pPr>
      <w:r w:rsidRPr="00604078">
        <w:rPr>
          <w:u w:val="single"/>
          <w:lang w:val="en-CA"/>
        </w:rPr>
        <w:t>Phase-out</w:t>
      </w:r>
    </w:p>
    <w:p w:rsidR="00255CDE" w:rsidRPr="00604078" w:rsidRDefault="00255CDE" w:rsidP="00255CD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55CDE" w:rsidRPr="00604078" w:rsidTr="00C77B30">
        <w:tc>
          <w:tcPr>
            <w:tcW w:w="6941" w:type="dxa"/>
          </w:tcPr>
          <w:p w:rsidR="00255CDE" w:rsidRPr="00604078" w:rsidRDefault="00255CDE" w:rsidP="00D12428">
            <w:pPr>
              <w:pStyle w:val="ListParagraph"/>
              <w:numPr>
                <w:ilvl w:val="0"/>
                <w:numId w:val="21"/>
              </w:numPr>
              <w:ind w:hanging="830"/>
              <w:rPr>
                <w:lang w:val="en-CA"/>
              </w:rPr>
            </w:pPr>
            <w:r w:rsidRPr="00604078">
              <w:rPr>
                <w:lang w:val="en-CA"/>
              </w:rPr>
              <w:t>HCFC phase-out management plan (stage I,</w:t>
            </w:r>
            <w:r w:rsidR="00D12428" w:rsidRPr="00604078">
              <w:rPr>
                <w:lang w:val="en-CA"/>
              </w:rPr>
              <w:t xml:space="preserve"> fourth</w:t>
            </w:r>
            <w:r w:rsidRPr="00604078">
              <w:rPr>
                <w:lang w:val="en-CA"/>
              </w:rPr>
              <w:t xml:space="preserve"> tranche)</w:t>
            </w:r>
          </w:p>
        </w:tc>
        <w:tc>
          <w:tcPr>
            <w:tcW w:w="2409" w:type="dxa"/>
          </w:tcPr>
          <w:p w:rsidR="00255CDE" w:rsidRPr="00604078" w:rsidRDefault="00D12428" w:rsidP="00255CDE">
            <w:pPr>
              <w:jc w:val="right"/>
              <w:rPr>
                <w:lang w:val="en-CA"/>
              </w:rPr>
            </w:pPr>
            <w:r w:rsidRPr="00604078">
              <w:rPr>
                <w:lang w:val="en-CA"/>
              </w:rPr>
              <w:t>UNIDO and UNEP</w:t>
            </w:r>
          </w:p>
        </w:tc>
      </w:tr>
    </w:tbl>
    <w:p w:rsidR="00255CDE" w:rsidRPr="00604078" w:rsidRDefault="00255CDE" w:rsidP="00255CDE">
      <w:pPr>
        <w:rPr>
          <w:lang w:val="en-CA"/>
        </w:rPr>
      </w:pPr>
    </w:p>
    <w:p w:rsidR="00255CDE" w:rsidRPr="00604078" w:rsidRDefault="00255CDE" w:rsidP="00255CDE">
      <w:pPr>
        <w:rPr>
          <w:lang w:val="en-CA"/>
        </w:rPr>
      </w:pPr>
    </w:p>
    <w:p w:rsidR="00255CDE" w:rsidRPr="00604078" w:rsidRDefault="00255CDE" w:rsidP="00255CDE">
      <w:pPr>
        <w:rPr>
          <w:lang w:val="en-CA"/>
        </w:rPr>
      </w:pPr>
    </w:p>
    <w:p w:rsidR="00255CDE" w:rsidRPr="00604078" w:rsidRDefault="00255CDE" w:rsidP="00255CDE">
      <w:pPr>
        <w:rPr>
          <w:lang w:val="en-CA"/>
        </w:rPr>
      </w:pPr>
      <w:r w:rsidRPr="00604078">
        <w:rPr>
          <w:lang w:val="en-CA"/>
        </w:rPr>
        <w:br w:type="page"/>
      </w:r>
    </w:p>
    <w:p w:rsidR="00C77B30" w:rsidRPr="00604078" w:rsidRDefault="00C77B30" w:rsidP="00C77B30">
      <w:pPr>
        <w:jc w:val="center"/>
        <w:rPr>
          <w:b/>
          <w:lang w:val="en-CA"/>
        </w:rPr>
      </w:pPr>
      <w:r w:rsidRPr="00604078">
        <w:rPr>
          <w:b/>
          <w:lang w:val="en-CA"/>
        </w:rPr>
        <w:lastRenderedPageBreak/>
        <w:t>PROJECT EVALUATION SHEET – MULTI-YEAR PROJECTS</w:t>
      </w:r>
    </w:p>
    <w:p w:rsidR="00C77B30" w:rsidRPr="00604078" w:rsidRDefault="00C77B30" w:rsidP="00C77B30">
      <w:pPr>
        <w:jc w:val="center"/>
        <w:rPr>
          <w:b/>
          <w:lang w:val="en-CA"/>
        </w:rPr>
      </w:pPr>
      <w:r w:rsidRPr="00604078">
        <w:rPr>
          <w:b/>
          <w:lang w:val="en-CA"/>
        </w:rPr>
        <w:t>Serbia</w:t>
      </w:r>
    </w:p>
    <w:p w:rsidR="00C77B30" w:rsidRPr="00604078" w:rsidRDefault="00C77B30" w:rsidP="00C77B30">
      <w:pPr>
        <w:spacing w:after="80"/>
        <w:jc w:val="center"/>
        <w:rPr>
          <w:sz w:val="16"/>
          <w:szCs w:val="16"/>
          <w:lang w:val="en-CA"/>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30"/>
        <w:gridCol w:w="2790"/>
        <w:gridCol w:w="2210"/>
        <w:gridCol w:w="2830"/>
      </w:tblGrid>
      <w:tr w:rsidR="00C77B30" w:rsidRPr="00604078" w:rsidTr="00C77B30">
        <w:trPr>
          <w:trHeight w:val="240"/>
        </w:trPr>
        <w:tc>
          <w:tcPr>
            <w:tcW w:w="3330" w:type="dxa"/>
            <w:shd w:val="clear" w:color="auto" w:fill="auto"/>
          </w:tcPr>
          <w:p w:rsidR="00C77B30" w:rsidRPr="00604078" w:rsidRDefault="00C77B30" w:rsidP="00C77B30">
            <w:pPr>
              <w:spacing w:after="80"/>
              <w:jc w:val="left"/>
              <w:rPr>
                <w:b/>
                <w:sz w:val="18"/>
                <w:lang w:val="en-CA"/>
              </w:rPr>
            </w:pPr>
            <w:r w:rsidRPr="00604078">
              <w:rPr>
                <w:b/>
                <w:sz w:val="18"/>
                <w:lang w:val="en-CA"/>
              </w:rPr>
              <w:t>(I) PROJECT TITLE</w:t>
            </w:r>
          </w:p>
        </w:tc>
        <w:tc>
          <w:tcPr>
            <w:tcW w:w="2790" w:type="dxa"/>
            <w:shd w:val="clear" w:color="auto" w:fill="auto"/>
          </w:tcPr>
          <w:p w:rsidR="00C77B30" w:rsidRPr="00604078" w:rsidRDefault="00C77B30" w:rsidP="00C77B30">
            <w:pPr>
              <w:spacing w:after="80"/>
              <w:jc w:val="center"/>
              <w:rPr>
                <w:b/>
                <w:sz w:val="18"/>
                <w:lang w:val="en-CA"/>
              </w:rPr>
            </w:pPr>
            <w:r w:rsidRPr="00604078">
              <w:rPr>
                <w:b/>
                <w:sz w:val="18"/>
                <w:lang w:val="en-CA"/>
              </w:rPr>
              <w:t>AGENCY</w:t>
            </w:r>
          </w:p>
        </w:tc>
        <w:tc>
          <w:tcPr>
            <w:tcW w:w="2210" w:type="dxa"/>
            <w:shd w:val="clear" w:color="auto" w:fill="auto"/>
          </w:tcPr>
          <w:p w:rsidR="00C77B30" w:rsidRPr="00604078" w:rsidRDefault="00C77B30" w:rsidP="00C77B30">
            <w:pPr>
              <w:spacing w:after="80"/>
              <w:jc w:val="center"/>
              <w:rPr>
                <w:b/>
                <w:sz w:val="18"/>
                <w:lang w:val="en-CA"/>
              </w:rPr>
            </w:pPr>
            <w:r w:rsidRPr="00604078">
              <w:rPr>
                <w:b/>
                <w:sz w:val="18"/>
                <w:lang w:val="en-CA"/>
              </w:rPr>
              <w:t>MEETING APPROVED</w:t>
            </w:r>
          </w:p>
        </w:tc>
        <w:tc>
          <w:tcPr>
            <w:tcW w:w="2830" w:type="dxa"/>
            <w:shd w:val="clear" w:color="auto" w:fill="auto"/>
          </w:tcPr>
          <w:p w:rsidR="00C77B30" w:rsidRPr="00604078" w:rsidRDefault="00C77B30" w:rsidP="00C77B30">
            <w:pPr>
              <w:spacing w:after="80"/>
              <w:jc w:val="center"/>
              <w:rPr>
                <w:b/>
                <w:sz w:val="18"/>
                <w:lang w:val="en-CA"/>
              </w:rPr>
            </w:pPr>
            <w:r w:rsidRPr="00604078">
              <w:rPr>
                <w:b/>
                <w:sz w:val="18"/>
                <w:lang w:val="en-CA"/>
              </w:rPr>
              <w:t>CONTROL MEASURE</w:t>
            </w:r>
          </w:p>
        </w:tc>
      </w:tr>
      <w:tr w:rsidR="00C77B30" w:rsidRPr="00604078" w:rsidTr="00C77B30">
        <w:trPr>
          <w:trHeight w:val="240"/>
        </w:trPr>
        <w:tc>
          <w:tcPr>
            <w:tcW w:w="3330" w:type="dxa"/>
            <w:shd w:val="clear" w:color="auto" w:fill="auto"/>
          </w:tcPr>
          <w:p w:rsidR="00C77B30" w:rsidRPr="00604078" w:rsidRDefault="00C77B30" w:rsidP="000D334A">
            <w:pPr>
              <w:spacing w:after="80"/>
              <w:jc w:val="center"/>
              <w:rPr>
                <w:sz w:val="18"/>
                <w:lang w:val="en-CA"/>
              </w:rPr>
            </w:pPr>
            <w:r w:rsidRPr="00604078">
              <w:rPr>
                <w:sz w:val="18"/>
                <w:lang w:val="en-CA"/>
              </w:rPr>
              <w:t>HCFC phase out plan (</w:t>
            </w:r>
            <w:r w:rsidR="000D334A">
              <w:rPr>
                <w:sz w:val="18"/>
                <w:lang w:val="en-CA"/>
              </w:rPr>
              <w:t>s</w:t>
            </w:r>
            <w:r w:rsidRPr="00604078">
              <w:rPr>
                <w:sz w:val="18"/>
                <w:lang w:val="en-CA"/>
              </w:rPr>
              <w:t>tage I)</w:t>
            </w:r>
          </w:p>
        </w:tc>
        <w:tc>
          <w:tcPr>
            <w:tcW w:w="2790" w:type="dxa"/>
            <w:shd w:val="clear" w:color="auto" w:fill="auto"/>
          </w:tcPr>
          <w:p w:rsidR="00C77B30" w:rsidRPr="00604078" w:rsidRDefault="00C77B30" w:rsidP="00D12428">
            <w:pPr>
              <w:spacing w:after="80"/>
              <w:jc w:val="center"/>
              <w:rPr>
                <w:sz w:val="18"/>
                <w:lang w:val="en-CA"/>
              </w:rPr>
            </w:pPr>
            <w:r w:rsidRPr="00604078">
              <w:rPr>
                <w:sz w:val="18"/>
                <w:lang w:val="en-CA"/>
              </w:rPr>
              <w:t>UN</w:t>
            </w:r>
            <w:r w:rsidR="00D12428" w:rsidRPr="00604078">
              <w:rPr>
                <w:sz w:val="18"/>
                <w:lang w:val="en-CA"/>
              </w:rPr>
              <w:t>EP</w:t>
            </w:r>
            <w:r w:rsidRPr="00604078">
              <w:rPr>
                <w:sz w:val="18"/>
                <w:lang w:val="en-CA"/>
              </w:rPr>
              <w:t>, UNIDO (lead)</w:t>
            </w:r>
          </w:p>
        </w:tc>
        <w:tc>
          <w:tcPr>
            <w:tcW w:w="2210" w:type="dxa"/>
            <w:shd w:val="clear" w:color="auto" w:fill="auto"/>
          </w:tcPr>
          <w:p w:rsidR="00C77B30" w:rsidRPr="00604078" w:rsidRDefault="00C77B30" w:rsidP="00C77B30">
            <w:pPr>
              <w:spacing w:after="80"/>
              <w:jc w:val="center"/>
              <w:rPr>
                <w:sz w:val="18"/>
                <w:lang w:val="en-CA"/>
              </w:rPr>
            </w:pPr>
            <w:r w:rsidRPr="00604078">
              <w:rPr>
                <w:sz w:val="18"/>
                <w:lang w:val="en-CA"/>
              </w:rPr>
              <w:t>62nd</w:t>
            </w:r>
          </w:p>
        </w:tc>
        <w:tc>
          <w:tcPr>
            <w:tcW w:w="2830" w:type="dxa"/>
            <w:shd w:val="clear" w:color="auto" w:fill="auto"/>
          </w:tcPr>
          <w:p w:rsidR="00C77B30" w:rsidRPr="00604078" w:rsidRDefault="00C77B30" w:rsidP="00C77B30">
            <w:pPr>
              <w:spacing w:after="80"/>
              <w:jc w:val="center"/>
              <w:rPr>
                <w:sz w:val="18"/>
                <w:lang w:val="en-CA"/>
              </w:rPr>
            </w:pPr>
            <w:r w:rsidRPr="00604078">
              <w:rPr>
                <w:sz w:val="18"/>
                <w:lang w:val="en-CA"/>
              </w:rPr>
              <w:t>35% by 2020</w:t>
            </w:r>
          </w:p>
        </w:tc>
      </w:tr>
    </w:tbl>
    <w:p w:rsidR="00C77B30" w:rsidRPr="00604078" w:rsidRDefault="00C77B30" w:rsidP="00C77B30">
      <w:pPr>
        <w:spacing w:after="60"/>
        <w:jc w:val="center"/>
        <w:rPr>
          <w:sz w:val="16"/>
          <w:szCs w:val="16"/>
          <w:lang w:val="en-CA"/>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992"/>
        <w:gridCol w:w="2400"/>
        <w:gridCol w:w="2768"/>
      </w:tblGrid>
      <w:tr w:rsidR="00C77B30" w:rsidRPr="00604078" w:rsidTr="00490BF4">
        <w:trPr>
          <w:trHeight w:val="134"/>
        </w:trPr>
        <w:tc>
          <w:tcPr>
            <w:tcW w:w="5992" w:type="dxa"/>
            <w:shd w:val="clear" w:color="auto" w:fill="auto"/>
          </w:tcPr>
          <w:p w:rsidR="00C77B30" w:rsidRPr="00604078" w:rsidRDefault="00C77B30" w:rsidP="00C77B30">
            <w:pPr>
              <w:spacing w:after="60"/>
              <w:jc w:val="left"/>
              <w:rPr>
                <w:b/>
                <w:sz w:val="18"/>
                <w:lang w:val="en-CA"/>
              </w:rPr>
            </w:pPr>
            <w:r w:rsidRPr="00604078">
              <w:rPr>
                <w:b/>
                <w:sz w:val="18"/>
                <w:lang w:val="en-CA"/>
              </w:rPr>
              <w:t>(II) LATEST ARTICLE 7 DATA (Annex C Group l)</w:t>
            </w:r>
          </w:p>
        </w:tc>
        <w:tc>
          <w:tcPr>
            <w:tcW w:w="2400" w:type="dxa"/>
            <w:shd w:val="clear" w:color="auto" w:fill="auto"/>
          </w:tcPr>
          <w:p w:rsidR="00C77B30" w:rsidRPr="00604078" w:rsidRDefault="00C77B30" w:rsidP="00C77B30">
            <w:pPr>
              <w:spacing w:after="60"/>
              <w:jc w:val="center"/>
              <w:rPr>
                <w:sz w:val="18"/>
                <w:lang w:val="en-CA"/>
              </w:rPr>
            </w:pPr>
            <w:r w:rsidRPr="00604078">
              <w:rPr>
                <w:sz w:val="18"/>
                <w:lang w:val="en-CA"/>
              </w:rPr>
              <w:t>Year: 201</w:t>
            </w:r>
            <w:r w:rsidR="00D37614" w:rsidRPr="00604078">
              <w:rPr>
                <w:sz w:val="18"/>
                <w:lang w:val="en-CA"/>
              </w:rPr>
              <w:t>8</w:t>
            </w:r>
          </w:p>
        </w:tc>
        <w:tc>
          <w:tcPr>
            <w:tcW w:w="2768" w:type="dxa"/>
            <w:shd w:val="clear" w:color="auto" w:fill="auto"/>
          </w:tcPr>
          <w:p w:rsidR="00C77B30" w:rsidRPr="00604078" w:rsidRDefault="00D37614" w:rsidP="00D37614">
            <w:pPr>
              <w:spacing w:after="60"/>
              <w:jc w:val="right"/>
              <w:rPr>
                <w:sz w:val="18"/>
                <w:lang w:val="en-CA"/>
              </w:rPr>
            </w:pPr>
            <w:r w:rsidRPr="00604078">
              <w:rPr>
                <w:sz w:val="18"/>
                <w:lang w:val="en-CA"/>
              </w:rPr>
              <w:t>6.61</w:t>
            </w:r>
            <w:r w:rsidR="00C77B30" w:rsidRPr="00604078">
              <w:rPr>
                <w:sz w:val="18"/>
                <w:lang w:val="en-CA"/>
              </w:rPr>
              <w:t xml:space="preserve"> (ODP tonnes)</w:t>
            </w:r>
          </w:p>
        </w:tc>
      </w:tr>
    </w:tbl>
    <w:p w:rsidR="00C77B30" w:rsidRPr="00604078" w:rsidRDefault="00C77B30" w:rsidP="00C77B30">
      <w:pPr>
        <w:spacing w:after="60"/>
        <w:jc w:val="center"/>
        <w:rPr>
          <w:sz w:val="16"/>
          <w:szCs w:val="16"/>
          <w:lang w:val="en-CA"/>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92"/>
        <w:gridCol w:w="786"/>
        <w:gridCol w:w="627"/>
        <w:gridCol w:w="997"/>
        <w:gridCol w:w="1286"/>
        <w:gridCol w:w="906"/>
        <w:gridCol w:w="767"/>
        <w:gridCol w:w="1041"/>
        <w:gridCol w:w="676"/>
        <w:gridCol w:w="2082"/>
      </w:tblGrid>
      <w:tr w:rsidR="00C77B30" w:rsidRPr="00604078" w:rsidTr="00C77B30">
        <w:trPr>
          <w:trHeight w:val="240"/>
        </w:trPr>
        <w:tc>
          <w:tcPr>
            <w:tcW w:w="8402" w:type="dxa"/>
            <w:gridSpan w:val="8"/>
            <w:shd w:val="clear" w:color="auto" w:fill="auto"/>
          </w:tcPr>
          <w:p w:rsidR="00C77B30" w:rsidRPr="00604078" w:rsidRDefault="00C77B30" w:rsidP="00C77B30">
            <w:pPr>
              <w:spacing w:after="60"/>
              <w:jc w:val="left"/>
              <w:rPr>
                <w:b/>
                <w:sz w:val="18"/>
                <w:lang w:val="en-CA"/>
              </w:rPr>
            </w:pPr>
            <w:r w:rsidRPr="00604078">
              <w:rPr>
                <w:b/>
                <w:sz w:val="18"/>
                <w:lang w:val="en-CA"/>
              </w:rPr>
              <w:t>(III) LATEST COUNTRY PROGRAMME SECTORAL DATA (ODP tonnes)</w:t>
            </w:r>
          </w:p>
        </w:tc>
        <w:tc>
          <w:tcPr>
            <w:tcW w:w="2758" w:type="dxa"/>
            <w:gridSpan w:val="2"/>
            <w:shd w:val="clear" w:color="auto" w:fill="auto"/>
          </w:tcPr>
          <w:p w:rsidR="00C77B30" w:rsidRPr="00604078" w:rsidRDefault="00C77B30" w:rsidP="00C77B30">
            <w:pPr>
              <w:spacing w:after="60"/>
              <w:jc w:val="right"/>
              <w:rPr>
                <w:b/>
                <w:sz w:val="18"/>
                <w:lang w:val="en-CA"/>
              </w:rPr>
            </w:pPr>
            <w:r w:rsidRPr="00604078">
              <w:rPr>
                <w:b/>
                <w:sz w:val="18"/>
                <w:lang w:val="en-CA"/>
              </w:rPr>
              <w:t>Year: 2018</w:t>
            </w:r>
          </w:p>
        </w:tc>
      </w:tr>
      <w:tr w:rsidR="00C77B30" w:rsidRPr="00604078" w:rsidTr="00C77B30">
        <w:trPr>
          <w:trHeight w:val="240"/>
        </w:trPr>
        <w:tc>
          <w:tcPr>
            <w:tcW w:w="1992" w:type="dxa"/>
            <w:shd w:val="clear" w:color="auto" w:fill="auto"/>
          </w:tcPr>
          <w:p w:rsidR="00C77B30" w:rsidRPr="00604078" w:rsidRDefault="00C77B30" w:rsidP="00C77B30">
            <w:pPr>
              <w:spacing w:after="60"/>
              <w:jc w:val="center"/>
              <w:rPr>
                <w:sz w:val="18"/>
                <w:lang w:val="en-CA"/>
              </w:rPr>
            </w:pPr>
            <w:r w:rsidRPr="00604078">
              <w:rPr>
                <w:sz w:val="18"/>
                <w:lang w:val="en-CA"/>
              </w:rPr>
              <w:t>Chemical</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Aerosol</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Foam</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Fire fighting</w:t>
            </w:r>
          </w:p>
        </w:tc>
        <w:tc>
          <w:tcPr>
            <w:tcW w:w="0" w:type="auto"/>
            <w:gridSpan w:val="2"/>
            <w:shd w:val="clear" w:color="auto" w:fill="auto"/>
          </w:tcPr>
          <w:p w:rsidR="00C77B30" w:rsidRPr="00604078" w:rsidRDefault="00C77B30" w:rsidP="00C77B30">
            <w:pPr>
              <w:spacing w:after="60"/>
              <w:jc w:val="center"/>
              <w:rPr>
                <w:sz w:val="18"/>
                <w:lang w:val="en-CA"/>
              </w:rPr>
            </w:pPr>
            <w:r w:rsidRPr="00604078">
              <w:rPr>
                <w:sz w:val="18"/>
                <w:lang w:val="en-CA"/>
              </w:rPr>
              <w:t>Refrigeration</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Solvent</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Process agent</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Lab use</w:t>
            </w:r>
          </w:p>
        </w:tc>
        <w:tc>
          <w:tcPr>
            <w:tcW w:w="2082" w:type="dxa"/>
            <w:shd w:val="clear" w:color="auto" w:fill="auto"/>
          </w:tcPr>
          <w:p w:rsidR="00C77B30" w:rsidRPr="00604078" w:rsidRDefault="00C77B30" w:rsidP="00C77B30">
            <w:pPr>
              <w:spacing w:after="60"/>
              <w:jc w:val="center"/>
              <w:rPr>
                <w:sz w:val="18"/>
                <w:lang w:val="en-CA"/>
              </w:rPr>
            </w:pPr>
            <w:r w:rsidRPr="00604078">
              <w:rPr>
                <w:sz w:val="18"/>
                <w:lang w:val="en-CA"/>
              </w:rPr>
              <w:t>Total sector consumption</w:t>
            </w:r>
          </w:p>
        </w:tc>
      </w:tr>
      <w:tr w:rsidR="00C77B30" w:rsidRPr="00604078" w:rsidTr="00C77B30">
        <w:trPr>
          <w:trHeight w:val="240"/>
        </w:trPr>
        <w:tc>
          <w:tcPr>
            <w:tcW w:w="4402" w:type="dxa"/>
            <w:gridSpan w:val="4"/>
            <w:shd w:val="clear" w:color="auto" w:fill="auto"/>
          </w:tcPr>
          <w:p w:rsidR="00C77B30" w:rsidRPr="00604078" w:rsidRDefault="00C77B30" w:rsidP="00C77B30">
            <w:pPr>
              <w:spacing w:after="60"/>
              <w:jc w:val="center"/>
              <w:rPr>
                <w:sz w:val="18"/>
                <w:lang w:val="en-CA"/>
              </w:rPr>
            </w:pPr>
            <w:r w:rsidRPr="00604078">
              <w:rPr>
                <w:sz w:val="18"/>
                <w:lang w:val="en-CA"/>
              </w:rPr>
              <w:t xml:space="preserve"> </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Manufacturing</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Servicing</w:t>
            </w:r>
          </w:p>
        </w:tc>
        <w:tc>
          <w:tcPr>
            <w:tcW w:w="4566" w:type="dxa"/>
            <w:gridSpan w:val="4"/>
            <w:shd w:val="clear" w:color="auto" w:fill="auto"/>
          </w:tcPr>
          <w:p w:rsidR="00C77B30" w:rsidRPr="00604078" w:rsidRDefault="00C77B30" w:rsidP="00C77B30">
            <w:pPr>
              <w:spacing w:after="60"/>
              <w:jc w:val="center"/>
              <w:rPr>
                <w:sz w:val="18"/>
                <w:lang w:val="en-CA"/>
              </w:rPr>
            </w:pPr>
          </w:p>
        </w:tc>
      </w:tr>
      <w:tr w:rsidR="00C77B30" w:rsidRPr="00604078" w:rsidTr="00C77B30">
        <w:trPr>
          <w:trHeight w:val="240"/>
        </w:trPr>
        <w:tc>
          <w:tcPr>
            <w:tcW w:w="1992" w:type="dxa"/>
            <w:shd w:val="clear" w:color="auto" w:fill="auto"/>
          </w:tcPr>
          <w:p w:rsidR="00C77B30" w:rsidRPr="00604078" w:rsidRDefault="00C77B30" w:rsidP="00C77B30">
            <w:pPr>
              <w:spacing w:after="60"/>
              <w:jc w:val="left"/>
              <w:rPr>
                <w:sz w:val="18"/>
                <w:lang w:val="en-CA"/>
              </w:rPr>
            </w:pPr>
            <w:r w:rsidRPr="00604078">
              <w:rPr>
                <w:sz w:val="18"/>
                <w:lang w:val="en-CA"/>
              </w:rPr>
              <w:t>HCFC-22</w:t>
            </w: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B551A5" w:rsidP="00C77B30">
            <w:pPr>
              <w:spacing w:after="60"/>
              <w:jc w:val="right"/>
              <w:rPr>
                <w:sz w:val="18"/>
                <w:lang w:val="en-CA"/>
              </w:rPr>
            </w:pPr>
            <w:r w:rsidRPr="00604078">
              <w:rPr>
                <w:sz w:val="18"/>
                <w:lang w:val="en-CA"/>
              </w:rPr>
              <w:t>6.26</w:t>
            </w: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2082" w:type="dxa"/>
            <w:shd w:val="clear" w:color="auto" w:fill="auto"/>
          </w:tcPr>
          <w:p w:rsidR="00C77B30" w:rsidRPr="00604078" w:rsidRDefault="00B551A5" w:rsidP="00C77B30">
            <w:pPr>
              <w:jc w:val="right"/>
              <w:rPr>
                <w:sz w:val="18"/>
                <w:szCs w:val="18"/>
                <w:lang w:val="en-CA"/>
              </w:rPr>
            </w:pPr>
            <w:r w:rsidRPr="00604078">
              <w:rPr>
                <w:sz w:val="18"/>
                <w:szCs w:val="18"/>
                <w:lang w:val="en-CA"/>
              </w:rPr>
              <w:t>6.26</w:t>
            </w:r>
          </w:p>
        </w:tc>
      </w:tr>
      <w:tr w:rsidR="00B551A5" w:rsidRPr="00604078" w:rsidTr="00C77B30">
        <w:trPr>
          <w:trHeight w:val="240"/>
        </w:trPr>
        <w:tc>
          <w:tcPr>
            <w:tcW w:w="1992" w:type="dxa"/>
            <w:shd w:val="clear" w:color="auto" w:fill="auto"/>
          </w:tcPr>
          <w:p w:rsidR="00B551A5" w:rsidRPr="00604078" w:rsidRDefault="00B551A5" w:rsidP="00B551A5">
            <w:pPr>
              <w:spacing w:after="60"/>
              <w:jc w:val="left"/>
              <w:rPr>
                <w:sz w:val="18"/>
                <w:lang w:val="en-CA"/>
              </w:rPr>
            </w:pPr>
            <w:r w:rsidRPr="00604078">
              <w:rPr>
                <w:sz w:val="18"/>
                <w:lang w:val="en-CA"/>
              </w:rPr>
              <w:t>HCFC-141b</w:t>
            </w:r>
          </w:p>
        </w:tc>
        <w:tc>
          <w:tcPr>
            <w:tcW w:w="0" w:type="auto"/>
            <w:shd w:val="clear" w:color="auto" w:fill="auto"/>
          </w:tcPr>
          <w:p w:rsidR="00B551A5" w:rsidRPr="00604078" w:rsidRDefault="00B551A5" w:rsidP="00B551A5">
            <w:pPr>
              <w:spacing w:after="60"/>
              <w:jc w:val="right"/>
              <w:rPr>
                <w:sz w:val="18"/>
                <w:lang w:val="en-CA"/>
              </w:rPr>
            </w:pPr>
          </w:p>
        </w:tc>
        <w:tc>
          <w:tcPr>
            <w:tcW w:w="0" w:type="auto"/>
            <w:shd w:val="clear" w:color="auto" w:fill="auto"/>
          </w:tcPr>
          <w:p w:rsidR="00B551A5" w:rsidRPr="00604078" w:rsidRDefault="00B551A5" w:rsidP="00B551A5">
            <w:pPr>
              <w:spacing w:after="60"/>
              <w:jc w:val="right"/>
              <w:rPr>
                <w:sz w:val="18"/>
                <w:lang w:val="en-CA"/>
              </w:rPr>
            </w:pPr>
          </w:p>
        </w:tc>
        <w:tc>
          <w:tcPr>
            <w:tcW w:w="0" w:type="auto"/>
            <w:shd w:val="clear" w:color="auto" w:fill="auto"/>
          </w:tcPr>
          <w:p w:rsidR="00B551A5" w:rsidRPr="00604078" w:rsidRDefault="00B551A5" w:rsidP="00B551A5">
            <w:pPr>
              <w:spacing w:after="60"/>
              <w:jc w:val="right"/>
              <w:rPr>
                <w:sz w:val="18"/>
                <w:lang w:val="en-CA"/>
              </w:rPr>
            </w:pPr>
          </w:p>
        </w:tc>
        <w:tc>
          <w:tcPr>
            <w:tcW w:w="0" w:type="auto"/>
            <w:shd w:val="clear" w:color="auto" w:fill="auto"/>
          </w:tcPr>
          <w:p w:rsidR="00B551A5" w:rsidRPr="00604078" w:rsidRDefault="00B551A5" w:rsidP="00B551A5">
            <w:pPr>
              <w:spacing w:after="60"/>
              <w:jc w:val="right"/>
              <w:rPr>
                <w:sz w:val="18"/>
                <w:lang w:val="en-CA"/>
              </w:rPr>
            </w:pPr>
          </w:p>
        </w:tc>
        <w:tc>
          <w:tcPr>
            <w:tcW w:w="0" w:type="auto"/>
            <w:shd w:val="clear" w:color="auto" w:fill="auto"/>
          </w:tcPr>
          <w:p w:rsidR="00B551A5" w:rsidRPr="00604078" w:rsidRDefault="00B551A5" w:rsidP="00B551A5">
            <w:pPr>
              <w:spacing w:after="60"/>
              <w:jc w:val="right"/>
              <w:rPr>
                <w:sz w:val="18"/>
                <w:lang w:val="en-CA"/>
              </w:rPr>
            </w:pPr>
            <w:r w:rsidRPr="00604078">
              <w:rPr>
                <w:sz w:val="18"/>
                <w:lang w:val="en-CA"/>
              </w:rPr>
              <w:t>0.24</w:t>
            </w:r>
          </w:p>
        </w:tc>
        <w:tc>
          <w:tcPr>
            <w:tcW w:w="0" w:type="auto"/>
            <w:shd w:val="clear" w:color="auto" w:fill="auto"/>
          </w:tcPr>
          <w:p w:rsidR="00B551A5" w:rsidRPr="00604078" w:rsidRDefault="00B551A5" w:rsidP="00B551A5">
            <w:pPr>
              <w:spacing w:after="60"/>
              <w:jc w:val="right"/>
              <w:rPr>
                <w:sz w:val="18"/>
                <w:lang w:val="en-CA"/>
              </w:rPr>
            </w:pPr>
          </w:p>
        </w:tc>
        <w:tc>
          <w:tcPr>
            <w:tcW w:w="0" w:type="auto"/>
            <w:shd w:val="clear" w:color="auto" w:fill="auto"/>
          </w:tcPr>
          <w:p w:rsidR="00B551A5" w:rsidRPr="00604078" w:rsidRDefault="00B551A5" w:rsidP="00B551A5">
            <w:pPr>
              <w:spacing w:after="60"/>
              <w:jc w:val="right"/>
              <w:rPr>
                <w:sz w:val="18"/>
                <w:lang w:val="en-CA"/>
              </w:rPr>
            </w:pPr>
          </w:p>
        </w:tc>
        <w:tc>
          <w:tcPr>
            <w:tcW w:w="0" w:type="auto"/>
            <w:shd w:val="clear" w:color="auto" w:fill="auto"/>
          </w:tcPr>
          <w:p w:rsidR="00B551A5" w:rsidRPr="00604078" w:rsidRDefault="00B551A5" w:rsidP="00B551A5">
            <w:pPr>
              <w:spacing w:after="60"/>
              <w:jc w:val="right"/>
              <w:rPr>
                <w:sz w:val="18"/>
                <w:lang w:val="en-CA"/>
              </w:rPr>
            </w:pPr>
          </w:p>
        </w:tc>
        <w:tc>
          <w:tcPr>
            <w:tcW w:w="2082" w:type="dxa"/>
            <w:shd w:val="clear" w:color="auto" w:fill="auto"/>
          </w:tcPr>
          <w:p w:rsidR="00B551A5" w:rsidRPr="00604078" w:rsidRDefault="00B551A5" w:rsidP="00B551A5">
            <w:pPr>
              <w:jc w:val="right"/>
              <w:rPr>
                <w:sz w:val="18"/>
                <w:szCs w:val="18"/>
                <w:lang w:val="en-CA"/>
              </w:rPr>
            </w:pPr>
            <w:r w:rsidRPr="00604078">
              <w:rPr>
                <w:sz w:val="18"/>
                <w:szCs w:val="18"/>
                <w:lang w:val="en-CA"/>
              </w:rPr>
              <w:t>0.24</w:t>
            </w:r>
          </w:p>
        </w:tc>
      </w:tr>
      <w:tr w:rsidR="00B551A5" w:rsidRPr="00604078" w:rsidTr="00C77B30">
        <w:trPr>
          <w:trHeight w:val="240"/>
        </w:trPr>
        <w:tc>
          <w:tcPr>
            <w:tcW w:w="1992" w:type="dxa"/>
            <w:shd w:val="clear" w:color="auto" w:fill="auto"/>
          </w:tcPr>
          <w:p w:rsidR="00B551A5" w:rsidRPr="00604078" w:rsidRDefault="00B551A5" w:rsidP="00B551A5">
            <w:pPr>
              <w:spacing w:after="60"/>
              <w:jc w:val="left"/>
              <w:rPr>
                <w:sz w:val="18"/>
                <w:lang w:val="en-CA"/>
              </w:rPr>
            </w:pPr>
            <w:r w:rsidRPr="00604078">
              <w:rPr>
                <w:sz w:val="18"/>
                <w:lang w:val="en-CA"/>
              </w:rPr>
              <w:t>HCFC-142</w:t>
            </w:r>
          </w:p>
        </w:tc>
        <w:tc>
          <w:tcPr>
            <w:tcW w:w="0" w:type="auto"/>
            <w:shd w:val="clear" w:color="auto" w:fill="auto"/>
          </w:tcPr>
          <w:p w:rsidR="00B551A5" w:rsidRPr="00604078" w:rsidRDefault="00B551A5" w:rsidP="00B551A5">
            <w:pPr>
              <w:spacing w:after="60"/>
              <w:jc w:val="right"/>
              <w:rPr>
                <w:sz w:val="18"/>
                <w:lang w:val="en-CA"/>
              </w:rPr>
            </w:pPr>
          </w:p>
        </w:tc>
        <w:tc>
          <w:tcPr>
            <w:tcW w:w="0" w:type="auto"/>
            <w:shd w:val="clear" w:color="auto" w:fill="auto"/>
          </w:tcPr>
          <w:p w:rsidR="00B551A5" w:rsidRPr="00604078" w:rsidRDefault="00B551A5" w:rsidP="00B551A5">
            <w:pPr>
              <w:spacing w:after="60"/>
              <w:jc w:val="right"/>
              <w:rPr>
                <w:sz w:val="18"/>
                <w:lang w:val="en-CA"/>
              </w:rPr>
            </w:pPr>
          </w:p>
        </w:tc>
        <w:tc>
          <w:tcPr>
            <w:tcW w:w="0" w:type="auto"/>
            <w:shd w:val="clear" w:color="auto" w:fill="auto"/>
          </w:tcPr>
          <w:p w:rsidR="00B551A5" w:rsidRPr="00604078" w:rsidRDefault="00B551A5" w:rsidP="00B551A5">
            <w:pPr>
              <w:spacing w:after="60"/>
              <w:jc w:val="right"/>
              <w:rPr>
                <w:sz w:val="18"/>
                <w:lang w:val="en-CA"/>
              </w:rPr>
            </w:pPr>
          </w:p>
        </w:tc>
        <w:tc>
          <w:tcPr>
            <w:tcW w:w="0" w:type="auto"/>
            <w:shd w:val="clear" w:color="auto" w:fill="auto"/>
          </w:tcPr>
          <w:p w:rsidR="00B551A5" w:rsidRPr="00604078" w:rsidRDefault="00B551A5" w:rsidP="00B551A5">
            <w:pPr>
              <w:spacing w:after="60"/>
              <w:jc w:val="right"/>
              <w:rPr>
                <w:sz w:val="18"/>
                <w:lang w:val="en-CA"/>
              </w:rPr>
            </w:pPr>
          </w:p>
        </w:tc>
        <w:tc>
          <w:tcPr>
            <w:tcW w:w="0" w:type="auto"/>
            <w:shd w:val="clear" w:color="auto" w:fill="auto"/>
          </w:tcPr>
          <w:p w:rsidR="00B551A5" w:rsidRPr="00604078" w:rsidRDefault="00B551A5" w:rsidP="00B551A5">
            <w:pPr>
              <w:spacing w:after="60"/>
              <w:jc w:val="right"/>
              <w:rPr>
                <w:sz w:val="18"/>
                <w:lang w:val="en-CA"/>
              </w:rPr>
            </w:pPr>
            <w:r w:rsidRPr="00604078">
              <w:rPr>
                <w:sz w:val="18"/>
                <w:lang w:val="en-CA"/>
              </w:rPr>
              <w:t>0.11</w:t>
            </w:r>
          </w:p>
        </w:tc>
        <w:tc>
          <w:tcPr>
            <w:tcW w:w="0" w:type="auto"/>
            <w:shd w:val="clear" w:color="auto" w:fill="auto"/>
          </w:tcPr>
          <w:p w:rsidR="00B551A5" w:rsidRPr="00604078" w:rsidRDefault="00B551A5" w:rsidP="00B551A5">
            <w:pPr>
              <w:spacing w:after="60"/>
              <w:jc w:val="right"/>
              <w:rPr>
                <w:sz w:val="18"/>
                <w:lang w:val="en-CA"/>
              </w:rPr>
            </w:pPr>
          </w:p>
        </w:tc>
        <w:tc>
          <w:tcPr>
            <w:tcW w:w="0" w:type="auto"/>
            <w:shd w:val="clear" w:color="auto" w:fill="auto"/>
          </w:tcPr>
          <w:p w:rsidR="00B551A5" w:rsidRPr="00604078" w:rsidRDefault="00B551A5" w:rsidP="00B551A5">
            <w:pPr>
              <w:spacing w:after="60"/>
              <w:jc w:val="right"/>
              <w:rPr>
                <w:sz w:val="18"/>
                <w:lang w:val="en-CA"/>
              </w:rPr>
            </w:pPr>
          </w:p>
        </w:tc>
        <w:tc>
          <w:tcPr>
            <w:tcW w:w="0" w:type="auto"/>
            <w:shd w:val="clear" w:color="auto" w:fill="auto"/>
          </w:tcPr>
          <w:p w:rsidR="00B551A5" w:rsidRPr="00604078" w:rsidRDefault="00B551A5" w:rsidP="00B551A5">
            <w:pPr>
              <w:spacing w:after="60"/>
              <w:jc w:val="right"/>
              <w:rPr>
                <w:sz w:val="18"/>
                <w:lang w:val="en-CA"/>
              </w:rPr>
            </w:pPr>
          </w:p>
        </w:tc>
        <w:tc>
          <w:tcPr>
            <w:tcW w:w="2082" w:type="dxa"/>
            <w:shd w:val="clear" w:color="auto" w:fill="auto"/>
          </w:tcPr>
          <w:p w:rsidR="00B551A5" w:rsidRPr="00604078" w:rsidRDefault="00B551A5" w:rsidP="00B551A5">
            <w:pPr>
              <w:jc w:val="right"/>
              <w:rPr>
                <w:sz w:val="18"/>
                <w:szCs w:val="18"/>
                <w:lang w:val="en-CA"/>
              </w:rPr>
            </w:pPr>
            <w:r w:rsidRPr="00604078">
              <w:rPr>
                <w:sz w:val="18"/>
                <w:szCs w:val="18"/>
                <w:lang w:val="en-CA"/>
              </w:rPr>
              <w:t>0.11</w:t>
            </w:r>
          </w:p>
        </w:tc>
      </w:tr>
    </w:tbl>
    <w:p w:rsidR="00C77B30" w:rsidRPr="00604078" w:rsidRDefault="00C77B30" w:rsidP="00C77B30">
      <w:pPr>
        <w:spacing w:after="60"/>
        <w:jc w:val="center"/>
        <w:rPr>
          <w:sz w:val="16"/>
          <w:szCs w:val="16"/>
          <w:lang w:val="en-CA"/>
        </w:rPr>
      </w:pPr>
    </w:p>
    <w:tbl>
      <w:tblPr>
        <w:tblStyle w:val="TableGrid"/>
        <w:tblW w:w="11160" w:type="dxa"/>
        <w:tblInd w:w="-79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12"/>
        <w:gridCol w:w="600"/>
        <w:gridCol w:w="4252"/>
        <w:gridCol w:w="1196"/>
      </w:tblGrid>
      <w:tr w:rsidR="00C77B30" w:rsidRPr="00604078" w:rsidTr="00C77B30">
        <w:trPr>
          <w:trHeight w:val="240"/>
        </w:trPr>
        <w:tc>
          <w:tcPr>
            <w:tcW w:w="11160" w:type="dxa"/>
            <w:gridSpan w:val="4"/>
            <w:shd w:val="clear" w:color="auto" w:fill="auto"/>
          </w:tcPr>
          <w:p w:rsidR="00C77B30" w:rsidRPr="00604078" w:rsidRDefault="00C77B30" w:rsidP="00C77B30">
            <w:pPr>
              <w:spacing w:after="60"/>
              <w:jc w:val="left"/>
              <w:rPr>
                <w:b/>
                <w:sz w:val="18"/>
                <w:lang w:val="en-CA"/>
              </w:rPr>
            </w:pPr>
            <w:r w:rsidRPr="00604078">
              <w:rPr>
                <w:b/>
                <w:sz w:val="18"/>
                <w:lang w:val="en-CA"/>
              </w:rPr>
              <w:t>(IV) CONSUMPTION DATA (ODP tonnes)</w:t>
            </w:r>
          </w:p>
        </w:tc>
      </w:tr>
      <w:tr w:rsidR="00C77B30" w:rsidRPr="00604078" w:rsidTr="00C77B30">
        <w:trPr>
          <w:trHeight w:val="240"/>
        </w:trPr>
        <w:tc>
          <w:tcPr>
            <w:tcW w:w="4522" w:type="dxa"/>
            <w:shd w:val="clear" w:color="auto" w:fill="auto"/>
          </w:tcPr>
          <w:p w:rsidR="00C77B30" w:rsidRPr="00604078" w:rsidRDefault="00C77B30" w:rsidP="00C77B30">
            <w:pPr>
              <w:spacing w:after="60"/>
              <w:jc w:val="center"/>
              <w:rPr>
                <w:sz w:val="18"/>
                <w:lang w:val="en-CA"/>
              </w:rPr>
            </w:pPr>
            <w:r w:rsidRPr="00604078">
              <w:rPr>
                <w:sz w:val="18"/>
                <w:lang w:val="en-CA"/>
              </w:rPr>
              <w:t>2009 - 2010 baseline:</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8.4</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Starting point for sustained aggregate reductions:</w:t>
            </w:r>
          </w:p>
        </w:tc>
        <w:tc>
          <w:tcPr>
            <w:tcW w:w="1058" w:type="dxa"/>
            <w:shd w:val="clear" w:color="auto" w:fill="auto"/>
          </w:tcPr>
          <w:p w:rsidR="00C77B30" w:rsidRPr="00604078" w:rsidRDefault="00C77B30" w:rsidP="00C77B30">
            <w:pPr>
              <w:spacing w:after="60"/>
              <w:jc w:val="right"/>
              <w:rPr>
                <w:sz w:val="18"/>
                <w:lang w:val="en-CA"/>
              </w:rPr>
            </w:pPr>
            <w:r w:rsidRPr="00604078">
              <w:rPr>
                <w:sz w:val="18"/>
                <w:lang w:val="en-CA"/>
              </w:rPr>
              <w:t>8.37</w:t>
            </w:r>
          </w:p>
        </w:tc>
      </w:tr>
      <w:tr w:rsidR="00C77B30" w:rsidRPr="00604078" w:rsidTr="00C77B30">
        <w:trPr>
          <w:trHeight w:val="240"/>
        </w:trPr>
        <w:tc>
          <w:tcPr>
            <w:tcW w:w="11160" w:type="dxa"/>
            <w:gridSpan w:val="4"/>
            <w:shd w:val="clear" w:color="auto" w:fill="auto"/>
          </w:tcPr>
          <w:p w:rsidR="00C77B30" w:rsidRPr="00604078" w:rsidRDefault="00C77B30" w:rsidP="00C77B30">
            <w:pPr>
              <w:spacing w:after="60"/>
              <w:jc w:val="center"/>
              <w:rPr>
                <w:b/>
                <w:sz w:val="18"/>
                <w:lang w:val="en-CA"/>
              </w:rPr>
            </w:pPr>
            <w:r w:rsidRPr="00604078">
              <w:rPr>
                <w:b/>
                <w:sz w:val="18"/>
                <w:lang w:val="en-CA"/>
              </w:rPr>
              <w:t>CONSUMPTION ELIGIBLE FOR FUNDING (ODP tonnes)</w:t>
            </w:r>
          </w:p>
        </w:tc>
      </w:tr>
      <w:tr w:rsidR="00C77B30" w:rsidRPr="00604078" w:rsidTr="00C77B30">
        <w:trPr>
          <w:trHeight w:val="240"/>
        </w:trPr>
        <w:tc>
          <w:tcPr>
            <w:tcW w:w="4522" w:type="dxa"/>
            <w:shd w:val="clear" w:color="auto" w:fill="auto"/>
          </w:tcPr>
          <w:p w:rsidR="00C77B30" w:rsidRPr="00604078" w:rsidRDefault="00C77B30" w:rsidP="00C77B30">
            <w:pPr>
              <w:spacing w:after="60"/>
              <w:jc w:val="center"/>
              <w:rPr>
                <w:sz w:val="18"/>
                <w:lang w:val="en-CA"/>
              </w:rPr>
            </w:pPr>
            <w:r w:rsidRPr="00604078">
              <w:rPr>
                <w:sz w:val="18"/>
                <w:lang w:val="en-CA"/>
              </w:rPr>
              <w:t>Already approved:</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2.94</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Remaining:</w:t>
            </w:r>
          </w:p>
        </w:tc>
        <w:tc>
          <w:tcPr>
            <w:tcW w:w="1058" w:type="dxa"/>
            <w:shd w:val="clear" w:color="auto" w:fill="auto"/>
          </w:tcPr>
          <w:p w:rsidR="00C77B30" w:rsidRPr="00604078" w:rsidRDefault="00C77B30" w:rsidP="00C77B30">
            <w:pPr>
              <w:spacing w:after="60"/>
              <w:jc w:val="right"/>
              <w:rPr>
                <w:sz w:val="18"/>
                <w:lang w:val="en-CA"/>
              </w:rPr>
            </w:pPr>
            <w:r w:rsidRPr="00604078">
              <w:rPr>
                <w:sz w:val="18"/>
                <w:lang w:val="en-CA"/>
              </w:rPr>
              <w:t>5.43</w:t>
            </w:r>
          </w:p>
        </w:tc>
      </w:tr>
    </w:tbl>
    <w:p w:rsidR="00C77B30" w:rsidRPr="00604078" w:rsidRDefault="00C77B30" w:rsidP="00C77B30">
      <w:pPr>
        <w:spacing w:after="60"/>
        <w:jc w:val="center"/>
        <w:rPr>
          <w:sz w:val="16"/>
          <w:szCs w:val="16"/>
          <w:lang w:val="en-CA"/>
        </w:rPr>
      </w:pPr>
    </w:p>
    <w:tbl>
      <w:tblPr>
        <w:tblStyle w:val="TableGrid"/>
        <w:tblW w:w="11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00"/>
        <w:gridCol w:w="3155"/>
        <w:gridCol w:w="2370"/>
        <w:gridCol w:w="2370"/>
        <w:gridCol w:w="2370"/>
      </w:tblGrid>
      <w:tr w:rsidR="00124217" w:rsidRPr="00604078" w:rsidTr="00124217">
        <w:trPr>
          <w:trHeight w:val="240"/>
          <w:jc w:val="center"/>
        </w:trPr>
        <w:tc>
          <w:tcPr>
            <w:tcW w:w="3955" w:type="dxa"/>
            <w:gridSpan w:val="2"/>
            <w:shd w:val="clear" w:color="auto" w:fill="auto"/>
          </w:tcPr>
          <w:p w:rsidR="00124217" w:rsidRPr="00604078" w:rsidRDefault="00124217" w:rsidP="00C77B30">
            <w:pPr>
              <w:spacing w:after="60"/>
              <w:jc w:val="left"/>
              <w:rPr>
                <w:b/>
                <w:sz w:val="18"/>
                <w:lang w:val="en-CA"/>
              </w:rPr>
            </w:pPr>
            <w:r w:rsidRPr="00604078">
              <w:rPr>
                <w:b/>
                <w:sz w:val="18"/>
                <w:lang w:val="en-CA"/>
              </w:rPr>
              <w:t>(V) BUSINESS PLAN</w:t>
            </w:r>
          </w:p>
        </w:tc>
        <w:tc>
          <w:tcPr>
            <w:tcW w:w="2370" w:type="dxa"/>
            <w:shd w:val="clear" w:color="auto" w:fill="auto"/>
          </w:tcPr>
          <w:p w:rsidR="00124217" w:rsidRPr="00604078" w:rsidRDefault="00124217" w:rsidP="00C77B30">
            <w:pPr>
              <w:spacing w:after="60"/>
              <w:jc w:val="center"/>
              <w:rPr>
                <w:b/>
                <w:sz w:val="18"/>
                <w:lang w:val="en-CA"/>
              </w:rPr>
            </w:pPr>
            <w:r w:rsidRPr="00604078">
              <w:rPr>
                <w:b/>
                <w:sz w:val="18"/>
                <w:lang w:val="en-CA"/>
              </w:rPr>
              <w:t>2019</w:t>
            </w:r>
          </w:p>
        </w:tc>
        <w:tc>
          <w:tcPr>
            <w:tcW w:w="2370" w:type="dxa"/>
            <w:shd w:val="clear" w:color="auto" w:fill="auto"/>
          </w:tcPr>
          <w:p w:rsidR="00124217" w:rsidRPr="00604078" w:rsidRDefault="00124217" w:rsidP="00C77B30">
            <w:pPr>
              <w:spacing w:after="60"/>
              <w:jc w:val="center"/>
              <w:rPr>
                <w:b/>
                <w:sz w:val="18"/>
                <w:lang w:val="en-CA"/>
              </w:rPr>
            </w:pPr>
            <w:r w:rsidRPr="00604078">
              <w:rPr>
                <w:b/>
                <w:sz w:val="18"/>
                <w:lang w:val="en-CA"/>
              </w:rPr>
              <w:t>2020</w:t>
            </w:r>
          </w:p>
        </w:tc>
        <w:tc>
          <w:tcPr>
            <w:tcW w:w="2370" w:type="dxa"/>
            <w:shd w:val="clear" w:color="auto" w:fill="auto"/>
          </w:tcPr>
          <w:p w:rsidR="00124217" w:rsidRPr="00604078" w:rsidRDefault="00124217" w:rsidP="00C77B30">
            <w:pPr>
              <w:spacing w:after="60"/>
              <w:jc w:val="center"/>
              <w:rPr>
                <w:b/>
                <w:sz w:val="18"/>
                <w:lang w:val="en-CA"/>
              </w:rPr>
            </w:pPr>
            <w:r w:rsidRPr="00604078">
              <w:rPr>
                <w:b/>
                <w:sz w:val="18"/>
                <w:lang w:val="en-CA"/>
              </w:rPr>
              <w:t>Total</w:t>
            </w:r>
          </w:p>
        </w:tc>
      </w:tr>
      <w:tr w:rsidR="00124217" w:rsidRPr="00604078" w:rsidTr="00124217">
        <w:trPr>
          <w:trHeight w:val="240"/>
          <w:jc w:val="center"/>
        </w:trPr>
        <w:tc>
          <w:tcPr>
            <w:tcW w:w="0" w:type="auto"/>
            <w:vMerge w:val="restart"/>
            <w:shd w:val="clear" w:color="auto" w:fill="auto"/>
          </w:tcPr>
          <w:p w:rsidR="00124217" w:rsidRPr="00604078" w:rsidRDefault="00124217" w:rsidP="00D12428">
            <w:pPr>
              <w:spacing w:after="60"/>
              <w:jc w:val="center"/>
              <w:rPr>
                <w:sz w:val="18"/>
                <w:lang w:val="en-CA"/>
              </w:rPr>
            </w:pPr>
            <w:r w:rsidRPr="00604078">
              <w:rPr>
                <w:sz w:val="18"/>
                <w:lang w:val="en-CA"/>
              </w:rPr>
              <w:t>UNEP</w:t>
            </w:r>
          </w:p>
        </w:tc>
        <w:tc>
          <w:tcPr>
            <w:tcW w:w="3155" w:type="dxa"/>
            <w:shd w:val="clear" w:color="auto" w:fill="auto"/>
          </w:tcPr>
          <w:p w:rsidR="00124217" w:rsidRPr="00604078" w:rsidRDefault="00124217" w:rsidP="00D12428">
            <w:pPr>
              <w:spacing w:after="60"/>
              <w:jc w:val="left"/>
              <w:rPr>
                <w:sz w:val="18"/>
                <w:lang w:val="en-CA"/>
              </w:rPr>
            </w:pPr>
            <w:r w:rsidRPr="00604078">
              <w:rPr>
                <w:sz w:val="18"/>
                <w:lang w:val="en-CA"/>
              </w:rPr>
              <w:t>ODS phase-out (ODP tonnes)</w:t>
            </w:r>
          </w:p>
        </w:tc>
        <w:tc>
          <w:tcPr>
            <w:tcW w:w="2370" w:type="dxa"/>
            <w:shd w:val="clear" w:color="auto" w:fill="auto"/>
          </w:tcPr>
          <w:p w:rsidR="00124217" w:rsidRPr="00604078" w:rsidRDefault="00124217" w:rsidP="00D12428">
            <w:pPr>
              <w:spacing w:after="60"/>
              <w:jc w:val="right"/>
              <w:rPr>
                <w:sz w:val="18"/>
                <w:lang w:val="en-CA"/>
              </w:rPr>
            </w:pPr>
            <w:r w:rsidRPr="00604078">
              <w:rPr>
                <w:sz w:val="18"/>
                <w:lang w:val="en-CA"/>
              </w:rPr>
              <w:t>0</w:t>
            </w:r>
          </w:p>
        </w:tc>
        <w:tc>
          <w:tcPr>
            <w:tcW w:w="2370" w:type="dxa"/>
            <w:shd w:val="clear" w:color="auto" w:fill="auto"/>
          </w:tcPr>
          <w:p w:rsidR="00124217" w:rsidRPr="00604078" w:rsidRDefault="00124217" w:rsidP="00D12428">
            <w:pPr>
              <w:spacing w:after="60"/>
              <w:jc w:val="right"/>
              <w:rPr>
                <w:sz w:val="18"/>
                <w:lang w:val="en-CA"/>
              </w:rPr>
            </w:pPr>
            <w:r w:rsidRPr="00604078">
              <w:rPr>
                <w:sz w:val="18"/>
                <w:lang w:val="en-CA"/>
              </w:rPr>
              <w:t>0.02</w:t>
            </w:r>
          </w:p>
        </w:tc>
        <w:tc>
          <w:tcPr>
            <w:tcW w:w="2370" w:type="dxa"/>
            <w:shd w:val="clear" w:color="auto" w:fill="auto"/>
          </w:tcPr>
          <w:p w:rsidR="00124217" w:rsidRPr="00604078" w:rsidRDefault="00124217" w:rsidP="00D12428">
            <w:pPr>
              <w:spacing w:after="60"/>
              <w:jc w:val="right"/>
              <w:rPr>
                <w:sz w:val="18"/>
                <w:lang w:val="en-CA"/>
              </w:rPr>
            </w:pPr>
            <w:r w:rsidRPr="00604078">
              <w:rPr>
                <w:sz w:val="18"/>
                <w:lang w:val="en-CA"/>
              </w:rPr>
              <w:t>0.02</w:t>
            </w:r>
          </w:p>
        </w:tc>
      </w:tr>
      <w:tr w:rsidR="00124217" w:rsidRPr="00604078" w:rsidTr="00124217">
        <w:trPr>
          <w:trHeight w:val="240"/>
          <w:jc w:val="center"/>
        </w:trPr>
        <w:tc>
          <w:tcPr>
            <w:tcW w:w="0" w:type="auto"/>
            <w:vMerge/>
            <w:shd w:val="clear" w:color="auto" w:fill="auto"/>
          </w:tcPr>
          <w:p w:rsidR="00124217" w:rsidRPr="00604078" w:rsidRDefault="00124217" w:rsidP="00D12428">
            <w:pPr>
              <w:spacing w:after="60"/>
              <w:jc w:val="center"/>
              <w:rPr>
                <w:sz w:val="18"/>
                <w:lang w:val="en-CA"/>
              </w:rPr>
            </w:pPr>
          </w:p>
        </w:tc>
        <w:tc>
          <w:tcPr>
            <w:tcW w:w="3155" w:type="dxa"/>
            <w:shd w:val="clear" w:color="auto" w:fill="auto"/>
          </w:tcPr>
          <w:p w:rsidR="00124217" w:rsidRPr="00604078" w:rsidRDefault="00124217" w:rsidP="00D12428">
            <w:pPr>
              <w:spacing w:after="60"/>
              <w:jc w:val="left"/>
              <w:rPr>
                <w:sz w:val="18"/>
                <w:lang w:val="en-CA"/>
              </w:rPr>
            </w:pPr>
            <w:r w:rsidRPr="00604078">
              <w:rPr>
                <w:sz w:val="18"/>
                <w:lang w:val="en-CA"/>
              </w:rPr>
              <w:t>Funding (US $)</w:t>
            </w:r>
          </w:p>
        </w:tc>
        <w:tc>
          <w:tcPr>
            <w:tcW w:w="2370" w:type="dxa"/>
            <w:shd w:val="clear" w:color="auto" w:fill="auto"/>
          </w:tcPr>
          <w:p w:rsidR="00124217" w:rsidRPr="00604078" w:rsidRDefault="00124217" w:rsidP="00D12428">
            <w:pPr>
              <w:spacing w:after="60"/>
              <w:jc w:val="right"/>
              <w:rPr>
                <w:sz w:val="18"/>
                <w:lang w:val="en-CA"/>
              </w:rPr>
            </w:pPr>
            <w:r w:rsidRPr="00604078">
              <w:rPr>
                <w:sz w:val="18"/>
                <w:lang w:val="en-CA"/>
              </w:rPr>
              <w:t>0</w:t>
            </w:r>
          </w:p>
        </w:tc>
        <w:tc>
          <w:tcPr>
            <w:tcW w:w="2370" w:type="dxa"/>
            <w:shd w:val="clear" w:color="auto" w:fill="auto"/>
          </w:tcPr>
          <w:p w:rsidR="00124217" w:rsidRPr="00604078" w:rsidRDefault="00124217" w:rsidP="00D12428">
            <w:pPr>
              <w:spacing w:after="60"/>
              <w:jc w:val="right"/>
              <w:rPr>
                <w:sz w:val="18"/>
                <w:lang w:val="en-CA"/>
              </w:rPr>
            </w:pPr>
            <w:r w:rsidRPr="00604078">
              <w:rPr>
                <w:sz w:val="18"/>
                <w:lang w:val="en-CA"/>
              </w:rPr>
              <w:t>8,531</w:t>
            </w:r>
          </w:p>
        </w:tc>
        <w:tc>
          <w:tcPr>
            <w:tcW w:w="2370" w:type="dxa"/>
            <w:shd w:val="clear" w:color="auto" w:fill="auto"/>
          </w:tcPr>
          <w:p w:rsidR="00124217" w:rsidRPr="00604078" w:rsidRDefault="00124217" w:rsidP="00D12428">
            <w:pPr>
              <w:spacing w:after="60"/>
              <w:jc w:val="right"/>
              <w:rPr>
                <w:sz w:val="18"/>
                <w:lang w:val="en-CA"/>
              </w:rPr>
            </w:pPr>
            <w:r w:rsidRPr="00604078">
              <w:rPr>
                <w:sz w:val="18"/>
                <w:lang w:val="en-CA"/>
              </w:rPr>
              <w:t>8,531</w:t>
            </w:r>
          </w:p>
        </w:tc>
      </w:tr>
      <w:tr w:rsidR="00124217" w:rsidRPr="00604078" w:rsidTr="00124217">
        <w:trPr>
          <w:trHeight w:val="240"/>
          <w:jc w:val="center"/>
        </w:trPr>
        <w:tc>
          <w:tcPr>
            <w:tcW w:w="0" w:type="auto"/>
            <w:vMerge w:val="restart"/>
            <w:shd w:val="clear" w:color="auto" w:fill="auto"/>
          </w:tcPr>
          <w:p w:rsidR="00124217" w:rsidRPr="00604078" w:rsidRDefault="00124217" w:rsidP="00D12428">
            <w:pPr>
              <w:spacing w:after="60"/>
              <w:jc w:val="center"/>
              <w:rPr>
                <w:sz w:val="18"/>
                <w:lang w:val="en-CA"/>
              </w:rPr>
            </w:pPr>
            <w:r w:rsidRPr="00604078">
              <w:rPr>
                <w:sz w:val="18"/>
                <w:lang w:val="en-CA"/>
              </w:rPr>
              <w:t>UNIDO</w:t>
            </w:r>
          </w:p>
        </w:tc>
        <w:tc>
          <w:tcPr>
            <w:tcW w:w="3155" w:type="dxa"/>
            <w:shd w:val="clear" w:color="auto" w:fill="auto"/>
          </w:tcPr>
          <w:p w:rsidR="00124217" w:rsidRPr="00604078" w:rsidRDefault="00124217" w:rsidP="00D12428">
            <w:pPr>
              <w:spacing w:after="60"/>
              <w:jc w:val="left"/>
              <w:rPr>
                <w:sz w:val="18"/>
                <w:lang w:val="en-CA"/>
              </w:rPr>
            </w:pPr>
            <w:r w:rsidRPr="00604078">
              <w:rPr>
                <w:sz w:val="18"/>
                <w:lang w:val="en-CA"/>
              </w:rPr>
              <w:t>ODS phase-out (ODP tonnes)</w:t>
            </w:r>
          </w:p>
        </w:tc>
        <w:tc>
          <w:tcPr>
            <w:tcW w:w="2370" w:type="dxa"/>
            <w:shd w:val="clear" w:color="auto" w:fill="auto"/>
          </w:tcPr>
          <w:p w:rsidR="00124217" w:rsidRPr="00604078" w:rsidRDefault="00124217" w:rsidP="00D12428">
            <w:pPr>
              <w:spacing w:after="60"/>
              <w:jc w:val="right"/>
              <w:rPr>
                <w:sz w:val="18"/>
                <w:lang w:val="en-CA"/>
              </w:rPr>
            </w:pPr>
            <w:r w:rsidRPr="00604078">
              <w:rPr>
                <w:sz w:val="18"/>
                <w:lang w:val="en-CA"/>
              </w:rPr>
              <w:t>0</w:t>
            </w:r>
          </w:p>
        </w:tc>
        <w:tc>
          <w:tcPr>
            <w:tcW w:w="2370" w:type="dxa"/>
            <w:shd w:val="clear" w:color="auto" w:fill="auto"/>
          </w:tcPr>
          <w:p w:rsidR="00124217" w:rsidRPr="00604078" w:rsidRDefault="00124217" w:rsidP="00D12428">
            <w:pPr>
              <w:spacing w:after="60"/>
              <w:jc w:val="right"/>
              <w:rPr>
                <w:sz w:val="18"/>
                <w:lang w:val="en-CA"/>
              </w:rPr>
            </w:pPr>
            <w:r w:rsidRPr="00604078">
              <w:rPr>
                <w:sz w:val="18"/>
                <w:lang w:val="en-CA"/>
              </w:rPr>
              <w:t>0.08</w:t>
            </w:r>
          </w:p>
        </w:tc>
        <w:tc>
          <w:tcPr>
            <w:tcW w:w="2370" w:type="dxa"/>
            <w:shd w:val="clear" w:color="auto" w:fill="auto"/>
          </w:tcPr>
          <w:p w:rsidR="00124217" w:rsidRPr="00604078" w:rsidRDefault="00124217" w:rsidP="00D12428">
            <w:pPr>
              <w:spacing w:after="60"/>
              <w:jc w:val="right"/>
              <w:rPr>
                <w:sz w:val="18"/>
                <w:lang w:val="en-CA"/>
              </w:rPr>
            </w:pPr>
            <w:r w:rsidRPr="00604078">
              <w:rPr>
                <w:sz w:val="18"/>
                <w:lang w:val="en-CA"/>
              </w:rPr>
              <w:t>0.08</w:t>
            </w:r>
          </w:p>
        </w:tc>
      </w:tr>
      <w:tr w:rsidR="00124217" w:rsidRPr="00604078" w:rsidTr="00124217">
        <w:trPr>
          <w:trHeight w:val="240"/>
          <w:jc w:val="center"/>
        </w:trPr>
        <w:tc>
          <w:tcPr>
            <w:tcW w:w="0" w:type="auto"/>
            <w:vMerge/>
            <w:shd w:val="clear" w:color="auto" w:fill="auto"/>
          </w:tcPr>
          <w:p w:rsidR="00124217" w:rsidRPr="00604078" w:rsidRDefault="00124217" w:rsidP="00D12428">
            <w:pPr>
              <w:spacing w:after="60"/>
              <w:jc w:val="center"/>
              <w:rPr>
                <w:sz w:val="18"/>
                <w:lang w:val="en-CA"/>
              </w:rPr>
            </w:pPr>
          </w:p>
        </w:tc>
        <w:tc>
          <w:tcPr>
            <w:tcW w:w="3155" w:type="dxa"/>
            <w:shd w:val="clear" w:color="auto" w:fill="auto"/>
          </w:tcPr>
          <w:p w:rsidR="00124217" w:rsidRPr="00604078" w:rsidRDefault="00124217" w:rsidP="00D12428">
            <w:pPr>
              <w:spacing w:after="60"/>
              <w:jc w:val="left"/>
              <w:rPr>
                <w:sz w:val="18"/>
                <w:lang w:val="en-CA"/>
              </w:rPr>
            </w:pPr>
            <w:r w:rsidRPr="00604078">
              <w:rPr>
                <w:sz w:val="18"/>
                <w:lang w:val="en-CA"/>
              </w:rPr>
              <w:t>Funding (US $)</w:t>
            </w:r>
          </w:p>
        </w:tc>
        <w:tc>
          <w:tcPr>
            <w:tcW w:w="2370" w:type="dxa"/>
            <w:shd w:val="clear" w:color="auto" w:fill="auto"/>
          </w:tcPr>
          <w:p w:rsidR="00124217" w:rsidRPr="00604078" w:rsidRDefault="00124217" w:rsidP="00D12428">
            <w:pPr>
              <w:spacing w:after="60"/>
              <w:jc w:val="right"/>
              <w:rPr>
                <w:sz w:val="18"/>
                <w:lang w:val="en-CA"/>
              </w:rPr>
            </w:pPr>
            <w:r w:rsidRPr="00604078">
              <w:rPr>
                <w:sz w:val="18"/>
                <w:lang w:val="en-CA"/>
              </w:rPr>
              <w:t>0</w:t>
            </w:r>
          </w:p>
        </w:tc>
        <w:tc>
          <w:tcPr>
            <w:tcW w:w="2370" w:type="dxa"/>
            <w:shd w:val="clear" w:color="auto" w:fill="auto"/>
          </w:tcPr>
          <w:p w:rsidR="00124217" w:rsidRPr="00604078" w:rsidRDefault="00124217" w:rsidP="00D12428">
            <w:pPr>
              <w:spacing w:after="60"/>
              <w:jc w:val="right"/>
              <w:rPr>
                <w:sz w:val="18"/>
                <w:lang w:val="en-CA"/>
              </w:rPr>
            </w:pPr>
            <w:r w:rsidRPr="00604078">
              <w:rPr>
                <w:sz w:val="18"/>
                <w:lang w:val="en-CA"/>
              </w:rPr>
              <w:t>27,628</w:t>
            </w:r>
          </w:p>
        </w:tc>
        <w:tc>
          <w:tcPr>
            <w:tcW w:w="2370" w:type="dxa"/>
            <w:shd w:val="clear" w:color="auto" w:fill="auto"/>
          </w:tcPr>
          <w:p w:rsidR="00124217" w:rsidRPr="00604078" w:rsidRDefault="00124217" w:rsidP="00D12428">
            <w:pPr>
              <w:spacing w:after="60"/>
              <w:jc w:val="right"/>
              <w:rPr>
                <w:sz w:val="18"/>
                <w:lang w:val="en-CA"/>
              </w:rPr>
            </w:pPr>
            <w:r w:rsidRPr="00604078">
              <w:rPr>
                <w:sz w:val="18"/>
                <w:lang w:val="en-CA"/>
              </w:rPr>
              <w:t>27,628</w:t>
            </w:r>
          </w:p>
        </w:tc>
      </w:tr>
    </w:tbl>
    <w:p w:rsidR="00C77B30" w:rsidRPr="00604078" w:rsidRDefault="00C77B30" w:rsidP="00C77B30">
      <w:pPr>
        <w:spacing w:after="60"/>
        <w:jc w:val="center"/>
        <w:rPr>
          <w:sz w:val="16"/>
          <w:szCs w:val="16"/>
          <w:lang w:val="en-CA"/>
        </w:rPr>
      </w:pPr>
    </w:p>
    <w:tbl>
      <w:tblPr>
        <w:tblStyle w:val="TableGrid"/>
        <w:tblW w:w="1125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77"/>
        <w:gridCol w:w="1309"/>
        <w:gridCol w:w="937"/>
        <w:gridCol w:w="818"/>
        <w:gridCol w:w="578"/>
        <w:gridCol w:w="578"/>
        <w:gridCol w:w="804"/>
        <w:gridCol w:w="578"/>
        <w:gridCol w:w="578"/>
        <w:gridCol w:w="714"/>
        <w:gridCol w:w="714"/>
        <w:gridCol w:w="578"/>
        <w:gridCol w:w="714"/>
        <w:gridCol w:w="669"/>
        <w:gridCol w:w="804"/>
      </w:tblGrid>
      <w:tr w:rsidR="00C77B30" w:rsidRPr="00604078" w:rsidTr="00C77B30">
        <w:trPr>
          <w:jc w:val="center"/>
        </w:trPr>
        <w:tc>
          <w:tcPr>
            <w:tcW w:w="3109" w:type="dxa"/>
            <w:gridSpan w:val="3"/>
            <w:shd w:val="clear" w:color="auto" w:fill="auto"/>
          </w:tcPr>
          <w:p w:rsidR="00C77B30" w:rsidRPr="00604078" w:rsidRDefault="00C77B30" w:rsidP="00C77B30">
            <w:pPr>
              <w:spacing w:after="60"/>
              <w:jc w:val="left"/>
              <w:rPr>
                <w:b/>
                <w:sz w:val="18"/>
                <w:lang w:val="en-CA"/>
              </w:rPr>
            </w:pPr>
            <w:r w:rsidRPr="00604078">
              <w:rPr>
                <w:b/>
                <w:sz w:val="18"/>
                <w:lang w:val="en-CA"/>
              </w:rPr>
              <w:t>(VI) PROJECT DATA</w:t>
            </w:r>
          </w:p>
        </w:tc>
        <w:tc>
          <w:tcPr>
            <w:tcW w:w="815" w:type="dxa"/>
            <w:shd w:val="clear" w:color="auto" w:fill="auto"/>
          </w:tcPr>
          <w:p w:rsidR="00C77B30" w:rsidRPr="00604078" w:rsidRDefault="00C77B30" w:rsidP="00C77B30">
            <w:pPr>
              <w:spacing w:after="60"/>
              <w:jc w:val="center"/>
              <w:rPr>
                <w:b/>
                <w:sz w:val="18"/>
                <w:lang w:val="en-CA"/>
              </w:rPr>
            </w:pPr>
            <w:r w:rsidRPr="00604078">
              <w:rPr>
                <w:b/>
                <w:sz w:val="18"/>
                <w:lang w:val="en-CA"/>
              </w:rPr>
              <w:t>2010</w:t>
            </w:r>
          </w:p>
        </w:tc>
        <w:tc>
          <w:tcPr>
            <w:tcW w:w="0" w:type="auto"/>
            <w:shd w:val="clear" w:color="auto" w:fill="auto"/>
          </w:tcPr>
          <w:p w:rsidR="00C77B30" w:rsidRPr="00604078" w:rsidRDefault="00C77B30" w:rsidP="00C77B30">
            <w:pPr>
              <w:spacing w:after="60"/>
              <w:jc w:val="center"/>
              <w:rPr>
                <w:b/>
                <w:sz w:val="18"/>
                <w:lang w:val="en-CA"/>
              </w:rPr>
            </w:pPr>
            <w:r w:rsidRPr="00604078">
              <w:rPr>
                <w:b/>
                <w:sz w:val="18"/>
                <w:lang w:val="en-CA"/>
              </w:rPr>
              <w:t>2011</w:t>
            </w:r>
          </w:p>
        </w:tc>
        <w:tc>
          <w:tcPr>
            <w:tcW w:w="0" w:type="auto"/>
            <w:shd w:val="clear" w:color="auto" w:fill="auto"/>
          </w:tcPr>
          <w:p w:rsidR="00C77B30" w:rsidRPr="00604078" w:rsidRDefault="00C77B30" w:rsidP="00C77B30">
            <w:pPr>
              <w:spacing w:after="60"/>
              <w:jc w:val="center"/>
              <w:rPr>
                <w:b/>
                <w:sz w:val="18"/>
                <w:lang w:val="en-CA"/>
              </w:rPr>
            </w:pPr>
            <w:r w:rsidRPr="00604078">
              <w:rPr>
                <w:b/>
                <w:sz w:val="18"/>
                <w:lang w:val="en-CA"/>
              </w:rPr>
              <w:t>2012</w:t>
            </w:r>
          </w:p>
        </w:tc>
        <w:tc>
          <w:tcPr>
            <w:tcW w:w="0" w:type="auto"/>
            <w:shd w:val="clear" w:color="auto" w:fill="auto"/>
          </w:tcPr>
          <w:p w:rsidR="00C77B30" w:rsidRPr="00604078" w:rsidRDefault="00C77B30" w:rsidP="00C77B30">
            <w:pPr>
              <w:spacing w:after="60"/>
              <w:jc w:val="center"/>
              <w:rPr>
                <w:b/>
                <w:sz w:val="18"/>
                <w:lang w:val="en-CA"/>
              </w:rPr>
            </w:pPr>
            <w:r w:rsidRPr="00604078">
              <w:rPr>
                <w:b/>
                <w:sz w:val="18"/>
                <w:lang w:val="en-CA"/>
              </w:rPr>
              <w:t>2013</w:t>
            </w:r>
          </w:p>
        </w:tc>
        <w:tc>
          <w:tcPr>
            <w:tcW w:w="0" w:type="auto"/>
            <w:shd w:val="clear" w:color="auto" w:fill="auto"/>
          </w:tcPr>
          <w:p w:rsidR="00C77B30" w:rsidRPr="00604078" w:rsidRDefault="00C77B30" w:rsidP="00C77B30">
            <w:pPr>
              <w:spacing w:after="60"/>
              <w:jc w:val="center"/>
              <w:rPr>
                <w:b/>
                <w:sz w:val="18"/>
                <w:lang w:val="en-CA"/>
              </w:rPr>
            </w:pPr>
            <w:r w:rsidRPr="00604078">
              <w:rPr>
                <w:b/>
                <w:sz w:val="18"/>
                <w:lang w:val="en-CA"/>
              </w:rPr>
              <w:t>2014</w:t>
            </w:r>
          </w:p>
        </w:tc>
        <w:tc>
          <w:tcPr>
            <w:tcW w:w="0" w:type="auto"/>
            <w:shd w:val="clear" w:color="auto" w:fill="auto"/>
          </w:tcPr>
          <w:p w:rsidR="00C77B30" w:rsidRPr="00604078" w:rsidRDefault="00C77B30" w:rsidP="00C77B30">
            <w:pPr>
              <w:spacing w:after="60"/>
              <w:jc w:val="center"/>
              <w:rPr>
                <w:b/>
                <w:sz w:val="18"/>
                <w:lang w:val="en-CA"/>
              </w:rPr>
            </w:pPr>
            <w:r w:rsidRPr="00604078">
              <w:rPr>
                <w:b/>
                <w:sz w:val="18"/>
                <w:lang w:val="en-CA"/>
              </w:rPr>
              <w:t>2015</w:t>
            </w:r>
          </w:p>
        </w:tc>
        <w:tc>
          <w:tcPr>
            <w:tcW w:w="0" w:type="auto"/>
            <w:shd w:val="clear" w:color="auto" w:fill="auto"/>
          </w:tcPr>
          <w:p w:rsidR="00C77B30" w:rsidRPr="00604078" w:rsidRDefault="00C77B30" w:rsidP="00C77B30">
            <w:pPr>
              <w:spacing w:after="60"/>
              <w:jc w:val="center"/>
              <w:rPr>
                <w:b/>
                <w:sz w:val="18"/>
                <w:lang w:val="en-CA"/>
              </w:rPr>
            </w:pPr>
            <w:r w:rsidRPr="00604078">
              <w:rPr>
                <w:b/>
                <w:sz w:val="18"/>
                <w:lang w:val="en-CA"/>
              </w:rPr>
              <w:t>2016</w:t>
            </w:r>
          </w:p>
        </w:tc>
        <w:tc>
          <w:tcPr>
            <w:tcW w:w="0" w:type="auto"/>
            <w:shd w:val="clear" w:color="auto" w:fill="auto"/>
          </w:tcPr>
          <w:p w:rsidR="00C77B30" w:rsidRPr="00604078" w:rsidRDefault="00C77B30" w:rsidP="00C77B30">
            <w:pPr>
              <w:spacing w:after="60"/>
              <w:jc w:val="center"/>
              <w:rPr>
                <w:b/>
                <w:sz w:val="18"/>
                <w:lang w:val="en-CA"/>
              </w:rPr>
            </w:pPr>
            <w:r w:rsidRPr="00604078">
              <w:rPr>
                <w:b/>
                <w:sz w:val="18"/>
                <w:lang w:val="en-CA"/>
              </w:rPr>
              <w:t>2017</w:t>
            </w:r>
          </w:p>
        </w:tc>
        <w:tc>
          <w:tcPr>
            <w:tcW w:w="0" w:type="auto"/>
            <w:shd w:val="clear" w:color="auto" w:fill="auto"/>
          </w:tcPr>
          <w:p w:rsidR="00C77B30" w:rsidRPr="00604078" w:rsidRDefault="00C77B30" w:rsidP="00C77B30">
            <w:pPr>
              <w:spacing w:after="60"/>
              <w:jc w:val="center"/>
              <w:rPr>
                <w:b/>
                <w:sz w:val="18"/>
                <w:lang w:val="en-CA"/>
              </w:rPr>
            </w:pPr>
            <w:r w:rsidRPr="00604078">
              <w:rPr>
                <w:b/>
                <w:sz w:val="18"/>
                <w:lang w:val="en-CA"/>
              </w:rPr>
              <w:t>2018</w:t>
            </w:r>
          </w:p>
        </w:tc>
        <w:tc>
          <w:tcPr>
            <w:tcW w:w="0" w:type="auto"/>
            <w:shd w:val="clear" w:color="auto" w:fill="auto"/>
          </w:tcPr>
          <w:p w:rsidR="00C77B30" w:rsidRPr="00604078" w:rsidRDefault="00C77B30" w:rsidP="00C77B30">
            <w:pPr>
              <w:spacing w:after="60"/>
              <w:jc w:val="center"/>
              <w:rPr>
                <w:b/>
                <w:sz w:val="18"/>
                <w:lang w:val="en-CA"/>
              </w:rPr>
            </w:pPr>
            <w:r w:rsidRPr="00604078">
              <w:rPr>
                <w:b/>
                <w:sz w:val="18"/>
                <w:lang w:val="en-CA"/>
              </w:rPr>
              <w:t>2019</w:t>
            </w:r>
          </w:p>
        </w:tc>
        <w:tc>
          <w:tcPr>
            <w:tcW w:w="0" w:type="auto"/>
            <w:shd w:val="clear" w:color="auto" w:fill="auto"/>
          </w:tcPr>
          <w:p w:rsidR="00C77B30" w:rsidRPr="00604078" w:rsidRDefault="00C77B30" w:rsidP="00C77B30">
            <w:pPr>
              <w:spacing w:after="60"/>
              <w:jc w:val="center"/>
              <w:rPr>
                <w:b/>
                <w:sz w:val="18"/>
                <w:lang w:val="en-CA"/>
              </w:rPr>
            </w:pPr>
            <w:r w:rsidRPr="00604078">
              <w:rPr>
                <w:b/>
                <w:sz w:val="18"/>
                <w:lang w:val="en-CA"/>
              </w:rPr>
              <w:t>2020</w:t>
            </w:r>
            <w:r w:rsidR="00490BF4" w:rsidRPr="00604078">
              <w:rPr>
                <w:b/>
                <w:sz w:val="18"/>
                <w:lang w:val="en-CA"/>
              </w:rPr>
              <w:t>*</w:t>
            </w:r>
          </w:p>
        </w:tc>
        <w:tc>
          <w:tcPr>
            <w:tcW w:w="0" w:type="auto"/>
            <w:shd w:val="clear" w:color="auto" w:fill="auto"/>
          </w:tcPr>
          <w:p w:rsidR="00C77B30" w:rsidRPr="00604078" w:rsidRDefault="00C77B30" w:rsidP="00C77B30">
            <w:pPr>
              <w:spacing w:after="60"/>
              <w:jc w:val="center"/>
              <w:rPr>
                <w:b/>
                <w:sz w:val="18"/>
                <w:lang w:val="en-CA"/>
              </w:rPr>
            </w:pPr>
            <w:r w:rsidRPr="00604078">
              <w:rPr>
                <w:b/>
                <w:sz w:val="18"/>
                <w:lang w:val="en-CA"/>
              </w:rPr>
              <w:t>Total</w:t>
            </w:r>
          </w:p>
        </w:tc>
      </w:tr>
      <w:tr w:rsidR="00C77B30" w:rsidRPr="00604078" w:rsidTr="00C77B30">
        <w:trPr>
          <w:jc w:val="center"/>
        </w:trPr>
        <w:tc>
          <w:tcPr>
            <w:tcW w:w="3109" w:type="dxa"/>
            <w:gridSpan w:val="3"/>
            <w:shd w:val="clear" w:color="auto" w:fill="auto"/>
          </w:tcPr>
          <w:p w:rsidR="00C77B30" w:rsidRPr="00604078" w:rsidRDefault="00C77B30" w:rsidP="00C77B30">
            <w:pPr>
              <w:spacing w:after="60"/>
              <w:jc w:val="left"/>
              <w:rPr>
                <w:sz w:val="18"/>
                <w:lang w:val="en-CA"/>
              </w:rPr>
            </w:pPr>
            <w:r w:rsidRPr="00604078">
              <w:rPr>
                <w:sz w:val="18"/>
                <w:lang w:val="en-CA"/>
              </w:rPr>
              <w:t>Montreal Protocol consumption limits</w:t>
            </w:r>
          </w:p>
        </w:tc>
        <w:tc>
          <w:tcPr>
            <w:tcW w:w="815" w:type="dxa"/>
            <w:shd w:val="clear" w:color="auto" w:fill="auto"/>
          </w:tcPr>
          <w:p w:rsidR="00C77B30" w:rsidRPr="00604078" w:rsidRDefault="00C77B30" w:rsidP="00C77B30">
            <w:pPr>
              <w:spacing w:after="60"/>
              <w:jc w:val="center"/>
              <w:rPr>
                <w:sz w:val="18"/>
                <w:lang w:val="en-CA"/>
              </w:rPr>
            </w:pPr>
            <w:r w:rsidRPr="00604078">
              <w:rPr>
                <w:sz w:val="18"/>
                <w:lang w:val="en-CA"/>
              </w:rPr>
              <w:t>n/a</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n/a</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n/a</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8.4</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8.4</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7.56</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7.56</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7.56</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7.56</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7.56</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5.46</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n/a</w:t>
            </w:r>
          </w:p>
        </w:tc>
      </w:tr>
      <w:tr w:rsidR="00C77B30" w:rsidRPr="00604078" w:rsidTr="00C77B30">
        <w:trPr>
          <w:jc w:val="center"/>
        </w:trPr>
        <w:tc>
          <w:tcPr>
            <w:tcW w:w="3109" w:type="dxa"/>
            <w:gridSpan w:val="3"/>
            <w:shd w:val="clear" w:color="auto" w:fill="auto"/>
          </w:tcPr>
          <w:p w:rsidR="00C77B30" w:rsidRPr="00604078" w:rsidRDefault="00C77B30" w:rsidP="00C77B30">
            <w:pPr>
              <w:spacing w:after="60"/>
              <w:jc w:val="left"/>
              <w:rPr>
                <w:sz w:val="18"/>
                <w:lang w:val="en-CA"/>
              </w:rPr>
            </w:pPr>
            <w:r w:rsidRPr="00604078">
              <w:rPr>
                <w:sz w:val="18"/>
                <w:lang w:val="en-CA"/>
              </w:rPr>
              <w:t>Maximum allowable consumption (ODP tonnes)</w:t>
            </w:r>
          </w:p>
        </w:tc>
        <w:tc>
          <w:tcPr>
            <w:tcW w:w="815" w:type="dxa"/>
            <w:shd w:val="clear" w:color="auto" w:fill="auto"/>
          </w:tcPr>
          <w:p w:rsidR="00C77B30" w:rsidRPr="00604078" w:rsidRDefault="00C77B30" w:rsidP="00C77B30">
            <w:pPr>
              <w:spacing w:after="60"/>
              <w:jc w:val="center"/>
              <w:rPr>
                <w:sz w:val="18"/>
                <w:lang w:val="en-CA"/>
              </w:rPr>
            </w:pPr>
            <w:r w:rsidRPr="00604078">
              <w:rPr>
                <w:sz w:val="18"/>
                <w:lang w:val="en-CA"/>
              </w:rPr>
              <w:t>n/a</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n/a</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n/a</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8.4</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8.4</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7.56</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7.56</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7.56</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7.56</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7.56</w:t>
            </w:r>
          </w:p>
        </w:tc>
        <w:tc>
          <w:tcPr>
            <w:tcW w:w="0" w:type="auto"/>
            <w:shd w:val="clear" w:color="auto" w:fill="auto"/>
          </w:tcPr>
          <w:p w:rsidR="00C77B30" w:rsidRPr="00604078" w:rsidRDefault="00C77B30" w:rsidP="00C77B30">
            <w:pPr>
              <w:keepNext/>
              <w:keepLines/>
              <w:jc w:val="right"/>
              <w:rPr>
                <w:rFonts w:eastAsia="Calibri"/>
                <w:color w:val="000000"/>
                <w:sz w:val="18"/>
                <w:szCs w:val="18"/>
                <w:lang w:val="en-CA" w:eastAsia="en-CA"/>
              </w:rPr>
            </w:pPr>
            <w:r w:rsidRPr="00604078">
              <w:rPr>
                <w:color w:val="000000"/>
                <w:sz w:val="18"/>
                <w:szCs w:val="18"/>
                <w:lang w:val="en-CA" w:eastAsia="en-CA"/>
              </w:rPr>
              <w:t>5.46</w:t>
            </w:r>
          </w:p>
        </w:tc>
        <w:tc>
          <w:tcPr>
            <w:tcW w:w="0" w:type="auto"/>
            <w:shd w:val="clear" w:color="auto" w:fill="auto"/>
          </w:tcPr>
          <w:p w:rsidR="00C77B30" w:rsidRPr="00604078" w:rsidRDefault="00C77B30" w:rsidP="00C77B30">
            <w:pPr>
              <w:spacing w:after="60"/>
              <w:jc w:val="center"/>
              <w:rPr>
                <w:sz w:val="18"/>
                <w:lang w:val="en-CA"/>
              </w:rPr>
            </w:pPr>
            <w:r w:rsidRPr="00604078">
              <w:rPr>
                <w:sz w:val="18"/>
                <w:lang w:val="en-CA"/>
              </w:rPr>
              <w:t>n/a</w:t>
            </w:r>
          </w:p>
        </w:tc>
      </w:tr>
      <w:tr w:rsidR="00490BF4" w:rsidRPr="00604078" w:rsidTr="00C77B30">
        <w:trPr>
          <w:jc w:val="center"/>
        </w:trPr>
        <w:tc>
          <w:tcPr>
            <w:tcW w:w="872" w:type="dxa"/>
            <w:vMerge w:val="restart"/>
            <w:shd w:val="clear" w:color="auto" w:fill="auto"/>
          </w:tcPr>
          <w:p w:rsidR="00490BF4" w:rsidRPr="00604078" w:rsidRDefault="00490BF4" w:rsidP="00490BF4">
            <w:pPr>
              <w:spacing w:after="60"/>
              <w:jc w:val="left"/>
              <w:rPr>
                <w:sz w:val="18"/>
                <w:lang w:val="en-CA"/>
              </w:rPr>
            </w:pPr>
            <w:r w:rsidRPr="00604078">
              <w:rPr>
                <w:sz w:val="18"/>
                <w:lang w:val="en-CA"/>
              </w:rPr>
              <w:t>Agreed funding (US $)</w:t>
            </w:r>
          </w:p>
        </w:tc>
        <w:tc>
          <w:tcPr>
            <w:tcW w:w="1304" w:type="dxa"/>
            <w:vMerge w:val="restart"/>
            <w:shd w:val="clear" w:color="auto" w:fill="auto"/>
          </w:tcPr>
          <w:p w:rsidR="00490BF4" w:rsidRPr="00604078" w:rsidRDefault="00490BF4" w:rsidP="00490BF4">
            <w:pPr>
              <w:spacing w:after="60"/>
              <w:jc w:val="center"/>
              <w:rPr>
                <w:sz w:val="18"/>
                <w:lang w:val="en-CA"/>
              </w:rPr>
            </w:pPr>
            <w:r w:rsidRPr="00604078">
              <w:rPr>
                <w:sz w:val="18"/>
                <w:lang w:val="en-CA"/>
              </w:rPr>
              <w:t xml:space="preserve">UNEP </w:t>
            </w:r>
          </w:p>
        </w:tc>
        <w:tc>
          <w:tcPr>
            <w:tcW w:w="933" w:type="dxa"/>
            <w:shd w:val="clear" w:color="auto" w:fill="auto"/>
          </w:tcPr>
          <w:p w:rsidR="00490BF4" w:rsidRPr="00604078" w:rsidRDefault="00490BF4" w:rsidP="00490BF4">
            <w:pPr>
              <w:spacing w:after="60"/>
              <w:jc w:val="left"/>
              <w:rPr>
                <w:sz w:val="18"/>
                <w:lang w:val="en-CA"/>
              </w:rPr>
            </w:pPr>
            <w:r w:rsidRPr="00604078">
              <w:rPr>
                <w:sz w:val="18"/>
                <w:lang w:val="en-CA"/>
              </w:rPr>
              <w:t>Project costs</w:t>
            </w:r>
          </w:p>
        </w:tc>
        <w:tc>
          <w:tcPr>
            <w:tcW w:w="815" w:type="dxa"/>
            <w:shd w:val="clear" w:color="auto" w:fill="auto"/>
          </w:tcPr>
          <w:p w:rsidR="00490BF4" w:rsidRPr="00604078" w:rsidRDefault="00490BF4" w:rsidP="00490BF4">
            <w:pPr>
              <w:spacing w:after="60"/>
              <w:jc w:val="right"/>
              <w:rPr>
                <w:sz w:val="18"/>
                <w:lang w:val="en-CA"/>
              </w:rPr>
            </w:pPr>
            <w:r w:rsidRPr="00604078">
              <w:rPr>
                <w:sz w:val="18"/>
                <w:lang w:val="en-CA"/>
              </w:rPr>
              <w:t>26,000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27,500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14,450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7,550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75,500</w:t>
            </w:r>
          </w:p>
        </w:tc>
      </w:tr>
      <w:tr w:rsidR="00490BF4" w:rsidRPr="00604078" w:rsidTr="00C77B30">
        <w:trPr>
          <w:jc w:val="center"/>
        </w:trPr>
        <w:tc>
          <w:tcPr>
            <w:tcW w:w="872" w:type="dxa"/>
            <w:vMerge/>
            <w:shd w:val="clear" w:color="auto" w:fill="auto"/>
          </w:tcPr>
          <w:p w:rsidR="00490BF4" w:rsidRPr="00604078" w:rsidRDefault="00490BF4" w:rsidP="00490BF4">
            <w:pPr>
              <w:spacing w:after="60"/>
              <w:jc w:val="center"/>
              <w:rPr>
                <w:sz w:val="18"/>
                <w:lang w:val="en-CA"/>
              </w:rPr>
            </w:pPr>
          </w:p>
        </w:tc>
        <w:tc>
          <w:tcPr>
            <w:tcW w:w="1304" w:type="dxa"/>
            <w:vMerge/>
            <w:shd w:val="clear" w:color="auto" w:fill="auto"/>
          </w:tcPr>
          <w:p w:rsidR="00490BF4" w:rsidRPr="00604078" w:rsidRDefault="00490BF4" w:rsidP="00490BF4">
            <w:pPr>
              <w:spacing w:after="60"/>
              <w:jc w:val="center"/>
              <w:rPr>
                <w:sz w:val="18"/>
                <w:lang w:val="en-CA"/>
              </w:rPr>
            </w:pPr>
          </w:p>
        </w:tc>
        <w:tc>
          <w:tcPr>
            <w:tcW w:w="933" w:type="dxa"/>
            <w:shd w:val="clear" w:color="auto" w:fill="auto"/>
          </w:tcPr>
          <w:p w:rsidR="00490BF4" w:rsidRPr="00604078" w:rsidRDefault="00490BF4" w:rsidP="00490BF4">
            <w:pPr>
              <w:spacing w:after="60"/>
              <w:jc w:val="left"/>
              <w:rPr>
                <w:sz w:val="18"/>
                <w:lang w:val="en-CA"/>
              </w:rPr>
            </w:pPr>
            <w:r w:rsidRPr="00604078">
              <w:rPr>
                <w:sz w:val="18"/>
                <w:lang w:val="en-CA"/>
              </w:rPr>
              <w:t>Support costs</w:t>
            </w:r>
          </w:p>
        </w:tc>
        <w:tc>
          <w:tcPr>
            <w:tcW w:w="815" w:type="dxa"/>
            <w:shd w:val="clear" w:color="auto" w:fill="auto"/>
          </w:tcPr>
          <w:p w:rsidR="00490BF4" w:rsidRPr="00604078" w:rsidRDefault="00490BF4" w:rsidP="00490BF4">
            <w:pPr>
              <w:spacing w:after="60"/>
              <w:jc w:val="right"/>
              <w:rPr>
                <w:sz w:val="18"/>
                <w:lang w:val="en-CA"/>
              </w:rPr>
            </w:pPr>
            <w:r w:rsidRPr="00604078">
              <w:rPr>
                <w:sz w:val="18"/>
                <w:lang w:val="en-CA"/>
              </w:rPr>
              <w:t>3,380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3,575</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1,879</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981</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9,815</w:t>
            </w:r>
          </w:p>
        </w:tc>
      </w:tr>
      <w:tr w:rsidR="00490BF4" w:rsidRPr="00604078" w:rsidTr="00C77B30">
        <w:trPr>
          <w:jc w:val="center"/>
        </w:trPr>
        <w:tc>
          <w:tcPr>
            <w:tcW w:w="872" w:type="dxa"/>
            <w:vMerge/>
            <w:shd w:val="clear" w:color="auto" w:fill="auto"/>
          </w:tcPr>
          <w:p w:rsidR="00490BF4" w:rsidRPr="00604078" w:rsidRDefault="00490BF4" w:rsidP="00490BF4">
            <w:pPr>
              <w:spacing w:after="60"/>
              <w:jc w:val="center"/>
              <w:rPr>
                <w:sz w:val="18"/>
                <w:lang w:val="en-CA"/>
              </w:rPr>
            </w:pPr>
          </w:p>
        </w:tc>
        <w:tc>
          <w:tcPr>
            <w:tcW w:w="1304" w:type="dxa"/>
            <w:vMerge w:val="restart"/>
            <w:shd w:val="clear" w:color="auto" w:fill="auto"/>
          </w:tcPr>
          <w:p w:rsidR="00490BF4" w:rsidRPr="00604078" w:rsidRDefault="00490BF4" w:rsidP="00490BF4">
            <w:pPr>
              <w:spacing w:after="60"/>
              <w:jc w:val="center"/>
              <w:rPr>
                <w:sz w:val="18"/>
                <w:lang w:val="en-CA"/>
              </w:rPr>
            </w:pPr>
            <w:r w:rsidRPr="00604078">
              <w:rPr>
                <w:sz w:val="18"/>
                <w:lang w:val="en-CA"/>
              </w:rPr>
              <w:t>UNIDO</w:t>
            </w:r>
          </w:p>
        </w:tc>
        <w:tc>
          <w:tcPr>
            <w:tcW w:w="933" w:type="dxa"/>
            <w:shd w:val="clear" w:color="auto" w:fill="auto"/>
          </w:tcPr>
          <w:p w:rsidR="00490BF4" w:rsidRPr="00604078" w:rsidRDefault="00490BF4" w:rsidP="00490BF4">
            <w:pPr>
              <w:spacing w:after="60"/>
              <w:jc w:val="left"/>
              <w:rPr>
                <w:sz w:val="18"/>
                <w:lang w:val="en-CA"/>
              </w:rPr>
            </w:pPr>
            <w:r w:rsidRPr="00604078">
              <w:rPr>
                <w:sz w:val="18"/>
                <w:lang w:val="en-CA"/>
              </w:rPr>
              <w:t>Project costs</w:t>
            </w:r>
          </w:p>
        </w:tc>
        <w:tc>
          <w:tcPr>
            <w:tcW w:w="815" w:type="dxa"/>
            <w:shd w:val="clear" w:color="auto" w:fill="auto"/>
          </w:tcPr>
          <w:p w:rsidR="00490BF4" w:rsidRPr="00604078" w:rsidRDefault="00490BF4" w:rsidP="00490BF4">
            <w:pPr>
              <w:spacing w:after="60"/>
              <w:jc w:val="right"/>
              <w:rPr>
                <w:sz w:val="18"/>
                <w:lang w:val="en-CA"/>
              </w:rPr>
            </w:pPr>
            <w:r w:rsidRPr="00604078">
              <w:rPr>
                <w:sz w:val="18"/>
                <w:lang w:val="en-CA"/>
              </w:rPr>
              <w:t>360,130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444,130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67,800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25,700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897,760</w:t>
            </w:r>
          </w:p>
        </w:tc>
      </w:tr>
      <w:tr w:rsidR="00490BF4" w:rsidRPr="00604078" w:rsidTr="00C77B30">
        <w:trPr>
          <w:jc w:val="center"/>
        </w:trPr>
        <w:tc>
          <w:tcPr>
            <w:tcW w:w="872" w:type="dxa"/>
            <w:vMerge/>
            <w:shd w:val="clear" w:color="auto" w:fill="auto"/>
          </w:tcPr>
          <w:p w:rsidR="00490BF4" w:rsidRPr="00604078" w:rsidRDefault="00490BF4" w:rsidP="00490BF4">
            <w:pPr>
              <w:spacing w:after="60"/>
              <w:jc w:val="center"/>
              <w:rPr>
                <w:sz w:val="18"/>
                <w:lang w:val="en-CA"/>
              </w:rPr>
            </w:pPr>
          </w:p>
        </w:tc>
        <w:tc>
          <w:tcPr>
            <w:tcW w:w="1304" w:type="dxa"/>
            <w:vMerge/>
            <w:shd w:val="clear" w:color="auto" w:fill="auto"/>
          </w:tcPr>
          <w:p w:rsidR="00490BF4" w:rsidRPr="00604078" w:rsidRDefault="00490BF4" w:rsidP="00490BF4">
            <w:pPr>
              <w:spacing w:after="60"/>
              <w:jc w:val="center"/>
              <w:rPr>
                <w:sz w:val="18"/>
                <w:lang w:val="en-CA"/>
              </w:rPr>
            </w:pPr>
          </w:p>
        </w:tc>
        <w:tc>
          <w:tcPr>
            <w:tcW w:w="933" w:type="dxa"/>
            <w:shd w:val="clear" w:color="auto" w:fill="auto"/>
          </w:tcPr>
          <w:p w:rsidR="00490BF4" w:rsidRPr="00604078" w:rsidRDefault="00490BF4" w:rsidP="00490BF4">
            <w:pPr>
              <w:spacing w:after="60"/>
              <w:jc w:val="left"/>
              <w:rPr>
                <w:sz w:val="18"/>
                <w:lang w:val="en-CA"/>
              </w:rPr>
            </w:pPr>
            <w:r w:rsidRPr="00604078">
              <w:rPr>
                <w:sz w:val="18"/>
                <w:lang w:val="en-CA"/>
              </w:rPr>
              <w:t>Support costs</w:t>
            </w:r>
          </w:p>
        </w:tc>
        <w:tc>
          <w:tcPr>
            <w:tcW w:w="815" w:type="dxa"/>
            <w:shd w:val="clear" w:color="auto" w:fill="auto"/>
          </w:tcPr>
          <w:p w:rsidR="00490BF4" w:rsidRPr="00604078" w:rsidRDefault="00490BF4" w:rsidP="00490BF4">
            <w:pPr>
              <w:spacing w:after="60"/>
              <w:jc w:val="right"/>
              <w:rPr>
                <w:sz w:val="18"/>
                <w:lang w:val="en-CA"/>
              </w:rPr>
            </w:pPr>
            <w:r w:rsidRPr="00604078">
              <w:rPr>
                <w:sz w:val="18"/>
                <w:lang w:val="en-CA"/>
              </w:rPr>
              <w:t>27,010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33,310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5,085</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1,928</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0</w:t>
            </w:r>
          </w:p>
        </w:tc>
        <w:tc>
          <w:tcPr>
            <w:tcW w:w="0" w:type="auto"/>
            <w:shd w:val="clear" w:color="auto" w:fill="auto"/>
          </w:tcPr>
          <w:p w:rsidR="00490BF4" w:rsidRPr="00604078" w:rsidRDefault="00490BF4" w:rsidP="00490BF4">
            <w:pPr>
              <w:spacing w:after="60"/>
              <w:jc w:val="right"/>
              <w:rPr>
                <w:sz w:val="18"/>
                <w:lang w:val="en-CA"/>
              </w:rPr>
            </w:pPr>
            <w:r w:rsidRPr="00604078">
              <w:rPr>
                <w:sz w:val="18"/>
                <w:lang w:val="en-CA"/>
              </w:rPr>
              <w:t>67,333</w:t>
            </w:r>
          </w:p>
        </w:tc>
      </w:tr>
      <w:tr w:rsidR="00C77B30" w:rsidRPr="00604078" w:rsidTr="00C77B30">
        <w:trPr>
          <w:jc w:val="center"/>
        </w:trPr>
        <w:tc>
          <w:tcPr>
            <w:tcW w:w="2176" w:type="dxa"/>
            <w:gridSpan w:val="2"/>
            <w:vMerge w:val="restart"/>
            <w:shd w:val="clear" w:color="auto" w:fill="auto"/>
          </w:tcPr>
          <w:p w:rsidR="00C77B30" w:rsidRPr="00604078" w:rsidRDefault="00C77B30" w:rsidP="00C77B30">
            <w:pPr>
              <w:spacing w:after="60"/>
              <w:jc w:val="left"/>
              <w:rPr>
                <w:sz w:val="18"/>
                <w:lang w:val="en-CA"/>
              </w:rPr>
            </w:pPr>
            <w:r w:rsidRPr="00604078">
              <w:rPr>
                <w:sz w:val="18"/>
                <w:lang w:val="en-CA"/>
              </w:rPr>
              <w:t>Funds approved by ExCom (U S$)</w:t>
            </w:r>
          </w:p>
        </w:tc>
        <w:tc>
          <w:tcPr>
            <w:tcW w:w="933" w:type="dxa"/>
            <w:shd w:val="clear" w:color="auto" w:fill="auto"/>
          </w:tcPr>
          <w:p w:rsidR="00C77B30" w:rsidRPr="00604078" w:rsidRDefault="00C77B30" w:rsidP="00C77B30">
            <w:pPr>
              <w:spacing w:after="60"/>
              <w:jc w:val="left"/>
              <w:rPr>
                <w:sz w:val="18"/>
                <w:lang w:val="en-CA"/>
              </w:rPr>
            </w:pPr>
            <w:r w:rsidRPr="00604078">
              <w:rPr>
                <w:sz w:val="18"/>
                <w:lang w:val="en-CA"/>
              </w:rPr>
              <w:t>Project costs</w:t>
            </w:r>
          </w:p>
        </w:tc>
        <w:tc>
          <w:tcPr>
            <w:tcW w:w="815" w:type="dxa"/>
            <w:shd w:val="clear" w:color="auto" w:fill="auto"/>
          </w:tcPr>
          <w:p w:rsidR="00C77B30" w:rsidRPr="00604078" w:rsidRDefault="00C77B30" w:rsidP="00C77B30">
            <w:pPr>
              <w:spacing w:after="60"/>
              <w:jc w:val="right"/>
              <w:rPr>
                <w:sz w:val="18"/>
                <w:lang w:val="en-CA"/>
              </w:rPr>
            </w:pPr>
            <w:r w:rsidRPr="00604078">
              <w:rPr>
                <w:sz w:val="18"/>
                <w:lang w:val="en-CA"/>
              </w:rPr>
              <w:t>386,130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471,630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82,250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fldChar w:fldCharType="begin"/>
            </w:r>
            <w:r w:rsidRPr="00604078">
              <w:rPr>
                <w:sz w:val="18"/>
                <w:lang w:val="en-CA"/>
              </w:rPr>
              <w:instrText xml:space="preserve"> =SUM(left) </w:instrText>
            </w:r>
            <w:r w:rsidRPr="00604078">
              <w:rPr>
                <w:sz w:val="18"/>
                <w:lang w:val="en-CA"/>
              </w:rPr>
              <w:fldChar w:fldCharType="separate"/>
            </w:r>
            <w:r w:rsidRPr="00604078">
              <w:rPr>
                <w:noProof/>
                <w:sz w:val="18"/>
                <w:lang w:val="en-CA"/>
              </w:rPr>
              <w:t>940,010</w:t>
            </w:r>
            <w:r w:rsidRPr="00604078">
              <w:rPr>
                <w:sz w:val="18"/>
                <w:lang w:val="en-CA"/>
              </w:rPr>
              <w:fldChar w:fldCharType="end"/>
            </w:r>
          </w:p>
        </w:tc>
      </w:tr>
      <w:tr w:rsidR="00C77B30" w:rsidRPr="00604078" w:rsidTr="00C77B30">
        <w:trPr>
          <w:jc w:val="center"/>
        </w:trPr>
        <w:tc>
          <w:tcPr>
            <w:tcW w:w="2176" w:type="dxa"/>
            <w:gridSpan w:val="2"/>
            <w:vMerge/>
            <w:shd w:val="clear" w:color="auto" w:fill="auto"/>
          </w:tcPr>
          <w:p w:rsidR="00C77B30" w:rsidRPr="00604078" w:rsidRDefault="00C77B30" w:rsidP="00C77B30">
            <w:pPr>
              <w:spacing w:after="60"/>
              <w:jc w:val="center"/>
              <w:rPr>
                <w:sz w:val="18"/>
                <w:lang w:val="en-CA"/>
              </w:rPr>
            </w:pPr>
          </w:p>
        </w:tc>
        <w:tc>
          <w:tcPr>
            <w:tcW w:w="933" w:type="dxa"/>
            <w:shd w:val="clear" w:color="auto" w:fill="auto"/>
          </w:tcPr>
          <w:p w:rsidR="00C77B30" w:rsidRPr="00604078" w:rsidRDefault="00C77B30" w:rsidP="00C77B30">
            <w:pPr>
              <w:spacing w:after="60"/>
              <w:jc w:val="left"/>
              <w:rPr>
                <w:sz w:val="18"/>
                <w:lang w:val="en-CA"/>
              </w:rPr>
            </w:pPr>
            <w:r w:rsidRPr="00604078">
              <w:rPr>
                <w:sz w:val="18"/>
                <w:lang w:val="en-CA"/>
              </w:rPr>
              <w:t>Support costs</w:t>
            </w:r>
          </w:p>
        </w:tc>
        <w:tc>
          <w:tcPr>
            <w:tcW w:w="815" w:type="dxa"/>
            <w:shd w:val="clear" w:color="auto" w:fill="auto"/>
          </w:tcPr>
          <w:p w:rsidR="00C77B30" w:rsidRPr="00604078" w:rsidRDefault="00C77B30" w:rsidP="00C77B30">
            <w:pPr>
              <w:spacing w:after="60"/>
              <w:jc w:val="right"/>
              <w:rPr>
                <w:sz w:val="18"/>
                <w:lang w:val="en-CA"/>
              </w:rPr>
            </w:pPr>
            <w:r w:rsidRPr="00604078">
              <w:rPr>
                <w:sz w:val="18"/>
                <w:lang w:val="en-CA"/>
              </w:rPr>
              <w:t>30,390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36,885</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6,964</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t>0</w:t>
            </w:r>
          </w:p>
        </w:tc>
        <w:tc>
          <w:tcPr>
            <w:tcW w:w="0" w:type="auto"/>
            <w:shd w:val="clear" w:color="auto" w:fill="auto"/>
          </w:tcPr>
          <w:p w:rsidR="00C77B30" w:rsidRPr="00604078" w:rsidRDefault="00C77B30" w:rsidP="00C77B30">
            <w:pPr>
              <w:spacing w:after="60"/>
              <w:jc w:val="right"/>
              <w:rPr>
                <w:sz w:val="18"/>
                <w:lang w:val="en-CA"/>
              </w:rPr>
            </w:pPr>
            <w:r w:rsidRPr="00604078">
              <w:rPr>
                <w:sz w:val="18"/>
                <w:lang w:val="en-CA"/>
              </w:rPr>
              <w:fldChar w:fldCharType="begin"/>
            </w:r>
            <w:r w:rsidRPr="00604078">
              <w:rPr>
                <w:sz w:val="18"/>
                <w:lang w:val="en-CA"/>
              </w:rPr>
              <w:instrText xml:space="preserve"> =SUM(left) </w:instrText>
            </w:r>
            <w:r w:rsidRPr="00604078">
              <w:rPr>
                <w:sz w:val="18"/>
                <w:lang w:val="en-CA"/>
              </w:rPr>
              <w:fldChar w:fldCharType="separate"/>
            </w:r>
            <w:r w:rsidRPr="00604078">
              <w:rPr>
                <w:noProof/>
                <w:sz w:val="18"/>
                <w:lang w:val="en-CA"/>
              </w:rPr>
              <w:t>74,239</w:t>
            </w:r>
            <w:r w:rsidRPr="00604078">
              <w:rPr>
                <w:sz w:val="18"/>
                <w:lang w:val="en-CA"/>
              </w:rPr>
              <w:fldChar w:fldCharType="end"/>
            </w:r>
          </w:p>
        </w:tc>
      </w:tr>
      <w:tr w:rsidR="00C77B30" w:rsidRPr="00604078" w:rsidTr="00C77B30">
        <w:trPr>
          <w:jc w:val="center"/>
        </w:trPr>
        <w:tc>
          <w:tcPr>
            <w:tcW w:w="2176" w:type="dxa"/>
            <w:gridSpan w:val="2"/>
            <w:vMerge w:val="restart"/>
            <w:shd w:val="clear" w:color="auto" w:fill="auto"/>
          </w:tcPr>
          <w:p w:rsidR="00C77B30" w:rsidRPr="00604078" w:rsidRDefault="00C77B30" w:rsidP="00C77B30">
            <w:pPr>
              <w:spacing w:after="60"/>
              <w:jc w:val="left"/>
              <w:rPr>
                <w:sz w:val="18"/>
                <w:lang w:val="en-CA"/>
              </w:rPr>
            </w:pPr>
            <w:r w:rsidRPr="00604078">
              <w:rPr>
                <w:sz w:val="18"/>
                <w:lang w:val="en-CA"/>
              </w:rPr>
              <w:t>Total funds requested for approval at this meeting (US $)</w:t>
            </w:r>
          </w:p>
        </w:tc>
        <w:tc>
          <w:tcPr>
            <w:tcW w:w="933" w:type="dxa"/>
            <w:shd w:val="clear" w:color="auto" w:fill="auto"/>
          </w:tcPr>
          <w:p w:rsidR="00C77B30" w:rsidRPr="00604078" w:rsidRDefault="00C77B30" w:rsidP="00C77B30">
            <w:pPr>
              <w:spacing w:after="60"/>
              <w:jc w:val="left"/>
              <w:rPr>
                <w:sz w:val="18"/>
                <w:lang w:val="en-CA"/>
              </w:rPr>
            </w:pPr>
            <w:r w:rsidRPr="00604078">
              <w:rPr>
                <w:sz w:val="18"/>
                <w:lang w:val="en-CA"/>
              </w:rPr>
              <w:t>Project costs</w:t>
            </w:r>
          </w:p>
        </w:tc>
        <w:tc>
          <w:tcPr>
            <w:tcW w:w="815" w:type="dxa"/>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jc w:val="right"/>
              <w:rPr>
                <w:rFonts w:eastAsia="Calibri"/>
                <w:color w:val="000000"/>
                <w:sz w:val="18"/>
                <w:szCs w:val="18"/>
                <w:lang w:val="en-CA" w:eastAsia="en-CA"/>
              </w:rPr>
            </w:pPr>
            <w:r w:rsidRPr="00604078">
              <w:rPr>
                <w:color w:val="000000"/>
                <w:sz w:val="18"/>
                <w:szCs w:val="18"/>
                <w:lang w:val="en-CA" w:eastAsia="en-CA"/>
              </w:rPr>
              <w:t>33,250</w:t>
            </w: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jc w:val="right"/>
              <w:rPr>
                <w:rFonts w:eastAsia="Calibri"/>
                <w:color w:val="000000"/>
                <w:sz w:val="18"/>
                <w:szCs w:val="18"/>
                <w:lang w:val="en-CA" w:eastAsia="en-CA"/>
              </w:rPr>
            </w:pPr>
            <w:r w:rsidRPr="00604078">
              <w:rPr>
                <w:color w:val="000000"/>
                <w:sz w:val="18"/>
                <w:szCs w:val="18"/>
                <w:lang w:val="en-CA" w:eastAsia="en-CA"/>
              </w:rPr>
              <w:t>33,250</w:t>
            </w:r>
          </w:p>
        </w:tc>
      </w:tr>
      <w:tr w:rsidR="00C77B30" w:rsidRPr="00604078" w:rsidTr="00C77B30">
        <w:trPr>
          <w:jc w:val="center"/>
        </w:trPr>
        <w:tc>
          <w:tcPr>
            <w:tcW w:w="2176" w:type="dxa"/>
            <w:gridSpan w:val="2"/>
            <w:vMerge/>
            <w:shd w:val="clear" w:color="auto" w:fill="auto"/>
          </w:tcPr>
          <w:p w:rsidR="00C77B30" w:rsidRPr="00604078" w:rsidRDefault="00C77B30" w:rsidP="00C77B30">
            <w:pPr>
              <w:spacing w:after="60"/>
              <w:jc w:val="center"/>
              <w:rPr>
                <w:sz w:val="18"/>
                <w:lang w:val="en-CA"/>
              </w:rPr>
            </w:pPr>
          </w:p>
        </w:tc>
        <w:tc>
          <w:tcPr>
            <w:tcW w:w="933" w:type="dxa"/>
            <w:shd w:val="clear" w:color="auto" w:fill="auto"/>
          </w:tcPr>
          <w:p w:rsidR="00C77B30" w:rsidRPr="00604078" w:rsidRDefault="00C77B30" w:rsidP="00C77B30">
            <w:pPr>
              <w:spacing w:after="60"/>
              <w:jc w:val="left"/>
              <w:rPr>
                <w:sz w:val="18"/>
                <w:lang w:val="en-CA"/>
              </w:rPr>
            </w:pPr>
            <w:r w:rsidRPr="00604078">
              <w:rPr>
                <w:sz w:val="18"/>
                <w:lang w:val="en-CA"/>
              </w:rPr>
              <w:t>Support costs</w:t>
            </w:r>
          </w:p>
        </w:tc>
        <w:tc>
          <w:tcPr>
            <w:tcW w:w="815" w:type="dxa"/>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jc w:val="right"/>
              <w:rPr>
                <w:rFonts w:eastAsia="Calibri"/>
                <w:color w:val="000000"/>
                <w:sz w:val="18"/>
                <w:szCs w:val="18"/>
                <w:lang w:val="en-CA" w:eastAsia="en-CA"/>
              </w:rPr>
            </w:pPr>
            <w:r w:rsidRPr="00604078">
              <w:rPr>
                <w:color w:val="000000"/>
                <w:sz w:val="18"/>
                <w:szCs w:val="18"/>
                <w:lang w:val="en-CA" w:eastAsia="en-CA"/>
              </w:rPr>
              <w:t>2,909</w:t>
            </w:r>
          </w:p>
        </w:tc>
        <w:tc>
          <w:tcPr>
            <w:tcW w:w="0" w:type="auto"/>
            <w:shd w:val="clear" w:color="auto" w:fill="auto"/>
          </w:tcPr>
          <w:p w:rsidR="00C77B30" w:rsidRPr="00604078" w:rsidRDefault="00C77B30" w:rsidP="00C77B30">
            <w:pPr>
              <w:spacing w:after="60"/>
              <w:jc w:val="right"/>
              <w:rPr>
                <w:sz w:val="18"/>
                <w:lang w:val="en-CA"/>
              </w:rPr>
            </w:pPr>
          </w:p>
        </w:tc>
        <w:tc>
          <w:tcPr>
            <w:tcW w:w="0" w:type="auto"/>
            <w:shd w:val="clear" w:color="auto" w:fill="auto"/>
          </w:tcPr>
          <w:p w:rsidR="00C77B30" w:rsidRPr="00604078" w:rsidRDefault="00C77B30" w:rsidP="00C77B30">
            <w:pPr>
              <w:jc w:val="right"/>
              <w:rPr>
                <w:rFonts w:eastAsia="Calibri"/>
                <w:color w:val="000000"/>
                <w:sz w:val="18"/>
                <w:szCs w:val="18"/>
                <w:lang w:val="en-CA" w:eastAsia="en-CA"/>
              </w:rPr>
            </w:pPr>
            <w:r w:rsidRPr="00604078">
              <w:rPr>
                <w:color w:val="000000"/>
                <w:sz w:val="18"/>
                <w:szCs w:val="18"/>
                <w:lang w:val="en-CA" w:eastAsia="en-CA"/>
              </w:rPr>
              <w:t>2,909</w:t>
            </w:r>
          </w:p>
        </w:tc>
      </w:tr>
      <w:tr w:rsidR="00C77B30" w:rsidRPr="00604078" w:rsidTr="00C77B30">
        <w:trPr>
          <w:jc w:val="center"/>
        </w:trPr>
        <w:tc>
          <w:tcPr>
            <w:tcW w:w="11250" w:type="dxa"/>
            <w:gridSpan w:val="15"/>
            <w:tcBorders>
              <w:top w:val="nil"/>
              <w:left w:val="nil"/>
              <w:bottom w:val="nil"/>
              <w:right w:val="nil"/>
            </w:tcBorders>
            <w:shd w:val="clear" w:color="auto" w:fill="auto"/>
          </w:tcPr>
          <w:p w:rsidR="00C77B30" w:rsidRPr="00604078" w:rsidRDefault="00C77B30" w:rsidP="00124217">
            <w:pPr>
              <w:spacing w:after="60"/>
              <w:jc w:val="left"/>
              <w:rPr>
                <w:sz w:val="16"/>
                <w:szCs w:val="16"/>
                <w:lang w:val="en-CA"/>
              </w:rPr>
            </w:pPr>
            <w:r w:rsidRPr="00604078">
              <w:rPr>
                <w:sz w:val="16"/>
                <w:szCs w:val="16"/>
                <w:lang w:val="en-CA"/>
              </w:rPr>
              <w:t>*The four</w:t>
            </w:r>
            <w:r w:rsidR="00117D3E" w:rsidRPr="00604078">
              <w:rPr>
                <w:sz w:val="16"/>
                <w:szCs w:val="16"/>
                <w:lang w:val="en-CA"/>
              </w:rPr>
              <w:t>th</w:t>
            </w:r>
            <w:r w:rsidRPr="00604078">
              <w:rPr>
                <w:sz w:val="16"/>
                <w:szCs w:val="16"/>
                <w:lang w:val="en-CA"/>
              </w:rPr>
              <w:t xml:space="preserve"> and final tranche was expected to be submitted in 2020</w:t>
            </w:r>
            <w:r w:rsidR="00490BF4" w:rsidRPr="00604078">
              <w:rPr>
                <w:sz w:val="16"/>
                <w:szCs w:val="16"/>
                <w:lang w:val="en-CA"/>
              </w:rPr>
              <w:t xml:space="preserve"> as per Agreement updated at the 71</w:t>
            </w:r>
            <w:r w:rsidR="00490BF4" w:rsidRPr="00604078">
              <w:rPr>
                <w:sz w:val="16"/>
                <w:szCs w:val="16"/>
                <w:vertAlign w:val="superscript"/>
                <w:lang w:val="en-CA"/>
              </w:rPr>
              <w:t>st</w:t>
            </w:r>
            <w:r w:rsidR="00490BF4" w:rsidRPr="00604078">
              <w:rPr>
                <w:sz w:val="16"/>
                <w:szCs w:val="16"/>
                <w:lang w:val="en-CA"/>
              </w:rPr>
              <w:t xml:space="preserve"> meeting, but an advance request was accepted in order to approve funding for the final tranche as stage II is expected to be requested at the 85</w:t>
            </w:r>
            <w:r w:rsidR="00490BF4" w:rsidRPr="00604078">
              <w:rPr>
                <w:sz w:val="16"/>
                <w:szCs w:val="16"/>
                <w:vertAlign w:val="superscript"/>
                <w:lang w:val="en-CA"/>
              </w:rPr>
              <w:t>th</w:t>
            </w:r>
            <w:r w:rsidR="00490BF4" w:rsidRPr="00604078">
              <w:rPr>
                <w:sz w:val="16"/>
                <w:szCs w:val="16"/>
                <w:lang w:val="en-CA"/>
              </w:rPr>
              <w:t> meeting.</w:t>
            </w:r>
          </w:p>
        </w:tc>
      </w:tr>
    </w:tbl>
    <w:p w:rsidR="00C77B30" w:rsidRPr="00604078" w:rsidRDefault="00C77B30" w:rsidP="00C77B30">
      <w:pPr>
        <w:spacing w:after="60"/>
        <w:jc w:val="left"/>
        <w:rPr>
          <w:sz w:val="16"/>
          <w:szCs w:val="16"/>
          <w:lang w:val="en-CA"/>
        </w:rPr>
      </w:pPr>
    </w:p>
    <w:tbl>
      <w:tblPr>
        <w:tblStyle w:val="TableGrid"/>
        <w:tblW w:w="1106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68"/>
        <w:gridCol w:w="7000"/>
      </w:tblGrid>
      <w:tr w:rsidR="00C77B30" w:rsidRPr="00604078" w:rsidTr="00C77B30">
        <w:trPr>
          <w:trHeight w:val="240"/>
          <w:jc w:val="center"/>
        </w:trPr>
        <w:tc>
          <w:tcPr>
            <w:tcW w:w="4068" w:type="dxa"/>
            <w:shd w:val="clear" w:color="auto" w:fill="auto"/>
          </w:tcPr>
          <w:p w:rsidR="00C77B30" w:rsidRPr="00604078" w:rsidRDefault="00C77B30" w:rsidP="00C77B30">
            <w:pPr>
              <w:spacing w:after="60"/>
              <w:jc w:val="left"/>
              <w:rPr>
                <w:b/>
                <w:sz w:val="18"/>
                <w:lang w:val="en-CA"/>
              </w:rPr>
            </w:pPr>
            <w:r w:rsidRPr="00604078">
              <w:rPr>
                <w:b/>
                <w:sz w:val="18"/>
                <w:lang w:val="en-CA"/>
              </w:rPr>
              <w:t>Secretariat's recommendation:</w:t>
            </w:r>
          </w:p>
        </w:tc>
        <w:tc>
          <w:tcPr>
            <w:tcW w:w="7000" w:type="dxa"/>
            <w:shd w:val="clear" w:color="auto" w:fill="auto"/>
          </w:tcPr>
          <w:p w:rsidR="00C77B30" w:rsidRPr="00604078" w:rsidRDefault="00C77B30" w:rsidP="00C77B30">
            <w:pPr>
              <w:spacing w:after="60"/>
              <w:jc w:val="center"/>
              <w:rPr>
                <w:sz w:val="18"/>
                <w:highlight w:val="cyan"/>
                <w:lang w:val="en-CA"/>
              </w:rPr>
            </w:pPr>
            <w:r w:rsidRPr="00540970">
              <w:rPr>
                <w:sz w:val="18"/>
                <w:lang w:val="en-CA"/>
              </w:rPr>
              <w:t>For individual consideration</w:t>
            </w:r>
          </w:p>
        </w:tc>
      </w:tr>
    </w:tbl>
    <w:p w:rsidR="00255CDE" w:rsidRPr="00604078" w:rsidRDefault="00255CDE" w:rsidP="00255CDE">
      <w:pPr>
        <w:rPr>
          <w:lang w:val="en-CA"/>
        </w:rPr>
      </w:pPr>
      <w:r w:rsidRPr="00604078">
        <w:rPr>
          <w:lang w:val="en-CA"/>
        </w:rPr>
        <w:br w:type="page"/>
      </w:r>
    </w:p>
    <w:p w:rsidR="00255CDE" w:rsidRPr="00604078" w:rsidRDefault="00255CDE" w:rsidP="00255CDE">
      <w:pPr>
        <w:jc w:val="center"/>
        <w:rPr>
          <w:b/>
          <w:lang w:val="en-CA"/>
        </w:rPr>
      </w:pPr>
      <w:r w:rsidRPr="00604078">
        <w:rPr>
          <w:b/>
          <w:lang w:val="en-CA"/>
        </w:rPr>
        <w:lastRenderedPageBreak/>
        <w:t>PROJECT DESCRIPTION</w:t>
      </w:r>
    </w:p>
    <w:p w:rsidR="00255CDE" w:rsidRPr="00604078" w:rsidRDefault="00255CDE" w:rsidP="00255CDE">
      <w:pPr>
        <w:rPr>
          <w:lang w:val="en-CA"/>
        </w:rPr>
      </w:pPr>
    </w:p>
    <w:p w:rsidR="00255CDE" w:rsidRPr="00604078" w:rsidRDefault="00255CDE" w:rsidP="005765C0">
      <w:pPr>
        <w:pStyle w:val="Heading1"/>
        <w:rPr>
          <w:lang w:val="en-CA"/>
        </w:rPr>
      </w:pPr>
      <w:r w:rsidRPr="00604078">
        <w:rPr>
          <w:lang w:val="en-CA"/>
        </w:rPr>
        <w:t xml:space="preserve">On behalf of the Government of </w:t>
      </w:r>
      <w:r w:rsidR="005765C0" w:rsidRPr="00604078">
        <w:rPr>
          <w:lang w:val="en-CA"/>
        </w:rPr>
        <w:t>Serbia</w:t>
      </w:r>
      <w:r w:rsidRPr="00604078">
        <w:rPr>
          <w:lang w:val="en-CA"/>
        </w:rPr>
        <w:t xml:space="preserve">, </w:t>
      </w:r>
      <w:r w:rsidR="005765C0" w:rsidRPr="00604078">
        <w:rPr>
          <w:lang w:val="en-CA"/>
        </w:rPr>
        <w:t>UNIDO</w:t>
      </w:r>
      <w:r w:rsidRPr="00604078">
        <w:rPr>
          <w:lang w:val="en-CA"/>
        </w:rPr>
        <w:t xml:space="preserve"> as the lead implementing agency, has submitted a request for funding for the</w:t>
      </w:r>
      <w:r w:rsidR="005765C0" w:rsidRPr="00604078">
        <w:rPr>
          <w:lang w:val="en-CA"/>
        </w:rPr>
        <w:t xml:space="preserve"> fourth and final</w:t>
      </w:r>
      <w:r w:rsidRPr="00604078">
        <w:rPr>
          <w:lang w:val="en-CA"/>
        </w:rPr>
        <w:t xml:space="preserve"> tranche of stage I of the HCFC phase-out management plan (HPMP), at a total cost of US $</w:t>
      </w:r>
      <w:r w:rsidR="005765C0" w:rsidRPr="00604078">
        <w:rPr>
          <w:lang w:val="en-CA"/>
        </w:rPr>
        <w:t>36,159</w:t>
      </w:r>
      <w:r w:rsidRPr="00604078">
        <w:rPr>
          <w:lang w:val="en-CA"/>
        </w:rPr>
        <w:t>, consisting of US $</w:t>
      </w:r>
      <w:r w:rsidR="005765C0" w:rsidRPr="00604078">
        <w:rPr>
          <w:lang w:val="en-CA"/>
        </w:rPr>
        <w:t>25,700</w:t>
      </w:r>
      <w:r w:rsidRPr="00604078">
        <w:rPr>
          <w:lang w:val="en-CA"/>
        </w:rPr>
        <w:t>, plus agency support costs of US $</w:t>
      </w:r>
      <w:r w:rsidR="005765C0" w:rsidRPr="00604078">
        <w:rPr>
          <w:lang w:val="en-CA"/>
        </w:rPr>
        <w:t>1,928</w:t>
      </w:r>
      <w:r w:rsidRPr="00604078">
        <w:rPr>
          <w:lang w:val="en-CA"/>
        </w:rPr>
        <w:t xml:space="preserve"> for</w:t>
      </w:r>
      <w:r w:rsidR="005765C0" w:rsidRPr="00604078">
        <w:rPr>
          <w:lang w:val="en-CA"/>
        </w:rPr>
        <w:t xml:space="preserve"> UNIDO</w:t>
      </w:r>
      <w:r w:rsidRPr="00604078">
        <w:rPr>
          <w:lang w:val="en-CA"/>
        </w:rPr>
        <w:t>, and US $</w:t>
      </w:r>
      <w:r w:rsidR="005765C0" w:rsidRPr="00604078">
        <w:rPr>
          <w:lang w:val="en-CA"/>
        </w:rPr>
        <w:t>7,550</w:t>
      </w:r>
      <w:r w:rsidRPr="00604078">
        <w:rPr>
          <w:lang w:val="en-CA"/>
        </w:rPr>
        <w:t>, plus agency support costs of US $</w:t>
      </w:r>
      <w:r w:rsidR="005765C0" w:rsidRPr="00604078">
        <w:rPr>
          <w:lang w:val="en-CA"/>
        </w:rPr>
        <w:t>981</w:t>
      </w:r>
      <w:r w:rsidRPr="00604078">
        <w:rPr>
          <w:lang w:val="en-CA"/>
        </w:rPr>
        <w:t xml:space="preserve"> for </w:t>
      </w:r>
      <w:r w:rsidR="005765C0" w:rsidRPr="00604078">
        <w:rPr>
          <w:lang w:val="en-CA"/>
        </w:rPr>
        <w:t>UNEP</w:t>
      </w:r>
      <w:r w:rsidRPr="00604078">
        <w:rPr>
          <w:lang w:val="en-CA"/>
        </w:rPr>
        <w:t>.</w:t>
      </w:r>
      <w:r w:rsidRPr="00604078">
        <w:rPr>
          <w:rStyle w:val="FootnoteReference"/>
          <w:lang w:val="en-CA"/>
        </w:rPr>
        <w:footnoteReference w:id="1"/>
      </w:r>
      <w:r w:rsidRPr="00604078">
        <w:rPr>
          <w:lang w:val="en-CA"/>
        </w:rPr>
        <w:t xml:space="preserve"> The submission includes a progress report on the implementation of the </w:t>
      </w:r>
      <w:r w:rsidR="008F0784" w:rsidRPr="00604078">
        <w:rPr>
          <w:lang w:val="en-CA"/>
        </w:rPr>
        <w:t>third</w:t>
      </w:r>
      <w:r w:rsidRPr="00604078">
        <w:rPr>
          <w:lang w:val="en-CA"/>
        </w:rPr>
        <w:t xml:space="preserve"> tranche, the verification report on HCFC consumption for</w:t>
      </w:r>
      <w:r w:rsidR="008F0784" w:rsidRPr="00604078">
        <w:rPr>
          <w:lang w:val="en-CA"/>
        </w:rPr>
        <w:t xml:space="preserve"> </w:t>
      </w:r>
      <w:r w:rsidRPr="00604078">
        <w:rPr>
          <w:lang w:val="en-CA"/>
        </w:rPr>
        <w:t>201</w:t>
      </w:r>
      <w:r w:rsidR="008F0784" w:rsidRPr="00604078">
        <w:rPr>
          <w:lang w:val="en-CA"/>
        </w:rPr>
        <w:t>7 and 2018</w:t>
      </w:r>
      <w:r w:rsidRPr="00604078">
        <w:rPr>
          <w:lang w:val="en-CA"/>
        </w:rPr>
        <w:t xml:space="preserve"> and the tranche implementation plan for 2019 to 20</w:t>
      </w:r>
      <w:r w:rsidR="008F0784" w:rsidRPr="00604078">
        <w:rPr>
          <w:lang w:val="en-CA"/>
        </w:rPr>
        <w:t>20</w:t>
      </w:r>
      <w:r w:rsidRPr="00604078">
        <w:rPr>
          <w:lang w:val="en-CA"/>
        </w:rPr>
        <w:t>.</w:t>
      </w:r>
    </w:p>
    <w:p w:rsidR="00255CDE" w:rsidRPr="00604078" w:rsidRDefault="00255CDE" w:rsidP="00255CDE">
      <w:pPr>
        <w:rPr>
          <w:u w:val="single"/>
          <w:lang w:val="en-CA"/>
        </w:rPr>
      </w:pPr>
      <w:r w:rsidRPr="00604078">
        <w:rPr>
          <w:u w:val="single"/>
          <w:lang w:val="en-CA"/>
        </w:rPr>
        <w:t>Report on HCFC consumption</w:t>
      </w:r>
    </w:p>
    <w:p w:rsidR="00255CDE" w:rsidRPr="00604078" w:rsidRDefault="00255CDE" w:rsidP="00255CDE">
      <w:pPr>
        <w:rPr>
          <w:lang w:val="en-CA"/>
        </w:rPr>
      </w:pPr>
    </w:p>
    <w:p w:rsidR="00255CDE" w:rsidRPr="00604078" w:rsidRDefault="00255CDE" w:rsidP="00255CDE">
      <w:pPr>
        <w:pStyle w:val="Heading1"/>
        <w:rPr>
          <w:lang w:val="en-CA"/>
        </w:rPr>
      </w:pPr>
      <w:r w:rsidRPr="00604078">
        <w:rPr>
          <w:lang w:val="en-CA"/>
        </w:rPr>
        <w:t>The Government of</w:t>
      </w:r>
      <w:r w:rsidR="008F0784" w:rsidRPr="00604078">
        <w:rPr>
          <w:lang w:val="en-CA"/>
        </w:rPr>
        <w:t xml:space="preserve"> Serbia</w:t>
      </w:r>
      <w:r w:rsidRPr="00604078">
        <w:rPr>
          <w:lang w:val="en-CA"/>
        </w:rPr>
        <w:t xml:space="preserve"> reported a consumption of </w:t>
      </w:r>
      <w:r w:rsidR="008F0784" w:rsidRPr="00604078">
        <w:rPr>
          <w:lang w:val="en-CA"/>
        </w:rPr>
        <w:t>6.61</w:t>
      </w:r>
      <w:r w:rsidRPr="00604078">
        <w:rPr>
          <w:lang w:val="en-CA"/>
        </w:rPr>
        <w:t xml:space="preserve"> ODP tonnes of HCFC in 2018, which is </w:t>
      </w:r>
      <w:r w:rsidR="008F0784" w:rsidRPr="00604078">
        <w:rPr>
          <w:lang w:val="en-CA"/>
        </w:rPr>
        <w:t>21</w:t>
      </w:r>
      <w:r w:rsidRPr="00604078">
        <w:rPr>
          <w:lang w:val="en-CA"/>
        </w:rPr>
        <w:t xml:space="preserve"> per cent below the HCFC baseline for compliance. </w:t>
      </w:r>
      <w:r w:rsidR="00F21DF1" w:rsidRPr="00604078">
        <w:rPr>
          <w:lang w:val="en-CA"/>
        </w:rPr>
        <w:t>The 2014</w:t>
      </w:r>
      <w:r w:rsidR="00F21DF1" w:rsidRPr="00604078">
        <w:rPr>
          <w:lang w:val="en-CA"/>
        </w:rPr>
        <w:noBreakHyphen/>
      </w:r>
      <w:r w:rsidRPr="00604078">
        <w:rPr>
          <w:lang w:val="en-CA"/>
        </w:rPr>
        <w:t xml:space="preserve">2018 HCFC consumption is shown in Table 1.  </w:t>
      </w:r>
    </w:p>
    <w:p w:rsidR="00C77B30" w:rsidRPr="00604078" w:rsidRDefault="00C77B30" w:rsidP="00C77B30">
      <w:pPr>
        <w:rPr>
          <w:b/>
          <w:lang w:val="en-CA"/>
        </w:rPr>
      </w:pPr>
      <w:r w:rsidRPr="00604078">
        <w:rPr>
          <w:b/>
          <w:lang w:val="en-CA"/>
        </w:rPr>
        <w:t>Table 1. HCFC consumption in Serbia (2014-2018 Article 7 data)</w:t>
      </w:r>
    </w:p>
    <w:tbl>
      <w:tblPr>
        <w:tblW w:w="5002" w:type="pct"/>
        <w:tblLayout w:type="fixed"/>
        <w:tblLook w:val="04A0" w:firstRow="1" w:lastRow="0" w:firstColumn="1" w:lastColumn="0" w:noHBand="0" w:noVBand="1"/>
      </w:tblPr>
      <w:tblGrid>
        <w:gridCol w:w="3149"/>
        <w:gridCol w:w="990"/>
        <w:gridCol w:w="990"/>
        <w:gridCol w:w="990"/>
        <w:gridCol w:w="990"/>
        <w:gridCol w:w="990"/>
        <w:gridCol w:w="1255"/>
      </w:tblGrid>
      <w:tr w:rsidR="00C77B30" w:rsidRPr="00604078" w:rsidTr="00C77B30">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7B30" w:rsidRPr="00604078" w:rsidRDefault="00C77B30" w:rsidP="00C77B30">
            <w:pPr>
              <w:widowControl w:val="0"/>
              <w:jc w:val="left"/>
              <w:rPr>
                <w:b/>
                <w:bCs/>
                <w:color w:val="000000"/>
                <w:sz w:val="20"/>
                <w:szCs w:val="20"/>
                <w:lang w:val="en-CA"/>
              </w:rPr>
            </w:pPr>
            <w:r w:rsidRPr="00604078">
              <w:rPr>
                <w:b/>
                <w:bCs/>
                <w:color w:val="000000"/>
                <w:sz w:val="20"/>
                <w:szCs w:val="20"/>
                <w:lang w:val="en-CA"/>
              </w:rPr>
              <w:t>HCFC</w:t>
            </w:r>
          </w:p>
        </w:tc>
        <w:tc>
          <w:tcPr>
            <w:tcW w:w="529" w:type="pct"/>
            <w:tcBorders>
              <w:top w:val="single" w:sz="4" w:space="0" w:color="auto"/>
              <w:left w:val="nil"/>
              <w:bottom w:val="single" w:sz="4" w:space="0" w:color="auto"/>
              <w:right w:val="single" w:sz="4" w:space="0" w:color="auto"/>
            </w:tcBorders>
          </w:tcPr>
          <w:p w:rsidR="00C77B30" w:rsidRPr="00604078" w:rsidRDefault="00C77B30" w:rsidP="00C77B30">
            <w:pPr>
              <w:widowControl w:val="0"/>
              <w:jc w:val="center"/>
              <w:rPr>
                <w:b/>
                <w:bCs/>
                <w:color w:val="000000"/>
                <w:sz w:val="20"/>
                <w:szCs w:val="20"/>
                <w:lang w:val="en-CA"/>
              </w:rPr>
            </w:pPr>
            <w:r w:rsidRPr="00604078">
              <w:rPr>
                <w:b/>
                <w:bCs/>
                <w:color w:val="000000"/>
                <w:sz w:val="20"/>
                <w:szCs w:val="20"/>
                <w:lang w:val="en-CA"/>
              </w:rPr>
              <w:t>2014</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center"/>
              <w:rPr>
                <w:b/>
                <w:bCs/>
                <w:color w:val="000000"/>
                <w:sz w:val="20"/>
                <w:szCs w:val="20"/>
                <w:lang w:val="en-CA"/>
              </w:rPr>
            </w:pPr>
            <w:r w:rsidRPr="00604078">
              <w:rPr>
                <w:b/>
                <w:bCs/>
                <w:color w:val="000000"/>
                <w:sz w:val="20"/>
                <w:szCs w:val="20"/>
                <w:lang w:val="en-CA"/>
              </w:rPr>
              <w:t>2015</w:t>
            </w:r>
          </w:p>
        </w:tc>
        <w:tc>
          <w:tcPr>
            <w:tcW w:w="529" w:type="pct"/>
            <w:tcBorders>
              <w:top w:val="single" w:sz="4" w:space="0" w:color="auto"/>
              <w:left w:val="single" w:sz="4" w:space="0" w:color="auto"/>
              <w:bottom w:val="single" w:sz="4" w:space="0" w:color="auto"/>
              <w:right w:val="single" w:sz="4" w:space="0" w:color="auto"/>
            </w:tcBorders>
            <w:vAlign w:val="center"/>
          </w:tcPr>
          <w:p w:rsidR="00C77B30" w:rsidRPr="00604078" w:rsidRDefault="00C77B30" w:rsidP="00C77B30">
            <w:pPr>
              <w:widowControl w:val="0"/>
              <w:jc w:val="center"/>
              <w:rPr>
                <w:b/>
                <w:bCs/>
                <w:color w:val="000000"/>
                <w:sz w:val="20"/>
                <w:szCs w:val="20"/>
                <w:lang w:val="en-CA"/>
              </w:rPr>
            </w:pPr>
            <w:r w:rsidRPr="00604078">
              <w:rPr>
                <w:b/>
                <w:bCs/>
                <w:color w:val="000000"/>
                <w:sz w:val="20"/>
                <w:szCs w:val="20"/>
                <w:lang w:val="en-CA"/>
              </w:rPr>
              <w:t>2016</w:t>
            </w:r>
          </w:p>
        </w:tc>
        <w:tc>
          <w:tcPr>
            <w:tcW w:w="529" w:type="pct"/>
            <w:tcBorders>
              <w:top w:val="single" w:sz="4" w:space="0" w:color="auto"/>
              <w:left w:val="nil"/>
              <w:bottom w:val="single" w:sz="4" w:space="0" w:color="auto"/>
              <w:right w:val="single" w:sz="4" w:space="0" w:color="auto"/>
            </w:tcBorders>
          </w:tcPr>
          <w:p w:rsidR="00C77B30" w:rsidRPr="00604078" w:rsidRDefault="00C77B30" w:rsidP="00C77B30">
            <w:pPr>
              <w:widowControl w:val="0"/>
              <w:jc w:val="center"/>
              <w:rPr>
                <w:b/>
                <w:bCs/>
                <w:color w:val="000000"/>
                <w:sz w:val="20"/>
                <w:szCs w:val="20"/>
                <w:lang w:val="en-CA"/>
              </w:rPr>
            </w:pPr>
            <w:r w:rsidRPr="00604078">
              <w:rPr>
                <w:b/>
                <w:bCs/>
                <w:color w:val="000000"/>
                <w:sz w:val="20"/>
                <w:szCs w:val="20"/>
                <w:lang w:val="en-CA"/>
              </w:rPr>
              <w:t>2017</w:t>
            </w:r>
          </w:p>
        </w:tc>
        <w:tc>
          <w:tcPr>
            <w:tcW w:w="529" w:type="pct"/>
            <w:tcBorders>
              <w:top w:val="single" w:sz="4" w:space="0" w:color="auto"/>
              <w:left w:val="nil"/>
              <w:bottom w:val="single" w:sz="4" w:space="0" w:color="auto"/>
              <w:right w:val="single" w:sz="4" w:space="0" w:color="auto"/>
            </w:tcBorders>
            <w:shd w:val="clear" w:color="auto" w:fill="auto"/>
            <w:noWrap/>
            <w:vAlign w:val="center"/>
          </w:tcPr>
          <w:p w:rsidR="00C77B30" w:rsidRPr="00604078" w:rsidRDefault="00C77B30" w:rsidP="00C77B30">
            <w:pPr>
              <w:widowControl w:val="0"/>
              <w:jc w:val="center"/>
              <w:rPr>
                <w:b/>
                <w:bCs/>
                <w:color w:val="000000"/>
                <w:sz w:val="20"/>
                <w:szCs w:val="20"/>
                <w:lang w:val="en-CA"/>
              </w:rPr>
            </w:pPr>
            <w:r w:rsidRPr="00604078">
              <w:rPr>
                <w:b/>
                <w:bCs/>
                <w:color w:val="000000"/>
                <w:sz w:val="20"/>
                <w:szCs w:val="20"/>
                <w:lang w:val="en-CA"/>
              </w:rPr>
              <w:t>2018</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B30" w:rsidRPr="00604078" w:rsidRDefault="00C77B30" w:rsidP="00C77B30">
            <w:pPr>
              <w:widowControl w:val="0"/>
              <w:jc w:val="center"/>
              <w:rPr>
                <w:b/>
                <w:bCs/>
                <w:color w:val="000000"/>
                <w:sz w:val="20"/>
                <w:szCs w:val="20"/>
                <w:lang w:val="en-CA"/>
              </w:rPr>
            </w:pPr>
            <w:r w:rsidRPr="00604078">
              <w:rPr>
                <w:b/>
                <w:bCs/>
                <w:color w:val="000000"/>
                <w:sz w:val="20"/>
                <w:szCs w:val="20"/>
                <w:lang w:val="en-CA"/>
              </w:rPr>
              <w:t>Baseline</w:t>
            </w:r>
          </w:p>
        </w:tc>
      </w:tr>
      <w:tr w:rsidR="00C77B30" w:rsidRPr="00604078" w:rsidTr="00C77B30">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7B30" w:rsidRPr="00604078" w:rsidRDefault="00C77B30" w:rsidP="00C77B30">
            <w:pPr>
              <w:widowControl w:val="0"/>
              <w:jc w:val="left"/>
              <w:rPr>
                <w:b/>
                <w:bCs/>
                <w:color w:val="000000"/>
                <w:sz w:val="20"/>
                <w:szCs w:val="20"/>
                <w:lang w:val="en-CA"/>
              </w:rPr>
            </w:pPr>
            <w:r w:rsidRPr="00604078">
              <w:rPr>
                <w:b/>
                <w:bCs/>
                <w:color w:val="000000"/>
                <w:sz w:val="20"/>
                <w:szCs w:val="20"/>
                <w:lang w:val="en-CA"/>
              </w:rPr>
              <w:t>Metric tonnes</w:t>
            </w:r>
          </w:p>
        </w:tc>
        <w:tc>
          <w:tcPr>
            <w:tcW w:w="529" w:type="pct"/>
            <w:tcBorders>
              <w:top w:val="single" w:sz="4" w:space="0" w:color="auto"/>
              <w:left w:val="nil"/>
              <w:bottom w:val="single" w:sz="4" w:space="0" w:color="auto"/>
              <w:right w:val="single" w:sz="4" w:space="0" w:color="auto"/>
            </w:tcBorders>
          </w:tcPr>
          <w:p w:rsidR="00C77B30" w:rsidRPr="00604078" w:rsidRDefault="00C77B30" w:rsidP="00C77B30">
            <w:pPr>
              <w:widowControl w:val="0"/>
              <w:jc w:val="center"/>
              <w:rPr>
                <w:b/>
                <w:bCs/>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center"/>
              <w:rPr>
                <w:b/>
                <w:bCs/>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vAlign w:val="center"/>
          </w:tcPr>
          <w:p w:rsidR="00C77B30" w:rsidRPr="00604078" w:rsidRDefault="00C77B30" w:rsidP="00C77B30">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tcPr>
          <w:p w:rsidR="00C77B30" w:rsidRPr="00604078" w:rsidRDefault="00C77B30" w:rsidP="00C77B30">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tcPr>
          <w:p w:rsidR="00C77B30" w:rsidRPr="00604078" w:rsidRDefault="00C77B30" w:rsidP="00C77B30">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rsidR="00C77B30" w:rsidRPr="00604078" w:rsidRDefault="00C77B30" w:rsidP="00C77B30">
            <w:pPr>
              <w:widowControl w:val="0"/>
              <w:jc w:val="center"/>
              <w:rPr>
                <w:b/>
                <w:bCs/>
                <w:color w:val="000000"/>
                <w:sz w:val="20"/>
                <w:szCs w:val="20"/>
                <w:lang w:val="en-CA"/>
              </w:rPr>
            </w:pPr>
          </w:p>
        </w:tc>
      </w:tr>
      <w:tr w:rsidR="00C77B30" w:rsidRPr="00604078" w:rsidTr="00C77B30">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7B30" w:rsidRPr="00604078" w:rsidRDefault="00C77B30" w:rsidP="00C77B30">
            <w:pPr>
              <w:widowControl w:val="0"/>
              <w:jc w:val="left"/>
              <w:rPr>
                <w:color w:val="000000"/>
                <w:sz w:val="20"/>
                <w:szCs w:val="20"/>
                <w:lang w:val="en-CA"/>
              </w:rPr>
            </w:pPr>
            <w:r w:rsidRPr="00604078">
              <w:rPr>
                <w:color w:val="000000"/>
                <w:sz w:val="20"/>
                <w:szCs w:val="20"/>
                <w:lang w:val="en-CA"/>
              </w:rPr>
              <w:t>HCFC-22</w:t>
            </w:r>
          </w:p>
        </w:tc>
        <w:tc>
          <w:tcPr>
            <w:tcW w:w="529" w:type="pct"/>
            <w:tcBorders>
              <w:top w:val="single" w:sz="4" w:space="0" w:color="auto"/>
              <w:left w:val="nil"/>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133.23</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114.52</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107.82</w:t>
            </w:r>
          </w:p>
        </w:tc>
        <w:tc>
          <w:tcPr>
            <w:tcW w:w="529" w:type="pct"/>
            <w:tcBorders>
              <w:top w:val="nil"/>
              <w:left w:val="nil"/>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109.88</w:t>
            </w:r>
          </w:p>
        </w:tc>
        <w:tc>
          <w:tcPr>
            <w:tcW w:w="529" w:type="pct"/>
            <w:tcBorders>
              <w:top w:val="nil"/>
              <w:left w:val="nil"/>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113.78</w:t>
            </w:r>
          </w:p>
        </w:tc>
        <w:tc>
          <w:tcPr>
            <w:tcW w:w="671" w:type="pct"/>
            <w:tcBorders>
              <w:top w:val="nil"/>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141.0</w:t>
            </w:r>
          </w:p>
        </w:tc>
      </w:tr>
      <w:tr w:rsidR="00C77B30" w:rsidRPr="00604078" w:rsidTr="00C77B30">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7B30" w:rsidRPr="00604078" w:rsidRDefault="00C77B30" w:rsidP="00C77B30">
            <w:pPr>
              <w:widowControl w:val="0"/>
              <w:jc w:val="left"/>
              <w:rPr>
                <w:color w:val="000000"/>
                <w:sz w:val="20"/>
                <w:szCs w:val="20"/>
                <w:lang w:val="en-CA"/>
              </w:rPr>
            </w:pPr>
            <w:r w:rsidRPr="00604078">
              <w:rPr>
                <w:color w:val="000000"/>
                <w:sz w:val="20"/>
                <w:szCs w:val="20"/>
                <w:lang w:val="en-CA"/>
              </w:rPr>
              <w:t>HCFC-123</w:t>
            </w:r>
          </w:p>
        </w:tc>
        <w:tc>
          <w:tcPr>
            <w:tcW w:w="529" w:type="pct"/>
            <w:tcBorders>
              <w:top w:val="single" w:sz="4" w:space="0" w:color="auto"/>
              <w:left w:val="nil"/>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0.0</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0.9</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0.9</w:t>
            </w:r>
          </w:p>
        </w:tc>
        <w:tc>
          <w:tcPr>
            <w:tcW w:w="529" w:type="pct"/>
            <w:tcBorders>
              <w:top w:val="nil"/>
              <w:left w:val="nil"/>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0.9</w:t>
            </w:r>
          </w:p>
        </w:tc>
        <w:tc>
          <w:tcPr>
            <w:tcW w:w="529" w:type="pct"/>
            <w:tcBorders>
              <w:top w:val="nil"/>
              <w:left w:val="nil"/>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0.0</w:t>
            </w:r>
          </w:p>
        </w:tc>
        <w:tc>
          <w:tcPr>
            <w:tcW w:w="671" w:type="pct"/>
            <w:tcBorders>
              <w:top w:val="nil"/>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1.1</w:t>
            </w:r>
          </w:p>
        </w:tc>
      </w:tr>
      <w:tr w:rsidR="00C77B30" w:rsidRPr="00604078" w:rsidTr="00C77B30">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7B30" w:rsidRPr="00604078" w:rsidRDefault="00C77B30" w:rsidP="00C77B30">
            <w:pPr>
              <w:widowControl w:val="0"/>
              <w:jc w:val="left"/>
              <w:rPr>
                <w:color w:val="000000"/>
                <w:sz w:val="20"/>
                <w:szCs w:val="20"/>
                <w:lang w:val="en-CA"/>
              </w:rPr>
            </w:pPr>
            <w:r w:rsidRPr="00604078">
              <w:rPr>
                <w:color w:val="000000"/>
                <w:sz w:val="20"/>
                <w:szCs w:val="20"/>
                <w:lang w:val="en-CA"/>
              </w:rPr>
              <w:t>HCFC-141b</w:t>
            </w:r>
          </w:p>
        </w:tc>
        <w:tc>
          <w:tcPr>
            <w:tcW w:w="529" w:type="pct"/>
            <w:tcBorders>
              <w:top w:val="single" w:sz="4" w:space="0" w:color="auto"/>
              <w:left w:val="nil"/>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3.26</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3.81</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4.08</w:t>
            </w:r>
          </w:p>
        </w:tc>
        <w:tc>
          <w:tcPr>
            <w:tcW w:w="529" w:type="pct"/>
            <w:tcBorders>
              <w:top w:val="nil"/>
              <w:left w:val="nil"/>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4.08</w:t>
            </w:r>
          </w:p>
        </w:tc>
        <w:tc>
          <w:tcPr>
            <w:tcW w:w="529" w:type="pct"/>
            <w:tcBorders>
              <w:top w:val="nil"/>
              <w:left w:val="nil"/>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2.18</w:t>
            </w:r>
          </w:p>
        </w:tc>
        <w:tc>
          <w:tcPr>
            <w:tcW w:w="671" w:type="pct"/>
            <w:tcBorders>
              <w:top w:val="nil"/>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0.0</w:t>
            </w:r>
          </w:p>
        </w:tc>
      </w:tr>
      <w:tr w:rsidR="00C77B30" w:rsidRPr="00604078" w:rsidTr="00C77B30">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7B30" w:rsidRPr="00604078" w:rsidRDefault="00C77B30" w:rsidP="00C77B30">
            <w:pPr>
              <w:widowControl w:val="0"/>
              <w:jc w:val="left"/>
              <w:rPr>
                <w:color w:val="000000"/>
                <w:sz w:val="20"/>
                <w:szCs w:val="20"/>
                <w:lang w:val="en-CA"/>
              </w:rPr>
            </w:pPr>
            <w:r w:rsidRPr="00604078">
              <w:rPr>
                <w:color w:val="000000"/>
                <w:sz w:val="20"/>
                <w:szCs w:val="20"/>
                <w:lang w:val="en-CA"/>
              </w:rPr>
              <w:t>HCFC-142b</w:t>
            </w:r>
          </w:p>
        </w:tc>
        <w:tc>
          <w:tcPr>
            <w:tcW w:w="529" w:type="pct"/>
            <w:tcBorders>
              <w:top w:val="single" w:sz="4" w:space="0" w:color="auto"/>
              <w:left w:val="nil"/>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5.28</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2.85</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0.0</w:t>
            </w:r>
          </w:p>
        </w:tc>
        <w:tc>
          <w:tcPr>
            <w:tcW w:w="529" w:type="pct"/>
            <w:tcBorders>
              <w:top w:val="nil"/>
              <w:left w:val="nil"/>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2.32</w:t>
            </w:r>
          </w:p>
        </w:tc>
        <w:tc>
          <w:tcPr>
            <w:tcW w:w="529" w:type="pct"/>
            <w:tcBorders>
              <w:top w:val="nil"/>
              <w:left w:val="nil"/>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1.67</w:t>
            </w:r>
          </w:p>
        </w:tc>
        <w:tc>
          <w:tcPr>
            <w:tcW w:w="671" w:type="pct"/>
            <w:tcBorders>
              <w:top w:val="nil"/>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9.1</w:t>
            </w:r>
          </w:p>
        </w:tc>
      </w:tr>
      <w:tr w:rsidR="00C77B30" w:rsidRPr="00604078" w:rsidTr="00C77B30">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C77B30" w:rsidRPr="00604078" w:rsidRDefault="00C77B30" w:rsidP="00C77B30">
            <w:pPr>
              <w:jc w:val="left"/>
              <w:rPr>
                <w:rFonts w:eastAsiaTheme="minorHAnsi"/>
                <w:b/>
                <w:color w:val="000000"/>
                <w:sz w:val="20"/>
                <w:szCs w:val="20"/>
                <w:lang w:val="en-CA"/>
              </w:rPr>
            </w:pPr>
            <w:r w:rsidRPr="00604078">
              <w:rPr>
                <w:b/>
                <w:color w:val="000000"/>
                <w:sz w:val="20"/>
                <w:szCs w:val="20"/>
                <w:lang w:val="en-CA"/>
              </w:rPr>
              <w:t>Total (metric tonnes)</w:t>
            </w:r>
          </w:p>
        </w:tc>
        <w:tc>
          <w:tcPr>
            <w:tcW w:w="529" w:type="pct"/>
            <w:tcBorders>
              <w:top w:val="single" w:sz="4" w:space="0" w:color="auto"/>
              <w:left w:val="nil"/>
              <w:bottom w:val="single" w:sz="4" w:space="0" w:color="auto"/>
              <w:right w:val="single" w:sz="4" w:space="0" w:color="auto"/>
            </w:tcBorders>
          </w:tcPr>
          <w:p w:rsidR="00C77B30" w:rsidRPr="00604078" w:rsidRDefault="00C77B30" w:rsidP="00C77B30">
            <w:pPr>
              <w:widowControl w:val="0"/>
              <w:jc w:val="right"/>
              <w:rPr>
                <w:b/>
                <w:color w:val="000000"/>
                <w:sz w:val="20"/>
                <w:szCs w:val="20"/>
                <w:lang w:val="en-CA"/>
              </w:rPr>
            </w:pPr>
            <w:r w:rsidRPr="00604078">
              <w:rPr>
                <w:b/>
                <w:color w:val="000000"/>
                <w:sz w:val="20"/>
                <w:szCs w:val="20"/>
                <w:lang w:val="en-CA"/>
              </w:rPr>
              <w:fldChar w:fldCharType="begin"/>
            </w:r>
            <w:r w:rsidRPr="00604078">
              <w:rPr>
                <w:b/>
                <w:color w:val="000000"/>
                <w:sz w:val="20"/>
                <w:szCs w:val="20"/>
                <w:lang w:val="en-CA"/>
              </w:rPr>
              <w:instrText xml:space="preserve"> =SUM(ABOVE) </w:instrText>
            </w:r>
            <w:r w:rsidRPr="00604078">
              <w:rPr>
                <w:b/>
                <w:color w:val="000000"/>
                <w:sz w:val="20"/>
                <w:szCs w:val="20"/>
                <w:lang w:val="en-CA"/>
              </w:rPr>
              <w:fldChar w:fldCharType="separate"/>
            </w:r>
            <w:r w:rsidRPr="00604078">
              <w:rPr>
                <w:b/>
                <w:noProof/>
                <w:color w:val="000000"/>
                <w:sz w:val="20"/>
                <w:szCs w:val="20"/>
                <w:lang w:val="en-CA"/>
              </w:rPr>
              <w:t>141.77</w:t>
            </w:r>
            <w:r w:rsidRPr="00604078">
              <w:rPr>
                <w:b/>
                <w:color w:val="000000"/>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right"/>
              <w:rPr>
                <w:b/>
                <w:color w:val="000000"/>
                <w:sz w:val="20"/>
                <w:szCs w:val="20"/>
                <w:lang w:val="en-CA"/>
              </w:rPr>
            </w:pPr>
            <w:r w:rsidRPr="00604078">
              <w:rPr>
                <w:b/>
                <w:color w:val="000000"/>
                <w:sz w:val="20"/>
                <w:szCs w:val="20"/>
                <w:lang w:val="en-CA"/>
              </w:rPr>
              <w:fldChar w:fldCharType="begin"/>
            </w:r>
            <w:r w:rsidRPr="00604078">
              <w:rPr>
                <w:b/>
                <w:color w:val="000000"/>
                <w:sz w:val="20"/>
                <w:szCs w:val="20"/>
                <w:lang w:val="en-CA"/>
              </w:rPr>
              <w:instrText xml:space="preserve"> =SUM(above) </w:instrText>
            </w:r>
            <w:r w:rsidRPr="00604078">
              <w:rPr>
                <w:b/>
                <w:color w:val="000000"/>
                <w:sz w:val="20"/>
                <w:szCs w:val="20"/>
                <w:lang w:val="en-CA"/>
              </w:rPr>
              <w:fldChar w:fldCharType="separate"/>
            </w:r>
            <w:r w:rsidRPr="00604078">
              <w:rPr>
                <w:b/>
                <w:noProof/>
                <w:color w:val="000000"/>
                <w:sz w:val="20"/>
                <w:szCs w:val="20"/>
                <w:lang w:val="en-CA"/>
              </w:rPr>
              <w:t>122.08</w:t>
            </w:r>
            <w:r w:rsidRPr="00604078">
              <w:rPr>
                <w:b/>
                <w:color w:val="000000"/>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vAlign w:val="center"/>
          </w:tcPr>
          <w:p w:rsidR="00C77B30" w:rsidRPr="00604078" w:rsidRDefault="00C77B30" w:rsidP="00C77B30">
            <w:pPr>
              <w:widowControl w:val="0"/>
              <w:jc w:val="right"/>
              <w:rPr>
                <w:b/>
                <w:color w:val="000000"/>
                <w:sz w:val="20"/>
                <w:szCs w:val="20"/>
                <w:lang w:val="en-CA"/>
              </w:rPr>
            </w:pPr>
            <w:r w:rsidRPr="00604078">
              <w:rPr>
                <w:b/>
                <w:color w:val="000000"/>
                <w:sz w:val="20"/>
                <w:szCs w:val="20"/>
                <w:lang w:val="en-CA"/>
              </w:rPr>
              <w:fldChar w:fldCharType="begin"/>
            </w:r>
            <w:r w:rsidRPr="00604078">
              <w:rPr>
                <w:b/>
                <w:color w:val="000000"/>
                <w:sz w:val="20"/>
                <w:szCs w:val="20"/>
                <w:lang w:val="en-CA"/>
              </w:rPr>
              <w:instrText xml:space="preserve"> =SUM(ABOVE) </w:instrText>
            </w:r>
            <w:r w:rsidRPr="00604078">
              <w:rPr>
                <w:b/>
                <w:color w:val="000000"/>
                <w:sz w:val="20"/>
                <w:szCs w:val="20"/>
                <w:lang w:val="en-CA"/>
              </w:rPr>
              <w:fldChar w:fldCharType="separate"/>
            </w:r>
            <w:r w:rsidRPr="00604078">
              <w:rPr>
                <w:b/>
                <w:noProof/>
                <w:color w:val="000000"/>
                <w:sz w:val="20"/>
                <w:szCs w:val="20"/>
                <w:lang w:val="en-CA"/>
              </w:rPr>
              <w:t>112.8</w:t>
            </w:r>
            <w:r w:rsidRPr="00604078">
              <w:rPr>
                <w:b/>
                <w:color w:val="000000"/>
                <w:sz w:val="20"/>
                <w:szCs w:val="20"/>
                <w:lang w:val="en-CA"/>
              </w:rPr>
              <w:fldChar w:fldCharType="end"/>
            </w:r>
          </w:p>
        </w:tc>
        <w:tc>
          <w:tcPr>
            <w:tcW w:w="529" w:type="pct"/>
            <w:tcBorders>
              <w:top w:val="nil"/>
              <w:left w:val="nil"/>
              <w:bottom w:val="single" w:sz="4" w:space="0" w:color="auto"/>
              <w:right w:val="single" w:sz="4" w:space="0" w:color="auto"/>
            </w:tcBorders>
          </w:tcPr>
          <w:p w:rsidR="00C77B30" w:rsidRPr="00604078" w:rsidRDefault="00C77B30" w:rsidP="00C77B30">
            <w:pPr>
              <w:widowControl w:val="0"/>
              <w:jc w:val="right"/>
              <w:rPr>
                <w:b/>
                <w:color w:val="000000"/>
                <w:sz w:val="20"/>
                <w:szCs w:val="20"/>
                <w:lang w:val="en-CA"/>
              </w:rPr>
            </w:pPr>
            <w:r w:rsidRPr="00604078">
              <w:rPr>
                <w:b/>
                <w:color w:val="000000"/>
                <w:sz w:val="20"/>
                <w:szCs w:val="20"/>
                <w:lang w:val="en-CA"/>
              </w:rPr>
              <w:t>117.18</w:t>
            </w:r>
          </w:p>
        </w:tc>
        <w:tc>
          <w:tcPr>
            <w:tcW w:w="529" w:type="pct"/>
            <w:tcBorders>
              <w:top w:val="nil"/>
              <w:left w:val="nil"/>
              <w:bottom w:val="single" w:sz="4" w:space="0" w:color="auto"/>
              <w:right w:val="single" w:sz="4" w:space="0" w:color="auto"/>
            </w:tcBorders>
            <w:shd w:val="clear" w:color="auto" w:fill="auto"/>
            <w:noWrap/>
            <w:vAlign w:val="center"/>
          </w:tcPr>
          <w:p w:rsidR="00C77B30" w:rsidRPr="00604078" w:rsidRDefault="00C77B30" w:rsidP="00C77B30">
            <w:pPr>
              <w:widowControl w:val="0"/>
              <w:jc w:val="right"/>
              <w:rPr>
                <w:b/>
                <w:color w:val="000000"/>
                <w:sz w:val="20"/>
                <w:szCs w:val="20"/>
                <w:lang w:val="en-CA"/>
              </w:rPr>
            </w:pPr>
            <w:r w:rsidRPr="00604078">
              <w:rPr>
                <w:b/>
                <w:color w:val="000000"/>
                <w:sz w:val="20"/>
                <w:szCs w:val="20"/>
                <w:lang w:val="en-CA"/>
              </w:rPr>
              <w:t>117.63</w:t>
            </w:r>
          </w:p>
        </w:tc>
        <w:tc>
          <w:tcPr>
            <w:tcW w:w="671" w:type="pct"/>
            <w:tcBorders>
              <w:top w:val="nil"/>
              <w:left w:val="single" w:sz="4" w:space="0" w:color="auto"/>
              <w:bottom w:val="single" w:sz="4" w:space="0" w:color="auto"/>
              <w:right w:val="single" w:sz="4" w:space="0" w:color="auto"/>
            </w:tcBorders>
            <w:shd w:val="clear" w:color="auto" w:fill="auto"/>
            <w:noWrap/>
            <w:vAlign w:val="center"/>
          </w:tcPr>
          <w:p w:rsidR="00C77B30" w:rsidRPr="00604078" w:rsidRDefault="00C77B30" w:rsidP="00C77B30">
            <w:pPr>
              <w:widowControl w:val="0"/>
              <w:jc w:val="right"/>
              <w:rPr>
                <w:b/>
                <w:color w:val="000000"/>
                <w:sz w:val="20"/>
                <w:szCs w:val="20"/>
                <w:lang w:val="en-CA"/>
              </w:rPr>
            </w:pPr>
            <w:r w:rsidRPr="00604078">
              <w:rPr>
                <w:b/>
                <w:color w:val="000000"/>
                <w:sz w:val="20"/>
                <w:szCs w:val="20"/>
                <w:lang w:val="en-CA"/>
              </w:rPr>
              <w:fldChar w:fldCharType="begin"/>
            </w:r>
            <w:r w:rsidRPr="00604078">
              <w:rPr>
                <w:b/>
                <w:color w:val="000000"/>
                <w:sz w:val="20"/>
                <w:szCs w:val="20"/>
                <w:lang w:val="en-CA"/>
              </w:rPr>
              <w:instrText xml:space="preserve"> =SUM(ABOVE) </w:instrText>
            </w:r>
            <w:r w:rsidRPr="00604078">
              <w:rPr>
                <w:b/>
                <w:color w:val="000000"/>
                <w:sz w:val="20"/>
                <w:szCs w:val="20"/>
                <w:lang w:val="en-CA"/>
              </w:rPr>
              <w:fldChar w:fldCharType="separate"/>
            </w:r>
            <w:r w:rsidRPr="00604078">
              <w:rPr>
                <w:b/>
                <w:noProof/>
                <w:color w:val="000000"/>
                <w:sz w:val="20"/>
                <w:szCs w:val="20"/>
                <w:lang w:val="en-CA"/>
              </w:rPr>
              <w:t>151.2</w:t>
            </w:r>
            <w:r w:rsidRPr="00604078">
              <w:rPr>
                <w:b/>
                <w:color w:val="000000"/>
                <w:sz w:val="20"/>
                <w:szCs w:val="20"/>
                <w:lang w:val="en-CA"/>
              </w:rPr>
              <w:fldChar w:fldCharType="end"/>
            </w:r>
          </w:p>
        </w:tc>
      </w:tr>
      <w:tr w:rsidR="00C77B30" w:rsidRPr="00604078" w:rsidTr="00C77B30">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7B30" w:rsidRPr="00604078" w:rsidRDefault="00C77B30" w:rsidP="00C77B30">
            <w:pPr>
              <w:widowControl w:val="0"/>
              <w:jc w:val="left"/>
              <w:rPr>
                <w:b/>
                <w:bCs/>
                <w:color w:val="000000"/>
                <w:sz w:val="20"/>
                <w:szCs w:val="20"/>
                <w:lang w:val="en-CA"/>
              </w:rPr>
            </w:pPr>
            <w:r w:rsidRPr="00604078">
              <w:rPr>
                <w:b/>
                <w:bCs/>
                <w:color w:val="000000"/>
                <w:sz w:val="20"/>
                <w:szCs w:val="20"/>
                <w:lang w:val="en-CA"/>
              </w:rPr>
              <w:t>ODP tonnes</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vAlign w:val="center"/>
          </w:tcPr>
          <w:p w:rsidR="00C77B30" w:rsidRPr="00604078" w:rsidRDefault="00C77B30" w:rsidP="00C77B30">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C77B30" w:rsidRPr="00604078" w:rsidRDefault="00C77B30" w:rsidP="00C77B30">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7B30" w:rsidRPr="00604078" w:rsidRDefault="00C77B30" w:rsidP="00C77B30">
            <w:pPr>
              <w:widowControl w:val="0"/>
              <w:jc w:val="right"/>
              <w:rPr>
                <w:color w:val="000000"/>
                <w:sz w:val="20"/>
                <w:szCs w:val="20"/>
                <w:lang w:val="en-CA"/>
              </w:rPr>
            </w:pPr>
          </w:p>
        </w:tc>
      </w:tr>
      <w:tr w:rsidR="00C77B30" w:rsidRPr="00604078" w:rsidTr="00C77B30">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7B30" w:rsidRPr="00604078" w:rsidRDefault="00C77B30" w:rsidP="00C77B30">
            <w:pPr>
              <w:widowControl w:val="0"/>
              <w:jc w:val="left"/>
              <w:rPr>
                <w:color w:val="000000"/>
                <w:sz w:val="20"/>
                <w:szCs w:val="20"/>
                <w:lang w:val="en-CA"/>
              </w:rPr>
            </w:pPr>
            <w:r w:rsidRPr="00604078">
              <w:rPr>
                <w:color w:val="000000"/>
                <w:sz w:val="20"/>
                <w:szCs w:val="20"/>
                <w:lang w:val="en-CA"/>
              </w:rPr>
              <w:t>HCFC-22</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7.33</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sz w:val="20"/>
                <w:szCs w:val="20"/>
                <w:lang w:val="en-CA"/>
              </w:rPr>
            </w:pPr>
            <w:r w:rsidRPr="00604078">
              <w:rPr>
                <w:sz w:val="20"/>
                <w:szCs w:val="20"/>
                <w:lang w:val="en-CA"/>
              </w:rPr>
              <w:t>6.30</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5.93</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sz w:val="20"/>
                <w:szCs w:val="20"/>
                <w:lang w:val="en-CA"/>
              </w:rPr>
            </w:pPr>
            <w:r w:rsidRPr="00604078">
              <w:rPr>
                <w:sz w:val="20"/>
                <w:szCs w:val="20"/>
                <w:lang w:val="en-CA"/>
              </w:rPr>
              <w:t>6.04</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6.26</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7.76</w:t>
            </w:r>
          </w:p>
        </w:tc>
      </w:tr>
      <w:tr w:rsidR="00C77B30" w:rsidRPr="00604078" w:rsidTr="00C77B30">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7B30" w:rsidRPr="00604078" w:rsidRDefault="00C77B30" w:rsidP="00C77B30">
            <w:pPr>
              <w:widowControl w:val="0"/>
              <w:jc w:val="left"/>
              <w:rPr>
                <w:color w:val="000000"/>
                <w:sz w:val="20"/>
                <w:szCs w:val="20"/>
                <w:lang w:val="en-CA"/>
              </w:rPr>
            </w:pPr>
            <w:r w:rsidRPr="00604078">
              <w:rPr>
                <w:color w:val="000000"/>
                <w:sz w:val="20"/>
                <w:szCs w:val="20"/>
                <w:lang w:val="en-CA"/>
              </w:rPr>
              <w:t>HCFC-123</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sz w:val="20"/>
                <w:szCs w:val="20"/>
                <w:lang w:val="en-CA"/>
              </w:rPr>
            </w:pPr>
            <w:r w:rsidRPr="00604078">
              <w:rPr>
                <w:sz w:val="20"/>
                <w:szCs w:val="20"/>
                <w:lang w:val="en-CA"/>
              </w:rPr>
              <w:t>0.02</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0.02</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sz w:val="20"/>
                <w:szCs w:val="20"/>
                <w:lang w:val="en-CA"/>
              </w:rPr>
            </w:pPr>
            <w:r w:rsidRPr="00604078">
              <w:rPr>
                <w:sz w:val="20"/>
                <w:szCs w:val="20"/>
                <w:lang w:val="en-CA"/>
              </w:rPr>
              <w:t>0.02</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0.0</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0.02</w:t>
            </w:r>
          </w:p>
        </w:tc>
      </w:tr>
      <w:tr w:rsidR="00C77B30" w:rsidRPr="00604078" w:rsidTr="00C77B30">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7B30" w:rsidRPr="00604078" w:rsidRDefault="00C77B30" w:rsidP="00C77B30">
            <w:pPr>
              <w:widowControl w:val="0"/>
              <w:jc w:val="left"/>
              <w:rPr>
                <w:color w:val="000000"/>
                <w:sz w:val="20"/>
                <w:szCs w:val="20"/>
                <w:lang w:val="en-CA"/>
              </w:rPr>
            </w:pPr>
            <w:r w:rsidRPr="00604078">
              <w:rPr>
                <w:color w:val="000000"/>
                <w:sz w:val="20"/>
                <w:szCs w:val="20"/>
                <w:lang w:val="en-CA"/>
              </w:rPr>
              <w:t>HCFC-141b</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0.36</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sz w:val="20"/>
                <w:szCs w:val="20"/>
                <w:lang w:val="en-CA"/>
              </w:rPr>
            </w:pPr>
            <w:r w:rsidRPr="00604078">
              <w:rPr>
                <w:sz w:val="20"/>
                <w:szCs w:val="20"/>
                <w:lang w:val="en-CA"/>
              </w:rPr>
              <w:t>0.42</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0.45</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sz w:val="20"/>
                <w:szCs w:val="20"/>
                <w:lang w:val="en-CA"/>
              </w:rPr>
            </w:pPr>
            <w:r w:rsidRPr="00604078">
              <w:rPr>
                <w:sz w:val="20"/>
                <w:szCs w:val="20"/>
                <w:lang w:val="en-CA"/>
              </w:rPr>
              <w:t>0.45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0.24</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0.00</w:t>
            </w:r>
          </w:p>
        </w:tc>
      </w:tr>
      <w:tr w:rsidR="00C77B30" w:rsidRPr="00604078" w:rsidTr="00C77B30">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C77B30" w:rsidRPr="00604078" w:rsidRDefault="00C77B30" w:rsidP="00C77B30">
            <w:pPr>
              <w:widowControl w:val="0"/>
              <w:jc w:val="left"/>
              <w:rPr>
                <w:color w:val="000000"/>
                <w:sz w:val="20"/>
                <w:szCs w:val="20"/>
                <w:lang w:val="en-CA"/>
              </w:rPr>
            </w:pPr>
            <w:r w:rsidRPr="00604078">
              <w:rPr>
                <w:color w:val="000000"/>
                <w:sz w:val="20"/>
                <w:szCs w:val="20"/>
                <w:lang w:val="en-CA"/>
              </w:rPr>
              <w:t>HCFC-142b</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widowControl w:val="0"/>
              <w:jc w:val="right"/>
              <w:rPr>
                <w:color w:val="000000"/>
                <w:sz w:val="20"/>
                <w:szCs w:val="20"/>
                <w:lang w:val="en-CA"/>
              </w:rPr>
            </w:pPr>
            <w:r w:rsidRPr="00604078">
              <w:rPr>
                <w:color w:val="000000"/>
                <w:sz w:val="20"/>
                <w:szCs w:val="20"/>
                <w:lang w:val="en-CA"/>
              </w:rPr>
              <w:t>0.34</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sz w:val="20"/>
                <w:szCs w:val="20"/>
                <w:lang w:val="en-CA"/>
              </w:rPr>
            </w:pPr>
            <w:r w:rsidRPr="00604078">
              <w:rPr>
                <w:sz w:val="20"/>
                <w:szCs w:val="20"/>
                <w:lang w:val="en-CA"/>
              </w:rPr>
              <w:t>0.19</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0.0</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sz w:val="20"/>
                <w:szCs w:val="20"/>
                <w:lang w:val="en-CA"/>
              </w:rPr>
            </w:pPr>
            <w:r w:rsidRPr="00604078">
              <w:rPr>
                <w:sz w:val="20"/>
                <w:szCs w:val="20"/>
                <w:lang w:val="en-CA"/>
              </w:rPr>
              <w:t>0.15</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0.11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color w:val="000000"/>
                <w:sz w:val="20"/>
                <w:szCs w:val="20"/>
                <w:lang w:val="en-CA" w:eastAsia="en-CA"/>
              </w:rPr>
            </w:pPr>
            <w:r w:rsidRPr="00604078">
              <w:rPr>
                <w:color w:val="000000"/>
                <w:sz w:val="20"/>
                <w:szCs w:val="20"/>
                <w:lang w:val="en-CA" w:eastAsia="en-CA"/>
              </w:rPr>
              <w:t>0.59</w:t>
            </w:r>
          </w:p>
        </w:tc>
      </w:tr>
      <w:tr w:rsidR="00C77B30" w:rsidRPr="00604078" w:rsidTr="00C77B30">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C77B30" w:rsidRPr="00604078" w:rsidRDefault="00C77B30" w:rsidP="00C77B30">
            <w:pPr>
              <w:jc w:val="left"/>
              <w:rPr>
                <w:rFonts w:eastAsiaTheme="minorHAnsi"/>
                <w:b/>
                <w:sz w:val="20"/>
                <w:szCs w:val="20"/>
                <w:lang w:val="en-CA"/>
              </w:rPr>
            </w:pPr>
            <w:r w:rsidRPr="00604078">
              <w:rPr>
                <w:b/>
                <w:sz w:val="20"/>
                <w:szCs w:val="20"/>
                <w:lang w:val="en-CA"/>
              </w:rPr>
              <w:t>Total (ODP tonnes)</w:t>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b/>
                <w:color w:val="000000"/>
                <w:sz w:val="20"/>
                <w:szCs w:val="20"/>
                <w:lang w:val="en-CA"/>
              </w:rPr>
            </w:pPr>
            <w:r w:rsidRPr="00604078">
              <w:rPr>
                <w:b/>
                <w:color w:val="000000"/>
                <w:sz w:val="20"/>
                <w:szCs w:val="20"/>
                <w:lang w:val="en-CA"/>
              </w:rPr>
              <w:fldChar w:fldCharType="begin"/>
            </w:r>
            <w:r w:rsidRPr="00604078">
              <w:rPr>
                <w:b/>
                <w:color w:val="000000"/>
                <w:sz w:val="20"/>
                <w:szCs w:val="20"/>
                <w:lang w:val="en-CA"/>
              </w:rPr>
              <w:instrText xml:space="preserve"> =SUM(ABOVE) </w:instrText>
            </w:r>
            <w:r w:rsidRPr="00604078">
              <w:rPr>
                <w:b/>
                <w:color w:val="000000"/>
                <w:sz w:val="20"/>
                <w:szCs w:val="20"/>
                <w:lang w:val="en-CA"/>
              </w:rPr>
              <w:fldChar w:fldCharType="separate"/>
            </w:r>
            <w:r w:rsidRPr="00604078">
              <w:rPr>
                <w:b/>
                <w:noProof/>
                <w:color w:val="000000"/>
                <w:sz w:val="20"/>
                <w:szCs w:val="20"/>
                <w:lang w:val="en-CA"/>
              </w:rPr>
              <w:t>8.03</w:t>
            </w:r>
            <w:r w:rsidRPr="00604078">
              <w:rPr>
                <w:b/>
                <w:color w:val="000000"/>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b/>
                <w:color w:val="000000"/>
                <w:sz w:val="20"/>
                <w:szCs w:val="20"/>
                <w:lang w:val="en-CA"/>
              </w:rPr>
            </w:pPr>
            <w:r w:rsidRPr="00604078">
              <w:rPr>
                <w:b/>
                <w:color w:val="000000"/>
                <w:sz w:val="20"/>
                <w:szCs w:val="20"/>
                <w:lang w:val="en-CA"/>
              </w:rPr>
              <w:fldChar w:fldCharType="begin"/>
            </w:r>
            <w:r w:rsidRPr="00604078">
              <w:rPr>
                <w:b/>
                <w:color w:val="000000"/>
                <w:sz w:val="20"/>
                <w:szCs w:val="20"/>
                <w:lang w:val="en-CA"/>
              </w:rPr>
              <w:instrText xml:space="preserve"> =SUM(ABOVE) </w:instrText>
            </w:r>
            <w:r w:rsidRPr="00604078">
              <w:rPr>
                <w:b/>
                <w:color w:val="000000"/>
                <w:sz w:val="20"/>
                <w:szCs w:val="20"/>
                <w:lang w:val="en-CA"/>
              </w:rPr>
              <w:fldChar w:fldCharType="separate"/>
            </w:r>
            <w:r w:rsidRPr="00604078">
              <w:rPr>
                <w:b/>
                <w:noProof/>
                <w:color w:val="000000"/>
                <w:sz w:val="20"/>
                <w:szCs w:val="20"/>
                <w:lang w:val="en-CA"/>
              </w:rPr>
              <w:t>6.92</w:t>
            </w:r>
            <w:r w:rsidRPr="00604078">
              <w:rPr>
                <w:b/>
                <w:color w:val="000000"/>
                <w:sz w:val="20"/>
                <w:szCs w:val="20"/>
                <w:lang w:val="en-CA"/>
              </w:rPr>
              <w:fldChar w:fldCharType="end"/>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b/>
                <w:bCs/>
                <w:color w:val="000000"/>
                <w:sz w:val="20"/>
                <w:szCs w:val="20"/>
                <w:lang w:val="en-CA" w:eastAsia="en-CA"/>
              </w:rPr>
            </w:pPr>
            <w:r w:rsidRPr="00604078">
              <w:rPr>
                <w:b/>
                <w:bCs/>
                <w:color w:val="000000"/>
                <w:sz w:val="20"/>
                <w:szCs w:val="20"/>
                <w:lang w:val="en-CA" w:eastAsia="en-CA"/>
              </w:rPr>
              <w:fldChar w:fldCharType="begin"/>
            </w:r>
            <w:r w:rsidRPr="00604078">
              <w:rPr>
                <w:b/>
                <w:bCs/>
                <w:color w:val="000000"/>
                <w:sz w:val="20"/>
                <w:szCs w:val="20"/>
                <w:lang w:val="en-CA" w:eastAsia="en-CA"/>
              </w:rPr>
              <w:instrText xml:space="preserve"> =SUM(ABOVE) </w:instrText>
            </w:r>
            <w:r w:rsidRPr="00604078">
              <w:rPr>
                <w:b/>
                <w:bCs/>
                <w:color w:val="000000"/>
                <w:sz w:val="20"/>
                <w:szCs w:val="20"/>
                <w:lang w:val="en-CA" w:eastAsia="en-CA"/>
              </w:rPr>
              <w:fldChar w:fldCharType="separate"/>
            </w:r>
            <w:r w:rsidRPr="00604078">
              <w:rPr>
                <w:b/>
                <w:bCs/>
                <w:noProof/>
                <w:color w:val="000000"/>
                <w:sz w:val="20"/>
                <w:szCs w:val="20"/>
                <w:lang w:val="en-CA" w:eastAsia="en-CA"/>
              </w:rPr>
              <w:t>6.4</w:t>
            </w:r>
            <w:r w:rsidRPr="00604078">
              <w:rPr>
                <w:b/>
                <w:bCs/>
                <w:color w:val="000000"/>
                <w:sz w:val="20"/>
                <w:szCs w:val="20"/>
                <w:lang w:val="en-CA" w:eastAsia="en-CA"/>
              </w:rPr>
              <w:fldChar w:fldCharType="end"/>
            </w:r>
          </w:p>
        </w:tc>
        <w:tc>
          <w:tcPr>
            <w:tcW w:w="529" w:type="pct"/>
            <w:tcBorders>
              <w:top w:val="single" w:sz="4" w:space="0" w:color="auto"/>
              <w:left w:val="single" w:sz="4" w:space="0" w:color="auto"/>
              <w:bottom w:val="single" w:sz="4" w:space="0" w:color="auto"/>
              <w:right w:val="single" w:sz="4" w:space="0" w:color="auto"/>
            </w:tcBorders>
          </w:tcPr>
          <w:p w:rsidR="00C77B30" w:rsidRPr="00604078" w:rsidRDefault="00C77B30" w:rsidP="00C77B30">
            <w:pPr>
              <w:jc w:val="right"/>
              <w:rPr>
                <w:b/>
                <w:color w:val="000000"/>
                <w:sz w:val="20"/>
                <w:szCs w:val="20"/>
                <w:lang w:val="en-CA"/>
              </w:rPr>
            </w:pPr>
            <w:r w:rsidRPr="00604078">
              <w:rPr>
                <w:b/>
                <w:color w:val="000000"/>
                <w:sz w:val="20"/>
                <w:szCs w:val="20"/>
                <w:lang w:val="en-CA"/>
              </w:rPr>
              <w:t>6.66</w:t>
            </w:r>
          </w:p>
        </w:tc>
        <w:tc>
          <w:tcPr>
            <w:tcW w:w="529" w:type="pct"/>
            <w:tcBorders>
              <w:top w:val="single" w:sz="4" w:space="0" w:color="auto"/>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b/>
                <w:bCs/>
                <w:color w:val="000000"/>
                <w:sz w:val="20"/>
                <w:szCs w:val="20"/>
                <w:lang w:val="en-CA" w:eastAsia="en-CA"/>
              </w:rPr>
            </w:pPr>
            <w:r w:rsidRPr="00604078">
              <w:rPr>
                <w:b/>
                <w:bCs/>
                <w:color w:val="000000"/>
                <w:sz w:val="20"/>
                <w:szCs w:val="20"/>
                <w:lang w:val="en-CA" w:eastAsia="en-CA"/>
              </w:rPr>
              <w:t>6.61</w:t>
            </w:r>
          </w:p>
        </w:tc>
        <w:tc>
          <w:tcPr>
            <w:tcW w:w="671" w:type="pct"/>
            <w:tcBorders>
              <w:top w:val="single" w:sz="4" w:space="0" w:color="auto"/>
              <w:left w:val="single" w:sz="4" w:space="0" w:color="auto"/>
              <w:bottom w:val="single" w:sz="4" w:space="0" w:color="auto"/>
              <w:right w:val="single" w:sz="4" w:space="0" w:color="auto"/>
            </w:tcBorders>
            <w:shd w:val="clear" w:color="auto" w:fill="auto"/>
            <w:noWrap/>
          </w:tcPr>
          <w:p w:rsidR="00C77B30" w:rsidRPr="00604078" w:rsidRDefault="00C77B30" w:rsidP="00C77B30">
            <w:pPr>
              <w:jc w:val="right"/>
              <w:rPr>
                <w:b/>
                <w:bCs/>
                <w:color w:val="000000"/>
                <w:sz w:val="20"/>
                <w:szCs w:val="20"/>
                <w:lang w:val="en-CA" w:eastAsia="en-CA"/>
              </w:rPr>
            </w:pPr>
            <w:r w:rsidRPr="00604078">
              <w:rPr>
                <w:b/>
                <w:bCs/>
                <w:color w:val="000000"/>
                <w:sz w:val="20"/>
                <w:szCs w:val="20"/>
                <w:lang w:val="en-CA" w:eastAsia="en-CA"/>
              </w:rPr>
              <w:t>8.37</w:t>
            </w:r>
          </w:p>
        </w:tc>
      </w:tr>
    </w:tbl>
    <w:p w:rsidR="00C77B30" w:rsidRPr="00604078" w:rsidRDefault="00C77B30" w:rsidP="00255CDE">
      <w:pPr>
        <w:rPr>
          <w:lang w:val="en-CA"/>
        </w:rPr>
      </w:pPr>
    </w:p>
    <w:p w:rsidR="00255CDE" w:rsidRPr="00604078" w:rsidRDefault="00F21DF1" w:rsidP="00255CDE">
      <w:pPr>
        <w:pStyle w:val="Heading1"/>
        <w:rPr>
          <w:lang w:val="en-CA"/>
        </w:rPr>
      </w:pPr>
      <w:r w:rsidRPr="00604078">
        <w:rPr>
          <w:lang w:val="en-CA"/>
        </w:rPr>
        <w:t>Consumption of HCFC-22</w:t>
      </w:r>
      <w:r w:rsidR="002165C1" w:rsidRPr="00604078">
        <w:rPr>
          <w:lang w:val="en-CA"/>
        </w:rPr>
        <w:t>, which initially</w:t>
      </w:r>
      <w:r w:rsidRPr="00604078">
        <w:rPr>
          <w:lang w:val="en-CA"/>
        </w:rPr>
        <w:t xml:space="preserve"> decreased </w:t>
      </w:r>
      <w:r w:rsidR="002165C1" w:rsidRPr="00604078">
        <w:rPr>
          <w:lang w:val="en-CA"/>
        </w:rPr>
        <w:t>substantially</w:t>
      </w:r>
      <w:r w:rsidR="00554F53">
        <w:rPr>
          <w:lang w:val="en-CA"/>
        </w:rPr>
        <w:t xml:space="preserve"> between 2014 and 2015 </w:t>
      </w:r>
      <w:r w:rsidRPr="00604078">
        <w:rPr>
          <w:lang w:val="en-CA"/>
        </w:rPr>
        <w:t>due to the conversions in the refrigeration and air</w:t>
      </w:r>
      <w:r w:rsidRPr="00604078">
        <w:rPr>
          <w:lang w:val="en-CA"/>
        </w:rPr>
        <w:noBreakHyphen/>
        <w:t>conditioning (RAC) manufacturing sector</w:t>
      </w:r>
      <w:r w:rsidR="002165C1" w:rsidRPr="00604078">
        <w:rPr>
          <w:lang w:val="en-CA"/>
        </w:rPr>
        <w:t xml:space="preserve">, has remained steady as demand for servicing, the sole use of HCFC-22 in 2018, continues. </w:t>
      </w:r>
      <w:r w:rsidRPr="00604078">
        <w:rPr>
          <w:lang w:val="en-CA"/>
        </w:rPr>
        <w:t>HCFC-142b is imported as a blend (R-406a, consisting of 41 per cent HCFC-142b, 55 per cent HCFC-22 and 4 per cent R-600a), which is used as a drop-in for CFC-12-based equipment</w:t>
      </w:r>
      <w:r w:rsidR="002165C1" w:rsidRPr="00604078">
        <w:rPr>
          <w:lang w:val="en-CA"/>
        </w:rPr>
        <w:t>; that consumption is expected to be phased out with i</w:t>
      </w:r>
      <w:r w:rsidRPr="00604078">
        <w:rPr>
          <w:lang w:val="en-CA"/>
        </w:rPr>
        <w:t>mproved servicing practices and retirement of CFC-based equipment. Serbia started consuming HCFC</w:t>
      </w:r>
      <w:r w:rsidR="008B2B25">
        <w:rPr>
          <w:lang w:val="en-CA"/>
        </w:rPr>
        <w:noBreakHyphen/>
      </w:r>
      <w:r w:rsidRPr="00604078">
        <w:rPr>
          <w:lang w:val="en-CA"/>
        </w:rPr>
        <w:t xml:space="preserve">141b in 2011 for flushing and cleaning; awareness-raising activities are targeting this consumption. A small amount of HCFC-123 was consumed </w:t>
      </w:r>
      <w:r w:rsidR="002165C1" w:rsidRPr="00604078">
        <w:rPr>
          <w:lang w:val="en-CA"/>
        </w:rPr>
        <w:t>intermittently t</w:t>
      </w:r>
      <w:r w:rsidRPr="00604078">
        <w:rPr>
          <w:lang w:val="en-CA"/>
        </w:rPr>
        <w:t>o service a small number of chillers.</w:t>
      </w:r>
    </w:p>
    <w:p w:rsidR="00255CDE" w:rsidRPr="00604078" w:rsidRDefault="00255CDE" w:rsidP="00255CDE">
      <w:pPr>
        <w:rPr>
          <w:i/>
          <w:lang w:val="en-CA"/>
        </w:rPr>
      </w:pPr>
      <w:r w:rsidRPr="00604078">
        <w:rPr>
          <w:i/>
          <w:lang w:val="en-CA"/>
        </w:rPr>
        <w:t>Country programme (CP) implementation report</w:t>
      </w:r>
    </w:p>
    <w:p w:rsidR="00255CDE" w:rsidRPr="00604078" w:rsidRDefault="00255CDE" w:rsidP="00255CDE">
      <w:pPr>
        <w:rPr>
          <w:lang w:val="en-CA"/>
        </w:rPr>
      </w:pPr>
    </w:p>
    <w:p w:rsidR="00255CDE" w:rsidRPr="00604078" w:rsidRDefault="00255CDE" w:rsidP="00F21DF1">
      <w:pPr>
        <w:pStyle w:val="Heading1"/>
        <w:rPr>
          <w:lang w:val="en-CA"/>
        </w:rPr>
      </w:pPr>
      <w:r w:rsidRPr="00604078">
        <w:rPr>
          <w:lang w:val="en-CA"/>
        </w:rPr>
        <w:t>The Government of</w:t>
      </w:r>
      <w:r w:rsidR="008F0784" w:rsidRPr="00604078">
        <w:rPr>
          <w:lang w:val="en-CA"/>
        </w:rPr>
        <w:t xml:space="preserve"> Serbia </w:t>
      </w:r>
      <w:r w:rsidRPr="00604078">
        <w:rPr>
          <w:lang w:val="en-CA"/>
        </w:rPr>
        <w:t>reported HCFC sector consumption data under the</w:t>
      </w:r>
      <w:r w:rsidR="008F0784" w:rsidRPr="00604078">
        <w:rPr>
          <w:lang w:val="en-CA"/>
        </w:rPr>
        <w:t xml:space="preserve"> 2018 </w:t>
      </w:r>
      <w:r w:rsidRPr="00604078">
        <w:rPr>
          <w:lang w:val="en-CA"/>
        </w:rPr>
        <w:t xml:space="preserve">CP implementation report which is consistent with the data reported under Article 7 of the Montreal Protocol. </w:t>
      </w:r>
    </w:p>
    <w:p w:rsidR="00255CDE" w:rsidRPr="00604078" w:rsidRDefault="00255CDE" w:rsidP="00255CDE">
      <w:pPr>
        <w:rPr>
          <w:i/>
          <w:lang w:val="en-CA"/>
        </w:rPr>
      </w:pPr>
      <w:r w:rsidRPr="00604078">
        <w:rPr>
          <w:i/>
          <w:lang w:val="en-CA"/>
        </w:rPr>
        <w:t xml:space="preserve">Verification report </w:t>
      </w:r>
    </w:p>
    <w:p w:rsidR="00255CDE" w:rsidRPr="00604078" w:rsidRDefault="00255CDE" w:rsidP="00255CDE">
      <w:pPr>
        <w:rPr>
          <w:lang w:val="en-CA"/>
        </w:rPr>
      </w:pPr>
    </w:p>
    <w:p w:rsidR="00255CDE" w:rsidRPr="00876EBD" w:rsidRDefault="00255CDE" w:rsidP="00626F23">
      <w:pPr>
        <w:pStyle w:val="Heading1"/>
        <w:rPr>
          <w:lang w:val="en-CA"/>
        </w:rPr>
      </w:pPr>
      <w:r w:rsidRPr="00604078">
        <w:rPr>
          <w:lang w:val="en-CA"/>
        </w:rPr>
        <w:t>The verification report confirmed that the Government is implementing a licensing and quota system for HCFC imports and exports and that the total consumption of HCFCs</w:t>
      </w:r>
      <w:r w:rsidR="00554F53">
        <w:rPr>
          <w:lang w:val="en-CA"/>
        </w:rPr>
        <w:t xml:space="preserve"> reported under Article 7 of the Montreal Protocol</w:t>
      </w:r>
      <w:r w:rsidRPr="00604078">
        <w:rPr>
          <w:lang w:val="en-CA"/>
        </w:rPr>
        <w:t xml:space="preserve"> for</w:t>
      </w:r>
      <w:r w:rsidR="008F0784" w:rsidRPr="00604078">
        <w:rPr>
          <w:lang w:val="en-CA"/>
        </w:rPr>
        <w:t xml:space="preserve"> </w:t>
      </w:r>
      <w:r w:rsidRPr="00604078">
        <w:rPr>
          <w:lang w:val="en-CA"/>
        </w:rPr>
        <w:t>201</w:t>
      </w:r>
      <w:r w:rsidR="008F0784" w:rsidRPr="00604078">
        <w:rPr>
          <w:lang w:val="en-CA"/>
        </w:rPr>
        <w:t>7</w:t>
      </w:r>
      <w:r w:rsidRPr="00604078">
        <w:rPr>
          <w:lang w:val="en-CA"/>
        </w:rPr>
        <w:t xml:space="preserve"> to 2018</w:t>
      </w:r>
      <w:r w:rsidR="005C79E8" w:rsidRPr="00604078">
        <w:rPr>
          <w:lang w:val="en-CA"/>
        </w:rPr>
        <w:t xml:space="preserve"> were </w:t>
      </w:r>
      <w:r w:rsidR="00554F53">
        <w:rPr>
          <w:lang w:val="en-CA"/>
        </w:rPr>
        <w:t>correct</w:t>
      </w:r>
      <w:r w:rsidRPr="00604078">
        <w:rPr>
          <w:lang w:val="en-CA"/>
        </w:rPr>
        <w:t xml:space="preserve">. </w:t>
      </w:r>
      <w:r w:rsidR="00D37614" w:rsidRPr="00604078">
        <w:rPr>
          <w:lang w:val="en-CA"/>
        </w:rPr>
        <w:t>The verification concluded that</w:t>
      </w:r>
      <w:r w:rsidR="008F0784" w:rsidRPr="00604078">
        <w:rPr>
          <w:lang w:val="en-CA"/>
        </w:rPr>
        <w:t xml:space="preserve"> Serbia</w:t>
      </w:r>
      <w:r w:rsidRPr="00604078">
        <w:rPr>
          <w:lang w:val="en-CA"/>
        </w:rPr>
        <w:t xml:space="preserve"> </w:t>
      </w:r>
      <w:r w:rsidR="006F456B" w:rsidRPr="00604078">
        <w:rPr>
          <w:lang w:val="en-CA"/>
        </w:rPr>
        <w:t xml:space="preserve">2017 and 2018 consumption was below the targets specified in </w:t>
      </w:r>
      <w:r w:rsidR="00554F53">
        <w:rPr>
          <w:lang w:val="en-CA"/>
        </w:rPr>
        <w:t>its</w:t>
      </w:r>
      <w:r w:rsidR="006F456B" w:rsidRPr="00604078">
        <w:rPr>
          <w:lang w:val="en-CA"/>
        </w:rPr>
        <w:t xml:space="preserve"> Agreement </w:t>
      </w:r>
      <w:r w:rsidR="00554F53">
        <w:rPr>
          <w:lang w:val="en-CA"/>
        </w:rPr>
        <w:t>with</w:t>
      </w:r>
      <w:r w:rsidR="006F456B" w:rsidRPr="00604078">
        <w:rPr>
          <w:lang w:val="en-CA"/>
        </w:rPr>
        <w:t xml:space="preserve"> the Executive Committee, and that the necessary </w:t>
      </w:r>
      <w:r w:rsidR="006F456B" w:rsidRPr="00876EBD">
        <w:rPr>
          <w:lang w:val="en-CA"/>
        </w:rPr>
        <w:t xml:space="preserve">legislation </w:t>
      </w:r>
      <w:r w:rsidR="00554F53" w:rsidRPr="00876EBD">
        <w:rPr>
          <w:lang w:val="en-CA"/>
        </w:rPr>
        <w:t>is</w:t>
      </w:r>
      <w:r w:rsidR="006F456B" w:rsidRPr="00876EBD">
        <w:rPr>
          <w:lang w:val="en-CA"/>
        </w:rPr>
        <w:t xml:space="preserve"> in place to</w:t>
      </w:r>
      <w:r w:rsidR="006F456B" w:rsidRPr="00604078">
        <w:rPr>
          <w:lang w:val="en-CA"/>
        </w:rPr>
        <w:t xml:space="preserve"> enable the country to continue to meet its targets. </w:t>
      </w:r>
      <w:r w:rsidR="00626F23" w:rsidRPr="00876EBD">
        <w:rPr>
          <w:lang w:val="en-CA"/>
        </w:rPr>
        <w:t xml:space="preserve">A ban on import of </w:t>
      </w:r>
      <w:r w:rsidR="00626F23" w:rsidRPr="00876EBD">
        <w:rPr>
          <w:lang w:val="en-CA"/>
        </w:rPr>
        <w:lastRenderedPageBreak/>
        <w:t>refrigerants in disposable cylinders, as suggested by the verifier, is being considered under the revision on the Law on Amendments to the Law on Air Protection.</w:t>
      </w:r>
    </w:p>
    <w:p w:rsidR="00255CDE" w:rsidRPr="00604078" w:rsidRDefault="00255CDE" w:rsidP="00255CDE">
      <w:pPr>
        <w:rPr>
          <w:u w:val="single"/>
          <w:lang w:val="en-CA"/>
        </w:rPr>
      </w:pPr>
      <w:r w:rsidRPr="00604078">
        <w:rPr>
          <w:u w:val="single"/>
          <w:lang w:val="en-CA"/>
        </w:rPr>
        <w:t>Progress report on the implementation of the</w:t>
      </w:r>
      <w:r w:rsidR="008F0784" w:rsidRPr="00604078">
        <w:rPr>
          <w:u w:val="single"/>
          <w:lang w:val="en-CA"/>
        </w:rPr>
        <w:t xml:space="preserve"> third</w:t>
      </w:r>
      <w:r w:rsidRPr="00604078">
        <w:rPr>
          <w:u w:val="single"/>
          <w:lang w:val="en-CA"/>
        </w:rPr>
        <w:t xml:space="preserve"> tranche of the HPMP</w:t>
      </w:r>
    </w:p>
    <w:p w:rsidR="00255CDE" w:rsidRPr="00604078" w:rsidRDefault="00255CDE" w:rsidP="00255CDE">
      <w:pPr>
        <w:rPr>
          <w:lang w:val="en-CA"/>
        </w:rPr>
      </w:pPr>
    </w:p>
    <w:p w:rsidR="00255CDE" w:rsidRPr="00604078" w:rsidRDefault="00255CDE" w:rsidP="00255CDE">
      <w:pPr>
        <w:rPr>
          <w:i/>
          <w:lang w:val="en-CA"/>
        </w:rPr>
      </w:pPr>
      <w:r w:rsidRPr="00604078">
        <w:rPr>
          <w:i/>
          <w:lang w:val="en-CA"/>
        </w:rPr>
        <w:t>Legal framework</w:t>
      </w:r>
    </w:p>
    <w:p w:rsidR="00255CDE" w:rsidRPr="00604078" w:rsidRDefault="00255CDE" w:rsidP="00255CDE">
      <w:pPr>
        <w:rPr>
          <w:lang w:val="en-CA"/>
        </w:rPr>
      </w:pPr>
    </w:p>
    <w:p w:rsidR="00E15579" w:rsidRPr="00604078" w:rsidRDefault="00E15579" w:rsidP="00E15579">
      <w:pPr>
        <w:pStyle w:val="Heading1"/>
        <w:rPr>
          <w:lang w:val="en-CA"/>
        </w:rPr>
      </w:pPr>
      <w:r w:rsidRPr="00604078">
        <w:rPr>
          <w:lang w:val="en-CA"/>
        </w:rPr>
        <w:t xml:space="preserve">The only ODS for which imports are permitted are HCFCs. A license to import HCFCs is issued only if the applicant has been assigned the import quota for </w:t>
      </w:r>
      <w:r w:rsidR="00AB15AD">
        <w:rPr>
          <w:lang w:val="en-CA"/>
        </w:rPr>
        <w:t>a</w:t>
      </w:r>
      <w:r w:rsidRPr="00604078">
        <w:rPr>
          <w:lang w:val="en-CA"/>
        </w:rPr>
        <w:t xml:space="preserve"> year of import. The national custom codes are in compliance with the standards of the World Customs Organization, the European Union (EU), and the informal </w:t>
      </w:r>
      <w:r w:rsidR="00554F53">
        <w:rPr>
          <w:lang w:val="en-CA"/>
        </w:rPr>
        <w:t>P</w:t>
      </w:r>
      <w:r w:rsidRPr="00604078">
        <w:rPr>
          <w:lang w:val="en-CA"/>
        </w:rPr>
        <w:t xml:space="preserve">rior </w:t>
      </w:r>
      <w:r w:rsidR="00554F53">
        <w:rPr>
          <w:lang w:val="en-CA"/>
        </w:rPr>
        <w:t>I</w:t>
      </w:r>
      <w:r w:rsidRPr="00604078">
        <w:rPr>
          <w:lang w:val="en-CA"/>
        </w:rPr>
        <w:t xml:space="preserve">nformed </w:t>
      </w:r>
      <w:r w:rsidR="00554F53">
        <w:rPr>
          <w:lang w:val="en-CA"/>
        </w:rPr>
        <w:t>C</w:t>
      </w:r>
      <w:r w:rsidRPr="00604078">
        <w:rPr>
          <w:lang w:val="en-CA"/>
        </w:rPr>
        <w:t xml:space="preserve">onsent </w:t>
      </w:r>
      <w:r w:rsidR="00554F53">
        <w:rPr>
          <w:lang w:val="en-CA"/>
        </w:rPr>
        <w:t xml:space="preserve">(iPIC) </w:t>
      </w:r>
      <w:r w:rsidRPr="00604078">
        <w:rPr>
          <w:lang w:val="en-CA"/>
        </w:rPr>
        <w:t>mechanism.</w:t>
      </w:r>
      <w:r w:rsidR="001D430B" w:rsidRPr="00604078">
        <w:rPr>
          <w:lang w:val="en-CA"/>
        </w:rPr>
        <w:t xml:space="preserve"> </w:t>
      </w:r>
      <w:r w:rsidR="00B36128" w:rsidRPr="00604078">
        <w:rPr>
          <w:lang w:val="en-CA"/>
        </w:rPr>
        <w:t>A ban on the manufacture or assembly of equipment, and t</w:t>
      </w:r>
      <w:r w:rsidR="001D430B" w:rsidRPr="00604078">
        <w:rPr>
          <w:lang w:val="en-CA"/>
        </w:rPr>
        <w:t>he import of products and equipment</w:t>
      </w:r>
      <w:r w:rsidR="00B36128" w:rsidRPr="00604078">
        <w:rPr>
          <w:lang w:val="en-CA"/>
        </w:rPr>
        <w:t>,</w:t>
      </w:r>
      <w:r w:rsidR="001D430B" w:rsidRPr="00604078">
        <w:rPr>
          <w:lang w:val="en-CA"/>
        </w:rPr>
        <w:t xml:space="preserve"> containing or relying on HCFC</w:t>
      </w:r>
      <w:r w:rsidR="00DF1FDD" w:rsidRPr="00604078">
        <w:rPr>
          <w:lang w:val="en-CA"/>
        </w:rPr>
        <w:t>s</w:t>
      </w:r>
      <w:r w:rsidR="00B36128" w:rsidRPr="00604078">
        <w:rPr>
          <w:lang w:val="en-CA"/>
        </w:rPr>
        <w:t xml:space="preserve"> </w:t>
      </w:r>
      <w:r w:rsidR="001D430B" w:rsidRPr="00604078">
        <w:rPr>
          <w:lang w:val="en-CA"/>
        </w:rPr>
        <w:t>was implemented on 15</w:t>
      </w:r>
      <w:r w:rsidR="006A29BE">
        <w:rPr>
          <w:lang w:val="en-CA"/>
        </w:rPr>
        <w:t> </w:t>
      </w:r>
      <w:r w:rsidR="001D430B" w:rsidRPr="00604078">
        <w:rPr>
          <w:lang w:val="en-CA"/>
        </w:rPr>
        <w:t>April 2018.</w:t>
      </w:r>
    </w:p>
    <w:p w:rsidR="00E15579" w:rsidRDefault="00E15579" w:rsidP="0091076F">
      <w:pPr>
        <w:pStyle w:val="Heading1"/>
        <w:rPr>
          <w:lang w:val="en-CA"/>
        </w:rPr>
      </w:pPr>
      <w:r w:rsidRPr="00604078">
        <w:rPr>
          <w:lang w:val="en-CA"/>
        </w:rPr>
        <w:t>The regulation on certification of personnel performing certain activities related to controlled substances and certain fluorinated greenhouse gases (GHG) (Official Gazette of RS No. 24/16) was adopted in March 2016. It is partially aligned with EU regulations on minimum certification requirements for stationary refrigeration, air-conditioning (AC) and heat pump equipment, and minimum training requirements for the recovery of certain fluorinated GHG from AC systems in motor vehicles.</w:t>
      </w:r>
      <w:r w:rsidR="001A3AF0" w:rsidRPr="00604078">
        <w:rPr>
          <w:lang w:val="en-CA"/>
        </w:rPr>
        <w:t xml:space="preserve"> </w:t>
      </w:r>
      <w:r w:rsidRPr="00604078">
        <w:rPr>
          <w:lang w:val="en-CA"/>
        </w:rPr>
        <w:t xml:space="preserve">Draft amendments on the regulation on ODS management and on conditions for license issuance </w:t>
      </w:r>
      <w:r w:rsidR="001D430B" w:rsidRPr="00604078">
        <w:rPr>
          <w:lang w:val="en-CA"/>
        </w:rPr>
        <w:t>are still</w:t>
      </w:r>
      <w:r w:rsidRPr="00604078">
        <w:rPr>
          <w:lang w:val="en-CA"/>
        </w:rPr>
        <w:t xml:space="preserve"> under review, as to harmonize regulations with the EU</w:t>
      </w:r>
      <w:r w:rsidR="001D430B" w:rsidRPr="00604078">
        <w:rPr>
          <w:lang w:val="en-CA"/>
        </w:rPr>
        <w:t xml:space="preserve">, including </w:t>
      </w:r>
      <w:r w:rsidRPr="00604078">
        <w:rPr>
          <w:lang w:val="en-CA"/>
        </w:rPr>
        <w:t>restrictions on the use of high-</w:t>
      </w:r>
      <w:r w:rsidR="000D334A">
        <w:rPr>
          <w:lang w:val="en-CA"/>
        </w:rPr>
        <w:t>global warming potential (</w:t>
      </w:r>
      <w:r w:rsidRPr="00604078">
        <w:rPr>
          <w:lang w:val="en-CA"/>
        </w:rPr>
        <w:t>GWP</w:t>
      </w:r>
      <w:r w:rsidR="000D334A">
        <w:rPr>
          <w:lang w:val="en-CA"/>
        </w:rPr>
        <w:t>)</w:t>
      </w:r>
      <w:r w:rsidRPr="00604078">
        <w:rPr>
          <w:lang w:val="en-CA"/>
        </w:rPr>
        <w:t xml:space="preserve"> HFCs for certain uses.</w:t>
      </w:r>
      <w:r w:rsidR="00AD295D" w:rsidRPr="00604078">
        <w:rPr>
          <w:lang w:val="en-CA"/>
        </w:rPr>
        <w:t xml:space="preserve"> </w:t>
      </w:r>
    </w:p>
    <w:p w:rsidR="00AB15AD" w:rsidRPr="00604078" w:rsidRDefault="00AB15AD" w:rsidP="00AB15AD">
      <w:pPr>
        <w:pStyle w:val="Heading1"/>
        <w:rPr>
          <w:lang w:val="en-CA"/>
        </w:rPr>
      </w:pPr>
      <w:r w:rsidRPr="00604078">
        <w:rPr>
          <w:lang w:val="en-CA"/>
        </w:rPr>
        <w:t>Imports are subject to customs control; suspicious shipments are detained and the NOU and environmental inspectors informed. Shipments found to be in contravention to applicable regulations are returned to the sender and the NOU notifies the exporting country through (iPIC); and the importer may be charged with a customs offense, an economic offense or with an administrative offense, depending on the circumstances. Depending of the offense, the penalty could be a fine, a ban on business activities, or imprisonment. To date, no suspicious shipments have been found to contain CFC-11 or CFC-12.</w:t>
      </w:r>
    </w:p>
    <w:p w:rsidR="00E473C8" w:rsidRPr="00604078" w:rsidRDefault="009F389E" w:rsidP="004329A4">
      <w:pPr>
        <w:pStyle w:val="Heading1"/>
        <w:rPr>
          <w:lang w:val="en-CA"/>
        </w:rPr>
      </w:pPr>
      <w:r w:rsidRPr="00604078">
        <w:rPr>
          <w:lang w:val="en-CA"/>
        </w:rPr>
        <w:t>A</w:t>
      </w:r>
      <w:r w:rsidR="00E15579" w:rsidRPr="00604078">
        <w:rPr>
          <w:lang w:val="en-CA"/>
        </w:rPr>
        <w:t xml:space="preserve"> database for registered users, service shops, service technicians and equipment containing refrigerants</w:t>
      </w:r>
      <w:r w:rsidRPr="00604078">
        <w:rPr>
          <w:lang w:val="en-CA"/>
        </w:rPr>
        <w:t xml:space="preserve"> was established in 2016</w:t>
      </w:r>
      <w:r w:rsidR="00E15579" w:rsidRPr="00604078">
        <w:rPr>
          <w:lang w:val="en-CA"/>
        </w:rPr>
        <w:t xml:space="preserve">. </w:t>
      </w:r>
      <w:r w:rsidR="005B4A87" w:rsidRPr="00604078">
        <w:rPr>
          <w:lang w:val="en-CA"/>
        </w:rPr>
        <w:t>S</w:t>
      </w:r>
      <w:r w:rsidRPr="00604078">
        <w:rPr>
          <w:lang w:val="en-CA"/>
        </w:rPr>
        <w:t xml:space="preserve">ervice shops that received recovery and recycling equipment are tracked in a separate software. </w:t>
      </w:r>
    </w:p>
    <w:p w:rsidR="00934583" w:rsidRPr="00604078" w:rsidRDefault="0021439B" w:rsidP="00934583">
      <w:pPr>
        <w:pStyle w:val="Heading1"/>
        <w:rPr>
          <w:lang w:val="en-CA"/>
        </w:rPr>
      </w:pPr>
      <w:r w:rsidRPr="00604078">
        <w:rPr>
          <w:lang w:val="en-CA"/>
        </w:rPr>
        <w:t>Two</w:t>
      </w:r>
      <w:r w:rsidR="00934583" w:rsidRPr="00604078">
        <w:rPr>
          <w:lang w:val="en-CA"/>
        </w:rPr>
        <w:t xml:space="preserve"> workshop</w:t>
      </w:r>
      <w:r w:rsidRPr="00604078">
        <w:rPr>
          <w:lang w:val="en-CA"/>
        </w:rPr>
        <w:t>s</w:t>
      </w:r>
      <w:r w:rsidR="00934583" w:rsidRPr="00604078">
        <w:rPr>
          <w:lang w:val="en-CA"/>
        </w:rPr>
        <w:t xml:space="preserve"> to train </w:t>
      </w:r>
      <w:r w:rsidR="005B4A87" w:rsidRPr="00604078">
        <w:rPr>
          <w:lang w:val="en-CA"/>
        </w:rPr>
        <w:t xml:space="preserve">five </w:t>
      </w:r>
      <w:r w:rsidR="00934583" w:rsidRPr="00604078">
        <w:rPr>
          <w:lang w:val="en-CA"/>
        </w:rPr>
        <w:t>customs officers</w:t>
      </w:r>
      <w:r w:rsidRPr="00604078">
        <w:rPr>
          <w:lang w:val="en-CA"/>
        </w:rPr>
        <w:t xml:space="preserve">, 23 </w:t>
      </w:r>
      <w:r w:rsidR="00934583" w:rsidRPr="00604078">
        <w:rPr>
          <w:lang w:val="en-CA"/>
        </w:rPr>
        <w:t>environment inspectors</w:t>
      </w:r>
      <w:r w:rsidRPr="00604078">
        <w:rPr>
          <w:lang w:val="en-CA"/>
        </w:rPr>
        <w:t>, and 24 representatives from the Ministry of Environmental Protection were held in 2017 and 2018 with a</w:t>
      </w:r>
      <w:r w:rsidR="00934583" w:rsidRPr="00604078">
        <w:rPr>
          <w:lang w:val="en-CA"/>
        </w:rPr>
        <w:t xml:space="preserve"> focus on updates in the legislation and on practical inspection exercises (simulated inspections) </w:t>
      </w:r>
      <w:r w:rsidRPr="00604078">
        <w:rPr>
          <w:lang w:val="en-CA"/>
        </w:rPr>
        <w:t xml:space="preserve">at four </w:t>
      </w:r>
      <w:r w:rsidR="00871F4A" w:rsidRPr="00604078">
        <w:rPr>
          <w:lang w:val="en-CA"/>
        </w:rPr>
        <w:t>AC</w:t>
      </w:r>
      <w:r w:rsidRPr="00604078">
        <w:rPr>
          <w:lang w:val="en-CA"/>
        </w:rPr>
        <w:t xml:space="preserve"> and refrigeration </w:t>
      </w:r>
      <w:r w:rsidR="00934583" w:rsidRPr="00604078">
        <w:rPr>
          <w:lang w:val="en-CA"/>
        </w:rPr>
        <w:t>installations</w:t>
      </w:r>
      <w:r w:rsidRPr="00604078">
        <w:rPr>
          <w:lang w:val="en-CA"/>
        </w:rPr>
        <w:t xml:space="preserve">. </w:t>
      </w:r>
    </w:p>
    <w:p w:rsidR="00255CDE" w:rsidRPr="00604078" w:rsidRDefault="00255CDE" w:rsidP="00255CDE">
      <w:pPr>
        <w:rPr>
          <w:i/>
          <w:lang w:val="en-CA"/>
        </w:rPr>
      </w:pPr>
      <w:r w:rsidRPr="00604078">
        <w:rPr>
          <w:i/>
          <w:lang w:val="en-CA"/>
        </w:rPr>
        <w:t>Manufacturing sector</w:t>
      </w:r>
    </w:p>
    <w:p w:rsidR="00255CDE" w:rsidRPr="00604078" w:rsidRDefault="00255CDE" w:rsidP="00255CDE">
      <w:pPr>
        <w:rPr>
          <w:lang w:val="en-CA"/>
        </w:rPr>
      </w:pPr>
    </w:p>
    <w:p w:rsidR="00025EB3" w:rsidRPr="00BD7286" w:rsidRDefault="007F02A4" w:rsidP="00BA6B83">
      <w:pPr>
        <w:pStyle w:val="Heading1"/>
        <w:rPr>
          <w:lang w:val="en-CA"/>
        </w:rPr>
      </w:pPr>
      <w:r w:rsidRPr="00876EBD">
        <w:rPr>
          <w:lang w:val="en-CA"/>
        </w:rPr>
        <w:t xml:space="preserve">Stage I included the </w:t>
      </w:r>
      <w:r w:rsidR="00E15579" w:rsidRPr="00876EBD">
        <w:rPr>
          <w:lang w:val="en-CA"/>
        </w:rPr>
        <w:t xml:space="preserve">conversion of </w:t>
      </w:r>
      <w:r w:rsidR="004554C5" w:rsidRPr="00876EBD">
        <w:rPr>
          <w:lang w:val="en-CA"/>
        </w:rPr>
        <w:t xml:space="preserve">four enterprises in manufacturing </w:t>
      </w:r>
      <w:r w:rsidR="00604078" w:rsidRPr="00876EBD">
        <w:rPr>
          <w:lang w:val="en-CA"/>
        </w:rPr>
        <w:t xml:space="preserve">RAC </w:t>
      </w:r>
      <w:r w:rsidR="004554C5" w:rsidRPr="00876EBD">
        <w:rPr>
          <w:lang w:val="en-CA"/>
        </w:rPr>
        <w:t xml:space="preserve">equipment to ammonia and </w:t>
      </w:r>
      <w:r w:rsidR="00E15579" w:rsidRPr="00876EBD">
        <w:rPr>
          <w:lang w:val="en-CA"/>
        </w:rPr>
        <w:t>R-410A</w:t>
      </w:r>
      <w:r w:rsidR="004554C5" w:rsidRPr="00876EBD">
        <w:rPr>
          <w:lang w:val="en-CA"/>
        </w:rPr>
        <w:t xml:space="preserve">. Those conversions have been completed, resulting in the </w:t>
      </w:r>
      <w:r w:rsidR="00E15579" w:rsidRPr="00876EBD">
        <w:rPr>
          <w:lang w:val="en-CA"/>
        </w:rPr>
        <w:t xml:space="preserve">phase-out of 2.27 ODP tonnes. </w:t>
      </w:r>
      <w:r w:rsidR="00025EB3" w:rsidRPr="00876EBD">
        <w:rPr>
          <w:lang w:val="en-CA"/>
        </w:rPr>
        <w:t>While the converted enterprises also manufacture high</w:t>
      </w:r>
      <w:r w:rsidR="00604078" w:rsidRPr="00876EBD">
        <w:rPr>
          <w:lang w:val="en-CA"/>
        </w:rPr>
        <w:noBreakHyphen/>
      </w:r>
      <w:r w:rsidR="00025EB3" w:rsidRPr="00876EBD">
        <w:rPr>
          <w:lang w:val="en-CA"/>
        </w:rPr>
        <w:t>GWP-based equipment, such equipment was not manufactured using equipment funded by the project</w:t>
      </w:r>
      <w:r w:rsidR="00876EBD" w:rsidRPr="00876EBD">
        <w:rPr>
          <w:lang w:val="en-CA"/>
        </w:rPr>
        <w:t xml:space="preserve">; </w:t>
      </w:r>
      <w:r w:rsidR="00876EBD" w:rsidRPr="00BD7286">
        <w:rPr>
          <w:lang w:val="en-CA"/>
        </w:rPr>
        <w:t>rather, the enterprises imported ready-made systems and components existing on the market for which assembly and commissioning was offered.</w:t>
      </w:r>
    </w:p>
    <w:p w:rsidR="00B36128" w:rsidRPr="00604078" w:rsidRDefault="00B36128" w:rsidP="00B36128">
      <w:pPr>
        <w:pStyle w:val="Heading1"/>
        <w:rPr>
          <w:lang w:val="en-CA"/>
        </w:rPr>
      </w:pPr>
      <w:r w:rsidRPr="00604078">
        <w:rPr>
          <w:lang w:val="en-CA"/>
        </w:rPr>
        <w:t xml:space="preserve">The </w:t>
      </w:r>
      <w:r w:rsidRPr="00876EBD">
        <w:rPr>
          <w:lang w:val="en-CA"/>
        </w:rPr>
        <w:t>status of</w:t>
      </w:r>
      <w:r w:rsidR="00F118F1" w:rsidRPr="00876EBD">
        <w:rPr>
          <w:lang w:val="en-CA"/>
        </w:rPr>
        <w:t xml:space="preserve"> use of</w:t>
      </w:r>
      <w:r w:rsidRPr="00876EBD">
        <w:rPr>
          <w:lang w:val="en-CA"/>
        </w:rPr>
        <w:t xml:space="preserve"> alternative</w:t>
      </w:r>
      <w:r w:rsidRPr="00604078">
        <w:rPr>
          <w:lang w:val="en-CA"/>
        </w:rPr>
        <w:t xml:space="preserve"> technologies at the four </w:t>
      </w:r>
      <w:r w:rsidR="00AB15AD">
        <w:rPr>
          <w:lang w:val="en-CA"/>
        </w:rPr>
        <w:t>enterprises</w:t>
      </w:r>
      <w:r w:rsidRPr="00604078">
        <w:rPr>
          <w:lang w:val="en-CA"/>
        </w:rPr>
        <w:t xml:space="preserve"> is</w:t>
      </w:r>
      <w:r w:rsidR="00F118F1">
        <w:rPr>
          <w:lang w:val="en-CA"/>
        </w:rPr>
        <w:t xml:space="preserve"> as follows</w:t>
      </w:r>
      <w:r w:rsidRPr="00604078">
        <w:rPr>
          <w:lang w:val="en-CA"/>
        </w:rPr>
        <w:t>:</w:t>
      </w:r>
    </w:p>
    <w:p w:rsidR="00B4074C" w:rsidRPr="00604078" w:rsidRDefault="00B4074C" w:rsidP="00B4074C">
      <w:pPr>
        <w:pStyle w:val="Heading2"/>
        <w:rPr>
          <w:lang w:val="en-CA"/>
        </w:rPr>
      </w:pPr>
      <w:r w:rsidRPr="00604078">
        <w:rPr>
          <w:lang w:val="en-CA"/>
        </w:rPr>
        <w:t>Alfa Klima manufacture</w:t>
      </w:r>
      <w:r w:rsidR="00F118F1">
        <w:rPr>
          <w:lang w:val="en-CA"/>
        </w:rPr>
        <w:t>d</w:t>
      </w:r>
      <w:r w:rsidRPr="00604078">
        <w:rPr>
          <w:lang w:val="en-CA"/>
        </w:rPr>
        <w:t xml:space="preserve"> R-407C h</w:t>
      </w:r>
      <w:r w:rsidR="00962224" w:rsidRPr="00604078">
        <w:rPr>
          <w:lang w:val="en-CA"/>
        </w:rPr>
        <w:t>e</w:t>
      </w:r>
      <w:r w:rsidRPr="00604078">
        <w:rPr>
          <w:lang w:val="en-CA"/>
        </w:rPr>
        <w:t>at pumps and consumes R-404A for servicing of refrigeration systems. The enterprise is developing an R-290 heat pump prototype; development of that prototype is expected to continue through 2020</w:t>
      </w:r>
      <w:r w:rsidR="00962224" w:rsidRPr="00604078">
        <w:rPr>
          <w:lang w:val="en-CA"/>
        </w:rPr>
        <w:t>;</w:t>
      </w:r>
      <w:r w:rsidRPr="00604078">
        <w:rPr>
          <w:lang w:val="en-CA"/>
        </w:rPr>
        <w:t xml:space="preserve"> </w:t>
      </w:r>
    </w:p>
    <w:p w:rsidR="00B36128" w:rsidRPr="00604078" w:rsidRDefault="00B36128" w:rsidP="00B36128">
      <w:pPr>
        <w:pStyle w:val="Heading2"/>
        <w:rPr>
          <w:lang w:val="en-CA"/>
        </w:rPr>
      </w:pPr>
      <w:r w:rsidRPr="00604078">
        <w:rPr>
          <w:lang w:val="en-CA"/>
        </w:rPr>
        <w:lastRenderedPageBreak/>
        <w:t>Eko Elektrofrigo manufactured and sold two ammonia-based refrigeration systems</w:t>
      </w:r>
      <w:r w:rsidR="00B4074C" w:rsidRPr="00604078">
        <w:rPr>
          <w:lang w:val="en-CA"/>
        </w:rPr>
        <w:t>, and manufacture</w:t>
      </w:r>
      <w:r w:rsidR="00962224" w:rsidRPr="00604078">
        <w:rPr>
          <w:lang w:val="en-CA"/>
        </w:rPr>
        <w:t>s</w:t>
      </w:r>
      <w:r w:rsidR="00B4074C" w:rsidRPr="00604078">
        <w:rPr>
          <w:lang w:val="en-CA"/>
        </w:rPr>
        <w:t xml:space="preserve"> R-410A AC</w:t>
      </w:r>
      <w:r w:rsidR="00F118F1">
        <w:rPr>
          <w:lang w:val="en-CA"/>
        </w:rPr>
        <w:t xml:space="preserve"> system</w:t>
      </w:r>
      <w:r w:rsidR="00B4074C" w:rsidRPr="00604078">
        <w:rPr>
          <w:lang w:val="en-CA"/>
        </w:rPr>
        <w:t>s</w:t>
      </w:r>
      <w:r w:rsidR="00D63348" w:rsidRPr="00604078">
        <w:rPr>
          <w:lang w:val="en-CA"/>
        </w:rPr>
        <w:t>,</w:t>
      </w:r>
      <w:r w:rsidR="00B4074C" w:rsidRPr="00604078">
        <w:rPr>
          <w:lang w:val="en-CA"/>
        </w:rPr>
        <w:t xml:space="preserve"> and R-404A </w:t>
      </w:r>
      <w:r w:rsidR="00D63348" w:rsidRPr="00604078">
        <w:rPr>
          <w:lang w:val="en-CA"/>
        </w:rPr>
        <w:t>and R-449A RAC equipment</w:t>
      </w:r>
      <w:r w:rsidR="00B4074C" w:rsidRPr="00604078">
        <w:rPr>
          <w:lang w:val="en-CA"/>
        </w:rPr>
        <w:t>. The enterprise consumes HFC-134a for car servicing, and plans to replace R-404A with R</w:t>
      </w:r>
      <w:r w:rsidR="00F118F1">
        <w:rPr>
          <w:lang w:val="en-CA"/>
        </w:rPr>
        <w:noBreakHyphen/>
      </w:r>
      <w:r w:rsidR="00B4074C" w:rsidRPr="00604078">
        <w:rPr>
          <w:lang w:val="en-CA"/>
        </w:rPr>
        <w:t xml:space="preserve">448A in the near future; </w:t>
      </w:r>
    </w:p>
    <w:p w:rsidR="00B4074C" w:rsidRPr="00604078" w:rsidRDefault="00B4074C" w:rsidP="00B4074C">
      <w:pPr>
        <w:pStyle w:val="Heading2"/>
        <w:rPr>
          <w:lang w:val="en-CA"/>
        </w:rPr>
      </w:pPr>
      <w:r w:rsidRPr="00604078">
        <w:rPr>
          <w:lang w:val="en-CA"/>
        </w:rPr>
        <w:t xml:space="preserve">SENA manufactured and sold ammonia-based refrigeration systems (fruit freeze tunnel) with capacity of 300-400 kW, and </w:t>
      </w:r>
      <w:r w:rsidR="00D63348" w:rsidRPr="00604078">
        <w:rPr>
          <w:lang w:val="en-CA"/>
        </w:rPr>
        <w:t>manufactured a</w:t>
      </w:r>
      <w:r w:rsidRPr="00604078">
        <w:rPr>
          <w:lang w:val="en-CA"/>
        </w:rPr>
        <w:t xml:space="preserve"> trans-critical CO</w:t>
      </w:r>
      <w:r w:rsidRPr="00604078">
        <w:rPr>
          <w:vertAlign w:val="subscript"/>
          <w:lang w:val="en-CA"/>
        </w:rPr>
        <w:t>2</w:t>
      </w:r>
      <w:r w:rsidRPr="00604078">
        <w:rPr>
          <w:lang w:val="en-CA"/>
        </w:rPr>
        <w:t xml:space="preserve"> system </w:t>
      </w:r>
      <w:r w:rsidR="00D63348" w:rsidRPr="00604078">
        <w:rPr>
          <w:lang w:val="en-CA"/>
        </w:rPr>
        <w:t>that has not yet been sold</w:t>
      </w:r>
      <w:r w:rsidRPr="00604078">
        <w:rPr>
          <w:lang w:val="en-CA"/>
        </w:rPr>
        <w:t>. The enterprise also manufactures R-410A and R-407C AC</w:t>
      </w:r>
      <w:r w:rsidR="00F118F1">
        <w:rPr>
          <w:lang w:val="en-CA"/>
        </w:rPr>
        <w:t xml:space="preserve"> system</w:t>
      </w:r>
      <w:r w:rsidRPr="00604078">
        <w:rPr>
          <w:lang w:val="en-CA"/>
        </w:rPr>
        <w:t>s, HFC</w:t>
      </w:r>
      <w:r w:rsidR="006A29BE">
        <w:rPr>
          <w:lang w:val="en-CA"/>
        </w:rPr>
        <w:noBreakHyphen/>
      </w:r>
      <w:r w:rsidRPr="00604078">
        <w:rPr>
          <w:lang w:val="en-CA"/>
        </w:rPr>
        <w:t>134a chillers and R-404A and R-448A refrigeration systems; and</w:t>
      </w:r>
    </w:p>
    <w:p w:rsidR="00B4074C" w:rsidRPr="00604078" w:rsidRDefault="00B4074C" w:rsidP="00604078">
      <w:pPr>
        <w:pStyle w:val="Heading2"/>
        <w:keepNext/>
        <w:keepLines/>
        <w:rPr>
          <w:lang w:val="en-CA"/>
        </w:rPr>
      </w:pPr>
      <w:r w:rsidRPr="00604078">
        <w:rPr>
          <w:lang w:val="en-CA"/>
        </w:rPr>
        <w:t>Soko Inzingiering manufactured an ammonia-CO</w:t>
      </w:r>
      <w:r w:rsidRPr="00604078">
        <w:rPr>
          <w:vertAlign w:val="subscript"/>
          <w:lang w:val="en-CA"/>
        </w:rPr>
        <w:t>2</w:t>
      </w:r>
      <w:r w:rsidRPr="00604078">
        <w:rPr>
          <w:lang w:val="en-CA"/>
        </w:rPr>
        <w:t xml:space="preserve"> cascade system, which was donated and installed at the Faculty of Mechanical Engineering in Belgrade</w:t>
      </w:r>
      <w:r w:rsidR="00E50362" w:rsidRPr="00604078">
        <w:rPr>
          <w:lang w:val="en-CA"/>
        </w:rPr>
        <w:t>, and has manufactured (but not sold) a trans-critical CO</w:t>
      </w:r>
      <w:r w:rsidR="00E50362" w:rsidRPr="00604078">
        <w:rPr>
          <w:vertAlign w:val="subscript"/>
          <w:lang w:val="en-CA"/>
        </w:rPr>
        <w:t>2</w:t>
      </w:r>
      <w:r w:rsidR="00E50362" w:rsidRPr="00604078">
        <w:rPr>
          <w:lang w:val="en-CA"/>
        </w:rPr>
        <w:t xml:space="preserve"> cascade system. The enterprise imports R</w:t>
      </w:r>
      <w:r w:rsidR="00604078">
        <w:rPr>
          <w:lang w:val="en-CA"/>
        </w:rPr>
        <w:noBreakHyphen/>
      </w:r>
      <w:r w:rsidR="00E50362" w:rsidRPr="00604078">
        <w:rPr>
          <w:lang w:val="en-CA"/>
        </w:rPr>
        <w:t xml:space="preserve">290 and R-600A display units, for which it provides servicing. </w:t>
      </w:r>
      <w:r w:rsidR="00D63348" w:rsidRPr="00604078">
        <w:rPr>
          <w:lang w:val="en-CA"/>
        </w:rPr>
        <w:t>It also manufactures R</w:t>
      </w:r>
      <w:r w:rsidR="00604078">
        <w:rPr>
          <w:lang w:val="en-CA"/>
        </w:rPr>
        <w:noBreakHyphen/>
      </w:r>
      <w:r w:rsidR="00D63348" w:rsidRPr="00604078">
        <w:rPr>
          <w:lang w:val="en-CA"/>
        </w:rPr>
        <w:t xml:space="preserve">404A refrigeration systems and R-449A RAC equipment. </w:t>
      </w:r>
    </w:p>
    <w:p w:rsidR="00255CDE" w:rsidRPr="00604078" w:rsidRDefault="00255CDE" w:rsidP="00255CDE">
      <w:pPr>
        <w:rPr>
          <w:i/>
          <w:lang w:val="en-CA"/>
        </w:rPr>
      </w:pPr>
      <w:r w:rsidRPr="00604078">
        <w:rPr>
          <w:i/>
          <w:lang w:val="en-CA"/>
        </w:rPr>
        <w:t>Refrigeration servicing sector</w:t>
      </w:r>
    </w:p>
    <w:p w:rsidR="00255CDE" w:rsidRPr="00604078" w:rsidRDefault="00255CDE" w:rsidP="00255CDE">
      <w:pPr>
        <w:rPr>
          <w:lang w:val="en-CA"/>
        </w:rPr>
      </w:pPr>
    </w:p>
    <w:p w:rsidR="004A769E" w:rsidRPr="00604078" w:rsidRDefault="004A769E" w:rsidP="004A769E">
      <w:pPr>
        <w:pStyle w:val="Heading1"/>
        <w:rPr>
          <w:lang w:val="en-CA"/>
        </w:rPr>
      </w:pPr>
      <w:r w:rsidRPr="00604078">
        <w:rPr>
          <w:lang w:val="en-CA"/>
        </w:rPr>
        <w:t>The following activities were completed:</w:t>
      </w:r>
    </w:p>
    <w:p w:rsidR="009D4630" w:rsidRPr="00604078" w:rsidRDefault="004329A4" w:rsidP="00F01DF4">
      <w:pPr>
        <w:pStyle w:val="Heading2"/>
        <w:rPr>
          <w:lang w:val="en-CA"/>
        </w:rPr>
      </w:pPr>
      <w:r w:rsidRPr="00604078">
        <w:rPr>
          <w:lang w:val="en-CA"/>
        </w:rPr>
        <w:t>In accordance with the requirements of the March 2016 regulation on certification of personnel</w:t>
      </w:r>
      <w:r w:rsidR="004A769E" w:rsidRPr="00604078">
        <w:rPr>
          <w:lang w:val="en-CA"/>
        </w:rPr>
        <w:t>, a</w:t>
      </w:r>
      <w:r w:rsidR="009D4630" w:rsidRPr="00604078">
        <w:rPr>
          <w:lang w:val="en-CA"/>
        </w:rPr>
        <w:t xml:space="preserve">dditional tools </w:t>
      </w:r>
      <w:r w:rsidRPr="00604078">
        <w:rPr>
          <w:lang w:val="en-CA"/>
        </w:rPr>
        <w:t>(e.g., tube bender, cutter, flare tools, HFC leak detectors, two</w:t>
      </w:r>
      <w:r w:rsidR="008B2B25">
        <w:rPr>
          <w:lang w:val="en-CA"/>
        </w:rPr>
        <w:noBreakHyphen/>
      </w:r>
      <w:r w:rsidRPr="00604078">
        <w:rPr>
          <w:lang w:val="en-CA"/>
        </w:rPr>
        <w:t xml:space="preserve">valve cylinders, portable refrigerant recovery units, and two-stage vacuum pumps) </w:t>
      </w:r>
      <w:r w:rsidR="004A769E" w:rsidRPr="00604078">
        <w:rPr>
          <w:lang w:val="en-CA"/>
        </w:rPr>
        <w:t>were</w:t>
      </w:r>
      <w:r w:rsidR="009D4630" w:rsidRPr="00604078">
        <w:rPr>
          <w:lang w:val="en-CA"/>
        </w:rPr>
        <w:t xml:space="preserve"> distributed </w:t>
      </w:r>
      <w:r w:rsidRPr="00604078">
        <w:rPr>
          <w:lang w:val="en-CA"/>
        </w:rPr>
        <w:t xml:space="preserve">to training </w:t>
      </w:r>
      <w:r w:rsidR="00824E19" w:rsidRPr="00604078">
        <w:rPr>
          <w:lang w:val="en-CA"/>
        </w:rPr>
        <w:t>centres, and a n</w:t>
      </w:r>
      <w:r w:rsidR="009D4630" w:rsidRPr="00604078">
        <w:rPr>
          <w:lang w:val="en-CA"/>
        </w:rPr>
        <w:t xml:space="preserve">ew training manual for </w:t>
      </w:r>
      <w:r w:rsidR="000D334A">
        <w:rPr>
          <w:lang w:val="en-CA"/>
        </w:rPr>
        <w:t>RAC</w:t>
      </w:r>
      <w:r w:rsidR="009D4630" w:rsidRPr="00604078">
        <w:rPr>
          <w:lang w:val="en-CA"/>
        </w:rPr>
        <w:t xml:space="preserve"> service technicians was </w:t>
      </w:r>
      <w:r w:rsidR="00824E19" w:rsidRPr="00604078">
        <w:rPr>
          <w:lang w:val="en-CA"/>
        </w:rPr>
        <w:t xml:space="preserve">finalized </w:t>
      </w:r>
      <w:r w:rsidR="009D4630" w:rsidRPr="00604078">
        <w:rPr>
          <w:lang w:val="en-CA"/>
        </w:rPr>
        <w:t>in 2018</w:t>
      </w:r>
      <w:r w:rsidR="00824E19" w:rsidRPr="00604078">
        <w:rPr>
          <w:lang w:val="en-CA"/>
        </w:rPr>
        <w:t xml:space="preserve">; </w:t>
      </w:r>
    </w:p>
    <w:p w:rsidR="009D4630" w:rsidRPr="00604078" w:rsidRDefault="00824E19" w:rsidP="00824E19">
      <w:pPr>
        <w:pStyle w:val="Heading2"/>
        <w:rPr>
          <w:lang w:val="en-CA"/>
        </w:rPr>
      </w:pPr>
      <w:r w:rsidRPr="00604078">
        <w:rPr>
          <w:lang w:val="en-CA"/>
        </w:rPr>
        <w:t xml:space="preserve">A workshop for 22 trainers was organized based on the new manual and updated theoretical and practical training; </w:t>
      </w:r>
      <w:r w:rsidR="00AC5C10" w:rsidRPr="00604078">
        <w:rPr>
          <w:lang w:val="en-CA"/>
        </w:rPr>
        <w:t>and</w:t>
      </w:r>
    </w:p>
    <w:p w:rsidR="009D4630" w:rsidRPr="00604078" w:rsidRDefault="000B41D0" w:rsidP="00A04885">
      <w:pPr>
        <w:pStyle w:val="Heading2"/>
        <w:rPr>
          <w:lang w:val="en-CA"/>
        </w:rPr>
      </w:pPr>
      <w:r w:rsidRPr="00604078">
        <w:rPr>
          <w:lang w:val="en-CA"/>
        </w:rPr>
        <w:t xml:space="preserve">Between 2018 and 2019 a total of 24 </w:t>
      </w:r>
      <w:r w:rsidR="003032E8" w:rsidRPr="00604078">
        <w:rPr>
          <w:lang w:val="en-CA"/>
        </w:rPr>
        <w:t>three-day t</w:t>
      </w:r>
      <w:r w:rsidR="009D4630" w:rsidRPr="00604078">
        <w:rPr>
          <w:lang w:val="en-CA"/>
        </w:rPr>
        <w:t>raining</w:t>
      </w:r>
      <w:r w:rsidR="003032E8" w:rsidRPr="00604078">
        <w:rPr>
          <w:lang w:val="en-CA"/>
        </w:rPr>
        <w:t xml:space="preserve"> session, combining theoretical and practical exercises for 429 </w:t>
      </w:r>
      <w:r w:rsidR="009D4630" w:rsidRPr="00604078">
        <w:rPr>
          <w:lang w:val="en-CA"/>
        </w:rPr>
        <w:t>service technicians</w:t>
      </w:r>
      <w:r w:rsidR="003032E8" w:rsidRPr="00604078">
        <w:rPr>
          <w:lang w:val="en-CA"/>
        </w:rPr>
        <w:t xml:space="preserve"> in four training </w:t>
      </w:r>
      <w:r w:rsidR="00824E19" w:rsidRPr="00604078">
        <w:rPr>
          <w:lang w:val="en-CA"/>
        </w:rPr>
        <w:t>centres</w:t>
      </w:r>
      <w:r w:rsidR="009D4630" w:rsidRPr="00604078">
        <w:rPr>
          <w:lang w:val="en-CA"/>
        </w:rPr>
        <w:t xml:space="preserve"> </w:t>
      </w:r>
      <w:r w:rsidRPr="00604078">
        <w:rPr>
          <w:lang w:val="en-CA"/>
        </w:rPr>
        <w:t>were held. Each training session included eight hours of theoretical training and sixteen hours of practical training on good refrigeration servicing practices</w:t>
      </w:r>
      <w:r w:rsidR="00AC5C10" w:rsidRPr="00604078">
        <w:rPr>
          <w:lang w:val="en-CA"/>
        </w:rPr>
        <w:t>.</w:t>
      </w:r>
      <w:r w:rsidR="00B74969" w:rsidRPr="00604078">
        <w:rPr>
          <w:lang w:val="en-CA"/>
        </w:rPr>
        <w:t xml:space="preserve"> </w:t>
      </w:r>
    </w:p>
    <w:p w:rsidR="009D4630" w:rsidRPr="00604078" w:rsidRDefault="00B74969" w:rsidP="00A04885">
      <w:pPr>
        <w:pStyle w:val="Heading1"/>
        <w:rPr>
          <w:lang w:val="en-CA"/>
        </w:rPr>
      </w:pPr>
      <w:r w:rsidRPr="00604078">
        <w:rPr>
          <w:lang w:val="en-CA"/>
        </w:rPr>
        <w:t xml:space="preserve">In cooperation with the Serbian RAC association (KGH), awareness-raising activities included organization of refrigeration roundtables and exhibition booths at the annual KGH congress in 2017 and 2018; the publishing of “Ozone Pages” in the quarterly KGH journal; and participation of the </w:t>
      </w:r>
      <w:r w:rsidR="000D334A">
        <w:rPr>
          <w:lang w:val="en-CA"/>
        </w:rPr>
        <w:t>national ozone unit (</w:t>
      </w:r>
      <w:r w:rsidRPr="00604078">
        <w:rPr>
          <w:lang w:val="en-CA"/>
        </w:rPr>
        <w:t>NOU</w:t>
      </w:r>
      <w:r w:rsidR="000D334A">
        <w:rPr>
          <w:lang w:val="en-CA"/>
        </w:rPr>
        <w:t>)</w:t>
      </w:r>
      <w:r w:rsidRPr="00604078">
        <w:rPr>
          <w:lang w:val="en-CA"/>
        </w:rPr>
        <w:t xml:space="preserve"> at the</w:t>
      </w:r>
      <w:r w:rsidR="009D4630" w:rsidRPr="00604078">
        <w:rPr>
          <w:lang w:val="en-CA"/>
        </w:rPr>
        <w:t xml:space="preserve"> 2017, 2018 and 2019 </w:t>
      </w:r>
      <w:r w:rsidRPr="00604078">
        <w:rPr>
          <w:lang w:val="en-CA"/>
        </w:rPr>
        <w:t xml:space="preserve">EcoFair where presentations on the </w:t>
      </w:r>
      <w:r w:rsidR="009D4630" w:rsidRPr="00604078">
        <w:rPr>
          <w:lang w:val="en-CA"/>
        </w:rPr>
        <w:t xml:space="preserve">Montreal Protocol and Kigali </w:t>
      </w:r>
      <w:r w:rsidR="00F118F1">
        <w:rPr>
          <w:lang w:val="en-CA"/>
        </w:rPr>
        <w:t>A</w:t>
      </w:r>
      <w:r w:rsidR="009D4630" w:rsidRPr="00604078">
        <w:rPr>
          <w:lang w:val="en-CA"/>
        </w:rPr>
        <w:t>mendment</w:t>
      </w:r>
      <w:r w:rsidRPr="00604078">
        <w:rPr>
          <w:lang w:val="en-CA"/>
        </w:rPr>
        <w:t xml:space="preserve"> were made</w:t>
      </w:r>
      <w:r w:rsidR="009D4630" w:rsidRPr="00604078">
        <w:rPr>
          <w:lang w:val="en-CA"/>
        </w:rPr>
        <w:t>.</w:t>
      </w:r>
      <w:r w:rsidRPr="00604078">
        <w:rPr>
          <w:lang w:val="en-CA"/>
        </w:rPr>
        <w:t xml:space="preserve"> </w:t>
      </w:r>
    </w:p>
    <w:p w:rsidR="00255CDE" w:rsidRPr="00604078" w:rsidRDefault="00255CDE" w:rsidP="00255CDE">
      <w:pPr>
        <w:rPr>
          <w:i/>
          <w:lang w:val="en-CA"/>
        </w:rPr>
      </w:pPr>
      <w:r w:rsidRPr="00604078">
        <w:rPr>
          <w:i/>
          <w:lang w:val="en-CA"/>
        </w:rPr>
        <w:t>Project implementation and monitoring unit (PMU)</w:t>
      </w:r>
    </w:p>
    <w:p w:rsidR="00255CDE" w:rsidRPr="00604078" w:rsidRDefault="00255CDE" w:rsidP="00255CDE">
      <w:pPr>
        <w:rPr>
          <w:lang w:val="en-CA"/>
        </w:rPr>
      </w:pPr>
    </w:p>
    <w:p w:rsidR="001A06D7" w:rsidRPr="00604078" w:rsidRDefault="001677AD" w:rsidP="001677AD">
      <w:pPr>
        <w:pStyle w:val="Heading1"/>
        <w:rPr>
          <w:lang w:val="en-CA"/>
        </w:rPr>
      </w:pPr>
      <w:r w:rsidRPr="00604078">
        <w:rPr>
          <w:lang w:val="en-CA"/>
        </w:rPr>
        <w:t xml:space="preserve">Out of US $10,000 allocated for project monitoring under the third tranche, US $8,200 had been disbursed for independent verification (US $6,000), NOU staff field visits (US $800) and stakeholder consultations (US $1,400). </w:t>
      </w:r>
      <w:r w:rsidR="006F337A" w:rsidRPr="00604078">
        <w:rPr>
          <w:lang w:val="en-CA"/>
        </w:rPr>
        <w:t xml:space="preserve">The remaining balance of US $1,800 was committed for a short-term consultant to assist project implementation and monitoring. </w:t>
      </w:r>
    </w:p>
    <w:p w:rsidR="00255CDE" w:rsidRPr="00604078" w:rsidRDefault="00255CDE" w:rsidP="00255CDE">
      <w:pPr>
        <w:rPr>
          <w:u w:val="single"/>
          <w:lang w:val="en-CA"/>
        </w:rPr>
      </w:pPr>
      <w:r w:rsidRPr="00604078">
        <w:rPr>
          <w:u w:val="single"/>
          <w:lang w:val="en-CA"/>
        </w:rPr>
        <w:t>Level of fund disbursement</w:t>
      </w:r>
    </w:p>
    <w:p w:rsidR="00255CDE" w:rsidRPr="00604078" w:rsidRDefault="00255CDE" w:rsidP="00255CDE">
      <w:pPr>
        <w:rPr>
          <w:lang w:val="en-CA"/>
        </w:rPr>
      </w:pPr>
    </w:p>
    <w:p w:rsidR="00255CDE" w:rsidRPr="00604078" w:rsidRDefault="00255CDE" w:rsidP="00255CDE">
      <w:pPr>
        <w:pStyle w:val="Heading1"/>
        <w:rPr>
          <w:lang w:val="en-CA"/>
        </w:rPr>
      </w:pPr>
      <w:r w:rsidRPr="00604078">
        <w:rPr>
          <w:lang w:val="en-CA"/>
        </w:rPr>
        <w:t xml:space="preserve">As of </w:t>
      </w:r>
      <w:r w:rsidR="006D0621" w:rsidRPr="00604078">
        <w:rPr>
          <w:lang w:val="en-CA"/>
        </w:rPr>
        <w:t>October </w:t>
      </w:r>
      <w:r w:rsidRPr="00604078">
        <w:rPr>
          <w:lang w:val="en-CA"/>
        </w:rPr>
        <w:t>2019, of the US $</w:t>
      </w:r>
      <w:r w:rsidR="008F0784" w:rsidRPr="00604078">
        <w:rPr>
          <w:lang w:val="en-CA"/>
        </w:rPr>
        <w:t>940,010</w:t>
      </w:r>
      <w:r w:rsidRPr="00604078">
        <w:rPr>
          <w:lang w:val="en-CA"/>
        </w:rPr>
        <w:t xml:space="preserve"> approved so far, US $</w:t>
      </w:r>
      <w:r w:rsidR="00F47F6E" w:rsidRPr="00604078">
        <w:rPr>
          <w:lang w:val="en-CA"/>
        </w:rPr>
        <w:t>915,892</w:t>
      </w:r>
      <w:r w:rsidRPr="00604078">
        <w:rPr>
          <w:lang w:val="en-CA"/>
        </w:rPr>
        <w:t xml:space="preserve"> had been disbursed (US $</w:t>
      </w:r>
      <w:r w:rsidR="00F47F6E" w:rsidRPr="00604078">
        <w:rPr>
          <w:lang w:val="en-CA"/>
        </w:rPr>
        <w:t>862,963</w:t>
      </w:r>
      <w:r w:rsidRPr="00604078">
        <w:rPr>
          <w:lang w:val="en-CA"/>
        </w:rPr>
        <w:t xml:space="preserve"> for </w:t>
      </w:r>
      <w:r w:rsidR="008F0784" w:rsidRPr="00604078">
        <w:rPr>
          <w:lang w:val="en-CA"/>
        </w:rPr>
        <w:t>UNIDO</w:t>
      </w:r>
      <w:r w:rsidRPr="00604078">
        <w:rPr>
          <w:lang w:val="en-CA"/>
        </w:rPr>
        <w:t xml:space="preserve"> and US $</w:t>
      </w:r>
      <w:r w:rsidR="00F47F6E" w:rsidRPr="00604078">
        <w:rPr>
          <w:lang w:val="en-CA"/>
        </w:rPr>
        <w:t>52,929</w:t>
      </w:r>
      <w:r w:rsidRPr="00604078">
        <w:rPr>
          <w:lang w:val="en-CA"/>
        </w:rPr>
        <w:t xml:space="preserve"> for</w:t>
      </w:r>
      <w:r w:rsidR="008F0784" w:rsidRPr="00604078">
        <w:rPr>
          <w:lang w:val="en-CA"/>
        </w:rPr>
        <w:t xml:space="preserve"> UNEP</w:t>
      </w:r>
      <w:r w:rsidRPr="00604078">
        <w:rPr>
          <w:lang w:val="en-CA"/>
        </w:rPr>
        <w:t>) as shown in Table </w:t>
      </w:r>
      <w:r w:rsidR="000D334A">
        <w:rPr>
          <w:lang w:val="en-CA"/>
        </w:rPr>
        <w:t>2</w:t>
      </w:r>
      <w:r w:rsidRPr="00604078">
        <w:rPr>
          <w:lang w:val="en-CA"/>
        </w:rPr>
        <w:t>. The balance of US $</w:t>
      </w:r>
      <w:r w:rsidR="00F47F6E" w:rsidRPr="00604078">
        <w:rPr>
          <w:lang w:val="en-CA"/>
        </w:rPr>
        <w:t>24,118</w:t>
      </w:r>
      <w:r w:rsidRPr="00604078">
        <w:rPr>
          <w:lang w:val="en-CA"/>
        </w:rPr>
        <w:t xml:space="preserve"> will be disbursed in </w:t>
      </w:r>
      <w:r w:rsidR="00C43A7C" w:rsidRPr="00604078">
        <w:rPr>
          <w:lang w:val="en-CA"/>
        </w:rPr>
        <w:t>2020</w:t>
      </w:r>
      <w:r w:rsidR="00B56384">
        <w:rPr>
          <w:lang w:val="en-CA"/>
        </w:rPr>
        <w:t>.</w:t>
      </w:r>
    </w:p>
    <w:p w:rsidR="00255CDE" w:rsidRPr="00604078" w:rsidRDefault="00255CDE" w:rsidP="00255CDE">
      <w:pPr>
        <w:rPr>
          <w:b/>
          <w:lang w:val="en-CA"/>
        </w:rPr>
      </w:pPr>
      <w:r w:rsidRPr="00604078">
        <w:rPr>
          <w:b/>
          <w:lang w:val="en-CA"/>
        </w:rPr>
        <w:lastRenderedPageBreak/>
        <w:t>Table </w:t>
      </w:r>
      <w:r w:rsidR="000D334A">
        <w:rPr>
          <w:b/>
          <w:lang w:val="en-CA"/>
        </w:rPr>
        <w:t>2</w:t>
      </w:r>
      <w:r w:rsidRPr="00604078">
        <w:rPr>
          <w:b/>
          <w:lang w:val="en-CA"/>
        </w:rPr>
        <w:t>. Financial report of stage I of the HPMP for</w:t>
      </w:r>
      <w:r w:rsidR="008F0784" w:rsidRPr="00604078">
        <w:rPr>
          <w:b/>
          <w:lang w:val="en-CA"/>
        </w:rPr>
        <w:t xml:space="preserve"> Serbia</w:t>
      </w:r>
      <w:r w:rsidRPr="00604078">
        <w:rPr>
          <w:b/>
          <w:lang w:val="en-CA"/>
        </w:rPr>
        <w:t xml:space="preserve"> (US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255CDE" w:rsidRPr="00604078" w:rsidTr="000D334A">
        <w:trPr>
          <w:trHeight w:val="350"/>
        </w:trPr>
        <w:tc>
          <w:tcPr>
            <w:tcW w:w="2671" w:type="dxa"/>
            <w:gridSpan w:val="2"/>
            <w:shd w:val="clear" w:color="auto" w:fill="auto"/>
            <w:noWrap/>
            <w:vAlign w:val="center"/>
            <w:hideMark/>
          </w:tcPr>
          <w:p w:rsidR="00255CDE" w:rsidRPr="00604078" w:rsidRDefault="00255CDE" w:rsidP="00C77B30">
            <w:pPr>
              <w:rPr>
                <w:b/>
                <w:bCs/>
                <w:color w:val="000000"/>
                <w:sz w:val="20"/>
                <w:szCs w:val="20"/>
                <w:lang w:val="en-CA" w:eastAsia="en-CA"/>
              </w:rPr>
            </w:pPr>
            <w:r w:rsidRPr="00604078">
              <w:rPr>
                <w:b/>
                <w:bCs/>
                <w:color w:val="000000"/>
                <w:sz w:val="20"/>
                <w:szCs w:val="20"/>
                <w:lang w:val="en-CA" w:eastAsia="en-CA"/>
              </w:rPr>
              <w:t>Tranche</w:t>
            </w:r>
          </w:p>
        </w:tc>
        <w:tc>
          <w:tcPr>
            <w:tcW w:w="1417" w:type="dxa"/>
            <w:shd w:val="clear" w:color="auto" w:fill="auto"/>
            <w:noWrap/>
            <w:vAlign w:val="center"/>
          </w:tcPr>
          <w:p w:rsidR="00255CDE" w:rsidRPr="00604078" w:rsidRDefault="008F0784" w:rsidP="00C77B30">
            <w:pPr>
              <w:jc w:val="center"/>
              <w:rPr>
                <w:b/>
                <w:color w:val="000000"/>
                <w:sz w:val="20"/>
                <w:szCs w:val="20"/>
                <w:lang w:val="en-CA" w:eastAsia="en-CA"/>
              </w:rPr>
            </w:pPr>
            <w:r w:rsidRPr="00604078">
              <w:rPr>
                <w:b/>
                <w:color w:val="000000"/>
                <w:sz w:val="20"/>
                <w:szCs w:val="20"/>
                <w:lang w:val="en-CA" w:eastAsia="en-CA"/>
              </w:rPr>
              <w:t>UNIDO</w:t>
            </w:r>
          </w:p>
        </w:tc>
        <w:tc>
          <w:tcPr>
            <w:tcW w:w="1417" w:type="dxa"/>
            <w:vAlign w:val="center"/>
          </w:tcPr>
          <w:p w:rsidR="00255CDE" w:rsidRPr="00604078" w:rsidRDefault="008F0784" w:rsidP="00C77B30">
            <w:pPr>
              <w:jc w:val="center"/>
              <w:rPr>
                <w:b/>
                <w:color w:val="000000"/>
                <w:sz w:val="20"/>
                <w:szCs w:val="20"/>
                <w:lang w:val="en-CA" w:eastAsia="en-CA"/>
              </w:rPr>
            </w:pPr>
            <w:r w:rsidRPr="00604078">
              <w:rPr>
                <w:b/>
                <w:color w:val="000000"/>
                <w:sz w:val="20"/>
                <w:szCs w:val="20"/>
                <w:lang w:val="en-CA" w:eastAsia="en-CA"/>
              </w:rPr>
              <w:t>UNEP</w:t>
            </w:r>
          </w:p>
        </w:tc>
        <w:tc>
          <w:tcPr>
            <w:tcW w:w="1418" w:type="dxa"/>
            <w:shd w:val="clear" w:color="auto" w:fill="auto"/>
            <w:noWrap/>
            <w:vAlign w:val="center"/>
            <w:hideMark/>
          </w:tcPr>
          <w:p w:rsidR="00255CDE" w:rsidRPr="00604078" w:rsidRDefault="00255CDE" w:rsidP="00C77B30">
            <w:pPr>
              <w:jc w:val="center"/>
              <w:rPr>
                <w:b/>
                <w:color w:val="000000"/>
                <w:sz w:val="20"/>
                <w:szCs w:val="20"/>
                <w:lang w:val="en-CA" w:eastAsia="en-CA"/>
              </w:rPr>
            </w:pPr>
            <w:r w:rsidRPr="00604078">
              <w:rPr>
                <w:b/>
                <w:color w:val="000000"/>
                <w:sz w:val="20"/>
                <w:szCs w:val="20"/>
                <w:lang w:val="en-CA" w:eastAsia="en-CA"/>
              </w:rPr>
              <w:t>Total</w:t>
            </w:r>
          </w:p>
        </w:tc>
        <w:tc>
          <w:tcPr>
            <w:tcW w:w="2410" w:type="dxa"/>
            <w:shd w:val="clear" w:color="auto" w:fill="auto"/>
            <w:noWrap/>
            <w:vAlign w:val="center"/>
            <w:hideMark/>
          </w:tcPr>
          <w:p w:rsidR="00255CDE" w:rsidRPr="00604078" w:rsidRDefault="00255CDE" w:rsidP="00C77B30">
            <w:pPr>
              <w:jc w:val="center"/>
              <w:rPr>
                <w:b/>
                <w:color w:val="000000"/>
                <w:sz w:val="20"/>
                <w:szCs w:val="20"/>
                <w:lang w:val="en-CA" w:eastAsia="en-CA"/>
              </w:rPr>
            </w:pPr>
            <w:r w:rsidRPr="00604078">
              <w:rPr>
                <w:b/>
                <w:color w:val="000000"/>
                <w:sz w:val="20"/>
                <w:szCs w:val="20"/>
                <w:lang w:val="en-CA" w:eastAsia="en-CA"/>
              </w:rPr>
              <w:t>Disbursement rate (%)</w:t>
            </w:r>
          </w:p>
        </w:tc>
      </w:tr>
      <w:tr w:rsidR="00255CDE" w:rsidRPr="00604078" w:rsidTr="00C77B30">
        <w:trPr>
          <w:trHeight w:val="179"/>
        </w:trPr>
        <w:tc>
          <w:tcPr>
            <w:tcW w:w="1537" w:type="dxa"/>
            <w:vMerge w:val="restart"/>
            <w:shd w:val="clear" w:color="auto" w:fill="auto"/>
            <w:noWrap/>
            <w:vAlign w:val="center"/>
            <w:hideMark/>
          </w:tcPr>
          <w:p w:rsidR="00255CDE" w:rsidRPr="00604078" w:rsidRDefault="00255CDE" w:rsidP="00C77B30">
            <w:pPr>
              <w:jc w:val="left"/>
              <w:rPr>
                <w:bCs/>
                <w:color w:val="000000"/>
                <w:sz w:val="20"/>
                <w:szCs w:val="20"/>
                <w:lang w:val="en-CA" w:eastAsia="en-CA"/>
              </w:rPr>
            </w:pPr>
            <w:r w:rsidRPr="00604078">
              <w:rPr>
                <w:bCs/>
                <w:color w:val="000000"/>
                <w:sz w:val="20"/>
                <w:szCs w:val="20"/>
                <w:lang w:val="en-CA" w:eastAsia="en-CA"/>
              </w:rPr>
              <w:t>First tranche</w:t>
            </w:r>
          </w:p>
        </w:tc>
        <w:tc>
          <w:tcPr>
            <w:tcW w:w="1134" w:type="dxa"/>
            <w:shd w:val="clear" w:color="auto" w:fill="auto"/>
            <w:noWrap/>
            <w:vAlign w:val="center"/>
            <w:hideMark/>
          </w:tcPr>
          <w:p w:rsidR="00255CDE" w:rsidRPr="00604078" w:rsidRDefault="00255CDE" w:rsidP="00C77B30">
            <w:pPr>
              <w:rPr>
                <w:bCs/>
                <w:color w:val="000000"/>
                <w:sz w:val="20"/>
                <w:szCs w:val="20"/>
                <w:lang w:val="en-CA" w:eastAsia="en-CA"/>
              </w:rPr>
            </w:pPr>
            <w:r w:rsidRPr="00604078">
              <w:rPr>
                <w:bCs/>
                <w:color w:val="000000"/>
                <w:sz w:val="20"/>
                <w:szCs w:val="20"/>
                <w:lang w:val="en-CA" w:eastAsia="en-CA"/>
              </w:rPr>
              <w:t xml:space="preserve">Approved </w:t>
            </w:r>
          </w:p>
        </w:tc>
        <w:tc>
          <w:tcPr>
            <w:tcW w:w="1417" w:type="dxa"/>
            <w:shd w:val="clear" w:color="auto" w:fill="auto"/>
            <w:noWrap/>
            <w:vAlign w:val="center"/>
          </w:tcPr>
          <w:p w:rsidR="00255CDE" w:rsidRPr="00604078" w:rsidRDefault="008F0784" w:rsidP="00C77B30">
            <w:pPr>
              <w:jc w:val="right"/>
              <w:rPr>
                <w:color w:val="000000"/>
                <w:sz w:val="20"/>
                <w:szCs w:val="20"/>
                <w:lang w:val="en-CA" w:eastAsia="en-CA"/>
              </w:rPr>
            </w:pPr>
            <w:r w:rsidRPr="00604078">
              <w:rPr>
                <w:color w:val="000000"/>
                <w:sz w:val="20"/>
                <w:szCs w:val="20"/>
                <w:lang w:val="en-CA" w:eastAsia="en-CA"/>
              </w:rPr>
              <w:t>360,130</w:t>
            </w:r>
          </w:p>
        </w:tc>
        <w:tc>
          <w:tcPr>
            <w:tcW w:w="1417" w:type="dxa"/>
            <w:vAlign w:val="center"/>
          </w:tcPr>
          <w:p w:rsidR="00255CDE" w:rsidRPr="00604078" w:rsidRDefault="008F0784" w:rsidP="00C77B30">
            <w:pPr>
              <w:jc w:val="right"/>
              <w:rPr>
                <w:color w:val="000000"/>
                <w:sz w:val="20"/>
                <w:szCs w:val="20"/>
                <w:lang w:val="en-CA" w:eastAsia="en-CA"/>
              </w:rPr>
            </w:pPr>
            <w:r w:rsidRPr="00604078">
              <w:rPr>
                <w:color w:val="000000"/>
                <w:sz w:val="20"/>
                <w:szCs w:val="20"/>
                <w:lang w:val="en-CA" w:eastAsia="en-CA"/>
              </w:rPr>
              <w:t>26,000</w:t>
            </w:r>
          </w:p>
        </w:tc>
        <w:tc>
          <w:tcPr>
            <w:tcW w:w="1418" w:type="dxa"/>
            <w:shd w:val="clear" w:color="auto" w:fill="auto"/>
            <w:noWrap/>
            <w:vAlign w:val="center"/>
          </w:tcPr>
          <w:p w:rsidR="00255CDE" w:rsidRPr="00604078" w:rsidRDefault="008F0784" w:rsidP="00C77B30">
            <w:pPr>
              <w:jc w:val="right"/>
              <w:rPr>
                <w:color w:val="000000"/>
                <w:sz w:val="20"/>
                <w:szCs w:val="20"/>
                <w:lang w:val="en-CA" w:eastAsia="en-CA"/>
              </w:rPr>
            </w:pPr>
            <w:r w:rsidRPr="00604078">
              <w:rPr>
                <w:color w:val="000000"/>
                <w:sz w:val="20"/>
                <w:szCs w:val="20"/>
                <w:lang w:val="en-CA" w:eastAsia="en-CA"/>
              </w:rPr>
              <w:fldChar w:fldCharType="begin"/>
            </w:r>
            <w:r w:rsidRPr="00604078">
              <w:rPr>
                <w:color w:val="000000"/>
                <w:sz w:val="20"/>
                <w:szCs w:val="20"/>
                <w:lang w:val="en-CA" w:eastAsia="en-CA"/>
              </w:rPr>
              <w:instrText xml:space="preserve"> =SUM(LEFT) </w:instrText>
            </w:r>
            <w:r w:rsidRPr="00604078">
              <w:rPr>
                <w:color w:val="000000"/>
                <w:sz w:val="20"/>
                <w:szCs w:val="20"/>
                <w:lang w:val="en-CA" w:eastAsia="en-CA"/>
              </w:rPr>
              <w:fldChar w:fldCharType="separate"/>
            </w:r>
            <w:r w:rsidRPr="00604078">
              <w:rPr>
                <w:noProof/>
                <w:color w:val="000000"/>
                <w:sz w:val="20"/>
                <w:szCs w:val="20"/>
                <w:lang w:val="en-CA" w:eastAsia="en-CA"/>
              </w:rPr>
              <w:t>386,130</w:t>
            </w:r>
            <w:r w:rsidRPr="00604078">
              <w:rPr>
                <w:color w:val="000000"/>
                <w:sz w:val="20"/>
                <w:szCs w:val="20"/>
                <w:lang w:val="en-CA" w:eastAsia="en-CA"/>
              </w:rPr>
              <w:fldChar w:fldCharType="end"/>
            </w:r>
          </w:p>
        </w:tc>
        <w:tc>
          <w:tcPr>
            <w:tcW w:w="2410" w:type="dxa"/>
            <w:vMerge w:val="restart"/>
            <w:shd w:val="clear" w:color="auto" w:fill="auto"/>
            <w:noWrap/>
            <w:vAlign w:val="center"/>
          </w:tcPr>
          <w:p w:rsidR="00255CDE" w:rsidRPr="00604078" w:rsidRDefault="00E91FC3" w:rsidP="00C77B30">
            <w:pPr>
              <w:jc w:val="center"/>
              <w:rPr>
                <w:color w:val="000000"/>
                <w:sz w:val="20"/>
                <w:szCs w:val="20"/>
                <w:lang w:val="en-CA" w:eastAsia="en-CA"/>
              </w:rPr>
            </w:pPr>
            <w:r w:rsidRPr="00604078">
              <w:rPr>
                <w:color w:val="000000"/>
                <w:sz w:val="20"/>
                <w:szCs w:val="20"/>
                <w:lang w:val="en-CA" w:eastAsia="en-CA"/>
              </w:rPr>
              <w:t>98</w:t>
            </w:r>
          </w:p>
        </w:tc>
      </w:tr>
      <w:tr w:rsidR="00EE1609" w:rsidRPr="00604078" w:rsidTr="00437725">
        <w:trPr>
          <w:trHeight w:val="215"/>
        </w:trPr>
        <w:tc>
          <w:tcPr>
            <w:tcW w:w="1537" w:type="dxa"/>
            <w:vMerge/>
            <w:vAlign w:val="center"/>
            <w:hideMark/>
          </w:tcPr>
          <w:p w:rsidR="00EE1609" w:rsidRPr="00604078" w:rsidRDefault="00EE1609" w:rsidP="00EE1609">
            <w:pPr>
              <w:jc w:val="left"/>
              <w:rPr>
                <w:bCs/>
                <w:color w:val="000000"/>
                <w:sz w:val="20"/>
                <w:szCs w:val="20"/>
                <w:lang w:val="en-CA" w:eastAsia="en-CA"/>
              </w:rPr>
            </w:pPr>
          </w:p>
        </w:tc>
        <w:tc>
          <w:tcPr>
            <w:tcW w:w="1134" w:type="dxa"/>
            <w:shd w:val="clear" w:color="auto" w:fill="auto"/>
            <w:noWrap/>
            <w:vAlign w:val="center"/>
            <w:hideMark/>
          </w:tcPr>
          <w:p w:rsidR="00EE1609" w:rsidRPr="00604078" w:rsidRDefault="00EE1609" w:rsidP="00EE1609">
            <w:pPr>
              <w:rPr>
                <w:bCs/>
                <w:color w:val="000000"/>
                <w:sz w:val="20"/>
                <w:szCs w:val="20"/>
                <w:lang w:val="en-CA" w:eastAsia="en-CA"/>
              </w:rPr>
            </w:pPr>
            <w:r w:rsidRPr="00604078">
              <w:rPr>
                <w:bCs/>
                <w:color w:val="000000"/>
                <w:sz w:val="20"/>
                <w:szCs w:val="20"/>
                <w:lang w:val="en-CA" w:eastAsia="en-CA"/>
              </w:rPr>
              <w:t xml:space="preserve">Disbursed </w:t>
            </w:r>
          </w:p>
        </w:tc>
        <w:tc>
          <w:tcPr>
            <w:tcW w:w="1417" w:type="dxa"/>
            <w:shd w:val="clear" w:color="auto" w:fill="auto"/>
            <w:noWrap/>
            <w:vAlign w:val="center"/>
          </w:tcPr>
          <w:p w:rsidR="00EE1609" w:rsidRPr="00604078" w:rsidRDefault="00EE1609" w:rsidP="00EE1609">
            <w:pPr>
              <w:jc w:val="right"/>
              <w:rPr>
                <w:color w:val="000000"/>
                <w:sz w:val="20"/>
                <w:szCs w:val="20"/>
                <w:lang w:val="en-CA" w:eastAsia="en-CA"/>
              </w:rPr>
            </w:pPr>
            <w:r w:rsidRPr="00604078">
              <w:rPr>
                <w:color w:val="000000"/>
                <w:sz w:val="20"/>
                <w:szCs w:val="20"/>
                <w:lang w:val="en-CA" w:eastAsia="en-CA"/>
              </w:rPr>
              <w:t>354,346</w:t>
            </w:r>
          </w:p>
        </w:tc>
        <w:tc>
          <w:tcPr>
            <w:tcW w:w="1417" w:type="dxa"/>
          </w:tcPr>
          <w:p w:rsidR="00EE1609" w:rsidRPr="00604078" w:rsidRDefault="00EE1609" w:rsidP="00EE1609">
            <w:pPr>
              <w:jc w:val="right"/>
              <w:rPr>
                <w:sz w:val="20"/>
                <w:szCs w:val="20"/>
                <w:lang w:val="en-CA"/>
              </w:rPr>
            </w:pPr>
            <w:r w:rsidRPr="00604078">
              <w:rPr>
                <w:sz w:val="20"/>
                <w:szCs w:val="20"/>
                <w:lang w:val="en-CA"/>
              </w:rPr>
              <w:t>25,030</w:t>
            </w:r>
          </w:p>
        </w:tc>
        <w:tc>
          <w:tcPr>
            <w:tcW w:w="1418" w:type="dxa"/>
            <w:shd w:val="clear" w:color="auto" w:fill="auto"/>
            <w:noWrap/>
          </w:tcPr>
          <w:p w:rsidR="00EE1609" w:rsidRPr="00604078" w:rsidRDefault="00EE1609" w:rsidP="00EE1609">
            <w:pPr>
              <w:jc w:val="right"/>
              <w:rPr>
                <w:sz w:val="20"/>
                <w:szCs w:val="20"/>
                <w:lang w:val="en-CA"/>
              </w:rPr>
            </w:pPr>
            <w:r w:rsidRPr="00604078">
              <w:rPr>
                <w:sz w:val="20"/>
                <w:szCs w:val="20"/>
                <w:lang w:val="en-CA"/>
              </w:rPr>
              <w:t>379,376</w:t>
            </w:r>
          </w:p>
        </w:tc>
        <w:tc>
          <w:tcPr>
            <w:tcW w:w="2410" w:type="dxa"/>
            <w:vMerge/>
            <w:vAlign w:val="center"/>
          </w:tcPr>
          <w:p w:rsidR="00EE1609" w:rsidRPr="00604078" w:rsidRDefault="00EE1609" w:rsidP="00EE1609">
            <w:pPr>
              <w:jc w:val="center"/>
              <w:rPr>
                <w:color w:val="000000"/>
                <w:sz w:val="20"/>
                <w:szCs w:val="20"/>
                <w:lang w:val="en-CA" w:eastAsia="en-CA"/>
              </w:rPr>
            </w:pPr>
          </w:p>
        </w:tc>
      </w:tr>
      <w:tr w:rsidR="00255CDE" w:rsidRPr="00604078" w:rsidTr="00C77B30">
        <w:trPr>
          <w:trHeight w:val="152"/>
        </w:trPr>
        <w:tc>
          <w:tcPr>
            <w:tcW w:w="1537" w:type="dxa"/>
            <w:vMerge w:val="restart"/>
            <w:shd w:val="clear" w:color="auto" w:fill="auto"/>
            <w:noWrap/>
            <w:vAlign w:val="center"/>
            <w:hideMark/>
          </w:tcPr>
          <w:p w:rsidR="00255CDE" w:rsidRPr="00604078" w:rsidRDefault="00255CDE" w:rsidP="00C77B30">
            <w:pPr>
              <w:jc w:val="left"/>
              <w:rPr>
                <w:bCs/>
                <w:color w:val="000000"/>
                <w:sz w:val="20"/>
                <w:szCs w:val="20"/>
                <w:lang w:val="en-CA" w:eastAsia="en-CA"/>
              </w:rPr>
            </w:pPr>
            <w:r w:rsidRPr="00604078">
              <w:rPr>
                <w:bCs/>
                <w:color w:val="000000"/>
                <w:sz w:val="20"/>
                <w:szCs w:val="20"/>
                <w:lang w:val="en-CA" w:eastAsia="en-CA"/>
              </w:rPr>
              <w:t>Second tranche</w:t>
            </w:r>
          </w:p>
        </w:tc>
        <w:tc>
          <w:tcPr>
            <w:tcW w:w="1134" w:type="dxa"/>
            <w:shd w:val="clear" w:color="auto" w:fill="auto"/>
            <w:noWrap/>
            <w:vAlign w:val="center"/>
            <w:hideMark/>
          </w:tcPr>
          <w:p w:rsidR="00255CDE" w:rsidRPr="00604078" w:rsidRDefault="00255CDE" w:rsidP="00C77B30">
            <w:pPr>
              <w:rPr>
                <w:bCs/>
                <w:color w:val="000000"/>
                <w:sz w:val="20"/>
                <w:szCs w:val="20"/>
                <w:lang w:val="en-CA" w:eastAsia="en-CA"/>
              </w:rPr>
            </w:pPr>
            <w:r w:rsidRPr="00604078">
              <w:rPr>
                <w:bCs/>
                <w:color w:val="000000"/>
                <w:sz w:val="20"/>
                <w:szCs w:val="20"/>
                <w:lang w:val="en-CA" w:eastAsia="en-CA"/>
              </w:rPr>
              <w:t xml:space="preserve">Approved </w:t>
            </w:r>
          </w:p>
        </w:tc>
        <w:tc>
          <w:tcPr>
            <w:tcW w:w="1417" w:type="dxa"/>
            <w:shd w:val="clear" w:color="auto" w:fill="auto"/>
            <w:noWrap/>
            <w:vAlign w:val="center"/>
          </w:tcPr>
          <w:p w:rsidR="00255CDE" w:rsidRPr="00604078" w:rsidRDefault="008F0784" w:rsidP="00C77B30">
            <w:pPr>
              <w:jc w:val="right"/>
              <w:rPr>
                <w:color w:val="000000"/>
                <w:sz w:val="20"/>
                <w:szCs w:val="20"/>
                <w:lang w:val="en-CA" w:eastAsia="en-CA"/>
              </w:rPr>
            </w:pPr>
            <w:r w:rsidRPr="00604078">
              <w:rPr>
                <w:color w:val="000000"/>
                <w:sz w:val="20"/>
                <w:szCs w:val="20"/>
                <w:lang w:val="en-CA" w:eastAsia="en-CA"/>
              </w:rPr>
              <w:t>444,130</w:t>
            </w:r>
          </w:p>
        </w:tc>
        <w:tc>
          <w:tcPr>
            <w:tcW w:w="1417" w:type="dxa"/>
            <w:vAlign w:val="center"/>
          </w:tcPr>
          <w:p w:rsidR="00255CDE" w:rsidRPr="00604078" w:rsidRDefault="008F0784" w:rsidP="00C77B30">
            <w:pPr>
              <w:jc w:val="right"/>
              <w:rPr>
                <w:color w:val="000000"/>
                <w:sz w:val="20"/>
                <w:szCs w:val="20"/>
                <w:lang w:val="en-CA" w:eastAsia="en-CA"/>
              </w:rPr>
            </w:pPr>
            <w:r w:rsidRPr="00604078">
              <w:rPr>
                <w:color w:val="000000"/>
                <w:sz w:val="20"/>
                <w:szCs w:val="20"/>
                <w:lang w:val="en-CA" w:eastAsia="en-CA"/>
              </w:rPr>
              <w:t>27,500</w:t>
            </w:r>
          </w:p>
        </w:tc>
        <w:tc>
          <w:tcPr>
            <w:tcW w:w="1418" w:type="dxa"/>
            <w:shd w:val="clear" w:color="auto" w:fill="auto"/>
            <w:noWrap/>
            <w:vAlign w:val="center"/>
          </w:tcPr>
          <w:p w:rsidR="00255CDE" w:rsidRPr="00604078" w:rsidRDefault="008F0784" w:rsidP="00C77B30">
            <w:pPr>
              <w:jc w:val="right"/>
              <w:rPr>
                <w:color w:val="000000"/>
                <w:sz w:val="20"/>
                <w:szCs w:val="20"/>
                <w:lang w:val="en-CA" w:eastAsia="en-CA"/>
              </w:rPr>
            </w:pPr>
            <w:r w:rsidRPr="00604078">
              <w:rPr>
                <w:color w:val="000000"/>
                <w:sz w:val="20"/>
                <w:szCs w:val="20"/>
                <w:lang w:val="en-CA" w:eastAsia="en-CA"/>
              </w:rPr>
              <w:fldChar w:fldCharType="begin"/>
            </w:r>
            <w:r w:rsidRPr="00604078">
              <w:rPr>
                <w:color w:val="000000"/>
                <w:sz w:val="20"/>
                <w:szCs w:val="20"/>
                <w:lang w:val="en-CA" w:eastAsia="en-CA"/>
              </w:rPr>
              <w:instrText xml:space="preserve"> =SUM(LEFT) </w:instrText>
            </w:r>
            <w:r w:rsidRPr="00604078">
              <w:rPr>
                <w:color w:val="000000"/>
                <w:sz w:val="20"/>
                <w:szCs w:val="20"/>
                <w:lang w:val="en-CA" w:eastAsia="en-CA"/>
              </w:rPr>
              <w:fldChar w:fldCharType="separate"/>
            </w:r>
            <w:r w:rsidRPr="00604078">
              <w:rPr>
                <w:noProof/>
                <w:color w:val="000000"/>
                <w:sz w:val="20"/>
                <w:szCs w:val="20"/>
                <w:lang w:val="en-CA" w:eastAsia="en-CA"/>
              </w:rPr>
              <w:t>471,630</w:t>
            </w:r>
            <w:r w:rsidRPr="00604078">
              <w:rPr>
                <w:color w:val="000000"/>
                <w:sz w:val="20"/>
                <w:szCs w:val="20"/>
                <w:lang w:val="en-CA" w:eastAsia="en-CA"/>
              </w:rPr>
              <w:fldChar w:fldCharType="end"/>
            </w:r>
          </w:p>
        </w:tc>
        <w:tc>
          <w:tcPr>
            <w:tcW w:w="2410" w:type="dxa"/>
            <w:vMerge w:val="restart"/>
            <w:shd w:val="clear" w:color="auto" w:fill="auto"/>
            <w:noWrap/>
            <w:vAlign w:val="center"/>
          </w:tcPr>
          <w:p w:rsidR="00255CDE" w:rsidRPr="00604078" w:rsidRDefault="001A06D7" w:rsidP="00C77B30">
            <w:pPr>
              <w:jc w:val="center"/>
              <w:rPr>
                <w:color w:val="000000"/>
                <w:sz w:val="20"/>
                <w:szCs w:val="20"/>
                <w:lang w:val="en-CA" w:eastAsia="en-CA"/>
              </w:rPr>
            </w:pPr>
            <w:r w:rsidRPr="00604078">
              <w:rPr>
                <w:color w:val="000000"/>
                <w:sz w:val="20"/>
                <w:szCs w:val="20"/>
                <w:lang w:val="en-CA" w:eastAsia="en-CA"/>
              </w:rPr>
              <w:t>9</w:t>
            </w:r>
            <w:r w:rsidR="00EE1609" w:rsidRPr="00604078">
              <w:rPr>
                <w:color w:val="000000"/>
                <w:sz w:val="20"/>
                <w:szCs w:val="20"/>
                <w:lang w:val="en-CA" w:eastAsia="en-CA"/>
              </w:rPr>
              <w:t>9</w:t>
            </w:r>
          </w:p>
        </w:tc>
      </w:tr>
      <w:tr w:rsidR="00EE1609" w:rsidRPr="00604078" w:rsidTr="00437725">
        <w:trPr>
          <w:trHeight w:val="179"/>
        </w:trPr>
        <w:tc>
          <w:tcPr>
            <w:tcW w:w="1537" w:type="dxa"/>
            <w:vMerge/>
            <w:vAlign w:val="center"/>
            <w:hideMark/>
          </w:tcPr>
          <w:p w:rsidR="00EE1609" w:rsidRPr="00604078" w:rsidRDefault="00EE1609" w:rsidP="00EE1609">
            <w:pPr>
              <w:jc w:val="left"/>
              <w:rPr>
                <w:bCs/>
                <w:color w:val="000000"/>
                <w:sz w:val="20"/>
                <w:szCs w:val="20"/>
                <w:lang w:val="en-CA" w:eastAsia="en-CA"/>
              </w:rPr>
            </w:pPr>
          </w:p>
        </w:tc>
        <w:tc>
          <w:tcPr>
            <w:tcW w:w="1134" w:type="dxa"/>
            <w:shd w:val="clear" w:color="auto" w:fill="auto"/>
            <w:noWrap/>
            <w:vAlign w:val="center"/>
            <w:hideMark/>
          </w:tcPr>
          <w:p w:rsidR="00EE1609" w:rsidRPr="00604078" w:rsidRDefault="00EE1609" w:rsidP="00EE1609">
            <w:pPr>
              <w:rPr>
                <w:bCs/>
                <w:color w:val="000000"/>
                <w:sz w:val="20"/>
                <w:szCs w:val="20"/>
                <w:lang w:val="en-CA" w:eastAsia="en-CA"/>
              </w:rPr>
            </w:pPr>
            <w:r w:rsidRPr="00604078">
              <w:rPr>
                <w:bCs/>
                <w:color w:val="000000"/>
                <w:sz w:val="20"/>
                <w:szCs w:val="20"/>
                <w:lang w:val="en-CA" w:eastAsia="en-CA"/>
              </w:rPr>
              <w:t xml:space="preserve">Disbursed </w:t>
            </w:r>
          </w:p>
        </w:tc>
        <w:tc>
          <w:tcPr>
            <w:tcW w:w="1417" w:type="dxa"/>
            <w:shd w:val="clear" w:color="auto" w:fill="auto"/>
            <w:noWrap/>
          </w:tcPr>
          <w:p w:rsidR="00EE1609" w:rsidRPr="00604078" w:rsidRDefault="00EE1609" w:rsidP="00EE1609">
            <w:pPr>
              <w:jc w:val="right"/>
              <w:rPr>
                <w:sz w:val="20"/>
                <w:szCs w:val="20"/>
                <w:lang w:val="en-CA"/>
              </w:rPr>
            </w:pPr>
            <w:r w:rsidRPr="00604078">
              <w:rPr>
                <w:sz w:val="20"/>
                <w:szCs w:val="20"/>
                <w:lang w:val="en-CA"/>
              </w:rPr>
              <w:t>442,671</w:t>
            </w:r>
          </w:p>
        </w:tc>
        <w:tc>
          <w:tcPr>
            <w:tcW w:w="1417" w:type="dxa"/>
            <w:shd w:val="clear" w:color="auto" w:fill="auto"/>
          </w:tcPr>
          <w:p w:rsidR="00EE1609" w:rsidRPr="00604078" w:rsidRDefault="00EE1609" w:rsidP="00EE1609">
            <w:pPr>
              <w:jc w:val="right"/>
              <w:rPr>
                <w:sz w:val="20"/>
                <w:szCs w:val="20"/>
                <w:lang w:val="en-CA"/>
              </w:rPr>
            </w:pPr>
            <w:r w:rsidRPr="00604078">
              <w:rPr>
                <w:sz w:val="20"/>
                <w:szCs w:val="20"/>
                <w:lang w:val="en-CA"/>
              </w:rPr>
              <w:t>25,227</w:t>
            </w:r>
          </w:p>
        </w:tc>
        <w:tc>
          <w:tcPr>
            <w:tcW w:w="1418" w:type="dxa"/>
            <w:shd w:val="clear" w:color="auto" w:fill="auto"/>
            <w:noWrap/>
          </w:tcPr>
          <w:p w:rsidR="00EE1609" w:rsidRPr="00604078" w:rsidRDefault="00EE1609" w:rsidP="00EE1609">
            <w:pPr>
              <w:jc w:val="right"/>
              <w:rPr>
                <w:sz w:val="20"/>
                <w:szCs w:val="20"/>
                <w:lang w:val="en-CA"/>
              </w:rPr>
            </w:pPr>
            <w:r w:rsidRPr="00604078">
              <w:rPr>
                <w:sz w:val="20"/>
                <w:szCs w:val="20"/>
                <w:lang w:val="en-CA"/>
              </w:rPr>
              <w:t>467,898</w:t>
            </w:r>
          </w:p>
        </w:tc>
        <w:tc>
          <w:tcPr>
            <w:tcW w:w="2410" w:type="dxa"/>
            <w:vMerge/>
            <w:vAlign w:val="center"/>
          </w:tcPr>
          <w:p w:rsidR="00EE1609" w:rsidRPr="00604078" w:rsidRDefault="00EE1609" w:rsidP="00EE1609">
            <w:pPr>
              <w:jc w:val="center"/>
              <w:rPr>
                <w:color w:val="000000"/>
                <w:sz w:val="20"/>
                <w:szCs w:val="20"/>
                <w:lang w:val="en-CA" w:eastAsia="en-CA"/>
              </w:rPr>
            </w:pPr>
          </w:p>
        </w:tc>
      </w:tr>
      <w:tr w:rsidR="00255CDE" w:rsidRPr="00604078" w:rsidTr="00C77B30">
        <w:trPr>
          <w:trHeight w:val="125"/>
        </w:trPr>
        <w:tc>
          <w:tcPr>
            <w:tcW w:w="1537" w:type="dxa"/>
            <w:vMerge w:val="restart"/>
            <w:shd w:val="clear" w:color="auto" w:fill="auto"/>
            <w:noWrap/>
            <w:vAlign w:val="center"/>
            <w:hideMark/>
          </w:tcPr>
          <w:p w:rsidR="00255CDE" w:rsidRPr="00604078" w:rsidRDefault="00255CDE" w:rsidP="00C77B30">
            <w:pPr>
              <w:jc w:val="left"/>
              <w:rPr>
                <w:bCs/>
                <w:color w:val="000000"/>
                <w:sz w:val="20"/>
                <w:szCs w:val="20"/>
                <w:lang w:val="en-CA" w:eastAsia="en-CA"/>
              </w:rPr>
            </w:pPr>
            <w:r w:rsidRPr="00604078">
              <w:rPr>
                <w:bCs/>
                <w:color w:val="000000"/>
                <w:sz w:val="20"/>
                <w:szCs w:val="20"/>
                <w:lang w:val="en-CA" w:eastAsia="en-CA"/>
              </w:rPr>
              <w:t>Third tranche</w:t>
            </w:r>
          </w:p>
        </w:tc>
        <w:tc>
          <w:tcPr>
            <w:tcW w:w="1134" w:type="dxa"/>
            <w:shd w:val="clear" w:color="auto" w:fill="auto"/>
            <w:noWrap/>
            <w:vAlign w:val="center"/>
            <w:hideMark/>
          </w:tcPr>
          <w:p w:rsidR="00255CDE" w:rsidRPr="00604078" w:rsidRDefault="00255CDE" w:rsidP="00C77B30">
            <w:pPr>
              <w:rPr>
                <w:bCs/>
                <w:color w:val="000000"/>
                <w:sz w:val="20"/>
                <w:szCs w:val="20"/>
                <w:lang w:val="en-CA" w:eastAsia="en-CA"/>
              </w:rPr>
            </w:pPr>
            <w:r w:rsidRPr="00604078">
              <w:rPr>
                <w:bCs/>
                <w:color w:val="000000"/>
                <w:sz w:val="20"/>
                <w:szCs w:val="20"/>
                <w:lang w:val="en-CA" w:eastAsia="en-CA"/>
              </w:rPr>
              <w:t xml:space="preserve">Approved </w:t>
            </w:r>
          </w:p>
        </w:tc>
        <w:tc>
          <w:tcPr>
            <w:tcW w:w="1417" w:type="dxa"/>
            <w:shd w:val="clear" w:color="auto" w:fill="auto"/>
            <w:noWrap/>
            <w:vAlign w:val="center"/>
          </w:tcPr>
          <w:p w:rsidR="00255CDE" w:rsidRPr="00604078" w:rsidRDefault="008F0784" w:rsidP="00C77B30">
            <w:pPr>
              <w:jc w:val="right"/>
              <w:rPr>
                <w:color w:val="000000"/>
                <w:sz w:val="20"/>
                <w:szCs w:val="20"/>
                <w:lang w:val="en-CA" w:eastAsia="en-CA"/>
              </w:rPr>
            </w:pPr>
            <w:r w:rsidRPr="00604078">
              <w:rPr>
                <w:color w:val="000000"/>
                <w:sz w:val="20"/>
                <w:szCs w:val="20"/>
                <w:lang w:val="en-CA" w:eastAsia="en-CA"/>
              </w:rPr>
              <w:t>67,800</w:t>
            </w:r>
          </w:p>
        </w:tc>
        <w:tc>
          <w:tcPr>
            <w:tcW w:w="1417" w:type="dxa"/>
            <w:vAlign w:val="center"/>
          </w:tcPr>
          <w:p w:rsidR="00255CDE" w:rsidRPr="00604078" w:rsidRDefault="008F0784" w:rsidP="00C77B30">
            <w:pPr>
              <w:jc w:val="right"/>
              <w:rPr>
                <w:color w:val="000000"/>
                <w:sz w:val="20"/>
                <w:szCs w:val="20"/>
                <w:lang w:val="en-CA" w:eastAsia="en-CA"/>
              </w:rPr>
            </w:pPr>
            <w:r w:rsidRPr="00604078">
              <w:rPr>
                <w:color w:val="000000"/>
                <w:sz w:val="20"/>
                <w:szCs w:val="20"/>
                <w:lang w:val="en-CA" w:eastAsia="en-CA"/>
              </w:rPr>
              <w:t>14,450</w:t>
            </w:r>
          </w:p>
        </w:tc>
        <w:tc>
          <w:tcPr>
            <w:tcW w:w="1418" w:type="dxa"/>
            <w:shd w:val="clear" w:color="auto" w:fill="auto"/>
            <w:noWrap/>
            <w:vAlign w:val="center"/>
          </w:tcPr>
          <w:p w:rsidR="00255CDE" w:rsidRPr="00604078" w:rsidRDefault="008F0784" w:rsidP="00C77B30">
            <w:pPr>
              <w:jc w:val="right"/>
              <w:rPr>
                <w:color w:val="000000"/>
                <w:sz w:val="20"/>
                <w:szCs w:val="20"/>
                <w:lang w:val="en-CA" w:eastAsia="en-CA"/>
              </w:rPr>
            </w:pPr>
            <w:r w:rsidRPr="00604078">
              <w:rPr>
                <w:color w:val="000000"/>
                <w:sz w:val="20"/>
                <w:szCs w:val="20"/>
                <w:lang w:val="en-CA" w:eastAsia="en-CA"/>
              </w:rPr>
              <w:fldChar w:fldCharType="begin"/>
            </w:r>
            <w:r w:rsidRPr="00604078">
              <w:rPr>
                <w:color w:val="000000"/>
                <w:sz w:val="20"/>
                <w:szCs w:val="20"/>
                <w:lang w:val="en-CA" w:eastAsia="en-CA"/>
              </w:rPr>
              <w:instrText xml:space="preserve"> =SUM(LEFT) </w:instrText>
            </w:r>
            <w:r w:rsidRPr="00604078">
              <w:rPr>
                <w:color w:val="000000"/>
                <w:sz w:val="20"/>
                <w:szCs w:val="20"/>
                <w:lang w:val="en-CA" w:eastAsia="en-CA"/>
              </w:rPr>
              <w:fldChar w:fldCharType="separate"/>
            </w:r>
            <w:r w:rsidRPr="00604078">
              <w:rPr>
                <w:noProof/>
                <w:color w:val="000000"/>
                <w:sz w:val="20"/>
                <w:szCs w:val="20"/>
                <w:lang w:val="en-CA" w:eastAsia="en-CA"/>
              </w:rPr>
              <w:t>82,250</w:t>
            </w:r>
            <w:r w:rsidRPr="00604078">
              <w:rPr>
                <w:color w:val="000000"/>
                <w:sz w:val="20"/>
                <w:szCs w:val="20"/>
                <w:lang w:val="en-CA" w:eastAsia="en-CA"/>
              </w:rPr>
              <w:fldChar w:fldCharType="end"/>
            </w:r>
          </w:p>
        </w:tc>
        <w:tc>
          <w:tcPr>
            <w:tcW w:w="2410" w:type="dxa"/>
            <w:vMerge w:val="restart"/>
            <w:shd w:val="clear" w:color="auto" w:fill="auto"/>
            <w:noWrap/>
            <w:vAlign w:val="center"/>
          </w:tcPr>
          <w:p w:rsidR="00255CDE" w:rsidRPr="00604078" w:rsidRDefault="00EE1609" w:rsidP="00C77B30">
            <w:pPr>
              <w:jc w:val="center"/>
              <w:rPr>
                <w:color w:val="000000"/>
                <w:sz w:val="20"/>
                <w:szCs w:val="20"/>
                <w:lang w:val="en-CA" w:eastAsia="en-CA"/>
              </w:rPr>
            </w:pPr>
            <w:r w:rsidRPr="00604078">
              <w:rPr>
                <w:color w:val="000000"/>
                <w:sz w:val="20"/>
                <w:szCs w:val="20"/>
                <w:lang w:val="en-CA" w:eastAsia="en-CA"/>
              </w:rPr>
              <w:t>83</w:t>
            </w:r>
          </w:p>
        </w:tc>
      </w:tr>
      <w:tr w:rsidR="00EE1609" w:rsidRPr="00604078" w:rsidTr="00437725">
        <w:trPr>
          <w:trHeight w:val="58"/>
        </w:trPr>
        <w:tc>
          <w:tcPr>
            <w:tcW w:w="1537" w:type="dxa"/>
            <w:vMerge/>
            <w:vAlign w:val="center"/>
            <w:hideMark/>
          </w:tcPr>
          <w:p w:rsidR="00EE1609" w:rsidRPr="00604078" w:rsidRDefault="00EE1609" w:rsidP="00EE1609">
            <w:pPr>
              <w:jc w:val="left"/>
              <w:rPr>
                <w:bCs/>
                <w:color w:val="000000"/>
                <w:sz w:val="20"/>
                <w:szCs w:val="20"/>
                <w:lang w:val="en-CA" w:eastAsia="en-CA"/>
              </w:rPr>
            </w:pPr>
          </w:p>
        </w:tc>
        <w:tc>
          <w:tcPr>
            <w:tcW w:w="1134" w:type="dxa"/>
            <w:shd w:val="clear" w:color="auto" w:fill="auto"/>
            <w:noWrap/>
            <w:vAlign w:val="center"/>
            <w:hideMark/>
          </w:tcPr>
          <w:p w:rsidR="00EE1609" w:rsidRPr="00604078" w:rsidRDefault="00EE1609" w:rsidP="00EE1609">
            <w:pPr>
              <w:rPr>
                <w:bCs/>
                <w:color w:val="000000"/>
                <w:sz w:val="20"/>
                <w:szCs w:val="20"/>
                <w:lang w:val="en-CA" w:eastAsia="en-CA"/>
              </w:rPr>
            </w:pPr>
            <w:r w:rsidRPr="00604078">
              <w:rPr>
                <w:bCs/>
                <w:color w:val="000000"/>
                <w:sz w:val="20"/>
                <w:szCs w:val="20"/>
                <w:lang w:val="en-CA" w:eastAsia="en-CA"/>
              </w:rPr>
              <w:t xml:space="preserve">Disbursed </w:t>
            </w:r>
          </w:p>
        </w:tc>
        <w:tc>
          <w:tcPr>
            <w:tcW w:w="1417" w:type="dxa"/>
            <w:shd w:val="clear" w:color="auto" w:fill="auto"/>
            <w:noWrap/>
            <w:vAlign w:val="center"/>
          </w:tcPr>
          <w:p w:rsidR="00EE1609" w:rsidRPr="00604078" w:rsidRDefault="00EE1609" w:rsidP="00EE1609">
            <w:pPr>
              <w:jc w:val="right"/>
              <w:rPr>
                <w:color w:val="000000"/>
                <w:sz w:val="20"/>
                <w:szCs w:val="20"/>
                <w:lang w:val="en-CA" w:eastAsia="en-CA"/>
              </w:rPr>
            </w:pPr>
            <w:r w:rsidRPr="00604078">
              <w:rPr>
                <w:color w:val="000000"/>
                <w:sz w:val="20"/>
                <w:szCs w:val="20"/>
                <w:lang w:val="en-CA" w:eastAsia="en-CA"/>
              </w:rPr>
              <w:t>65,946</w:t>
            </w:r>
          </w:p>
        </w:tc>
        <w:tc>
          <w:tcPr>
            <w:tcW w:w="1417" w:type="dxa"/>
          </w:tcPr>
          <w:p w:rsidR="00EE1609" w:rsidRPr="00604078" w:rsidRDefault="00EE1609" w:rsidP="00EE1609">
            <w:pPr>
              <w:jc w:val="right"/>
              <w:rPr>
                <w:sz w:val="20"/>
                <w:szCs w:val="20"/>
                <w:lang w:val="en-CA"/>
              </w:rPr>
            </w:pPr>
            <w:r w:rsidRPr="00604078">
              <w:rPr>
                <w:sz w:val="20"/>
                <w:szCs w:val="20"/>
                <w:lang w:val="en-CA"/>
              </w:rPr>
              <w:t>2,672</w:t>
            </w:r>
          </w:p>
        </w:tc>
        <w:tc>
          <w:tcPr>
            <w:tcW w:w="1418" w:type="dxa"/>
            <w:shd w:val="clear" w:color="auto" w:fill="auto"/>
            <w:noWrap/>
          </w:tcPr>
          <w:p w:rsidR="00EE1609" w:rsidRPr="00604078" w:rsidRDefault="00EE1609" w:rsidP="00EE1609">
            <w:pPr>
              <w:jc w:val="right"/>
              <w:rPr>
                <w:sz w:val="20"/>
                <w:szCs w:val="20"/>
                <w:lang w:val="en-CA"/>
              </w:rPr>
            </w:pPr>
            <w:r w:rsidRPr="00604078">
              <w:rPr>
                <w:sz w:val="20"/>
                <w:szCs w:val="20"/>
                <w:lang w:val="en-CA"/>
              </w:rPr>
              <w:t>68,618</w:t>
            </w:r>
          </w:p>
        </w:tc>
        <w:tc>
          <w:tcPr>
            <w:tcW w:w="2410" w:type="dxa"/>
            <w:vMerge/>
            <w:vAlign w:val="center"/>
          </w:tcPr>
          <w:p w:rsidR="00EE1609" w:rsidRPr="00604078" w:rsidRDefault="00EE1609" w:rsidP="00EE1609">
            <w:pPr>
              <w:jc w:val="center"/>
              <w:rPr>
                <w:color w:val="000000"/>
                <w:sz w:val="20"/>
                <w:szCs w:val="20"/>
                <w:lang w:val="en-CA" w:eastAsia="en-CA"/>
              </w:rPr>
            </w:pPr>
          </w:p>
        </w:tc>
      </w:tr>
      <w:tr w:rsidR="00255CDE" w:rsidRPr="00604078" w:rsidTr="00E91FC3">
        <w:trPr>
          <w:trHeight w:val="188"/>
        </w:trPr>
        <w:tc>
          <w:tcPr>
            <w:tcW w:w="1537" w:type="dxa"/>
            <w:vMerge w:val="restart"/>
            <w:shd w:val="clear" w:color="auto" w:fill="auto"/>
            <w:vAlign w:val="center"/>
            <w:hideMark/>
          </w:tcPr>
          <w:p w:rsidR="00255CDE" w:rsidRPr="00604078" w:rsidRDefault="00255CDE" w:rsidP="00C77B30">
            <w:pPr>
              <w:jc w:val="left"/>
              <w:rPr>
                <w:bCs/>
                <w:color w:val="000000"/>
                <w:sz w:val="20"/>
                <w:szCs w:val="20"/>
                <w:lang w:val="en-CA" w:eastAsia="en-CA"/>
              </w:rPr>
            </w:pPr>
            <w:r w:rsidRPr="00604078">
              <w:rPr>
                <w:bCs/>
                <w:color w:val="000000"/>
                <w:sz w:val="20"/>
                <w:szCs w:val="20"/>
                <w:lang w:val="en-CA" w:eastAsia="en-CA"/>
              </w:rPr>
              <w:t>Total</w:t>
            </w:r>
          </w:p>
        </w:tc>
        <w:tc>
          <w:tcPr>
            <w:tcW w:w="1134" w:type="dxa"/>
            <w:shd w:val="clear" w:color="auto" w:fill="auto"/>
            <w:vAlign w:val="center"/>
            <w:hideMark/>
          </w:tcPr>
          <w:p w:rsidR="00255CDE" w:rsidRPr="00604078" w:rsidRDefault="00255CDE" w:rsidP="00C77B30">
            <w:pPr>
              <w:rPr>
                <w:bCs/>
                <w:color w:val="000000"/>
                <w:sz w:val="20"/>
                <w:szCs w:val="20"/>
                <w:lang w:val="en-CA" w:eastAsia="en-CA"/>
              </w:rPr>
            </w:pPr>
            <w:r w:rsidRPr="00604078">
              <w:rPr>
                <w:bCs/>
                <w:color w:val="000000"/>
                <w:sz w:val="20"/>
                <w:szCs w:val="20"/>
                <w:lang w:val="en-CA" w:eastAsia="en-CA"/>
              </w:rPr>
              <w:t xml:space="preserve">Approved </w:t>
            </w:r>
          </w:p>
        </w:tc>
        <w:tc>
          <w:tcPr>
            <w:tcW w:w="1417" w:type="dxa"/>
            <w:shd w:val="clear" w:color="auto" w:fill="auto"/>
            <w:vAlign w:val="center"/>
          </w:tcPr>
          <w:p w:rsidR="00255CDE" w:rsidRPr="00604078" w:rsidRDefault="008F0784" w:rsidP="00C77B30">
            <w:pPr>
              <w:jc w:val="right"/>
              <w:rPr>
                <w:color w:val="000000"/>
                <w:sz w:val="20"/>
                <w:szCs w:val="20"/>
                <w:lang w:val="en-CA" w:eastAsia="en-CA"/>
              </w:rPr>
            </w:pPr>
            <w:r w:rsidRPr="00604078">
              <w:rPr>
                <w:color w:val="000000"/>
                <w:sz w:val="20"/>
                <w:szCs w:val="20"/>
                <w:lang w:val="en-CA" w:eastAsia="en-CA"/>
              </w:rPr>
              <w:t>872,060</w:t>
            </w:r>
          </w:p>
        </w:tc>
        <w:tc>
          <w:tcPr>
            <w:tcW w:w="1417" w:type="dxa"/>
            <w:vAlign w:val="center"/>
          </w:tcPr>
          <w:p w:rsidR="00255CDE" w:rsidRPr="00604078" w:rsidRDefault="00EE1609" w:rsidP="00437725">
            <w:pPr>
              <w:jc w:val="right"/>
              <w:rPr>
                <w:color w:val="000000"/>
                <w:sz w:val="20"/>
                <w:szCs w:val="20"/>
                <w:lang w:val="en-CA" w:eastAsia="en-CA"/>
              </w:rPr>
            </w:pPr>
            <w:r w:rsidRPr="00604078">
              <w:rPr>
                <w:color w:val="000000"/>
                <w:sz w:val="20"/>
                <w:szCs w:val="20"/>
                <w:lang w:val="en-CA" w:eastAsia="en-CA"/>
              </w:rPr>
              <w:t>6</w:t>
            </w:r>
            <w:r w:rsidR="00437725" w:rsidRPr="00604078">
              <w:rPr>
                <w:color w:val="000000"/>
                <w:sz w:val="20"/>
                <w:szCs w:val="20"/>
                <w:lang w:val="en-CA" w:eastAsia="en-CA"/>
              </w:rPr>
              <w:t>7,</w:t>
            </w:r>
            <w:r w:rsidRPr="00604078">
              <w:rPr>
                <w:color w:val="000000"/>
                <w:sz w:val="20"/>
                <w:szCs w:val="20"/>
                <w:lang w:val="en-CA" w:eastAsia="en-CA"/>
              </w:rPr>
              <w:t>9</w:t>
            </w:r>
            <w:r w:rsidR="00437725" w:rsidRPr="00604078">
              <w:rPr>
                <w:color w:val="000000"/>
                <w:sz w:val="20"/>
                <w:szCs w:val="20"/>
                <w:lang w:val="en-CA" w:eastAsia="en-CA"/>
              </w:rPr>
              <w:t>5</w:t>
            </w:r>
            <w:r w:rsidRPr="00604078">
              <w:rPr>
                <w:color w:val="000000"/>
                <w:sz w:val="20"/>
                <w:szCs w:val="20"/>
                <w:lang w:val="en-CA" w:eastAsia="en-CA"/>
              </w:rPr>
              <w:t>0</w:t>
            </w:r>
          </w:p>
        </w:tc>
        <w:tc>
          <w:tcPr>
            <w:tcW w:w="1418" w:type="dxa"/>
            <w:shd w:val="clear" w:color="auto" w:fill="auto"/>
            <w:vAlign w:val="center"/>
          </w:tcPr>
          <w:p w:rsidR="00255CDE" w:rsidRPr="00604078" w:rsidRDefault="00437725" w:rsidP="00C77B30">
            <w:pPr>
              <w:jc w:val="right"/>
              <w:rPr>
                <w:color w:val="000000"/>
                <w:sz w:val="20"/>
                <w:szCs w:val="20"/>
                <w:lang w:val="en-CA" w:eastAsia="en-CA"/>
              </w:rPr>
            </w:pPr>
            <w:r w:rsidRPr="00604078">
              <w:rPr>
                <w:color w:val="000000"/>
                <w:sz w:val="20"/>
                <w:szCs w:val="20"/>
                <w:lang w:val="en-CA" w:eastAsia="en-CA"/>
              </w:rPr>
              <w:t>940,</w:t>
            </w:r>
            <w:r w:rsidR="00F47F6E" w:rsidRPr="00604078">
              <w:rPr>
                <w:color w:val="000000"/>
                <w:sz w:val="20"/>
                <w:szCs w:val="20"/>
                <w:lang w:val="en-CA" w:eastAsia="en-CA"/>
              </w:rPr>
              <w:t>010</w:t>
            </w:r>
          </w:p>
        </w:tc>
        <w:tc>
          <w:tcPr>
            <w:tcW w:w="2410" w:type="dxa"/>
            <w:vMerge w:val="restart"/>
            <w:shd w:val="clear" w:color="auto" w:fill="auto"/>
            <w:vAlign w:val="center"/>
          </w:tcPr>
          <w:p w:rsidR="00F47F6E" w:rsidRPr="00604078" w:rsidRDefault="00F47F6E" w:rsidP="00F47F6E">
            <w:pPr>
              <w:jc w:val="center"/>
              <w:rPr>
                <w:color w:val="000000"/>
                <w:sz w:val="20"/>
                <w:szCs w:val="20"/>
                <w:lang w:val="en-CA" w:eastAsia="en-CA"/>
              </w:rPr>
            </w:pPr>
            <w:r w:rsidRPr="00604078">
              <w:rPr>
                <w:color w:val="000000"/>
                <w:sz w:val="20"/>
                <w:szCs w:val="20"/>
                <w:lang w:val="en-CA" w:eastAsia="en-CA"/>
              </w:rPr>
              <w:t>97</w:t>
            </w:r>
          </w:p>
        </w:tc>
      </w:tr>
      <w:tr w:rsidR="00260809" w:rsidRPr="00604078" w:rsidTr="00437725">
        <w:trPr>
          <w:trHeight w:val="179"/>
        </w:trPr>
        <w:tc>
          <w:tcPr>
            <w:tcW w:w="1537" w:type="dxa"/>
            <w:vMerge/>
            <w:shd w:val="clear" w:color="auto" w:fill="auto"/>
            <w:vAlign w:val="center"/>
          </w:tcPr>
          <w:p w:rsidR="00260809" w:rsidRPr="00604078" w:rsidRDefault="00260809" w:rsidP="00260809">
            <w:pPr>
              <w:jc w:val="left"/>
              <w:rPr>
                <w:b/>
                <w:bCs/>
                <w:color w:val="000000"/>
                <w:sz w:val="20"/>
                <w:szCs w:val="20"/>
                <w:lang w:val="en-CA" w:eastAsia="en-CA"/>
              </w:rPr>
            </w:pPr>
          </w:p>
        </w:tc>
        <w:tc>
          <w:tcPr>
            <w:tcW w:w="1134" w:type="dxa"/>
            <w:shd w:val="clear" w:color="auto" w:fill="auto"/>
            <w:vAlign w:val="center"/>
          </w:tcPr>
          <w:p w:rsidR="00260809" w:rsidRPr="00604078" w:rsidRDefault="00260809" w:rsidP="00260809">
            <w:pPr>
              <w:rPr>
                <w:bCs/>
                <w:color w:val="000000"/>
                <w:sz w:val="20"/>
                <w:szCs w:val="20"/>
                <w:lang w:val="en-CA" w:eastAsia="en-CA"/>
              </w:rPr>
            </w:pPr>
            <w:r w:rsidRPr="00604078">
              <w:rPr>
                <w:bCs/>
                <w:color w:val="000000"/>
                <w:sz w:val="20"/>
                <w:szCs w:val="20"/>
                <w:lang w:val="en-CA" w:eastAsia="en-CA"/>
              </w:rPr>
              <w:t xml:space="preserve">Disbursed </w:t>
            </w:r>
          </w:p>
        </w:tc>
        <w:tc>
          <w:tcPr>
            <w:tcW w:w="1417" w:type="dxa"/>
            <w:shd w:val="clear" w:color="auto" w:fill="auto"/>
          </w:tcPr>
          <w:p w:rsidR="00260809" w:rsidRPr="00604078" w:rsidRDefault="00260809" w:rsidP="00260809">
            <w:pPr>
              <w:jc w:val="right"/>
              <w:rPr>
                <w:sz w:val="20"/>
                <w:szCs w:val="20"/>
                <w:lang w:val="en-CA"/>
              </w:rPr>
            </w:pPr>
            <w:r w:rsidRPr="00604078">
              <w:rPr>
                <w:sz w:val="20"/>
                <w:szCs w:val="20"/>
                <w:lang w:val="en-CA"/>
              </w:rPr>
              <w:t>862,963</w:t>
            </w:r>
          </w:p>
        </w:tc>
        <w:tc>
          <w:tcPr>
            <w:tcW w:w="1417" w:type="dxa"/>
          </w:tcPr>
          <w:p w:rsidR="00260809" w:rsidRPr="00604078" w:rsidRDefault="00260809" w:rsidP="00260809">
            <w:pPr>
              <w:jc w:val="right"/>
              <w:rPr>
                <w:sz w:val="20"/>
                <w:szCs w:val="20"/>
                <w:lang w:val="en-CA"/>
              </w:rPr>
            </w:pPr>
            <w:r w:rsidRPr="00604078">
              <w:rPr>
                <w:sz w:val="20"/>
                <w:szCs w:val="20"/>
                <w:lang w:val="en-CA"/>
              </w:rPr>
              <w:t>52,929</w:t>
            </w:r>
          </w:p>
        </w:tc>
        <w:tc>
          <w:tcPr>
            <w:tcW w:w="1418" w:type="dxa"/>
            <w:shd w:val="clear" w:color="auto" w:fill="auto"/>
          </w:tcPr>
          <w:p w:rsidR="00260809" w:rsidRPr="00604078" w:rsidRDefault="00260809" w:rsidP="00260809">
            <w:pPr>
              <w:jc w:val="right"/>
              <w:rPr>
                <w:sz w:val="20"/>
                <w:szCs w:val="20"/>
                <w:lang w:val="en-CA"/>
              </w:rPr>
            </w:pPr>
            <w:r w:rsidRPr="00604078">
              <w:rPr>
                <w:sz w:val="20"/>
                <w:szCs w:val="20"/>
                <w:lang w:val="en-CA"/>
              </w:rPr>
              <w:t>915,892</w:t>
            </w:r>
          </w:p>
        </w:tc>
        <w:tc>
          <w:tcPr>
            <w:tcW w:w="2410" w:type="dxa"/>
            <w:vMerge/>
            <w:shd w:val="clear" w:color="auto" w:fill="auto"/>
            <w:vAlign w:val="center"/>
          </w:tcPr>
          <w:p w:rsidR="00260809" w:rsidRPr="00604078" w:rsidRDefault="00260809" w:rsidP="00260809">
            <w:pPr>
              <w:jc w:val="center"/>
              <w:rPr>
                <w:color w:val="000000"/>
                <w:sz w:val="20"/>
                <w:szCs w:val="20"/>
                <w:lang w:val="en-CA" w:eastAsia="en-CA"/>
              </w:rPr>
            </w:pPr>
          </w:p>
        </w:tc>
      </w:tr>
    </w:tbl>
    <w:p w:rsidR="006E440E" w:rsidRPr="00604078" w:rsidRDefault="006E440E" w:rsidP="00255CDE">
      <w:pPr>
        <w:rPr>
          <w:lang w:val="en-CA"/>
        </w:rPr>
      </w:pPr>
    </w:p>
    <w:p w:rsidR="00255CDE" w:rsidRPr="00604078" w:rsidRDefault="00255CDE" w:rsidP="00255CDE">
      <w:pPr>
        <w:rPr>
          <w:u w:val="single"/>
          <w:lang w:val="en-CA"/>
        </w:rPr>
      </w:pPr>
      <w:r w:rsidRPr="00604078">
        <w:rPr>
          <w:u w:val="single"/>
          <w:lang w:val="en-CA"/>
        </w:rPr>
        <w:t>Implementation plan for the</w:t>
      </w:r>
      <w:r w:rsidR="008F0784" w:rsidRPr="00604078">
        <w:rPr>
          <w:u w:val="single"/>
          <w:lang w:val="en-CA"/>
        </w:rPr>
        <w:t xml:space="preserve"> fourth and final </w:t>
      </w:r>
      <w:r w:rsidRPr="00604078">
        <w:rPr>
          <w:u w:val="single"/>
          <w:lang w:val="en-CA"/>
        </w:rPr>
        <w:t>tranche of the HPMP</w:t>
      </w:r>
    </w:p>
    <w:p w:rsidR="00255CDE" w:rsidRPr="00604078" w:rsidRDefault="00255CDE" w:rsidP="00255CDE">
      <w:pPr>
        <w:rPr>
          <w:lang w:val="en-CA"/>
        </w:rPr>
      </w:pPr>
    </w:p>
    <w:p w:rsidR="00C43A7C" w:rsidRPr="00604078" w:rsidRDefault="00C43A7C" w:rsidP="00C43A7C">
      <w:pPr>
        <w:pStyle w:val="Heading1"/>
        <w:rPr>
          <w:lang w:val="en-CA"/>
        </w:rPr>
      </w:pPr>
      <w:r w:rsidRPr="00604078">
        <w:rPr>
          <w:lang w:val="en-CA"/>
        </w:rPr>
        <w:t xml:space="preserve">The following activities will be implemented </w:t>
      </w:r>
      <w:r w:rsidR="00F118F1">
        <w:rPr>
          <w:lang w:val="en-CA"/>
        </w:rPr>
        <w:t>in</w:t>
      </w:r>
      <w:r w:rsidR="00E439CA" w:rsidRPr="00604078">
        <w:rPr>
          <w:lang w:val="en-CA"/>
        </w:rPr>
        <w:t xml:space="preserve"> </w:t>
      </w:r>
      <w:r w:rsidR="006E6D05" w:rsidRPr="00604078">
        <w:rPr>
          <w:lang w:val="en-CA"/>
        </w:rPr>
        <w:t>202</w:t>
      </w:r>
      <w:r w:rsidR="006F337A" w:rsidRPr="00604078">
        <w:rPr>
          <w:lang w:val="en-CA"/>
        </w:rPr>
        <w:t>0</w:t>
      </w:r>
      <w:r w:rsidRPr="00604078">
        <w:rPr>
          <w:lang w:val="en-CA"/>
        </w:rPr>
        <w:t>:</w:t>
      </w:r>
    </w:p>
    <w:p w:rsidR="006E6D05" w:rsidRDefault="007958B6" w:rsidP="00F118F1">
      <w:pPr>
        <w:pStyle w:val="Heading2"/>
        <w:rPr>
          <w:lang w:val="en-CA"/>
        </w:rPr>
      </w:pPr>
      <w:r w:rsidRPr="00604078">
        <w:rPr>
          <w:lang w:val="en-CA"/>
        </w:rPr>
        <w:t>Enforcing and updating ODS regulations and web-based electronic reporting system for end-users (UNIDO) (US $10,000)</w:t>
      </w:r>
      <w:r w:rsidR="006E6D05" w:rsidRPr="00604078">
        <w:rPr>
          <w:lang w:val="en-CA"/>
        </w:rPr>
        <w:t xml:space="preserve">; </w:t>
      </w:r>
    </w:p>
    <w:p w:rsidR="00F118F1" w:rsidRPr="00604078" w:rsidRDefault="00F118F1" w:rsidP="00F118F1">
      <w:pPr>
        <w:pStyle w:val="Heading2"/>
        <w:rPr>
          <w:lang w:val="en-CA"/>
        </w:rPr>
      </w:pPr>
      <w:r w:rsidRPr="00604078">
        <w:rPr>
          <w:lang w:val="en-CA"/>
        </w:rPr>
        <w:t xml:space="preserve">Continued training of approximately </w:t>
      </w:r>
      <w:r>
        <w:rPr>
          <w:lang w:val="en-CA"/>
        </w:rPr>
        <w:t>40</w:t>
      </w:r>
      <w:r w:rsidRPr="00604078">
        <w:rPr>
          <w:lang w:val="en-CA"/>
        </w:rPr>
        <w:t xml:space="preserve"> customs officers, focusing on monitoring and control of HCFC trade, illegal trade in ODS, and practical training on the use of refrigerant identifiers (UNEP) (US $5,000);</w:t>
      </w:r>
    </w:p>
    <w:p w:rsidR="006E6D05" w:rsidRPr="00604078" w:rsidRDefault="006214CC" w:rsidP="00F118F1">
      <w:pPr>
        <w:pStyle w:val="Heading2"/>
        <w:rPr>
          <w:lang w:val="en-CA"/>
        </w:rPr>
      </w:pPr>
      <w:r w:rsidRPr="00604078">
        <w:rPr>
          <w:lang w:val="en-CA"/>
        </w:rPr>
        <w:t>Continued training and certification of service technicians with theoretical and practical components in compliance with F-gas and natural refrigerants standards</w:t>
      </w:r>
      <w:r w:rsidR="006E6D05" w:rsidRPr="00604078">
        <w:rPr>
          <w:lang w:val="en-CA"/>
        </w:rPr>
        <w:t xml:space="preserve"> (</w:t>
      </w:r>
      <w:r w:rsidR="007958B6" w:rsidRPr="00604078">
        <w:rPr>
          <w:lang w:val="en-CA"/>
        </w:rPr>
        <w:t>UNIDO</w:t>
      </w:r>
      <w:r w:rsidR="006E6D05" w:rsidRPr="00604078">
        <w:rPr>
          <w:lang w:val="en-CA"/>
        </w:rPr>
        <w:t>) (US $</w:t>
      </w:r>
      <w:r w:rsidR="007958B6" w:rsidRPr="00604078">
        <w:rPr>
          <w:lang w:val="en-CA"/>
        </w:rPr>
        <w:t>13,700</w:t>
      </w:r>
      <w:r w:rsidR="006E6D05" w:rsidRPr="00604078">
        <w:rPr>
          <w:lang w:val="en-CA"/>
        </w:rPr>
        <w:t xml:space="preserve">); </w:t>
      </w:r>
    </w:p>
    <w:p w:rsidR="006E6D05" w:rsidRPr="00604078" w:rsidRDefault="007958B6" w:rsidP="007958B6">
      <w:pPr>
        <w:pStyle w:val="Heading2"/>
        <w:rPr>
          <w:lang w:val="en-CA"/>
        </w:rPr>
      </w:pPr>
      <w:r w:rsidRPr="00604078">
        <w:rPr>
          <w:lang w:val="en-CA"/>
        </w:rPr>
        <w:t>Organizing of refrigeration roundtables for alternative</w:t>
      </w:r>
      <w:r w:rsidR="00E439CA" w:rsidRPr="00604078">
        <w:rPr>
          <w:lang w:val="en-CA"/>
        </w:rPr>
        <w:t>s</w:t>
      </w:r>
      <w:r w:rsidRPr="00604078">
        <w:rPr>
          <w:lang w:val="en-CA"/>
        </w:rPr>
        <w:t xml:space="preserve"> as part of the annual KGH congress (UNEP) (US $2,550)</w:t>
      </w:r>
      <w:r w:rsidR="006E6D05" w:rsidRPr="00604078">
        <w:rPr>
          <w:lang w:val="en-CA"/>
        </w:rPr>
        <w:t>;</w:t>
      </w:r>
      <w:r w:rsidR="00E16E30" w:rsidRPr="00604078">
        <w:rPr>
          <w:lang w:val="en-CA"/>
        </w:rPr>
        <w:t xml:space="preserve"> and</w:t>
      </w:r>
    </w:p>
    <w:p w:rsidR="00C43A7C" w:rsidRPr="00604078" w:rsidRDefault="00C43A7C" w:rsidP="006E6D05">
      <w:pPr>
        <w:pStyle w:val="Heading2"/>
        <w:rPr>
          <w:lang w:val="en-CA"/>
        </w:rPr>
      </w:pPr>
      <w:r w:rsidRPr="00604078">
        <w:rPr>
          <w:lang w:val="en-CA"/>
        </w:rPr>
        <w:t>Project management</w:t>
      </w:r>
      <w:r w:rsidR="00E16E30" w:rsidRPr="00604078">
        <w:rPr>
          <w:lang w:val="en-CA"/>
        </w:rPr>
        <w:t xml:space="preserve"> and monitoring</w:t>
      </w:r>
      <w:r w:rsidR="00F62403" w:rsidRPr="00604078">
        <w:rPr>
          <w:lang w:val="en-CA"/>
        </w:rPr>
        <w:t>,</w:t>
      </w:r>
      <w:r w:rsidR="00E16E30" w:rsidRPr="00604078">
        <w:rPr>
          <w:lang w:val="en-CA"/>
        </w:rPr>
        <w:t xml:space="preserve"> including </w:t>
      </w:r>
      <w:r w:rsidR="006F337A" w:rsidRPr="00604078">
        <w:rPr>
          <w:lang w:val="en-CA"/>
        </w:rPr>
        <w:t>independent</w:t>
      </w:r>
      <w:r w:rsidR="006E6D05" w:rsidRPr="00604078">
        <w:rPr>
          <w:lang w:val="en-CA"/>
        </w:rPr>
        <w:t xml:space="preserve"> verification</w:t>
      </w:r>
      <w:r w:rsidR="006F337A" w:rsidRPr="00604078">
        <w:rPr>
          <w:lang w:val="en-CA"/>
        </w:rPr>
        <w:t xml:space="preserve"> of consumption </w:t>
      </w:r>
      <w:r w:rsidR="006E6D05" w:rsidRPr="00604078">
        <w:rPr>
          <w:lang w:val="en-CA"/>
        </w:rPr>
        <w:t>and NOU staff field visits</w:t>
      </w:r>
      <w:r w:rsidRPr="00604078">
        <w:rPr>
          <w:lang w:val="en-CA"/>
        </w:rPr>
        <w:t xml:space="preserve"> (</w:t>
      </w:r>
      <w:r w:rsidR="006E6D05" w:rsidRPr="00604078">
        <w:rPr>
          <w:lang w:val="en-CA"/>
        </w:rPr>
        <w:t>UNIDO</w:t>
      </w:r>
      <w:r w:rsidRPr="00604078">
        <w:rPr>
          <w:lang w:val="en-CA"/>
        </w:rPr>
        <w:t>) (US $</w:t>
      </w:r>
      <w:r w:rsidR="006E6D05" w:rsidRPr="00604078">
        <w:rPr>
          <w:lang w:val="en-CA"/>
        </w:rPr>
        <w:t>2,000</w:t>
      </w:r>
      <w:r w:rsidRPr="00604078">
        <w:rPr>
          <w:lang w:val="en-CA"/>
        </w:rPr>
        <w:t>)</w:t>
      </w:r>
      <w:r w:rsidR="00E16E30" w:rsidRPr="00604078">
        <w:rPr>
          <w:lang w:val="en-CA"/>
        </w:rPr>
        <w:t>.</w:t>
      </w:r>
    </w:p>
    <w:p w:rsidR="00255CDE" w:rsidRPr="00604078" w:rsidRDefault="00255CDE" w:rsidP="00255CDE">
      <w:pPr>
        <w:rPr>
          <w:lang w:val="en-CA"/>
        </w:rPr>
      </w:pPr>
    </w:p>
    <w:p w:rsidR="00255CDE" w:rsidRPr="00604078" w:rsidRDefault="00255CDE" w:rsidP="00255CDE">
      <w:pPr>
        <w:jc w:val="center"/>
        <w:rPr>
          <w:b/>
          <w:lang w:val="en-CA"/>
        </w:rPr>
      </w:pPr>
      <w:r w:rsidRPr="00604078">
        <w:rPr>
          <w:b/>
          <w:lang w:val="en-CA"/>
        </w:rPr>
        <w:t>SECRETARIAT’S COMMENTS AND RECOMMENDATION</w:t>
      </w:r>
    </w:p>
    <w:p w:rsidR="00255CDE" w:rsidRPr="00604078" w:rsidRDefault="00255CDE" w:rsidP="00255CDE">
      <w:pPr>
        <w:rPr>
          <w:lang w:val="en-CA"/>
        </w:rPr>
      </w:pPr>
    </w:p>
    <w:p w:rsidR="00255CDE" w:rsidRPr="00604078" w:rsidRDefault="00255CDE" w:rsidP="00255CDE">
      <w:pPr>
        <w:rPr>
          <w:b/>
          <w:lang w:val="en-CA"/>
        </w:rPr>
      </w:pPr>
      <w:r w:rsidRPr="00604078">
        <w:rPr>
          <w:b/>
          <w:lang w:val="en-CA"/>
        </w:rPr>
        <w:t>COMMENTS</w:t>
      </w:r>
    </w:p>
    <w:p w:rsidR="00255CDE" w:rsidRPr="00604078" w:rsidRDefault="00255CDE" w:rsidP="00255CDE">
      <w:pPr>
        <w:rPr>
          <w:lang w:val="en-CA"/>
        </w:rPr>
      </w:pPr>
    </w:p>
    <w:p w:rsidR="00255CDE" w:rsidRPr="00604078" w:rsidRDefault="00255CDE" w:rsidP="00255CDE">
      <w:pPr>
        <w:rPr>
          <w:u w:val="single"/>
          <w:lang w:val="en-CA"/>
        </w:rPr>
      </w:pPr>
      <w:r w:rsidRPr="00604078">
        <w:rPr>
          <w:u w:val="single"/>
          <w:lang w:val="en-CA"/>
        </w:rPr>
        <w:t>Progress report on the implementation of the</w:t>
      </w:r>
      <w:r w:rsidR="00822130" w:rsidRPr="00604078">
        <w:rPr>
          <w:u w:val="single"/>
          <w:lang w:val="en-CA"/>
        </w:rPr>
        <w:t xml:space="preserve"> third</w:t>
      </w:r>
      <w:r w:rsidRPr="00604078">
        <w:rPr>
          <w:u w:val="single"/>
          <w:lang w:val="en-CA"/>
        </w:rPr>
        <w:t xml:space="preserve"> tranche of the HPMP</w:t>
      </w:r>
    </w:p>
    <w:p w:rsidR="00255CDE" w:rsidRPr="00604078" w:rsidRDefault="00255CDE" w:rsidP="00255CDE">
      <w:pPr>
        <w:rPr>
          <w:lang w:val="en-CA"/>
        </w:rPr>
      </w:pPr>
    </w:p>
    <w:p w:rsidR="00255CDE" w:rsidRPr="00604078" w:rsidRDefault="00255CDE" w:rsidP="00255CDE">
      <w:pPr>
        <w:rPr>
          <w:lang w:val="en-CA"/>
        </w:rPr>
      </w:pPr>
      <w:r w:rsidRPr="00604078">
        <w:rPr>
          <w:lang w:val="en-CA"/>
        </w:rPr>
        <w:t>Legal framework</w:t>
      </w:r>
    </w:p>
    <w:p w:rsidR="00255CDE" w:rsidRPr="00604078" w:rsidRDefault="00255CDE" w:rsidP="00255CDE">
      <w:pPr>
        <w:rPr>
          <w:lang w:val="en-CA"/>
        </w:rPr>
      </w:pPr>
    </w:p>
    <w:p w:rsidR="00255CDE" w:rsidRPr="00604078" w:rsidRDefault="00255CDE" w:rsidP="00255CDE">
      <w:pPr>
        <w:pStyle w:val="Heading1"/>
        <w:rPr>
          <w:lang w:val="en-CA"/>
        </w:rPr>
      </w:pPr>
      <w:r w:rsidRPr="00604078">
        <w:rPr>
          <w:lang w:val="en-CA"/>
        </w:rPr>
        <w:t>The Government of</w:t>
      </w:r>
      <w:r w:rsidR="00822130" w:rsidRPr="00604078">
        <w:rPr>
          <w:lang w:val="en-CA"/>
        </w:rPr>
        <w:t xml:space="preserve"> Serbia</w:t>
      </w:r>
      <w:r w:rsidRPr="00604078">
        <w:rPr>
          <w:lang w:val="en-CA"/>
        </w:rPr>
        <w:t xml:space="preserve"> has already issued HCFC import quotas for 2019 at </w:t>
      </w:r>
      <w:r w:rsidR="00AB6B38" w:rsidRPr="00604078">
        <w:rPr>
          <w:lang w:val="en-CA"/>
        </w:rPr>
        <w:t>6.48</w:t>
      </w:r>
      <w:r w:rsidRPr="00604078">
        <w:rPr>
          <w:lang w:val="en-CA"/>
        </w:rPr>
        <w:t> ODP tonnes, which is lower than the Mo</w:t>
      </w:r>
      <w:r w:rsidR="00AB6B38" w:rsidRPr="00604078">
        <w:rPr>
          <w:lang w:val="en-CA"/>
        </w:rPr>
        <w:t>ntreal Protocol control targets</w:t>
      </w:r>
      <w:r w:rsidRPr="00604078">
        <w:rPr>
          <w:lang w:val="en-CA"/>
        </w:rPr>
        <w:t>.</w:t>
      </w:r>
    </w:p>
    <w:p w:rsidR="00EB19FE" w:rsidRPr="00604078" w:rsidRDefault="0007369D" w:rsidP="0007369D">
      <w:pPr>
        <w:pStyle w:val="Heading1"/>
        <w:rPr>
          <w:lang w:val="en-CA"/>
        </w:rPr>
      </w:pPr>
      <w:r w:rsidRPr="00604078">
        <w:rPr>
          <w:lang w:val="en-CA"/>
        </w:rPr>
        <w:t xml:space="preserve">The verifier recommended strengthened enforcement measures, including increased inspection and testing of imports, developing a checklist for customs officers for easier control of imports and exports, providing newer refrigerant analysers for custom officers, updating the customs training manual and additional training of customs officers, and </w:t>
      </w:r>
      <w:r w:rsidR="00AB15AD">
        <w:rPr>
          <w:lang w:val="en-CA"/>
        </w:rPr>
        <w:t>strengthened</w:t>
      </w:r>
      <w:r w:rsidRPr="00604078">
        <w:rPr>
          <w:lang w:val="en-CA"/>
        </w:rPr>
        <w:t xml:space="preserve"> communication between customs and the NOU in cases where a suspicious import is found. Those recommendations</w:t>
      </w:r>
      <w:r w:rsidR="00F41727" w:rsidRPr="00604078">
        <w:rPr>
          <w:lang w:val="en-CA"/>
        </w:rPr>
        <w:t>, as well as those related to continued strengthening of the servicing sector,</w:t>
      </w:r>
      <w:r w:rsidRPr="00604078">
        <w:rPr>
          <w:lang w:val="en-CA"/>
        </w:rPr>
        <w:t xml:space="preserve"> will be addressed under stage II of the HPMP, to be submitted at the 8</w:t>
      </w:r>
      <w:r w:rsidR="00C97ECB" w:rsidRPr="00604078">
        <w:rPr>
          <w:lang w:val="en-CA"/>
        </w:rPr>
        <w:t>5</w:t>
      </w:r>
      <w:r w:rsidR="00C97ECB" w:rsidRPr="00604078">
        <w:rPr>
          <w:vertAlign w:val="superscript"/>
          <w:lang w:val="en-CA"/>
        </w:rPr>
        <w:t>th</w:t>
      </w:r>
      <w:r w:rsidR="00C97ECB" w:rsidRPr="00604078">
        <w:rPr>
          <w:lang w:val="en-CA"/>
        </w:rPr>
        <w:t xml:space="preserve"> </w:t>
      </w:r>
      <w:r w:rsidRPr="00604078">
        <w:rPr>
          <w:lang w:val="en-CA"/>
        </w:rPr>
        <w:t xml:space="preserve">meeting. </w:t>
      </w:r>
    </w:p>
    <w:p w:rsidR="00255CDE" w:rsidRPr="00604078" w:rsidRDefault="00255CDE" w:rsidP="006A29BE">
      <w:pPr>
        <w:keepNext/>
        <w:keepLines/>
        <w:rPr>
          <w:i/>
          <w:lang w:val="en-CA"/>
        </w:rPr>
      </w:pPr>
      <w:r w:rsidRPr="00604078">
        <w:rPr>
          <w:i/>
          <w:lang w:val="en-CA"/>
        </w:rPr>
        <w:lastRenderedPageBreak/>
        <w:t>Manufacturing sector</w:t>
      </w:r>
    </w:p>
    <w:p w:rsidR="00255CDE" w:rsidRPr="00604078" w:rsidRDefault="00255CDE" w:rsidP="006A29BE">
      <w:pPr>
        <w:keepNext/>
        <w:keepLines/>
        <w:rPr>
          <w:lang w:val="en-CA"/>
        </w:rPr>
      </w:pPr>
    </w:p>
    <w:p w:rsidR="00255CDE" w:rsidRPr="00604078" w:rsidRDefault="00F41727" w:rsidP="006A29BE">
      <w:pPr>
        <w:pStyle w:val="Heading1"/>
        <w:keepNext/>
        <w:keepLines/>
        <w:rPr>
          <w:lang w:val="en-CA"/>
        </w:rPr>
      </w:pPr>
      <w:r w:rsidRPr="00604078">
        <w:rPr>
          <w:lang w:val="en-CA"/>
        </w:rPr>
        <w:t xml:space="preserve">The four RAC manufacturing enterprises have completed their conversion. While their manufacture of low-GWP-based </w:t>
      </w:r>
      <w:r w:rsidR="00AB15AD">
        <w:rPr>
          <w:lang w:val="en-CA"/>
        </w:rPr>
        <w:t>equipment</w:t>
      </w:r>
      <w:r w:rsidRPr="00604078">
        <w:rPr>
          <w:lang w:val="en-CA"/>
        </w:rPr>
        <w:t xml:space="preserve"> remains limited, continued efforts by the industry and the Government will facilitate the introducti</w:t>
      </w:r>
      <w:r w:rsidR="00AB15AD">
        <w:rPr>
          <w:lang w:val="en-CA"/>
        </w:rPr>
        <w:t xml:space="preserve">on </w:t>
      </w:r>
      <w:r w:rsidRPr="00604078">
        <w:rPr>
          <w:lang w:val="en-CA"/>
        </w:rPr>
        <w:t>of such equipment</w:t>
      </w:r>
      <w:r w:rsidR="00AB15AD">
        <w:rPr>
          <w:lang w:val="en-CA"/>
        </w:rPr>
        <w:t xml:space="preserve"> </w:t>
      </w:r>
      <w:r w:rsidR="00AB15AD" w:rsidRPr="00604078">
        <w:rPr>
          <w:lang w:val="en-CA"/>
        </w:rPr>
        <w:t>into the market</w:t>
      </w:r>
      <w:r w:rsidRPr="00604078">
        <w:rPr>
          <w:lang w:val="en-CA"/>
        </w:rPr>
        <w:t xml:space="preserve">. </w:t>
      </w:r>
      <w:r w:rsidR="0052680D" w:rsidRPr="00604078">
        <w:rPr>
          <w:lang w:val="en-CA"/>
        </w:rPr>
        <w:t xml:space="preserve">The alignment of regulations as part of the process for EU accession, and ratification of the Kigali Amendment, will further facilitate the market introduction of low-GWP-based </w:t>
      </w:r>
      <w:r w:rsidR="00AB15AD">
        <w:rPr>
          <w:lang w:val="en-CA"/>
        </w:rPr>
        <w:t>equipment</w:t>
      </w:r>
      <w:r w:rsidR="00822130" w:rsidRPr="00604078">
        <w:rPr>
          <w:lang w:val="en-CA"/>
        </w:rPr>
        <w:t xml:space="preserve">. </w:t>
      </w:r>
    </w:p>
    <w:p w:rsidR="00F4461F" w:rsidRPr="00604078" w:rsidRDefault="00F4461F" w:rsidP="00F4461F">
      <w:pPr>
        <w:rPr>
          <w:lang w:val="en-CA"/>
        </w:rPr>
      </w:pPr>
      <w:r w:rsidRPr="00604078">
        <w:rPr>
          <w:u w:val="single"/>
          <w:lang w:val="en-CA"/>
        </w:rPr>
        <w:t>Revision to HPMP Agreement</w:t>
      </w:r>
      <w:r w:rsidRPr="00604078">
        <w:rPr>
          <w:lang w:val="en-CA"/>
        </w:rPr>
        <w:t xml:space="preserve"> </w:t>
      </w:r>
    </w:p>
    <w:p w:rsidR="00F4461F" w:rsidRPr="00604078" w:rsidRDefault="00F4461F" w:rsidP="00F4461F">
      <w:pPr>
        <w:rPr>
          <w:lang w:val="en-CA"/>
        </w:rPr>
      </w:pPr>
    </w:p>
    <w:p w:rsidR="00AB6D57" w:rsidRPr="00604078" w:rsidRDefault="00DB1D96" w:rsidP="00604078">
      <w:pPr>
        <w:pStyle w:val="Heading1"/>
        <w:rPr>
          <w:lang w:val="en-CA"/>
        </w:rPr>
      </w:pPr>
      <w:r w:rsidRPr="00604078">
        <w:rPr>
          <w:lang w:val="en-CA"/>
        </w:rPr>
        <w:t>In line with Appendix 3-A of the Agreement, t</w:t>
      </w:r>
      <w:r w:rsidR="00AB6D57" w:rsidRPr="00604078">
        <w:rPr>
          <w:lang w:val="en-CA"/>
        </w:rPr>
        <w:t>he request for the fourth tranche of the HPMP was expected at the 86</w:t>
      </w:r>
      <w:r w:rsidR="00AB6D57" w:rsidRPr="00604078">
        <w:rPr>
          <w:vertAlign w:val="superscript"/>
          <w:lang w:val="en-CA"/>
        </w:rPr>
        <w:t>th</w:t>
      </w:r>
      <w:r w:rsidR="00AB6D57" w:rsidRPr="00604078">
        <w:rPr>
          <w:lang w:val="en-CA"/>
        </w:rPr>
        <w:t xml:space="preserve"> meeting. </w:t>
      </w:r>
      <w:r w:rsidRPr="00604078">
        <w:rPr>
          <w:lang w:val="en-CA"/>
        </w:rPr>
        <w:t xml:space="preserve">In reviewing the request for the fourth tranche at the </w:t>
      </w:r>
      <w:r w:rsidR="00626F23">
        <w:rPr>
          <w:lang w:val="en-CA"/>
        </w:rPr>
        <w:t>84</w:t>
      </w:r>
      <w:r w:rsidR="00626F23" w:rsidRPr="00626F23">
        <w:rPr>
          <w:vertAlign w:val="superscript"/>
          <w:lang w:val="en-CA"/>
        </w:rPr>
        <w:t>th</w:t>
      </w:r>
      <w:r w:rsidR="00626F23">
        <w:rPr>
          <w:lang w:val="en-CA"/>
        </w:rPr>
        <w:t> </w:t>
      </w:r>
      <w:r w:rsidRPr="00604078">
        <w:rPr>
          <w:lang w:val="en-CA"/>
        </w:rPr>
        <w:t>meeting, t</w:t>
      </w:r>
      <w:r w:rsidR="00AB6D57" w:rsidRPr="00604078">
        <w:rPr>
          <w:lang w:val="en-CA"/>
        </w:rPr>
        <w:t xml:space="preserve">he Secretariat </w:t>
      </w:r>
      <w:r w:rsidRPr="00604078">
        <w:rPr>
          <w:lang w:val="en-CA"/>
        </w:rPr>
        <w:t xml:space="preserve">considered the </w:t>
      </w:r>
      <w:r w:rsidR="00AB6D57" w:rsidRPr="00604078">
        <w:rPr>
          <w:lang w:val="en-CA"/>
        </w:rPr>
        <w:t>advanced state of implementation</w:t>
      </w:r>
      <w:r w:rsidRPr="00604078">
        <w:rPr>
          <w:lang w:val="en-CA"/>
        </w:rPr>
        <w:t xml:space="preserve"> of the project, </w:t>
      </w:r>
      <w:r w:rsidR="00AB6D57" w:rsidRPr="00604078">
        <w:rPr>
          <w:lang w:val="en-CA"/>
        </w:rPr>
        <w:t>the high level of disbursement</w:t>
      </w:r>
      <w:r w:rsidR="004927ED" w:rsidRPr="00604078">
        <w:rPr>
          <w:lang w:val="en-CA"/>
        </w:rPr>
        <w:t xml:space="preserve">, the </w:t>
      </w:r>
      <w:r w:rsidR="00AB6D57" w:rsidRPr="00604078">
        <w:rPr>
          <w:lang w:val="en-CA"/>
        </w:rPr>
        <w:t>limited</w:t>
      </w:r>
      <w:r w:rsidR="00626F23">
        <w:rPr>
          <w:lang w:val="en-CA"/>
        </w:rPr>
        <w:t xml:space="preserve"> remaining</w:t>
      </w:r>
      <w:r w:rsidR="00AB6D57" w:rsidRPr="00604078">
        <w:rPr>
          <w:lang w:val="en-CA"/>
        </w:rPr>
        <w:t xml:space="preserve"> funding </w:t>
      </w:r>
      <w:r w:rsidR="004927ED" w:rsidRPr="00604078">
        <w:rPr>
          <w:lang w:val="en-CA"/>
        </w:rPr>
        <w:t xml:space="preserve">(US $24,118), the </w:t>
      </w:r>
      <w:r w:rsidR="00AB6D57" w:rsidRPr="00604078">
        <w:rPr>
          <w:lang w:val="en-CA"/>
        </w:rPr>
        <w:t>benefit of continued implementation</w:t>
      </w:r>
      <w:r w:rsidR="00AB15AD">
        <w:rPr>
          <w:lang w:val="en-CA"/>
        </w:rPr>
        <w:t>,</w:t>
      </w:r>
      <w:r w:rsidR="00AB6D57" w:rsidRPr="00604078">
        <w:rPr>
          <w:lang w:val="en-CA"/>
        </w:rPr>
        <w:t xml:space="preserve"> and maintaining the momentum through the submission of stage II of the HPMP</w:t>
      </w:r>
      <w:r w:rsidR="004927ED" w:rsidRPr="00604078">
        <w:rPr>
          <w:lang w:val="en-CA"/>
        </w:rPr>
        <w:t xml:space="preserve">, expected at </w:t>
      </w:r>
      <w:r w:rsidR="00AB6D57" w:rsidRPr="00604078">
        <w:rPr>
          <w:lang w:val="en-CA"/>
        </w:rPr>
        <w:t>the 85</w:t>
      </w:r>
      <w:r w:rsidR="00AB6D57" w:rsidRPr="00604078">
        <w:rPr>
          <w:vertAlign w:val="superscript"/>
          <w:lang w:val="en-CA"/>
        </w:rPr>
        <w:t>th</w:t>
      </w:r>
      <w:r w:rsidR="00604078">
        <w:rPr>
          <w:vertAlign w:val="superscript"/>
          <w:lang w:val="en-CA"/>
        </w:rPr>
        <w:t> </w:t>
      </w:r>
      <w:r w:rsidR="00AB6D57" w:rsidRPr="00604078">
        <w:rPr>
          <w:lang w:val="en-CA"/>
        </w:rPr>
        <w:t>meeting</w:t>
      </w:r>
      <w:r w:rsidR="004927ED" w:rsidRPr="00604078">
        <w:rPr>
          <w:lang w:val="en-CA"/>
        </w:rPr>
        <w:t>.</w:t>
      </w:r>
      <w:r w:rsidR="009B5B5C" w:rsidRPr="009B5B5C">
        <w:rPr>
          <w:lang w:val="en-CA"/>
        </w:rPr>
        <w:t xml:space="preserve"> </w:t>
      </w:r>
      <w:r w:rsidR="004927ED" w:rsidRPr="00604078">
        <w:rPr>
          <w:lang w:val="en-CA"/>
        </w:rPr>
        <w:t>The Government requested to amend the Agreement to reflect</w:t>
      </w:r>
      <w:r w:rsidR="00AB6D57" w:rsidRPr="00604078">
        <w:rPr>
          <w:lang w:val="en-CA"/>
        </w:rPr>
        <w:t xml:space="preserve"> the submission of the fourth and final tranche to the last meeting of 2019</w:t>
      </w:r>
      <w:r w:rsidR="004927ED" w:rsidRPr="00604078">
        <w:rPr>
          <w:lang w:val="en-CA"/>
        </w:rPr>
        <w:t>, adding an updated paragraph</w:t>
      </w:r>
      <w:r w:rsidR="00604078">
        <w:rPr>
          <w:lang w:val="en-CA"/>
        </w:rPr>
        <w:t> </w:t>
      </w:r>
      <w:r w:rsidR="004927ED" w:rsidRPr="00604078">
        <w:rPr>
          <w:lang w:val="en-CA"/>
        </w:rPr>
        <w:t>16 to indicate that the updated Agreement superseded that reached at the 71</w:t>
      </w:r>
      <w:r w:rsidR="004927ED" w:rsidRPr="00604078">
        <w:rPr>
          <w:vertAlign w:val="superscript"/>
          <w:lang w:val="en-CA"/>
        </w:rPr>
        <w:t>st</w:t>
      </w:r>
      <w:r w:rsidR="004927ED" w:rsidRPr="00604078">
        <w:rPr>
          <w:lang w:val="en-CA"/>
        </w:rPr>
        <w:t> meeting, and modifying paragraph</w:t>
      </w:r>
      <w:r w:rsidR="00604078">
        <w:rPr>
          <w:lang w:val="en-CA"/>
        </w:rPr>
        <w:t> </w:t>
      </w:r>
      <w:r w:rsidR="004927ED" w:rsidRPr="00604078">
        <w:rPr>
          <w:lang w:val="en-CA"/>
        </w:rPr>
        <w:t>14 to specify that stage</w:t>
      </w:r>
      <w:r w:rsidR="00604078">
        <w:rPr>
          <w:lang w:val="en-CA"/>
        </w:rPr>
        <w:t> </w:t>
      </w:r>
      <w:r w:rsidR="004927ED" w:rsidRPr="00604078">
        <w:rPr>
          <w:lang w:val="en-CA"/>
        </w:rPr>
        <w:t>I would be completed</w:t>
      </w:r>
      <w:r w:rsidR="00626F23">
        <w:rPr>
          <w:lang w:val="en-CA"/>
        </w:rPr>
        <w:t xml:space="preserve"> by</w:t>
      </w:r>
      <w:r w:rsidR="004927ED" w:rsidRPr="00604078">
        <w:rPr>
          <w:lang w:val="en-CA"/>
        </w:rPr>
        <w:t xml:space="preserve"> 31</w:t>
      </w:r>
      <w:r w:rsidR="00626F23">
        <w:rPr>
          <w:lang w:val="en-CA"/>
        </w:rPr>
        <w:t> </w:t>
      </w:r>
      <w:r w:rsidR="004927ED" w:rsidRPr="00604078">
        <w:rPr>
          <w:lang w:val="en-CA"/>
        </w:rPr>
        <w:t>December 2020</w:t>
      </w:r>
      <w:r w:rsidR="00AB6D57" w:rsidRPr="00604078">
        <w:rPr>
          <w:lang w:val="en-CA"/>
        </w:rPr>
        <w:t xml:space="preserve">. </w:t>
      </w:r>
      <w:r w:rsidR="00F62403" w:rsidRPr="00604078">
        <w:rPr>
          <w:lang w:val="en-CA"/>
        </w:rPr>
        <w:t>Th</w:t>
      </w:r>
      <w:r w:rsidR="004927ED" w:rsidRPr="00604078">
        <w:rPr>
          <w:lang w:val="en-CA"/>
        </w:rPr>
        <w:t>os</w:t>
      </w:r>
      <w:r w:rsidR="00F62403" w:rsidRPr="00604078">
        <w:rPr>
          <w:lang w:val="en-CA"/>
        </w:rPr>
        <w:t>e modifications to the Agreement are presented in Annex</w:t>
      </w:r>
      <w:r w:rsidR="00604078">
        <w:rPr>
          <w:lang w:val="en-CA"/>
        </w:rPr>
        <w:t> </w:t>
      </w:r>
      <w:r w:rsidR="00F62403" w:rsidRPr="00604078">
        <w:rPr>
          <w:lang w:val="en-CA"/>
        </w:rPr>
        <w:t>I to the present document. The full revised Agreement will be appended to the final report of the 84</w:t>
      </w:r>
      <w:r w:rsidR="00F62403" w:rsidRPr="00604078">
        <w:rPr>
          <w:vertAlign w:val="superscript"/>
          <w:lang w:val="en-CA"/>
        </w:rPr>
        <w:t>th</w:t>
      </w:r>
      <w:r w:rsidR="004927ED" w:rsidRPr="00604078">
        <w:rPr>
          <w:lang w:val="en-CA"/>
        </w:rPr>
        <w:t xml:space="preserve"> </w:t>
      </w:r>
      <w:r w:rsidR="00F62403" w:rsidRPr="00604078">
        <w:rPr>
          <w:lang w:val="en-CA"/>
        </w:rPr>
        <w:t>meeting</w:t>
      </w:r>
      <w:r w:rsidR="00B56384">
        <w:rPr>
          <w:lang w:val="en-CA"/>
        </w:rPr>
        <w:t>.</w:t>
      </w:r>
      <w:bookmarkStart w:id="0" w:name="_GoBack"/>
      <w:bookmarkEnd w:id="0"/>
    </w:p>
    <w:p w:rsidR="00255CDE" w:rsidRPr="00604078" w:rsidRDefault="00255CDE" w:rsidP="00255CDE">
      <w:pPr>
        <w:keepNext/>
        <w:keepLines/>
        <w:rPr>
          <w:u w:val="single"/>
          <w:lang w:val="en-CA"/>
        </w:rPr>
      </w:pPr>
      <w:r w:rsidRPr="00604078">
        <w:rPr>
          <w:u w:val="single"/>
          <w:lang w:val="en-CA"/>
        </w:rPr>
        <w:t xml:space="preserve">Sustainability of the HCFC phase-out </w:t>
      </w:r>
    </w:p>
    <w:p w:rsidR="00255CDE" w:rsidRPr="00604078" w:rsidRDefault="00255CDE" w:rsidP="00255CDE">
      <w:pPr>
        <w:rPr>
          <w:u w:val="single"/>
          <w:lang w:val="en-CA"/>
        </w:rPr>
      </w:pPr>
    </w:p>
    <w:p w:rsidR="00243CDA" w:rsidRPr="00604078" w:rsidRDefault="00F53D5A" w:rsidP="00604078">
      <w:pPr>
        <w:pStyle w:val="Heading1"/>
        <w:rPr>
          <w:lang w:val="en-CA"/>
        </w:rPr>
      </w:pPr>
      <w:r w:rsidRPr="00604078">
        <w:rPr>
          <w:lang w:val="en-CA"/>
        </w:rPr>
        <w:t xml:space="preserve">The Secretariat noted that further to the completion of the RAC manufacturing sector conversion, the Government of </w:t>
      </w:r>
      <w:r w:rsidR="00DF1FDD" w:rsidRPr="00604078">
        <w:rPr>
          <w:lang w:val="en-CA"/>
        </w:rPr>
        <w:t xml:space="preserve">Serbia implemented the 15 April 2018 </w:t>
      </w:r>
      <w:r w:rsidRPr="00604078">
        <w:rPr>
          <w:lang w:val="en-CA"/>
        </w:rPr>
        <w:t xml:space="preserve">ban </w:t>
      </w:r>
      <w:r w:rsidR="00522FF2" w:rsidRPr="00604078">
        <w:rPr>
          <w:lang w:val="en-CA"/>
        </w:rPr>
        <w:t>on the manufacture or assembly of equipment, and the import of products and equipment, containing or relying on HCFCs</w:t>
      </w:r>
      <w:r w:rsidRPr="00604078">
        <w:rPr>
          <w:lang w:val="en-CA"/>
        </w:rPr>
        <w:t xml:space="preserve">. </w:t>
      </w:r>
      <w:r w:rsidR="00E14D3F" w:rsidRPr="00604078">
        <w:rPr>
          <w:lang w:val="en-CA"/>
        </w:rPr>
        <w:t xml:space="preserve">A combination of monitoring and control of HCFC imports, training and capacity-building of technicians and training centers, and the ban on HCFC-based equipment and manufacturing would contribute to long-term sustainability of HCFC phase-out. </w:t>
      </w:r>
    </w:p>
    <w:p w:rsidR="00255CDE" w:rsidRPr="00604078" w:rsidRDefault="00255CDE" w:rsidP="00255CDE">
      <w:pPr>
        <w:rPr>
          <w:u w:val="single"/>
          <w:lang w:val="en-CA"/>
        </w:rPr>
      </w:pPr>
      <w:r w:rsidRPr="00604078">
        <w:rPr>
          <w:u w:val="single"/>
          <w:lang w:val="en-CA"/>
        </w:rPr>
        <w:t xml:space="preserve">Conclusion </w:t>
      </w:r>
    </w:p>
    <w:p w:rsidR="00255CDE" w:rsidRPr="00604078" w:rsidRDefault="00255CDE" w:rsidP="00255CDE">
      <w:pPr>
        <w:rPr>
          <w:lang w:val="en-CA"/>
        </w:rPr>
      </w:pPr>
    </w:p>
    <w:p w:rsidR="00255CDE" w:rsidRPr="009B5B5C" w:rsidRDefault="00822130" w:rsidP="0075309F">
      <w:pPr>
        <w:pStyle w:val="Heading1"/>
        <w:rPr>
          <w:lang w:val="en-CA"/>
        </w:rPr>
      </w:pPr>
      <w:r w:rsidRPr="009B5B5C">
        <w:rPr>
          <w:lang w:val="en-CA"/>
        </w:rPr>
        <w:t>The HPMP is progressing, the country’s import licensing and quota system is operational and will enable HCFC consumption reductions in line with the Montreal Protocol’s phase-out schedule</w:t>
      </w:r>
      <w:r w:rsidR="00D17437" w:rsidRPr="009B5B5C">
        <w:rPr>
          <w:lang w:val="en-CA"/>
        </w:rPr>
        <w:t>, and t</w:t>
      </w:r>
      <w:r w:rsidR="00243CDA" w:rsidRPr="009B5B5C">
        <w:rPr>
          <w:lang w:val="en-CA"/>
        </w:rPr>
        <w:t>he verified 2017 and 2018</w:t>
      </w:r>
      <w:r w:rsidRPr="009B5B5C">
        <w:rPr>
          <w:lang w:val="en-CA"/>
        </w:rPr>
        <w:t xml:space="preserve"> consumption are below that specified in the Montreal Protocol. The level of disbursement for the </w:t>
      </w:r>
      <w:r w:rsidR="00243CDA" w:rsidRPr="009B5B5C">
        <w:rPr>
          <w:lang w:val="en-CA"/>
        </w:rPr>
        <w:t>third tranche is 83</w:t>
      </w:r>
      <w:r w:rsidRPr="009B5B5C">
        <w:rPr>
          <w:lang w:val="en-CA"/>
        </w:rPr>
        <w:t xml:space="preserve"> per cent, and </w:t>
      </w:r>
      <w:r w:rsidR="00243CDA" w:rsidRPr="009B5B5C">
        <w:rPr>
          <w:lang w:val="en-CA"/>
        </w:rPr>
        <w:t>97</w:t>
      </w:r>
      <w:r w:rsidRPr="009B5B5C">
        <w:rPr>
          <w:lang w:val="en-CA"/>
        </w:rPr>
        <w:t xml:space="preserve"> per cent of the overall funding approved. </w:t>
      </w:r>
      <w:r w:rsidR="00D17437" w:rsidRPr="009B5B5C">
        <w:rPr>
          <w:lang w:val="en-CA"/>
        </w:rPr>
        <w:t xml:space="preserve">The Secretariat considers the revision of the Agreement, and approval of the fourth tranche at the present meeting, to be a meaningful mechanism to ensure continued implementation </w:t>
      </w:r>
      <w:r w:rsidR="00AB15AD" w:rsidRPr="009B5B5C">
        <w:rPr>
          <w:lang w:val="en-CA"/>
        </w:rPr>
        <w:t>of the phase-out activities.</w:t>
      </w:r>
      <w:r w:rsidR="00D17437" w:rsidRPr="009B5B5C">
        <w:rPr>
          <w:lang w:val="en-CA"/>
        </w:rPr>
        <w:t xml:space="preserve"> </w:t>
      </w:r>
      <w:r w:rsidR="00400BE2" w:rsidRPr="00BD7286">
        <w:rPr>
          <w:lang w:val="en-CA"/>
        </w:rPr>
        <w:t xml:space="preserve">Were it not for those changes, the Secretariat would have recommended the tranche for blanket approval; </w:t>
      </w:r>
      <w:r w:rsidR="00540970" w:rsidRPr="00BD7286">
        <w:rPr>
          <w:lang w:val="en-CA"/>
        </w:rPr>
        <w:t xml:space="preserve">in addition to the benefit </w:t>
      </w:r>
      <w:r w:rsidR="009E0827" w:rsidRPr="00BD7286">
        <w:rPr>
          <w:lang w:val="en-CA"/>
        </w:rPr>
        <w:t>of</w:t>
      </w:r>
      <w:r w:rsidR="00540970" w:rsidRPr="00BD7286">
        <w:rPr>
          <w:lang w:val="en-CA"/>
        </w:rPr>
        <w:t xml:space="preserve"> continued implementation, </w:t>
      </w:r>
      <w:r w:rsidR="00400BE2" w:rsidRPr="00BD7286">
        <w:rPr>
          <w:lang w:val="en-CA"/>
        </w:rPr>
        <w:t>the Secretariat</w:t>
      </w:r>
      <w:r w:rsidR="00540970" w:rsidRPr="00BD7286">
        <w:rPr>
          <w:lang w:val="en-CA"/>
        </w:rPr>
        <w:t xml:space="preserve">’ recommendation also took into account </w:t>
      </w:r>
      <w:r w:rsidR="00400BE2" w:rsidRPr="00BD7286">
        <w:rPr>
          <w:lang w:val="en-CA"/>
        </w:rPr>
        <w:t xml:space="preserve">the limited funding requested and the resources available at the present meeting. </w:t>
      </w:r>
      <w:r w:rsidR="001E2C85" w:rsidRPr="00BD7286">
        <w:rPr>
          <w:lang w:val="en-CA"/>
        </w:rPr>
        <w:t>The stage II of the HPMP, expected to be submitted to the 85</w:t>
      </w:r>
      <w:r w:rsidR="001E2C85" w:rsidRPr="00BD7286">
        <w:rPr>
          <w:vertAlign w:val="superscript"/>
          <w:lang w:val="en-CA"/>
        </w:rPr>
        <w:t>th</w:t>
      </w:r>
      <w:r w:rsidR="001E2C85" w:rsidRPr="00BD7286">
        <w:rPr>
          <w:lang w:val="en-CA"/>
        </w:rPr>
        <w:t xml:space="preserve"> meeting, will take into account the recommendations from the verification report. </w:t>
      </w:r>
      <w:r w:rsidRPr="00BD7286">
        <w:rPr>
          <w:lang w:val="en-CA"/>
        </w:rPr>
        <w:t>The</w:t>
      </w:r>
      <w:r w:rsidRPr="009B5B5C">
        <w:rPr>
          <w:lang w:val="en-CA"/>
        </w:rPr>
        <w:t xml:space="preserve"> conversions in the RAC manufacturing sector have </w:t>
      </w:r>
      <w:r w:rsidR="00DC47E1" w:rsidRPr="009B5B5C">
        <w:rPr>
          <w:lang w:val="en-CA"/>
        </w:rPr>
        <w:t>been completed, though the market introduction of low-GWP-based systems remains challenging</w:t>
      </w:r>
      <w:r w:rsidRPr="009B5B5C">
        <w:rPr>
          <w:lang w:val="en-CA"/>
        </w:rPr>
        <w:t>. The Government and KGH are actively promoting low</w:t>
      </w:r>
      <w:r w:rsidRPr="009B5B5C">
        <w:rPr>
          <w:lang w:val="en-CA"/>
        </w:rPr>
        <w:noBreakHyphen/>
        <w:t xml:space="preserve">GWP-based systems, including through awareness-raising activities. The activities so far implemented and those planned under the </w:t>
      </w:r>
      <w:r w:rsidR="00DC47E1" w:rsidRPr="009B5B5C">
        <w:rPr>
          <w:lang w:val="en-CA"/>
        </w:rPr>
        <w:t>fourth</w:t>
      </w:r>
      <w:r w:rsidRPr="009B5B5C">
        <w:rPr>
          <w:lang w:val="en-CA"/>
        </w:rPr>
        <w:t xml:space="preserve"> tranche will further strengthen the servicing sector, ensure the long-term sustainability of the activities, and continue to help enable the country to meet its compliance obligations under the Protocol.</w:t>
      </w:r>
      <w:r w:rsidR="007E0221" w:rsidRPr="009B5B5C">
        <w:rPr>
          <w:lang w:val="en-CA"/>
        </w:rPr>
        <w:t xml:space="preserve">  </w:t>
      </w:r>
    </w:p>
    <w:p w:rsidR="00255CDE" w:rsidRPr="00604078" w:rsidRDefault="00A92D6A" w:rsidP="00604078">
      <w:pPr>
        <w:keepNext/>
        <w:keepLines/>
        <w:rPr>
          <w:b/>
          <w:lang w:val="en-CA"/>
        </w:rPr>
      </w:pPr>
      <w:r w:rsidRPr="00604078">
        <w:rPr>
          <w:b/>
          <w:lang w:val="en-CA"/>
        </w:rPr>
        <w:lastRenderedPageBreak/>
        <w:t>RECOMMENDATION</w:t>
      </w:r>
    </w:p>
    <w:p w:rsidR="00255CDE" w:rsidRPr="00604078" w:rsidRDefault="00255CDE" w:rsidP="00604078">
      <w:pPr>
        <w:keepNext/>
        <w:keepLines/>
        <w:rPr>
          <w:lang w:val="en-CA"/>
        </w:rPr>
      </w:pPr>
    </w:p>
    <w:p w:rsidR="00255CDE" w:rsidRPr="00604078" w:rsidRDefault="00255CDE" w:rsidP="00604078">
      <w:pPr>
        <w:pStyle w:val="Heading1"/>
        <w:keepNext/>
        <w:keepLines/>
        <w:rPr>
          <w:lang w:val="en-CA"/>
        </w:rPr>
      </w:pPr>
      <w:r w:rsidRPr="00604078">
        <w:rPr>
          <w:lang w:val="en-CA"/>
        </w:rPr>
        <w:t>The Executive Committee may wish to consider:</w:t>
      </w:r>
    </w:p>
    <w:p w:rsidR="00255CDE" w:rsidRPr="00604078" w:rsidRDefault="00255CDE" w:rsidP="00604078">
      <w:pPr>
        <w:pStyle w:val="Heading2"/>
        <w:keepNext/>
        <w:keepLines/>
        <w:numPr>
          <w:ilvl w:val="1"/>
          <w:numId w:val="1"/>
        </w:numPr>
        <w:rPr>
          <w:lang w:val="en-CA"/>
        </w:rPr>
      </w:pPr>
      <w:r w:rsidRPr="00604078">
        <w:rPr>
          <w:lang w:val="en-CA"/>
        </w:rPr>
        <w:t>Noting:</w:t>
      </w:r>
    </w:p>
    <w:p w:rsidR="00255CDE" w:rsidRPr="00604078" w:rsidRDefault="00255CDE" w:rsidP="00604078">
      <w:pPr>
        <w:pStyle w:val="Heading3"/>
        <w:keepNext/>
        <w:keepLines/>
        <w:numPr>
          <w:ilvl w:val="2"/>
          <w:numId w:val="1"/>
        </w:numPr>
        <w:rPr>
          <w:lang w:val="en-CA"/>
        </w:rPr>
      </w:pPr>
      <w:r w:rsidRPr="00604078">
        <w:rPr>
          <w:lang w:val="en-CA"/>
        </w:rPr>
        <w:t>The progress report on the implementation of the</w:t>
      </w:r>
      <w:r w:rsidR="00B551A5" w:rsidRPr="00604078">
        <w:rPr>
          <w:lang w:val="en-CA"/>
        </w:rPr>
        <w:t xml:space="preserve"> third</w:t>
      </w:r>
      <w:r w:rsidRPr="00604078">
        <w:rPr>
          <w:lang w:val="en-CA"/>
        </w:rPr>
        <w:t xml:space="preserve"> tranche of stage I of the HCFC phase-out management plan (HPMP) in </w:t>
      </w:r>
      <w:r w:rsidR="00B551A5" w:rsidRPr="00604078">
        <w:rPr>
          <w:lang w:val="en-CA"/>
        </w:rPr>
        <w:t>Serbia</w:t>
      </w:r>
      <w:r w:rsidRPr="00604078">
        <w:rPr>
          <w:lang w:val="en-CA"/>
        </w:rPr>
        <w:t xml:space="preserve">; </w:t>
      </w:r>
    </w:p>
    <w:p w:rsidR="00255CDE" w:rsidRPr="00604078" w:rsidRDefault="00255CDE" w:rsidP="00255CDE">
      <w:pPr>
        <w:pStyle w:val="Heading3"/>
        <w:numPr>
          <w:ilvl w:val="2"/>
          <w:numId w:val="1"/>
        </w:numPr>
        <w:rPr>
          <w:lang w:val="en-CA"/>
        </w:rPr>
      </w:pPr>
      <w:r w:rsidRPr="00604078">
        <w:rPr>
          <w:lang w:val="en-CA"/>
        </w:rPr>
        <w:t xml:space="preserve">That the Fund Secretariat had updated the Agreement between the Government of </w:t>
      </w:r>
      <w:r w:rsidR="00810390" w:rsidRPr="00604078">
        <w:rPr>
          <w:lang w:val="en-CA"/>
        </w:rPr>
        <w:t>Serbia</w:t>
      </w:r>
      <w:r w:rsidRPr="00604078">
        <w:rPr>
          <w:lang w:val="en-CA"/>
        </w:rPr>
        <w:t xml:space="preserve"> and the Executive Committee, </w:t>
      </w:r>
      <w:r w:rsidR="00F01DF4" w:rsidRPr="00604078">
        <w:rPr>
          <w:lang w:val="en-CA"/>
        </w:rPr>
        <w:t>specifically</w:t>
      </w:r>
      <w:r w:rsidRPr="00604078">
        <w:rPr>
          <w:lang w:val="en-CA"/>
        </w:rPr>
        <w:t xml:space="preserve"> paragraph </w:t>
      </w:r>
      <w:r w:rsidR="00810390" w:rsidRPr="00604078">
        <w:rPr>
          <w:lang w:val="en-CA"/>
        </w:rPr>
        <w:t>1</w:t>
      </w:r>
      <w:r w:rsidR="00F01DF4" w:rsidRPr="00604078">
        <w:rPr>
          <w:lang w:val="en-CA"/>
        </w:rPr>
        <w:t xml:space="preserve">4 and Appendix 2-A to reflect that the </w:t>
      </w:r>
      <w:r w:rsidR="00D17437" w:rsidRPr="00604078">
        <w:rPr>
          <w:lang w:val="en-CA"/>
        </w:rPr>
        <w:t xml:space="preserve">stage I </w:t>
      </w:r>
      <w:r w:rsidR="00F01DF4" w:rsidRPr="00604078">
        <w:rPr>
          <w:lang w:val="en-CA"/>
        </w:rPr>
        <w:t xml:space="preserve">would be completed by 31 December 2020 and </w:t>
      </w:r>
      <w:r w:rsidR="00D17437" w:rsidRPr="00604078">
        <w:rPr>
          <w:lang w:val="en-CA"/>
        </w:rPr>
        <w:t xml:space="preserve">the fourth tranche </w:t>
      </w:r>
      <w:r w:rsidR="00F01DF4" w:rsidRPr="00604078">
        <w:rPr>
          <w:lang w:val="en-CA"/>
        </w:rPr>
        <w:t xml:space="preserve">requested in 2019, and that paragraph 16 had been updated to indicate that the revised updated Agreement </w:t>
      </w:r>
      <w:r w:rsidRPr="00604078">
        <w:rPr>
          <w:lang w:val="en-CA"/>
        </w:rPr>
        <w:t xml:space="preserve">superseded that reached at the </w:t>
      </w:r>
      <w:r w:rsidR="00B551A5" w:rsidRPr="00604078">
        <w:rPr>
          <w:lang w:val="en-CA"/>
        </w:rPr>
        <w:t>71</w:t>
      </w:r>
      <w:r w:rsidR="00B551A5" w:rsidRPr="00604078">
        <w:rPr>
          <w:vertAlign w:val="superscript"/>
          <w:lang w:val="en-CA"/>
        </w:rPr>
        <w:t>st</w:t>
      </w:r>
      <w:r w:rsidR="00B551A5" w:rsidRPr="00604078">
        <w:rPr>
          <w:lang w:val="en-CA"/>
        </w:rPr>
        <w:t> </w:t>
      </w:r>
      <w:r w:rsidRPr="00604078">
        <w:rPr>
          <w:lang w:val="en-CA"/>
        </w:rPr>
        <w:t>meeting, as contained in Annex I to the present document;</w:t>
      </w:r>
    </w:p>
    <w:p w:rsidR="00255CDE" w:rsidRPr="00604078" w:rsidRDefault="00255CDE" w:rsidP="00255CDE">
      <w:pPr>
        <w:pStyle w:val="Heading2"/>
        <w:numPr>
          <w:ilvl w:val="1"/>
          <w:numId w:val="1"/>
        </w:numPr>
        <w:rPr>
          <w:lang w:val="en-CA"/>
        </w:rPr>
      </w:pPr>
      <w:r w:rsidRPr="00604078">
        <w:rPr>
          <w:lang w:val="en-CA"/>
        </w:rPr>
        <w:t>Request</w:t>
      </w:r>
      <w:r w:rsidR="00BD7286">
        <w:rPr>
          <w:lang w:val="en-CA"/>
        </w:rPr>
        <w:t>ing</w:t>
      </w:r>
      <w:r w:rsidRPr="00604078">
        <w:rPr>
          <w:lang w:val="en-CA"/>
        </w:rPr>
        <w:t xml:space="preserve"> the Government of </w:t>
      </w:r>
      <w:r w:rsidR="00B551A5" w:rsidRPr="00604078">
        <w:rPr>
          <w:lang w:val="en-CA"/>
        </w:rPr>
        <w:t>Serbia</w:t>
      </w:r>
      <w:r w:rsidRPr="00604078">
        <w:rPr>
          <w:lang w:val="en-CA"/>
        </w:rPr>
        <w:t xml:space="preserve">, </w:t>
      </w:r>
      <w:r w:rsidR="00B551A5" w:rsidRPr="00604078">
        <w:rPr>
          <w:lang w:val="en-CA"/>
        </w:rPr>
        <w:t>UNIDO</w:t>
      </w:r>
      <w:r w:rsidRPr="00604078">
        <w:rPr>
          <w:lang w:val="en-CA"/>
        </w:rPr>
        <w:t xml:space="preserve"> and </w:t>
      </w:r>
      <w:r w:rsidR="00B551A5" w:rsidRPr="00604078">
        <w:rPr>
          <w:lang w:val="en-CA"/>
        </w:rPr>
        <w:t>UNEP</w:t>
      </w:r>
      <w:r w:rsidRPr="00604078">
        <w:rPr>
          <w:lang w:val="en-CA"/>
        </w:rPr>
        <w:t xml:space="preserve"> to submit</w:t>
      </w:r>
      <w:r w:rsidR="00F01DF4" w:rsidRPr="00604078">
        <w:rPr>
          <w:lang w:val="en-CA"/>
        </w:rPr>
        <w:t xml:space="preserve"> a</w:t>
      </w:r>
      <w:r w:rsidRPr="00604078">
        <w:rPr>
          <w:lang w:val="en-CA"/>
        </w:rPr>
        <w:t xml:space="preserve"> progress report on the implementation of the work programme associated with the final tranche and the project completion report to the </w:t>
      </w:r>
      <w:r w:rsidR="00FB528E" w:rsidRPr="00604078">
        <w:rPr>
          <w:lang w:val="en-CA"/>
        </w:rPr>
        <w:t xml:space="preserve">first </w:t>
      </w:r>
      <w:r w:rsidRPr="00604078">
        <w:rPr>
          <w:lang w:val="en-CA"/>
        </w:rPr>
        <w:t>meeting of the Executive Committee in</w:t>
      </w:r>
      <w:r w:rsidR="00FB528E" w:rsidRPr="00604078">
        <w:rPr>
          <w:lang w:val="en-CA"/>
        </w:rPr>
        <w:t xml:space="preserve"> 2021</w:t>
      </w:r>
      <w:r w:rsidRPr="00604078">
        <w:rPr>
          <w:lang w:val="en-CA"/>
        </w:rPr>
        <w:t xml:space="preserve">; and </w:t>
      </w:r>
    </w:p>
    <w:p w:rsidR="00255CDE" w:rsidRPr="00604078" w:rsidRDefault="00255CDE" w:rsidP="00255CDE">
      <w:pPr>
        <w:pStyle w:val="Heading2"/>
        <w:numPr>
          <w:ilvl w:val="1"/>
          <w:numId w:val="1"/>
        </w:numPr>
        <w:rPr>
          <w:lang w:val="en-CA"/>
        </w:rPr>
      </w:pPr>
      <w:r w:rsidRPr="00604078">
        <w:rPr>
          <w:lang w:val="en-CA"/>
        </w:rPr>
        <w:t>Approving the</w:t>
      </w:r>
      <w:r w:rsidR="00B551A5" w:rsidRPr="00604078">
        <w:rPr>
          <w:lang w:val="en-CA"/>
        </w:rPr>
        <w:t xml:space="preserve"> fourth and final</w:t>
      </w:r>
      <w:r w:rsidRPr="00604078">
        <w:rPr>
          <w:lang w:val="en-CA"/>
        </w:rPr>
        <w:t xml:space="preserve"> tranche of stage I of the HPMP for</w:t>
      </w:r>
      <w:r w:rsidR="00B551A5" w:rsidRPr="00604078">
        <w:rPr>
          <w:lang w:val="en-CA"/>
        </w:rPr>
        <w:t xml:space="preserve"> Serbia</w:t>
      </w:r>
      <w:r w:rsidRPr="00604078">
        <w:rPr>
          <w:lang w:val="en-CA"/>
        </w:rPr>
        <w:t>, and the corresponding 2019-</w:t>
      </w:r>
      <w:r w:rsidR="00B551A5" w:rsidRPr="00604078">
        <w:rPr>
          <w:lang w:val="en-CA"/>
        </w:rPr>
        <w:t>2020</w:t>
      </w:r>
      <w:r w:rsidRPr="00604078">
        <w:rPr>
          <w:lang w:val="en-CA"/>
        </w:rPr>
        <w:t xml:space="preserve"> tranche implementation plan, </w:t>
      </w:r>
      <w:r w:rsidR="007E0221">
        <w:rPr>
          <w:lang w:val="en-CA"/>
        </w:rPr>
        <w:t>in</w:t>
      </w:r>
      <w:r w:rsidRPr="00604078">
        <w:rPr>
          <w:lang w:val="en-CA"/>
        </w:rPr>
        <w:t xml:space="preserve"> the amount of US $</w:t>
      </w:r>
      <w:r w:rsidR="00B551A5" w:rsidRPr="00604078">
        <w:rPr>
          <w:lang w:val="en-CA"/>
        </w:rPr>
        <w:t>36,159</w:t>
      </w:r>
      <w:r w:rsidRPr="00604078">
        <w:rPr>
          <w:lang w:val="en-CA"/>
        </w:rPr>
        <w:t xml:space="preserve"> consisting of US $</w:t>
      </w:r>
      <w:r w:rsidR="00B551A5" w:rsidRPr="00604078">
        <w:rPr>
          <w:lang w:val="en-CA"/>
        </w:rPr>
        <w:t>25,700</w:t>
      </w:r>
      <w:r w:rsidRPr="00604078">
        <w:rPr>
          <w:lang w:val="en-CA"/>
        </w:rPr>
        <w:t>, plus agency support costs of US $</w:t>
      </w:r>
      <w:r w:rsidR="00B551A5" w:rsidRPr="00604078">
        <w:rPr>
          <w:lang w:val="en-CA"/>
        </w:rPr>
        <w:t>1,928</w:t>
      </w:r>
      <w:r w:rsidRPr="00604078">
        <w:rPr>
          <w:lang w:val="en-CA"/>
        </w:rPr>
        <w:t xml:space="preserve"> for</w:t>
      </w:r>
      <w:r w:rsidR="00B551A5" w:rsidRPr="00604078">
        <w:rPr>
          <w:lang w:val="en-CA"/>
        </w:rPr>
        <w:t xml:space="preserve"> UNIDO</w:t>
      </w:r>
      <w:r w:rsidRPr="00604078">
        <w:rPr>
          <w:lang w:val="en-CA"/>
        </w:rPr>
        <w:t>; and US $</w:t>
      </w:r>
      <w:r w:rsidR="00B551A5" w:rsidRPr="00604078">
        <w:rPr>
          <w:lang w:val="en-CA"/>
        </w:rPr>
        <w:t>7,550</w:t>
      </w:r>
      <w:r w:rsidRPr="00604078">
        <w:rPr>
          <w:lang w:val="en-CA"/>
        </w:rPr>
        <w:t>, plus agency support costs of US $</w:t>
      </w:r>
      <w:r w:rsidR="00B551A5" w:rsidRPr="00604078">
        <w:rPr>
          <w:lang w:val="en-CA"/>
        </w:rPr>
        <w:t>981</w:t>
      </w:r>
      <w:r w:rsidRPr="00604078">
        <w:rPr>
          <w:lang w:val="en-CA"/>
        </w:rPr>
        <w:t xml:space="preserve"> for</w:t>
      </w:r>
      <w:r w:rsidR="00B551A5" w:rsidRPr="00604078">
        <w:rPr>
          <w:lang w:val="en-CA"/>
        </w:rPr>
        <w:t xml:space="preserve"> UNEP</w:t>
      </w:r>
      <w:r w:rsidR="00D17437" w:rsidRPr="00604078">
        <w:rPr>
          <w:lang w:val="en-CA"/>
        </w:rPr>
        <w:t>.</w:t>
      </w:r>
    </w:p>
    <w:p w:rsidR="005D2E24" w:rsidRPr="00FE3307" w:rsidRDefault="005D2E24" w:rsidP="005D2E24">
      <w:pPr>
        <w:rPr>
          <w:lang w:val="en-CA"/>
        </w:rPr>
      </w:pPr>
    </w:p>
    <w:p w:rsidR="005D2E24" w:rsidRDefault="005D2E24" w:rsidP="00255CDE">
      <w:pPr>
        <w:rPr>
          <w:lang w:val="en-CA"/>
        </w:rPr>
      </w:pPr>
    </w:p>
    <w:p w:rsidR="005D2E24" w:rsidRDefault="005D2E24" w:rsidP="00255CDE">
      <w:pPr>
        <w:rPr>
          <w:lang w:val="en-CA"/>
        </w:rPr>
      </w:pPr>
    </w:p>
    <w:p w:rsidR="005D2E24" w:rsidRPr="00604078" w:rsidRDefault="005D2E24" w:rsidP="00255CDE">
      <w:pPr>
        <w:rPr>
          <w:lang w:val="en-CA"/>
        </w:rPr>
      </w:pPr>
    </w:p>
    <w:p w:rsidR="00F4461F" w:rsidRPr="00604078" w:rsidRDefault="00F4461F" w:rsidP="00F4461F">
      <w:pPr>
        <w:rPr>
          <w:lang w:val="en-CA"/>
        </w:rPr>
      </w:pPr>
    </w:p>
    <w:p w:rsidR="00F4461F" w:rsidRPr="00604078" w:rsidRDefault="00F4461F" w:rsidP="00F4461F">
      <w:pPr>
        <w:rPr>
          <w:lang w:val="en-CA"/>
        </w:rPr>
        <w:sectPr w:rsidR="00F4461F" w:rsidRPr="00604078"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p>
    <w:p w:rsidR="00F4461F" w:rsidRPr="00604078" w:rsidRDefault="00F4461F" w:rsidP="00F4461F">
      <w:pPr>
        <w:jc w:val="center"/>
        <w:rPr>
          <w:b/>
          <w:lang w:val="en-CA"/>
        </w:rPr>
      </w:pPr>
      <w:r w:rsidRPr="00604078">
        <w:rPr>
          <w:b/>
          <w:lang w:val="en-CA"/>
        </w:rPr>
        <w:lastRenderedPageBreak/>
        <w:t>Annex I</w:t>
      </w:r>
    </w:p>
    <w:p w:rsidR="00F4461F" w:rsidRPr="00604078" w:rsidRDefault="00F4461F" w:rsidP="00F4461F">
      <w:pPr>
        <w:autoSpaceDE w:val="0"/>
        <w:autoSpaceDN w:val="0"/>
        <w:adjustRightInd w:val="0"/>
        <w:jc w:val="center"/>
        <w:rPr>
          <w:b/>
          <w:bCs/>
          <w:lang w:val="en-CA"/>
        </w:rPr>
      </w:pPr>
      <w:r w:rsidRPr="00604078">
        <w:rPr>
          <w:b/>
          <w:lang w:val="en-CA"/>
        </w:rPr>
        <w:t xml:space="preserve">TEXT TO BE INCLUDED IN THE REVISED </w:t>
      </w:r>
      <w:r w:rsidRPr="00604078">
        <w:rPr>
          <w:b/>
          <w:bCs/>
          <w:lang w:val="en-CA"/>
        </w:rPr>
        <w:t>UPDATED AGREEMENT BETWEEN THE GOVERNMENT OF SERBIA AND THE EXECUTIVE COMMITTEE OF THE MULTILATERAL FUND FOR THE REDUCTION IN CONSUMPTION OF HYDROCHLOROFLUOROCARBONS</w:t>
      </w:r>
    </w:p>
    <w:p w:rsidR="00F4461F" w:rsidRPr="00604078" w:rsidRDefault="00F4461F" w:rsidP="00F4461F">
      <w:pPr>
        <w:tabs>
          <w:tab w:val="left" w:pos="927"/>
        </w:tabs>
        <w:jc w:val="center"/>
        <w:rPr>
          <w:lang w:val="en-CA"/>
        </w:rPr>
      </w:pPr>
      <w:r w:rsidRPr="00604078">
        <w:rPr>
          <w:lang w:val="en-CA"/>
        </w:rPr>
        <w:t>(Relevant changes are in bold font for ease of reference)</w:t>
      </w:r>
    </w:p>
    <w:p w:rsidR="00F4461F" w:rsidRPr="00604078" w:rsidRDefault="00F4461F" w:rsidP="00F4461F">
      <w:pPr>
        <w:tabs>
          <w:tab w:val="left" w:pos="927"/>
        </w:tabs>
        <w:jc w:val="center"/>
        <w:rPr>
          <w:lang w:val="en-CA"/>
        </w:rPr>
      </w:pPr>
    </w:p>
    <w:p w:rsidR="00F01DF4" w:rsidRPr="00604078" w:rsidRDefault="00F01DF4" w:rsidP="0099610B">
      <w:pPr>
        <w:tabs>
          <w:tab w:val="left" w:pos="927"/>
        </w:tabs>
        <w:rPr>
          <w:lang w:val="en-CA"/>
        </w:rPr>
      </w:pPr>
      <w:r w:rsidRPr="00604078">
        <w:rPr>
          <w:lang w:val="en-CA"/>
        </w:rPr>
        <w:t>14.</w:t>
      </w:r>
      <w:r w:rsidRPr="00604078">
        <w:rPr>
          <w:lang w:val="en-CA"/>
        </w:rPr>
        <w:tab/>
        <w:t xml:space="preserve">The completion of the HPMP and the associated Agreement will take place by </w:t>
      </w:r>
      <w:r w:rsidRPr="00604078">
        <w:rPr>
          <w:b/>
          <w:lang w:val="en-CA"/>
        </w:rPr>
        <w:t>31 December 2020.</w:t>
      </w:r>
      <w:r w:rsidRPr="00604078">
        <w:rPr>
          <w:lang w:val="en-CA"/>
        </w:rPr>
        <w:t xml:space="preserve"> The reporting requirements as per Appendix 4</w:t>
      </w:r>
      <w:r w:rsidR="007E0221">
        <w:rPr>
          <w:lang w:val="en-CA"/>
        </w:rPr>
        <w:noBreakHyphen/>
      </w:r>
      <w:r w:rsidRPr="00604078">
        <w:rPr>
          <w:lang w:val="en-CA"/>
        </w:rPr>
        <w:t>A (a), (b), (d) and (e) continue until the time of the completion if not specified by the Executive Committee otherwise.</w:t>
      </w:r>
    </w:p>
    <w:p w:rsidR="00F01DF4" w:rsidRPr="00604078" w:rsidRDefault="00F01DF4" w:rsidP="00F01DF4">
      <w:pPr>
        <w:tabs>
          <w:tab w:val="left" w:pos="927"/>
        </w:tabs>
        <w:jc w:val="left"/>
        <w:rPr>
          <w:lang w:val="en-CA"/>
        </w:rPr>
      </w:pPr>
    </w:p>
    <w:p w:rsidR="00F4461F" w:rsidRPr="00604078" w:rsidRDefault="00F4461F" w:rsidP="00F4461F">
      <w:pPr>
        <w:rPr>
          <w:lang w:val="en-CA"/>
        </w:rPr>
      </w:pPr>
      <w:r w:rsidRPr="00604078">
        <w:rPr>
          <w:lang w:val="en-CA"/>
        </w:rPr>
        <w:t>16.</w:t>
      </w:r>
      <w:r w:rsidRPr="00604078">
        <w:rPr>
          <w:lang w:val="en-CA"/>
        </w:rPr>
        <w:tab/>
        <w:t xml:space="preserve">This </w:t>
      </w:r>
      <w:r w:rsidR="00C11DFC" w:rsidRPr="007E0221">
        <w:rPr>
          <w:b/>
          <w:lang w:val="en-CA"/>
        </w:rPr>
        <w:t>revised</w:t>
      </w:r>
      <w:r w:rsidR="00C11DFC" w:rsidRPr="00604078">
        <w:rPr>
          <w:lang w:val="en-CA"/>
        </w:rPr>
        <w:t xml:space="preserve"> </w:t>
      </w:r>
      <w:r w:rsidRPr="00604078">
        <w:rPr>
          <w:lang w:val="en-CA"/>
        </w:rPr>
        <w:t xml:space="preserve">updated Agreement supersedes the Agreement reached between the Government of Serbia and the Executive Committee at the </w:t>
      </w:r>
      <w:r w:rsidRPr="00604078">
        <w:rPr>
          <w:b/>
          <w:lang w:val="en-CA"/>
        </w:rPr>
        <w:t>71</w:t>
      </w:r>
      <w:r w:rsidRPr="00604078">
        <w:rPr>
          <w:b/>
          <w:vertAlign w:val="superscript"/>
          <w:lang w:val="en-CA"/>
        </w:rPr>
        <w:t>s</w:t>
      </w:r>
      <w:r w:rsidRPr="00604078">
        <w:rPr>
          <w:vertAlign w:val="superscript"/>
          <w:lang w:val="en-CA"/>
        </w:rPr>
        <w:t>t</w:t>
      </w:r>
      <w:r w:rsidRPr="00604078">
        <w:rPr>
          <w:lang w:val="en-CA"/>
        </w:rPr>
        <w:t> meeting of the Executive Committee.</w:t>
      </w:r>
    </w:p>
    <w:p w:rsidR="00255CDE" w:rsidRPr="00604078" w:rsidRDefault="00255CDE" w:rsidP="00255CDE">
      <w:pPr>
        <w:rPr>
          <w:lang w:val="en-CA"/>
        </w:rPr>
      </w:pPr>
    </w:p>
    <w:p w:rsidR="00F4461F" w:rsidRDefault="00F4461F" w:rsidP="00F4461F">
      <w:pPr>
        <w:keepNext/>
        <w:keepLines/>
        <w:rPr>
          <w:b/>
          <w:lang w:val="en-CA"/>
        </w:rPr>
      </w:pPr>
      <w:r w:rsidRPr="00604078">
        <w:rPr>
          <w:b/>
          <w:lang w:val="en-CA"/>
        </w:rPr>
        <w:t xml:space="preserve">APPENDIX 2-A:  THE TARGETS, AND FUNDING </w:t>
      </w:r>
    </w:p>
    <w:p w:rsidR="00604078" w:rsidRPr="00604078" w:rsidRDefault="00604078" w:rsidP="00F4461F">
      <w:pPr>
        <w:keepNext/>
        <w:keepLines/>
        <w:rPr>
          <w:b/>
          <w:highlight w:val="yellow"/>
          <w:lang w:val="en-CA"/>
        </w:rPr>
      </w:pPr>
    </w:p>
    <w:tbl>
      <w:tblPr>
        <w:tblW w:w="112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9"/>
        <w:gridCol w:w="1764"/>
        <w:gridCol w:w="894"/>
        <w:gridCol w:w="628"/>
        <w:gridCol w:w="628"/>
        <w:gridCol w:w="879"/>
        <w:gridCol w:w="616"/>
        <w:gridCol w:w="656"/>
        <w:gridCol w:w="806"/>
        <w:gridCol w:w="616"/>
        <w:gridCol w:w="616"/>
        <w:gridCol w:w="766"/>
        <w:gridCol w:w="677"/>
        <w:gridCol w:w="1080"/>
      </w:tblGrid>
      <w:tr w:rsidR="00F4461F" w:rsidRPr="00604078" w:rsidTr="00604078">
        <w:trPr>
          <w:trHeight w:val="313"/>
          <w:jc w:val="center"/>
        </w:trPr>
        <w:tc>
          <w:tcPr>
            <w:tcW w:w="619" w:type="dxa"/>
            <w:noWrap/>
            <w:tcMar>
              <w:top w:w="0" w:type="dxa"/>
              <w:left w:w="108" w:type="dxa"/>
              <w:bottom w:w="0" w:type="dxa"/>
              <w:right w:w="108" w:type="dxa"/>
            </w:tcMar>
            <w:hideMark/>
          </w:tcPr>
          <w:p w:rsidR="00F4461F" w:rsidRPr="00604078" w:rsidRDefault="00F4461F" w:rsidP="001A06D7">
            <w:pPr>
              <w:keepNext/>
              <w:keepLines/>
              <w:jc w:val="center"/>
              <w:rPr>
                <w:rFonts w:eastAsia="Calibri"/>
                <w:b/>
                <w:color w:val="000000"/>
                <w:sz w:val="19"/>
                <w:szCs w:val="19"/>
                <w:lang w:val="en-CA" w:eastAsia="en-CA"/>
              </w:rPr>
            </w:pPr>
            <w:r w:rsidRPr="00604078">
              <w:rPr>
                <w:b/>
                <w:color w:val="000000"/>
                <w:sz w:val="19"/>
                <w:szCs w:val="19"/>
                <w:lang w:val="en-CA" w:eastAsia="en-CA"/>
              </w:rPr>
              <w:t>Row</w:t>
            </w:r>
          </w:p>
        </w:tc>
        <w:tc>
          <w:tcPr>
            <w:tcW w:w="1764"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rFonts w:eastAsia="Calibri"/>
                <w:b/>
                <w:bCs/>
                <w:color w:val="000000"/>
                <w:sz w:val="19"/>
                <w:szCs w:val="19"/>
                <w:lang w:val="en-CA" w:eastAsia="en-CA"/>
              </w:rPr>
              <w:t>Particulars</w:t>
            </w:r>
          </w:p>
        </w:tc>
        <w:tc>
          <w:tcPr>
            <w:tcW w:w="894"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b/>
                <w:bCs/>
                <w:color w:val="000000"/>
                <w:sz w:val="19"/>
                <w:szCs w:val="19"/>
                <w:lang w:val="en-CA" w:eastAsia="en-CA"/>
              </w:rPr>
              <w:t>2010</w:t>
            </w:r>
          </w:p>
        </w:tc>
        <w:tc>
          <w:tcPr>
            <w:tcW w:w="628"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b/>
                <w:bCs/>
                <w:color w:val="000000"/>
                <w:sz w:val="19"/>
                <w:szCs w:val="19"/>
                <w:lang w:val="en-CA" w:eastAsia="en-CA"/>
              </w:rPr>
              <w:t>2011</w:t>
            </w:r>
          </w:p>
        </w:tc>
        <w:tc>
          <w:tcPr>
            <w:tcW w:w="628"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b/>
                <w:bCs/>
                <w:color w:val="000000"/>
                <w:sz w:val="19"/>
                <w:szCs w:val="19"/>
                <w:lang w:val="en-CA" w:eastAsia="en-CA"/>
              </w:rPr>
              <w:t>2012</w:t>
            </w:r>
          </w:p>
        </w:tc>
        <w:tc>
          <w:tcPr>
            <w:tcW w:w="879"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b/>
                <w:bCs/>
                <w:color w:val="000000"/>
                <w:sz w:val="19"/>
                <w:szCs w:val="19"/>
                <w:lang w:val="en-CA" w:eastAsia="en-CA"/>
              </w:rPr>
              <w:t>2013</w:t>
            </w:r>
          </w:p>
        </w:tc>
        <w:tc>
          <w:tcPr>
            <w:tcW w:w="616"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b/>
                <w:bCs/>
                <w:color w:val="000000"/>
                <w:sz w:val="19"/>
                <w:szCs w:val="19"/>
                <w:lang w:val="en-CA" w:eastAsia="en-CA"/>
              </w:rPr>
              <w:t>2014</w:t>
            </w:r>
          </w:p>
        </w:tc>
        <w:tc>
          <w:tcPr>
            <w:tcW w:w="656"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b/>
                <w:bCs/>
                <w:color w:val="000000"/>
                <w:sz w:val="19"/>
                <w:szCs w:val="19"/>
                <w:lang w:val="en-CA" w:eastAsia="en-CA"/>
              </w:rPr>
              <w:t>2015</w:t>
            </w:r>
          </w:p>
        </w:tc>
        <w:tc>
          <w:tcPr>
            <w:tcW w:w="806"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b/>
                <w:bCs/>
                <w:color w:val="000000"/>
                <w:sz w:val="19"/>
                <w:szCs w:val="19"/>
                <w:lang w:val="en-CA" w:eastAsia="en-CA"/>
              </w:rPr>
              <w:t>2016</w:t>
            </w:r>
          </w:p>
        </w:tc>
        <w:tc>
          <w:tcPr>
            <w:tcW w:w="616"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b/>
                <w:bCs/>
                <w:color w:val="000000"/>
                <w:sz w:val="19"/>
                <w:szCs w:val="19"/>
                <w:lang w:val="en-CA" w:eastAsia="en-CA"/>
              </w:rPr>
              <w:t>2017</w:t>
            </w:r>
          </w:p>
        </w:tc>
        <w:tc>
          <w:tcPr>
            <w:tcW w:w="616"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b/>
                <w:bCs/>
                <w:color w:val="000000"/>
                <w:sz w:val="19"/>
                <w:szCs w:val="19"/>
                <w:lang w:val="en-CA" w:eastAsia="en-CA"/>
              </w:rPr>
              <w:t>2018</w:t>
            </w:r>
          </w:p>
        </w:tc>
        <w:tc>
          <w:tcPr>
            <w:tcW w:w="766"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b/>
                <w:bCs/>
                <w:color w:val="000000"/>
                <w:sz w:val="19"/>
                <w:szCs w:val="19"/>
                <w:lang w:val="en-CA" w:eastAsia="en-CA"/>
              </w:rPr>
              <w:t>2019</w:t>
            </w:r>
          </w:p>
        </w:tc>
        <w:tc>
          <w:tcPr>
            <w:tcW w:w="677"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b/>
                <w:bCs/>
                <w:color w:val="000000"/>
                <w:sz w:val="19"/>
                <w:szCs w:val="19"/>
                <w:lang w:val="en-CA" w:eastAsia="en-CA"/>
              </w:rPr>
              <w:t>2020</w:t>
            </w:r>
          </w:p>
        </w:tc>
        <w:tc>
          <w:tcPr>
            <w:tcW w:w="1080" w:type="dxa"/>
            <w:tcMar>
              <w:top w:w="0" w:type="dxa"/>
              <w:left w:w="108" w:type="dxa"/>
              <w:bottom w:w="0" w:type="dxa"/>
              <w:right w:w="108" w:type="dxa"/>
            </w:tcMar>
            <w:hideMark/>
          </w:tcPr>
          <w:p w:rsidR="00F4461F" w:rsidRPr="00604078" w:rsidRDefault="00F4461F" w:rsidP="001A06D7">
            <w:pPr>
              <w:keepNext/>
              <w:keepLines/>
              <w:jc w:val="center"/>
              <w:rPr>
                <w:rFonts w:eastAsia="Calibri"/>
                <w:b/>
                <w:bCs/>
                <w:color w:val="000000"/>
                <w:sz w:val="19"/>
                <w:szCs w:val="19"/>
                <w:lang w:val="en-CA" w:eastAsia="en-CA"/>
              </w:rPr>
            </w:pPr>
            <w:r w:rsidRPr="00604078">
              <w:rPr>
                <w:b/>
                <w:bCs/>
                <w:color w:val="000000"/>
                <w:sz w:val="19"/>
                <w:szCs w:val="19"/>
                <w:lang w:val="en-CA" w:eastAsia="en-CA"/>
              </w:rPr>
              <w:t>Total</w:t>
            </w:r>
          </w:p>
        </w:tc>
      </w:tr>
      <w:tr w:rsidR="00F4461F" w:rsidRPr="00604078" w:rsidTr="00604078">
        <w:trPr>
          <w:trHeight w:val="1016"/>
          <w:jc w:val="center"/>
        </w:trPr>
        <w:tc>
          <w:tcPr>
            <w:tcW w:w="619" w:type="dxa"/>
            <w:noWrap/>
            <w:tcMar>
              <w:top w:w="0" w:type="dxa"/>
              <w:left w:w="108" w:type="dxa"/>
              <w:bottom w:w="0" w:type="dxa"/>
              <w:right w:w="108" w:type="dxa"/>
            </w:tcMar>
            <w:hideMark/>
          </w:tcPr>
          <w:p w:rsidR="00F4461F" w:rsidRPr="00604078" w:rsidRDefault="00F4461F" w:rsidP="001A06D7">
            <w:pPr>
              <w:keepNext/>
              <w:keepLines/>
              <w:rPr>
                <w:rFonts w:eastAsia="Calibri"/>
                <w:color w:val="000000"/>
                <w:sz w:val="19"/>
                <w:szCs w:val="19"/>
                <w:lang w:val="en-CA" w:eastAsia="en-CA"/>
              </w:rPr>
            </w:pPr>
            <w:r w:rsidRPr="00604078">
              <w:rPr>
                <w:color w:val="000000"/>
                <w:sz w:val="19"/>
                <w:szCs w:val="19"/>
                <w:lang w:val="en-CA" w:eastAsia="en-CA"/>
              </w:rPr>
              <w:t>1.1</w:t>
            </w:r>
          </w:p>
        </w:tc>
        <w:tc>
          <w:tcPr>
            <w:tcW w:w="1764" w:type="dxa"/>
            <w:tcMar>
              <w:top w:w="0" w:type="dxa"/>
              <w:left w:w="108" w:type="dxa"/>
              <w:bottom w:w="0" w:type="dxa"/>
              <w:right w:w="108" w:type="dxa"/>
            </w:tcMar>
            <w:hideMark/>
          </w:tcPr>
          <w:p w:rsidR="00F4461F" w:rsidRPr="00604078" w:rsidRDefault="00F4461F" w:rsidP="001A06D7">
            <w:pPr>
              <w:keepNext/>
              <w:keepLines/>
              <w:rPr>
                <w:rFonts w:eastAsia="Calibri"/>
                <w:color w:val="000000"/>
                <w:sz w:val="19"/>
                <w:szCs w:val="19"/>
                <w:lang w:val="en-CA" w:eastAsia="en-CA"/>
              </w:rPr>
            </w:pPr>
            <w:r w:rsidRPr="00604078">
              <w:rPr>
                <w:color w:val="000000"/>
                <w:sz w:val="19"/>
                <w:szCs w:val="19"/>
                <w:lang w:val="en-CA" w:eastAsia="en-CA"/>
              </w:rPr>
              <w:t>Montreal Protocol reduction schedule of Annex C, Group I substances (ODP tonnes)</w:t>
            </w:r>
          </w:p>
        </w:tc>
        <w:tc>
          <w:tcPr>
            <w:tcW w:w="894"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n/a</w:t>
            </w:r>
          </w:p>
        </w:tc>
        <w:tc>
          <w:tcPr>
            <w:tcW w:w="628"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n/a</w:t>
            </w:r>
          </w:p>
        </w:tc>
        <w:tc>
          <w:tcPr>
            <w:tcW w:w="628"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n/a</w:t>
            </w:r>
          </w:p>
        </w:tc>
        <w:tc>
          <w:tcPr>
            <w:tcW w:w="879"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8.4</w:t>
            </w:r>
          </w:p>
        </w:tc>
        <w:tc>
          <w:tcPr>
            <w:tcW w:w="616"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8.4</w:t>
            </w:r>
          </w:p>
        </w:tc>
        <w:tc>
          <w:tcPr>
            <w:tcW w:w="656"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806"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616"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616"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766"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677"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5.46</w:t>
            </w:r>
          </w:p>
        </w:tc>
        <w:tc>
          <w:tcPr>
            <w:tcW w:w="1080"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n/a</w:t>
            </w:r>
          </w:p>
        </w:tc>
      </w:tr>
      <w:tr w:rsidR="00F4461F" w:rsidRPr="00604078" w:rsidTr="00604078">
        <w:trPr>
          <w:trHeight w:val="1295"/>
          <w:jc w:val="center"/>
        </w:trPr>
        <w:tc>
          <w:tcPr>
            <w:tcW w:w="619" w:type="dxa"/>
            <w:noWrap/>
            <w:tcMar>
              <w:top w:w="0" w:type="dxa"/>
              <w:left w:w="108" w:type="dxa"/>
              <w:bottom w:w="0" w:type="dxa"/>
              <w:right w:w="108" w:type="dxa"/>
            </w:tcMar>
            <w:hideMark/>
          </w:tcPr>
          <w:p w:rsidR="00F4461F" w:rsidRPr="00604078" w:rsidRDefault="00F4461F" w:rsidP="001A06D7">
            <w:pPr>
              <w:keepNext/>
              <w:keepLines/>
              <w:rPr>
                <w:rFonts w:eastAsia="Calibri"/>
                <w:color w:val="000000"/>
                <w:sz w:val="19"/>
                <w:szCs w:val="19"/>
                <w:lang w:val="en-CA" w:eastAsia="en-CA"/>
              </w:rPr>
            </w:pPr>
            <w:r w:rsidRPr="00604078">
              <w:rPr>
                <w:color w:val="000000"/>
                <w:sz w:val="19"/>
                <w:szCs w:val="19"/>
                <w:lang w:val="en-CA" w:eastAsia="en-CA"/>
              </w:rPr>
              <w:t>1.2</w:t>
            </w:r>
          </w:p>
        </w:tc>
        <w:tc>
          <w:tcPr>
            <w:tcW w:w="1764" w:type="dxa"/>
            <w:tcMar>
              <w:top w:w="0" w:type="dxa"/>
              <w:left w:w="108" w:type="dxa"/>
              <w:bottom w:w="0" w:type="dxa"/>
              <w:right w:w="108" w:type="dxa"/>
            </w:tcMar>
            <w:hideMark/>
          </w:tcPr>
          <w:p w:rsidR="00F4461F" w:rsidRPr="00604078" w:rsidRDefault="00F4461F" w:rsidP="001A06D7">
            <w:pPr>
              <w:keepNext/>
              <w:keepLines/>
              <w:rPr>
                <w:rFonts w:eastAsia="Calibri"/>
                <w:color w:val="000000"/>
                <w:sz w:val="19"/>
                <w:szCs w:val="19"/>
                <w:lang w:val="en-CA" w:eastAsia="en-CA"/>
              </w:rPr>
            </w:pPr>
            <w:r w:rsidRPr="00604078">
              <w:rPr>
                <w:color w:val="000000"/>
                <w:sz w:val="19"/>
                <w:szCs w:val="19"/>
                <w:lang w:val="en-CA" w:eastAsia="en-CA"/>
              </w:rPr>
              <w:t>Maximum allowable total consumption of Annex C, Group I substances (ODP tonnes)</w:t>
            </w:r>
          </w:p>
        </w:tc>
        <w:tc>
          <w:tcPr>
            <w:tcW w:w="894"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n/a</w:t>
            </w:r>
          </w:p>
        </w:tc>
        <w:tc>
          <w:tcPr>
            <w:tcW w:w="628"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n/a</w:t>
            </w:r>
          </w:p>
        </w:tc>
        <w:tc>
          <w:tcPr>
            <w:tcW w:w="628"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n/a</w:t>
            </w:r>
          </w:p>
        </w:tc>
        <w:tc>
          <w:tcPr>
            <w:tcW w:w="879"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8.4</w:t>
            </w:r>
          </w:p>
        </w:tc>
        <w:tc>
          <w:tcPr>
            <w:tcW w:w="616"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8.4</w:t>
            </w:r>
          </w:p>
        </w:tc>
        <w:tc>
          <w:tcPr>
            <w:tcW w:w="656"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806"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616"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616"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766"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7.56</w:t>
            </w:r>
          </w:p>
        </w:tc>
        <w:tc>
          <w:tcPr>
            <w:tcW w:w="677"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5.46</w:t>
            </w:r>
          </w:p>
        </w:tc>
        <w:tc>
          <w:tcPr>
            <w:tcW w:w="1080" w:type="dxa"/>
            <w:tcMar>
              <w:top w:w="0" w:type="dxa"/>
              <w:left w:w="108" w:type="dxa"/>
              <w:bottom w:w="0" w:type="dxa"/>
              <w:right w:w="108" w:type="dxa"/>
            </w:tcMar>
            <w:hideMark/>
          </w:tcPr>
          <w:p w:rsidR="00F4461F" w:rsidRPr="00604078" w:rsidRDefault="00F4461F" w:rsidP="001A06D7">
            <w:pPr>
              <w:keepNext/>
              <w:keepLines/>
              <w:jc w:val="right"/>
              <w:rPr>
                <w:rFonts w:eastAsia="Calibri"/>
                <w:color w:val="000000"/>
                <w:sz w:val="19"/>
                <w:szCs w:val="19"/>
                <w:lang w:val="en-CA" w:eastAsia="en-CA"/>
              </w:rPr>
            </w:pPr>
            <w:r w:rsidRPr="00604078">
              <w:rPr>
                <w:color w:val="000000"/>
                <w:sz w:val="19"/>
                <w:szCs w:val="19"/>
                <w:lang w:val="en-CA" w:eastAsia="en-CA"/>
              </w:rPr>
              <w:t>n/a</w:t>
            </w:r>
          </w:p>
        </w:tc>
      </w:tr>
      <w:tr w:rsidR="00F4461F" w:rsidRPr="00604078" w:rsidTr="00604078">
        <w:trPr>
          <w:trHeight w:val="530"/>
          <w:jc w:val="center"/>
        </w:trPr>
        <w:tc>
          <w:tcPr>
            <w:tcW w:w="619" w:type="dxa"/>
            <w:noWrap/>
            <w:tcMar>
              <w:top w:w="0" w:type="dxa"/>
              <w:left w:w="108" w:type="dxa"/>
              <w:bottom w:w="0" w:type="dxa"/>
              <w:right w:w="108" w:type="dxa"/>
            </w:tcMar>
            <w:hideMark/>
          </w:tcPr>
          <w:p w:rsidR="00F4461F" w:rsidRPr="00604078" w:rsidRDefault="00F4461F" w:rsidP="00F4461F">
            <w:pPr>
              <w:keepNext/>
              <w:keepLines/>
              <w:rPr>
                <w:rFonts w:eastAsia="Calibri"/>
                <w:color w:val="000000"/>
                <w:sz w:val="19"/>
                <w:szCs w:val="19"/>
                <w:lang w:val="en-CA" w:eastAsia="en-CA"/>
              </w:rPr>
            </w:pPr>
            <w:r w:rsidRPr="00604078">
              <w:rPr>
                <w:color w:val="000000"/>
                <w:sz w:val="19"/>
                <w:szCs w:val="19"/>
                <w:lang w:val="en-CA" w:eastAsia="en-CA"/>
              </w:rPr>
              <w:t>2.1</w:t>
            </w:r>
          </w:p>
        </w:tc>
        <w:tc>
          <w:tcPr>
            <w:tcW w:w="1764" w:type="dxa"/>
            <w:tcMar>
              <w:top w:w="0" w:type="dxa"/>
              <w:left w:w="108" w:type="dxa"/>
              <w:bottom w:w="0" w:type="dxa"/>
              <w:right w:w="108" w:type="dxa"/>
            </w:tcMar>
            <w:hideMark/>
          </w:tcPr>
          <w:p w:rsidR="00F4461F" w:rsidRPr="00604078" w:rsidRDefault="00F4461F" w:rsidP="00F4461F">
            <w:pPr>
              <w:keepNext/>
              <w:keepLines/>
              <w:rPr>
                <w:rFonts w:eastAsia="Calibri"/>
                <w:color w:val="000000"/>
                <w:sz w:val="19"/>
                <w:szCs w:val="19"/>
                <w:lang w:val="en-CA" w:eastAsia="en-CA"/>
              </w:rPr>
            </w:pPr>
            <w:r w:rsidRPr="00604078">
              <w:rPr>
                <w:color w:val="000000"/>
                <w:sz w:val="19"/>
                <w:szCs w:val="19"/>
                <w:lang w:val="en-CA" w:eastAsia="en-CA"/>
              </w:rPr>
              <w:t>Lead IA (UNIDO) agreed funding (US $)</w:t>
            </w:r>
          </w:p>
        </w:tc>
        <w:tc>
          <w:tcPr>
            <w:tcW w:w="894"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360,130</w:t>
            </w:r>
          </w:p>
        </w:tc>
        <w:tc>
          <w:tcPr>
            <w:tcW w:w="628"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444,130</w:t>
            </w:r>
          </w:p>
        </w:tc>
        <w:tc>
          <w:tcPr>
            <w:tcW w:w="61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67,800</w:t>
            </w:r>
          </w:p>
        </w:tc>
        <w:tc>
          <w:tcPr>
            <w:tcW w:w="61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rsidR="00F4461F" w:rsidRPr="00604078" w:rsidRDefault="00F4461F" w:rsidP="00F4461F">
            <w:pPr>
              <w:keepNext/>
              <w:keepLines/>
              <w:jc w:val="right"/>
              <w:rPr>
                <w:rFonts w:eastAsia="Calibri"/>
                <w:b/>
                <w:color w:val="000000"/>
                <w:sz w:val="19"/>
                <w:szCs w:val="19"/>
                <w:lang w:val="en-CA" w:eastAsia="en-CA"/>
              </w:rPr>
            </w:pPr>
            <w:r w:rsidRPr="00604078">
              <w:rPr>
                <w:b/>
                <w:color w:val="000000"/>
                <w:sz w:val="19"/>
                <w:szCs w:val="19"/>
                <w:lang w:val="en-CA" w:eastAsia="en-CA"/>
              </w:rPr>
              <w:t>25,700</w:t>
            </w:r>
          </w:p>
        </w:tc>
        <w:tc>
          <w:tcPr>
            <w:tcW w:w="677" w:type="dxa"/>
            <w:tcMar>
              <w:top w:w="0" w:type="dxa"/>
              <w:left w:w="108" w:type="dxa"/>
              <w:bottom w:w="0" w:type="dxa"/>
              <w:right w:w="108" w:type="dxa"/>
            </w:tcMar>
            <w:hideMark/>
          </w:tcPr>
          <w:p w:rsidR="00F4461F" w:rsidRPr="00604078" w:rsidRDefault="00F4461F" w:rsidP="00F4461F">
            <w:pPr>
              <w:keepNext/>
              <w:keepLines/>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897,760</w:t>
            </w:r>
          </w:p>
        </w:tc>
      </w:tr>
      <w:tr w:rsidR="00F4461F" w:rsidRPr="00604078" w:rsidTr="00604078">
        <w:trPr>
          <w:trHeight w:val="287"/>
          <w:jc w:val="center"/>
        </w:trPr>
        <w:tc>
          <w:tcPr>
            <w:tcW w:w="619" w:type="dxa"/>
            <w:noWrap/>
            <w:tcMar>
              <w:top w:w="0" w:type="dxa"/>
              <w:left w:w="108" w:type="dxa"/>
              <w:bottom w:w="0" w:type="dxa"/>
              <w:right w:w="108" w:type="dxa"/>
            </w:tcMar>
            <w:hideMark/>
          </w:tcPr>
          <w:p w:rsidR="00F4461F" w:rsidRPr="00604078" w:rsidRDefault="00F4461F" w:rsidP="00F4461F">
            <w:pPr>
              <w:keepNext/>
              <w:keepLines/>
              <w:rPr>
                <w:rFonts w:eastAsia="Calibri"/>
                <w:color w:val="000000"/>
                <w:sz w:val="19"/>
                <w:szCs w:val="19"/>
                <w:lang w:val="en-CA" w:eastAsia="en-CA"/>
              </w:rPr>
            </w:pPr>
            <w:r w:rsidRPr="00604078">
              <w:rPr>
                <w:color w:val="000000"/>
                <w:sz w:val="19"/>
                <w:szCs w:val="19"/>
                <w:lang w:val="en-CA" w:eastAsia="en-CA"/>
              </w:rPr>
              <w:t>2.2</w:t>
            </w:r>
          </w:p>
        </w:tc>
        <w:tc>
          <w:tcPr>
            <w:tcW w:w="1764" w:type="dxa"/>
            <w:tcMar>
              <w:top w:w="0" w:type="dxa"/>
              <w:left w:w="108" w:type="dxa"/>
              <w:bottom w:w="0" w:type="dxa"/>
              <w:right w:w="108" w:type="dxa"/>
            </w:tcMar>
            <w:hideMark/>
          </w:tcPr>
          <w:p w:rsidR="00F4461F" w:rsidRPr="00604078" w:rsidRDefault="00F4461F" w:rsidP="00F4461F">
            <w:pPr>
              <w:keepNext/>
              <w:keepLines/>
              <w:rPr>
                <w:rFonts w:eastAsia="Calibri"/>
                <w:color w:val="000000"/>
                <w:sz w:val="19"/>
                <w:szCs w:val="19"/>
                <w:lang w:val="en-CA" w:eastAsia="en-CA"/>
              </w:rPr>
            </w:pPr>
            <w:r w:rsidRPr="00604078">
              <w:rPr>
                <w:color w:val="000000"/>
                <w:sz w:val="19"/>
                <w:szCs w:val="19"/>
                <w:lang w:val="en-CA" w:eastAsia="en-CA"/>
              </w:rPr>
              <w:t>Support costs for Lead IA (US $)</w:t>
            </w:r>
          </w:p>
        </w:tc>
        <w:tc>
          <w:tcPr>
            <w:tcW w:w="894"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27,010</w:t>
            </w:r>
          </w:p>
        </w:tc>
        <w:tc>
          <w:tcPr>
            <w:tcW w:w="628"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33,310</w:t>
            </w:r>
          </w:p>
        </w:tc>
        <w:tc>
          <w:tcPr>
            <w:tcW w:w="61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5,085</w:t>
            </w:r>
          </w:p>
        </w:tc>
        <w:tc>
          <w:tcPr>
            <w:tcW w:w="61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rsidR="00F4461F" w:rsidRPr="00604078" w:rsidRDefault="00F4461F" w:rsidP="00F4461F">
            <w:pPr>
              <w:keepNext/>
              <w:keepLines/>
              <w:jc w:val="right"/>
              <w:rPr>
                <w:rFonts w:eastAsia="Calibri"/>
                <w:b/>
                <w:color w:val="000000"/>
                <w:sz w:val="19"/>
                <w:szCs w:val="19"/>
                <w:lang w:val="en-CA" w:eastAsia="en-CA"/>
              </w:rPr>
            </w:pPr>
            <w:r w:rsidRPr="00604078">
              <w:rPr>
                <w:b/>
                <w:color w:val="000000"/>
                <w:sz w:val="19"/>
                <w:szCs w:val="19"/>
                <w:lang w:val="en-CA" w:eastAsia="en-CA"/>
              </w:rPr>
              <w:t>1,928</w:t>
            </w:r>
          </w:p>
        </w:tc>
        <w:tc>
          <w:tcPr>
            <w:tcW w:w="677" w:type="dxa"/>
            <w:tcMar>
              <w:top w:w="0" w:type="dxa"/>
              <w:left w:w="108" w:type="dxa"/>
              <w:bottom w:w="0" w:type="dxa"/>
              <w:right w:w="108" w:type="dxa"/>
            </w:tcMar>
            <w:hideMark/>
          </w:tcPr>
          <w:p w:rsidR="00F4461F" w:rsidRPr="00604078" w:rsidRDefault="00F4461F" w:rsidP="00F4461F">
            <w:pPr>
              <w:keepNext/>
              <w:keepLines/>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67,333</w:t>
            </w:r>
          </w:p>
        </w:tc>
      </w:tr>
      <w:tr w:rsidR="00F4461F" w:rsidRPr="00604078" w:rsidTr="00604078">
        <w:trPr>
          <w:trHeight w:val="719"/>
          <w:jc w:val="center"/>
        </w:trPr>
        <w:tc>
          <w:tcPr>
            <w:tcW w:w="619" w:type="dxa"/>
            <w:noWrap/>
            <w:tcMar>
              <w:top w:w="0" w:type="dxa"/>
              <w:left w:w="108" w:type="dxa"/>
              <w:bottom w:w="0" w:type="dxa"/>
              <w:right w:w="108" w:type="dxa"/>
            </w:tcMar>
            <w:hideMark/>
          </w:tcPr>
          <w:p w:rsidR="00F4461F" w:rsidRPr="00604078" w:rsidRDefault="00F4461F" w:rsidP="00F4461F">
            <w:pPr>
              <w:keepNext/>
              <w:keepLines/>
              <w:rPr>
                <w:rFonts w:eastAsia="Calibri"/>
                <w:color w:val="000000"/>
                <w:sz w:val="19"/>
                <w:szCs w:val="19"/>
                <w:lang w:val="en-CA" w:eastAsia="en-CA"/>
              </w:rPr>
            </w:pPr>
            <w:r w:rsidRPr="00604078">
              <w:rPr>
                <w:color w:val="000000"/>
                <w:sz w:val="19"/>
                <w:szCs w:val="19"/>
                <w:lang w:val="en-CA" w:eastAsia="en-CA"/>
              </w:rPr>
              <w:t>2.3</w:t>
            </w:r>
          </w:p>
        </w:tc>
        <w:tc>
          <w:tcPr>
            <w:tcW w:w="1764" w:type="dxa"/>
            <w:tcMar>
              <w:top w:w="0" w:type="dxa"/>
              <w:left w:w="108" w:type="dxa"/>
              <w:bottom w:w="0" w:type="dxa"/>
              <w:right w:w="108" w:type="dxa"/>
            </w:tcMar>
            <w:hideMark/>
          </w:tcPr>
          <w:p w:rsidR="00F4461F" w:rsidRPr="00604078" w:rsidRDefault="00F4461F" w:rsidP="00F4461F">
            <w:pPr>
              <w:keepNext/>
              <w:keepLines/>
              <w:rPr>
                <w:rFonts w:eastAsia="Calibri"/>
                <w:color w:val="000000"/>
                <w:sz w:val="19"/>
                <w:szCs w:val="19"/>
                <w:lang w:val="en-CA" w:eastAsia="en-CA"/>
              </w:rPr>
            </w:pPr>
            <w:r w:rsidRPr="00604078">
              <w:rPr>
                <w:color w:val="000000"/>
                <w:sz w:val="19"/>
                <w:szCs w:val="19"/>
                <w:lang w:val="en-CA" w:eastAsia="en-CA"/>
              </w:rPr>
              <w:t>Cooperating IA (UNEP) agreed funding (US $)</w:t>
            </w:r>
          </w:p>
        </w:tc>
        <w:tc>
          <w:tcPr>
            <w:tcW w:w="894"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26,000</w:t>
            </w:r>
          </w:p>
        </w:tc>
        <w:tc>
          <w:tcPr>
            <w:tcW w:w="628"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27,500</w:t>
            </w:r>
          </w:p>
        </w:tc>
        <w:tc>
          <w:tcPr>
            <w:tcW w:w="61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14,450</w:t>
            </w:r>
          </w:p>
        </w:tc>
        <w:tc>
          <w:tcPr>
            <w:tcW w:w="61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rsidR="00F4461F" w:rsidRPr="00604078" w:rsidRDefault="00F4461F" w:rsidP="00F4461F">
            <w:pPr>
              <w:keepNext/>
              <w:keepLines/>
              <w:jc w:val="right"/>
              <w:rPr>
                <w:rFonts w:eastAsia="Calibri"/>
                <w:b/>
                <w:color w:val="000000"/>
                <w:sz w:val="19"/>
                <w:szCs w:val="19"/>
                <w:lang w:val="en-CA" w:eastAsia="en-CA"/>
              </w:rPr>
            </w:pPr>
            <w:r w:rsidRPr="00604078">
              <w:rPr>
                <w:b/>
                <w:color w:val="000000"/>
                <w:sz w:val="19"/>
                <w:szCs w:val="19"/>
                <w:lang w:val="en-CA" w:eastAsia="en-CA"/>
              </w:rPr>
              <w:t>7,550</w:t>
            </w:r>
          </w:p>
        </w:tc>
        <w:tc>
          <w:tcPr>
            <w:tcW w:w="677" w:type="dxa"/>
            <w:tcMar>
              <w:top w:w="0" w:type="dxa"/>
              <w:left w:w="108" w:type="dxa"/>
              <w:bottom w:w="0" w:type="dxa"/>
              <w:right w:w="108" w:type="dxa"/>
            </w:tcMar>
            <w:hideMark/>
          </w:tcPr>
          <w:p w:rsidR="00F4461F" w:rsidRPr="00604078" w:rsidRDefault="00F4461F" w:rsidP="00F4461F">
            <w:pPr>
              <w:keepNext/>
              <w:keepLines/>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rsidR="00F4461F" w:rsidRPr="00604078" w:rsidRDefault="00F4461F" w:rsidP="00F4461F">
            <w:pPr>
              <w:keepNext/>
              <w:keepLines/>
              <w:jc w:val="right"/>
              <w:rPr>
                <w:rFonts w:eastAsia="Calibri"/>
                <w:color w:val="000000"/>
                <w:sz w:val="19"/>
                <w:szCs w:val="19"/>
                <w:lang w:val="en-CA" w:eastAsia="en-CA"/>
              </w:rPr>
            </w:pPr>
            <w:r w:rsidRPr="00604078">
              <w:rPr>
                <w:color w:val="000000"/>
                <w:sz w:val="19"/>
                <w:szCs w:val="19"/>
                <w:lang w:val="en-CA" w:eastAsia="en-CA"/>
              </w:rPr>
              <w:t>75,500</w:t>
            </w:r>
          </w:p>
        </w:tc>
      </w:tr>
      <w:tr w:rsidR="00F4461F" w:rsidRPr="00604078" w:rsidTr="00604078">
        <w:trPr>
          <w:trHeight w:val="701"/>
          <w:jc w:val="center"/>
        </w:trPr>
        <w:tc>
          <w:tcPr>
            <w:tcW w:w="619" w:type="dxa"/>
            <w:noWrap/>
            <w:tcMar>
              <w:top w:w="0" w:type="dxa"/>
              <w:left w:w="108" w:type="dxa"/>
              <w:bottom w:w="0" w:type="dxa"/>
              <w:right w:w="108" w:type="dxa"/>
            </w:tcMar>
            <w:hideMark/>
          </w:tcPr>
          <w:p w:rsidR="00F4461F" w:rsidRPr="00604078" w:rsidRDefault="00F4461F" w:rsidP="00F4461F">
            <w:pPr>
              <w:rPr>
                <w:rFonts w:eastAsia="Calibri"/>
                <w:color w:val="000000"/>
                <w:sz w:val="19"/>
                <w:szCs w:val="19"/>
                <w:lang w:val="en-CA" w:eastAsia="en-CA"/>
              </w:rPr>
            </w:pPr>
            <w:r w:rsidRPr="00604078">
              <w:rPr>
                <w:color w:val="000000"/>
                <w:sz w:val="19"/>
                <w:szCs w:val="19"/>
                <w:lang w:val="en-CA" w:eastAsia="en-CA"/>
              </w:rPr>
              <w:t>2.4</w:t>
            </w:r>
          </w:p>
        </w:tc>
        <w:tc>
          <w:tcPr>
            <w:tcW w:w="1764" w:type="dxa"/>
            <w:tcMar>
              <w:top w:w="0" w:type="dxa"/>
              <w:left w:w="108" w:type="dxa"/>
              <w:bottom w:w="0" w:type="dxa"/>
              <w:right w:w="108" w:type="dxa"/>
            </w:tcMar>
            <w:hideMark/>
          </w:tcPr>
          <w:p w:rsidR="00F4461F" w:rsidRPr="00604078" w:rsidRDefault="00F4461F" w:rsidP="00F4461F">
            <w:pPr>
              <w:rPr>
                <w:rFonts w:eastAsia="Calibri"/>
                <w:color w:val="000000"/>
                <w:sz w:val="19"/>
                <w:szCs w:val="19"/>
                <w:lang w:val="en-CA" w:eastAsia="en-CA"/>
              </w:rPr>
            </w:pPr>
            <w:r w:rsidRPr="00604078">
              <w:rPr>
                <w:color w:val="000000"/>
                <w:sz w:val="19"/>
                <w:szCs w:val="19"/>
                <w:lang w:val="en-CA" w:eastAsia="en-CA"/>
              </w:rPr>
              <w:t>Support costs for Cooperating IA (US $)</w:t>
            </w:r>
          </w:p>
        </w:tc>
        <w:tc>
          <w:tcPr>
            <w:tcW w:w="894"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3,380</w:t>
            </w:r>
          </w:p>
        </w:tc>
        <w:tc>
          <w:tcPr>
            <w:tcW w:w="628"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3,575</w:t>
            </w:r>
          </w:p>
        </w:tc>
        <w:tc>
          <w:tcPr>
            <w:tcW w:w="61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1,879</w:t>
            </w:r>
          </w:p>
        </w:tc>
        <w:tc>
          <w:tcPr>
            <w:tcW w:w="61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rsidR="00F4461F" w:rsidRPr="00604078" w:rsidRDefault="00F4461F" w:rsidP="00F4461F">
            <w:pPr>
              <w:jc w:val="right"/>
              <w:rPr>
                <w:rFonts w:eastAsia="Calibri"/>
                <w:b/>
                <w:color w:val="000000"/>
                <w:sz w:val="19"/>
                <w:szCs w:val="19"/>
                <w:lang w:val="en-CA" w:eastAsia="en-CA"/>
              </w:rPr>
            </w:pPr>
            <w:r w:rsidRPr="00604078">
              <w:rPr>
                <w:b/>
                <w:color w:val="000000"/>
                <w:sz w:val="19"/>
                <w:szCs w:val="19"/>
                <w:lang w:val="en-CA" w:eastAsia="en-CA"/>
              </w:rPr>
              <w:t>981</w:t>
            </w:r>
          </w:p>
        </w:tc>
        <w:tc>
          <w:tcPr>
            <w:tcW w:w="677" w:type="dxa"/>
            <w:tcMar>
              <w:top w:w="0" w:type="dxa"/>
              <w:left w:w="108" w:type="dxa"/>
              <w:bottom w:w="0" w:type="dxa"/>
              <w:right w:w="108" w:type="dxa"/>
            </w:tcMar>
            <w:hideMark/>
          </w:tcPr>
          <w:p w:rsidR="00F4461F" w:rsidRPr="00604078" w:rsidRDefault="00F4461F" w:rsidP="00F4461F">
            <w:pPr>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9,815</w:t>
            </w:r>
          </w:p>
        </w:tc>
      </w:tr>
      <w:tr w:rsidR="00F4461F" w:rsidRPr="00604078" w:rsidTr="00604078">
        <w:trPr>
          <w:trHeight w:val="359"/>
          <w:jc w:val="center"/>
        </w:trPr>
        <w:tc>
          <w:tcPr>
            <w:tcW w:w="619" w:type="dxa"/>
            <w:noWrap/>
            <w:tcMar>
              <w:top w:w="0" w:type="dxa"/>
              <w:left w:w="108" w:type="dxa"/>
              <w:bottom w:w="0" w:type="dxa"/>
              <w:right w:w="108" w:type="dxa"/>
            </w:tcMar>
            <w:hideMark/>
          </w:tcPr>
          <w:p w:rsidR="00F4461F" w:rsidRPr="00604078" w:rsidRDefault="00F4461F" w:rsidP="00F4461F">
            <w:pPr>
              <w:rPr>
                <w:rFonts w:eastAsia="Calibri"/>
                <w:color w:val="000000"/>
                <w:sz w:val="19"/>
                <w:szCs w:val="19"/>
                <w:lang w:val="en-CA" w:eastAsia="en-CA"/>
              </w:rPr>
            </w:pPr>
            <w:r w:rsidRPr="00604078">
              <w:rPr>
                <w:color w:val="000000"/>
                <w:sz w:val="19"/>
                <w:szCs w:val="19"/>
                <w:lang w:val="en-CA" w:eastAsia="en-CA"/>
              </w:rPr>
              <w:t>3.1</w:t>
            </w:r>
          </w:p>
        </w:tc>
        <w:tc>
          <w:tcPr>
            <w:tcW w:w="1764" w:type="dxa"/>
            <w:tcMar>
              <w:top w:w="0" w:type="dxa"/>
              <w:left w:w="108" w:type="dxa"/>
              <w:bottom w:w="0" w:type="dxa"/>
              <w:right w:w="108" w:type="dxa"/>
            </w:tcMar>
            <w:hideMark/>
          </w:tcPr>
          <w:p w:rsidR="00F4461F" w:rsidRPr="00604078" w:rsidRDefault="00F4461F" w:rsidP="00F4461F">
            <w:pPr>
              <w:rPr>
                <w:rFonts w:eastAsia="Calibri"/>
                <w:color w:val="000000"/>
                <w:sz w:val="19"/>
                <w:szCs w:val="19"/>
                <w:lang w:val="en-CA" w:eastAsia="en-CA"/>
              </w:rPr>
            </w:pPr>
            <w:r w:rsidRPr="00604078">
              <w:rPr>
                <w:color w:val="000000"/>
                <w:sz w:val="19"/>
                <w:szCs w:val="19"/>
                <w:lang w:val="en-CA" w:eastAsia="en-CA"/>
              </w:rPr>
              <w:t>Total agreed funding (US $)</w:t>
            </w:r>
          </w:p>
        </w:tc>
        <w:tc>
          <w:tcPr>
            <w:tcW w:w="894"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386,130</w:t>
            </w:r>
          </w:p>
        </w:tc>
        <w:tc>
          <w:tcPr>
            <w:tcW w:w="628"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471,630</w:t>
            </w:r>
          </w:p>
        </w:tc>
        <w:tc>
          <w:tcPr>
            <w:tcW w:w="61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82,250</w:t>
            </w:r>
          </w:p>
        </w:tc>
        <w:tc>
          <w:tcPr>
            <w:tcW w:w="61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rsidR="00F4461F" w:rsidRPr="00604078" w:rsidRDefault="00F4461F" w:rsidP="00F4461F">
            <w:pPr>
              <w:jc w:val="right"/>
              <w:rPr>
                <w:rFonts w:eastAsia="Calibri"/>
                <w:b/>
                <w:color w:val="000000"/>
                <w:sz w:val="19"/>
                <w:szCs w:val="19"/>
                <w:lang w:val="en-CA" w:eastAsia="en-CA"/>
              </w:rPr>
            </w:pPr>
            <w:r w:rsidRPr="00604078">
              <w:rPr>
                <w:b/>
                <w:color w:val="000000"/>
                <w:sz w:val="19"/>
                <w:szCs w:val="19"/>
                <w:lang w:val="en-CA" w:eastAsia="en-CA"/>
              </w:rPr>
              <w:t>33,250</w:t>
            </w:r>
          </w:p>
        </w:tc>
        <w:tc>
          <w:tcPr>
            <w:tcW w:w="677" w:type="dxa"/>
            <w:tcMar>
              <w:top w:w="0" w:type="dxa"/>
              <w:left w:w="108" w:type="dxa"/>
              <w:bottom w:w="0" w:type="dxa"/>
              <w:right w:w="108" w:type="dxa"/>
            </w:tcMar>
            <w:hideMark/>
          </w:tcPr>
          <w:p w:rsidR="00F4461F" w:rsidRPr="00604078" w:rsidRDefault="00F4461F" w:rsidP="00F4461F">
            <w:pPr>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973,260</w:t>
            </w:r>
          </w:p>
        </w:tc>
      </w:tr>
      <w:tr w:rsidR="00F4461F" w:rsidRPr="00604078" w:rsidTr="00604078">
        <w:trPr>
          <w:trHeight w:val="422"/>
          <w:jc w:val="center"/>
        </w:trPr>
        <w:tc>
          <w:tcPr>
            <w:tcW w:w="619" w:type="dxa"/>
            <w:noWrap/>
            <w:tcMar>
              <w:top w:w="0" w:type="dxa"/>
              <w:left w:w="108" w:type="dxa"/>
              <w:bottom w:w="0" w:type="dxa"/>
              <w:right w:w="108" w:type="dxa"/>
            </w:tcMar>
            <w:hideMark/>
          </w:tcPr>
          <w:p w:rsidR="00F4461F" w:rsidRPr="00604078" w:rsidRDefault="00F4461F" w:rsidP="00F4461F">
            <w:pPr>
              <w:rPr>
                <w:rFonts w:eastAsia="Calibri"/>
                <w:color w:val="000000"/>
                <w:sz w:val="19"/>
                <w:szCs w:val="19"/>
                <w:lang w:val="en-CA" w:eastAsia="en-CA"/>
              </w:rPr>
            </w:pPr>
            <w:r w:rsidRPr="00604078">
              <w:rPr>
                <w:color w:val="000000"/>
                <w:sz w:val="19"/>
                <w:szCs w:val="19"/>
                <w:lang w:val="en-CA" w:eastAsia="en-CA"/>
              </w:rPr>
              <w:t>3.2</w:t>
            </w:r>
          </w:p>
        </w:tc>
        <w:tc>
          <w:tcPr>
            <w:tcW w:w="1764" w:type="dxa"/>
            <w:tcMar>
              <w:top w:w="0" w:type="dxa"/>
              <w:left w:w="108" w:type="dxa"/>
              <w:bottom w:w="0" w:type="dxa"/>
              <w:right w:w="108" w:type="dxa"/>
            </w:tcMar>
            <w:hideMark/>
          </w:tcPr>
          <w:p w:rsidR="00F4461F" w:rsidRPr="00604078" w:rsidRDefault="00F4461F" w:rsidP="00F4461F">
            <w:pPr>
              <w:rPr>
                <w:rFonts w:eastAsia="Calibri"/>
                <w:color w:val="000000"/>
                <w:sz w:val="19"/>
                <w:szCs w:val="19"/>
                <w:lang w:val="en-CA" w:eastAsia="en-CA"/>
              </w:rPr>
            </w:pPr>
            <w:r w:rsidRPr="00604078">
              <w:rPr>
                <w:color w:val="000000"/>
                <w:sz w:val="19"/>
                <w:szCs w:val="19"/>
                <w:lang w:val="en-CA" w:eastAsia="en-CA"/>
              </w:rPr>
              <w:t>Total support cost (US $)</w:t>
            </w:r>
          </w:p>
        </w:tc>
        <w:tc>
          <w:tcPr>
            <w:tcW w:w="894"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30,390</w:t>
            </w:r>
          </w:p>
        </w:tc>
        <w:tc>
          <w:tcPr>
            <w:tcW w:w="628"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36,885</w:t>
            </w:r>
          </w:p>
        </w:tc>
        <w:tc>
          <w:tcPr>
            <w:tcW w:w="61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6,964</w:t>
            </w:r>
          </w:p>
        </w:tc>
        <w:tc>
          <w:tcPr>
            <w:tcW w:w="61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rsidR="00F4461F" w:rsidRPr="00604078" w:rsidRDefault="00F4461F" w:rsidP="00F4461F">
            <w:pPr>
              <w:jc w:val="right"/>
              <w:rPr>
                <w:rFonts w:eastAsia="Calibri"/>
                <w:b/>
                <w:color w:val="000000"/>
                <w:sz w:val="19"/>
                <w:szCs w:val="19"/>
                <w:lang w:val="en-CA" w:eastAsia="en-CA"/>
              </w:rPr>
            </w:pPr>
            <w:r w:rsidRPr="00604078">
              <w:rPr>
                <w:b/>
                <w:color w:val="000000"/>
                <w:sz w:val="19"/>
                <w:szCs w:val="19"/>
                <w:lang w:val="en-CA" w:eastAsia="en-CA"/>
              </w:rPr>
              <w:t>2,909</w:t>
            </w:r>
          </w:p>
        </w:tc>
        <w:tc>
          <w:tcPr>
            <w:tcW w:w="677" w:type="dxa"/>
            <w:tcMar>
              <w:top w:w="0" w:type="dxa"/>
              <w:left w:w="108" w:type="dxa"/>
              <w:bottom w:w="0" w:type="dxa"/>
              <w:right w:w="108" w:type="dxa"/>
            </w:tcMar>
            <w:hideMark/>
          </w:tcPr>
          <w:p w:rsidR="00F4461F" w:rsidRPr="00604078" w:rsidRDefault="00F4461F" w:rsidP="00F4461F">
            <w:pPr>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77,148</w:t>
            </w:r>
          </w:p>
        </w:tc>
      </w:tr>
      <w:tr w:rsidR="00F4461F" w:rsidRPr="00604078" w:rsidTr="00604078">
        <w:trPr>
          <w:trHeight w:val="422"/>
          <w:jc w:val="center"/>
        </w:trPr>
        <w:tc>
          <w:tcPr>
            <w:tcW w:w="619" w:type="dxa"/>
            <w:noWrap/>
            <w:tcMar>
              <w:top w:w="0" w:type="dxa"/>
              <w:left w:w="108" w:type="dxa"/>
              <w:bottom w:w="0" w:type="dxa"/>
              <w:right w:w="108" w:type="dxa"/>
            </w:tcMar>
            <w:hideMark/>
          </w:tcPr>
          <w:p w:rsidR="00F4461F" w:rsidRPr="00604078" w:rsidRDefault="00F4461F" w:rsidP="00F4461F">
            <w:pPr>
              <w:rPr>
                <w:rFonts w:eastAsia="Calibri"/>
                <w:color w:val="000000"/>
                <w:sz w:val="19"/>
                <w:szCs w:val="19"/>
                <w:lang w:val="en-CA" w:eastAsia="en-CA"/>
              </w:rPr>
            </w:pPr>
            <w:r w:rsidRPr="00604078">
              <w:rPr>
                <w:color w:val="000000"/>
                <w:sz w:val="19"/>
                <w:szCs w:val="19"/>
                <w:lang w:val="en-CA" w:eastAsia="en-CA"/>
              </w:rPr>
              <w:t>3.3</w:t>
            </w:r>
          </w:p>
        </w:tc>
        <w:tc>
          <w:tcPr>
            <w:tcW w:w="1764" w:type="dxa"/>
            <w:tcMar>
              <w:top w:w="0" w:type="dxa"/>
              <w:left w:w="108" w:type="dxa"/>
              <w:bottom w:w="0" w:type="dxa"/>
              <w:right w:w="108" w:type="dxa"/>
            </w:tcMar>
            <w:hideMark/>
          </w:tcPr>
          <w:p w:rsidR="00F4461F" w:rsidRPr="00604078" w:rsidRDefault="00F4461F" w:rsidP="00F4461F">
            <w:pPr>
              <w:rPr>
                <w:rFonts w:eastAsia="Calibri"/>
                <w:color w:val="000000"/>
                <w:sz w:val="19"/>
                <w:szCs w:val="19"/>
                <w:lang w:val="en-CA" w:eastAsia="en-CA"/>
              </w:rPr>
            </w:pPr>
            <w:r w:rsidRPr="00604078">
              <w:rPr>
                <w:color w:val="000000"/>
                <w:sz w:val="19"/>
                <w:szCs w:val="19"/>
                <w:lang w:val="en-CA" w:eastAsia="en-CA"/>
              </w:rPr>
              <w:t>Total agreed costs (US $)</w:t>
            </w:r>
          </w:p>
        </w:tc>
        <w:tc>
          <w:tcPr>
            <w:tcW w:w="894"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416,520</w:t>
            </w:r>
          </w:p>
        </w:tc>
        <w:tc>
          <w:tcPr>
            <w:tcW w:w="628"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628"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879"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508,515</w:t>
            </w:r>
          </w:p>
        </w:tc>
        <w:tc>
          <w:tcPr>
            <w:tcW w:w="61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65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80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89,214</w:t>
            </w:r>
          </w:p>
        </w:tc>
        <w:tc>
          <w:tcPr>
            <w:tcW w:w="61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616" w:type="dxa"/>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0 </w:t>
            </w:r>
          </w:p>
        </w:tc>
        <w:tc>
          <w:tcPr>
            <w:tcW w:w="766" w:type="dxa"/>
            <w:tcMar>
              <w:top w:w="0" w:type="dxa"/>
              <w:left w:w="108" w:type="dxa"/>
              <w:bottom w:w="0" w:type="dxa"/>
              <w:right w:w="108" w:type="dxa"/>
            </w:tcMar>
            <w:hideMark/>
          </w:tcPr>
          <w:p w:rsidR="00F4461F" w:rsidRPr="00604078" w:rsidRDefault="00F4461F" w:rsidP="00F4461F">
            <w:pPr>
              <w:jc w:val="right"/>
              <w:rPr>
                <w:rFonts w:eastAsia="Calibri"/>
                <w:b/>
                <w:color w:val="000000"/>
                <w:sz w:val="19"/>
                <w:szCs w:val="19"/>
                <w:lang w:val="en-CA" w:eastAsia="en-CA"/>
              </w:rPr>
            </w:pPr>
            <w:r w:rsidRPr="00604078">
              <w:rPr>
                <w:b/>
                <w:color w:val="000000"/>
                <w:sz w:val="19"/>
                <w:szCs w:val="19"/>
                <w:lang w:val="en-CA" w:eastAsia="en-CA"/>
              </w:rPr>
              <w:t>36,159</w:t>
            </w:r>
          </w:p>
        </w:tc>
        <w:tc>
          <w:tcPr>
            <w:tcW w:w="677" w:type="dxa"/>
            <w:tcMar>
              <w:top w:w="0" w:type="dxa"/>
              <w:left w:w="108" w:type="dxa"/>
              <w:bottom w:w="0" w:type="dxa"/>
              <w:right w:w="108" w:type="dxa"/>
            </w:tcMar>
            <w:hideMark/>
          </w:tcPr>
          <w:p w:rsidR="00F4461F" w:rsidRPr="00604078" w:rsidRDefault="00F4461F" w:rsidP="00F4461F">
            <w:pPr>
              <w:jc w:val="right"/>
              <w:rPr>
                <w:rFonts w:eastAsia="Calibri"/>
                <w:b/>
                <w:color w:val="000000"/>
                <w:sz w:val="19"/>
                <w:szCs w:val="19"/>
                <w:lang w:val="en-CA" w:eastAsia="en-CA"/>
              </w:rPr>
            </w:pPr>
            <w:r w:rsidRPr="00604078">
              <w:rPr>
                <w:b/>
                <w:color w:val="000000"/>
                <w:sz w:val="19"/>
                <w:szCs w:val="19"/>
                <w:lang w:val="en-CA" w:eastAsia="en-CA"/>
              </w:rPr>
              <w:t>0 </w:t>
            </w:r>
          </w:p>
        </w:tc>
        <w:tc>
          <w:tcPr>
            <w:tcW w:w="1080" w:type="dxa"/>
            <w:noWrap/>
            <w:tcMar>
              <w:top w:w="0" w:type="dxa"/>
              <w:left w:w="108" w:type="dxa"/>
              <w:bottom w:w="0" w:type="dxa"/>
              <w:right w:w="108" w:type="dxa"/>
            </w:tcMar>
            <w:hideMark/>
          </w:tcPr>
          <w:p w:rsidR="00F4461F" w:rsidRPr="00604078" w:rsidRDefault="00F4461F" w:rsidP="00F4461F">
            <w:pPr>
              <w:jc w:val="right"/>
              <w:rPr>
                <w:rFonts w:eastAsia="Calibri"/>
                <w:color w:val="000000"/>
                <w:sz w:val="19"/>
                <w:szCs w:val="19"/>
                <w:lang w:val="en-CA" w:eastAsia="en-CA"/>
              </w:rPr>
            </w:pPr>
            <w:r w:rsidRPr="00604078">
              <w:rPr>
                <w:color w:val="000000"/>
                <w:sz w:val="19"/>
                <w:szCs w:val="19"/>
                <w:lang w:val="en-CA" w:eastAsia="en-CA"/>
              </w:rPr>
              <w:t>1,050,408</w:t>
            </w:r>
          </w:p>
        </w:tc>
      </w:tr>
      <w:tr w:rsidR="00F4461F" w:rsidRPr="00604078" w:rsidTr="00604078">
        <w:trPr>
          <w:trHeight w:val="64"/>
          <w:jc w:val="center"/>
        </w:trPr>
        <w:tc>
          <w:tcPr>
            <w:tcW w:w="619" w:type="dxa"/>
            <w:noWrap/>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4.1.1</w:t>
            </w:r>
          </w:p>
        </w:tc>
        <w:tc>
          <w:tcPr>
            <w:tcW w:w="9546" w:type="dxa"/>
            <w:gridSpan w:val="12"/>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Total phase-out of HCFC-22 agreed to be achieved under this Agreement (ODP tonnes)</w:t>
            </w:r>
          </w:p>
        </w:tc>
        <w:tc>
          <w:tcPr>
            <w:tcW w:w="1080" w:type="dxa"/>
            <w:tcMar>
              <w:top w:w="0" w:type="dxa"/>
              <w:left w:w="108" w:type="dxa"/>
              <w:bottom w:w="0" w:type="dxa"/>
              <w:right w:w="108" w:type="dxa"/>
            </w:tcMar>
            <w:hideMark/>
          </w:tcPr>
          <w:p w:rsidR="00F4461F" w:rsidRPr="00604078" w:rsidRDefault="00F4461F" w:rsidP="001A06D7">
            <w:pPr>
              <w:jc w:val="right"/>
              <w:rPr>
                <w:rFonts w:eastAsia="Calibri"/>
                <w:color w:val="000000"/>
                <w:sz w:val="19"/>
                <w:szCs w:val="19"/>
                <w:lang w:val="en-CA" w:eastAsia="en-CA"/>
              </w:rPr>
            </w:pPr>
            <w:r w:rsidRPr="00604078">
              <w:rPr>
                <w:color w:val="000000"/>
                <w:sz w:val="19"/>
                <w:szCs w:val="19"/>
                <w:lang w:val="en-CA" w:eastAsia="en-CA"/>
              </w:rPr>
              <w:t>2.94</w:t>
            </w:r>
          </w:p>
        </w:tc>
      </w:tr>
      <w:tr w:rsidR="00F4461F" w:rsidRPr="00604078" w:rsidTr="00604078">
        <w:trPr>
          <w:trHeight w:val="152"/>
          <w:jc w:val="center"/>
        </w:trPr>
        <w:tc>
          <w:tcPr>
            <w:tcW w:w="619" w:type="dxa"/>
            <w:noWrap/>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4.1.2</w:t>
            </w:r>
          </w:p>
        </w:tc>
        <w:tc>
          <w:tcPr>
            <w:tcW w:w="9546" w:type="dxa"/>
            <w:gridSpan w:val="12"/>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Phase-out of HCFC-22 to be achieved in previously approved projects (ODP tonnes)</w:t>
            </w:r>
          </w:p>
        </w:tc>
        <w:tc>
          <w:tcPr>
            <w:tcW w:w="1080" w:type="dxa"/>
            <w:tcMar>
              <w:top w:w="0" w:type="dxa"/>
              <w:left w:w="108" w:type="dxa"/>
              <w:bottom w:w="0" w:type="dxa"/>
              <w:right w:w="108" w:type="dxa"/>
            </w:tcMar>
            <w:hideMark/>
          </w:tcPr>
          <w:p w:rsidR="00F4461F" w:rsidRPr="00604078" w:rsidRDefault="00F4461F" w:rsidP="001A06D7">
            <w:pPr>
              <w:jc w:val="right"/>
              <w:rPr>
                <w:rFonts w:eastAsia="Calibri"/>
                <w:color w:val="000000"/>
                <w:sz w:val="19"/>
                <w:szCs w:val="19"/>
                <w:lang w:val="en-CA" w:eastAsia="en-CA"/>
              </w:rPr>
            </w:pPr>
            <w:r w:rsidRPr="00604078">
              <w:rPr>
                <w:color w:val="000000"/>
                <w:sz w:val="19"/>
                <w:szCs w:val="19"/>
                <w:lang w:val="en-CA" w:eastAsia="en-CA"/>
              </w:rPr>
              <w:t>0.00</w:t>
            </w:r>
          </w:p>
        </w:tc>
      </w:tr>
      <w:tr w:rsidR="00F4461F" w:rsidRPr="00604078" w:rsidTr="00604078">
        <w:trPr>
          <w:trHeight w:val="98"/>
          <w:jc w:val="center"/>
        </w:trPr>
        <w:tc>
          <w:tcPr>
            <w:tcW w:w="619" w:type="dxa"/>
            <w:noWrap/>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4.1.3</w:t>
            </w:r>
          </w:p>
        </w:tc>
        <w:tc>
          <w:tcPr>
            <w:tcW w:w="9546" w:type="dxa"/>
            <w:gridSpan w:val="12"/>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Remaining eligible consumption for HCFC-22 (ODP tonnes)</w:t>
            </w:r>
          </w:p>
        </w:tc>
        <w:tc>
          <w:tcPr>
            <w:tcW w:w="1080" w:type="dxa"/>
            <w:tcMar>
              <w:top w:w="0" w:type="dxa"/>
              <w:left w:w="108" w:type="dxa"/>
              <w:bottom w:w="0" w:type="dxa"/>
              <w:right w:w="108" w:type="dxa"/>
            </w:tcMar>
            <w:hideMark/>
          </w:tcPr>
          <w:p w:rsidR="00F4461F" w:rsidRPr="00604078" w:rsidRDefault="00F4461F" w:rsidP="001A06D7">
            <w:pPr>
              <w:jc w:val="right"/>
              <w:rPr>
                <w:rFonts w:eastAsia="Calibri"/>
                <w:color w:val="000000"/>
                <w:sz w:val="19"/>
                <w:szCs w:val="19"/>
                <w:lang w:val="en-CA" w:eastAsia="en-CA"/>
              </w:rPr>
            </w:pPr>
            <w:r w:rsidRPr="00604078">
              <w:rPr>
                <w:color w:val="000000"/>
                <w:sz w:val="19"/>
                <w:szCs w:val="19"/>
                <w:lang w:val="en-CA" w:eastAsia="en-CA"/>
              </w:rPr>
              <w:t>4.82</w:t>
            </w:r>
          </w:p>
        </w:tc>
      </w:tr>
      <w:tr w:rsidR="00F4461F" w:rsidRPr="00604078" w:rsidTr="00604078">
        <w:trPr>
          <w:trHeight w:val="125"/>
          <w:jc w:val="center"/>
        </w:trPr>
        <w:tc>
          <w:tcPr>
            <w:tcW w:w="619" w:type="dxa"/>
            <w:noWrap/>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4.2.1</w:t>
            </w:r>
          </w:p>
        </w:tc>
        <w:tc>
          <w:tcPr>
            <w:tcW w:w="9546" w:type="dxa"/>
            <w:gridSpan w:val="12"/>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Total phase-out of HCFC-123 agreed to be achieved under this Agreement (ODP tonnes)</w:t>
            </w:r>
          </w:p>
        </w:tc>
        <w:tc>
          <w:tcPr>
            <w:tcW w:w="1080" w:type="dxa"/>
            <w:tcMar>
              <w:top w:w="0" w:type="dxa"/>
              <w:left w:w="108" w:type="dxa"/>
              <w:bottom w:w="0" w:type="dxa"/>
              <w:right w:w="108" w:type="dxa"/>
            </w:tcMar>
            <w:hideMark/>
          </w:tcPr>
          <w:p w:rsidR="00F4461F" w:rsidRPr="00604078" w:rsidRDefault="00F4461F" w:rsidP="001A06D7">
            <w:pPr>
              <w:jc w:val="right"/>
              <w:rPr>
                <w:rFonts w:eastAsia="Calibri"/>
                <w:color w:val="000000"/>
                <w:sz w:val="19"/>
                <w:szCs w:val="19"/>
                <w:lang w:val="en-CA" w:eastAsia="en-CA"/>
              </w:rPr>
            </w:pPr>
            <w:r w:rsidRPr="00604078">
              <w:rPr>
                <w:color w:val="000000"/>
                <w:sz w:val="19"/>
                <w:szCs w:val="19"/>
                <w:lang w:val="en-CA" w:eastAsia="en-CA"/>
              </w:rPr>
              <w:t>0.00</w:t>
            </w:r>
          </w:p>
        </w:tc>
      </w:tr>
      <w:tr w:rsidR="00F4461F" w:rsidRPr="00604078" w:rsidTr="00604078">
        <w:trPr>
          <w:trHeight w:val="152"/>
          <w:jc w:val="center"/>
        </w:trPr>
        <w:tc>
          <w:tcPr>
            <w:tcW w:w="619" w:type="dxa"/>
            <w:noWrap/>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4.2.2</w:t>
            </w:r>
          </w:p>
        </w:tc>
        <w:tc>
          <w:tcPr>
            <w:tcW w:w="9546" w:type="dxa"/>
            <w:gridSpan w:val="12"/>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Phase-out of HCFC-123 to be achieved in previously approved projects (ODP tonnes)</w:t>
            </w:r>
          </w:p>
        </w:tc>
        <w:tc>
          <w:tcPr>
            <w:tcW w:w="1080" w:type="dxa"/>
            <w:tcMar>
              <w:top w:w="0" w:type="dxa"/>
              <w:left w:w="108" w:type="dxa"/>
              <w:bottom w:w="0" w:type="dxa"/>
              <w:right w:w="108" w:type="dxa"/>
            </w:tcMar>
            <w:hideMark/>
          </w:tcPr>
          <w:p w:rsidR="00F4461F" w:rsidRPr="00604078" w:rsidRDefault="00F4461F" w:rsidP="001A06D7">
            <w:pPr>
              <w:jc w:val="right"/>
              <w:rPr>
                <w:rFonts w:eastAsia="Calibri"/>
                <w:color w:val="000000"/>
                <w:sz w:val="19"/>
                <w:szCs w:val="19"/>
                <w:lang w:val="en-CA" w:eastAsia="en-CA"/>
              </w:rPr>
            </w:pPr>
            <w:r w:rsidRPr="00604078">
              <w:rPr>
                <w:color w:val="000000"/>
                <w:sz w:val="19"/>
                <w:szCs w:val="19"/>
                <w:lang w:val="en-CA" w:eastAsia="en-CA"/>
              </w:rPr>
              <w:t>0.00</w:t>
            </w:r>
          </w:p>
        </w:tc>
      </w:tr>
      <w:tr w:rsidR="00F4461F" w:rsidRPr="00604078" w:rsidTr="00604078">
        <w:trPr>
          <w:trHeight w:val="64"/>
          <w:jc w:val="center"/>
        </w:trPr>
        <w:tc>
          <w:tcPr>
            <w:tcW w:w="619" w:type="dxa"/>
            <w:noWrap/>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4.2.3</w:t>
            </w:r>
          </w:p>
        </w:tc>
        <w:tc>
          <w:tcPr>
            <w:tcW w:w="9546" w:type="dxa"/>
            <w:gridSpan w:val="12"/>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Remaining eligible consumption for HCFC-123 (ODP tonnes)</w:t>
            </w:r>
          </w:p>
        </w:tc>
        <w:tc>
          <w:tcPr>
            <w:tcW w:w="1080" w:type="dxa"/>
            <w:tcMar>
              <w:top w:w="0" w:type="dxa"/>
              <w:left w:w="108" w:type="dxa"/>
              <w:bottom w:w="0" w:type="dxa"/>
              <w:right w:w="108" w:type="dxa"/>
            </w:tcMar>
            <w:hideMark/>
          </w:tcPr>
          <w:p w:rsidR="00F4461F" w:rsidRPr="00604078" w:rsidRDefault="00F4461F" w:rsidP="001A06D7">
            <w:pPr>
              <w:jc w:val="right"/>
              <w:rPr>
                <w:rFonts w:eastAsia="Calibri"/>
                <w:color w:val="000000"/>
                <w:sz w:val="19"/>
                <w:szCs w:val="19"/>
                <w:lang w:val="en-CA" w:eastAsia="en-CA"/>
              </w:rPr>
            </w:pPr>
            <w:r w:rsidRPr="00604078">
              <w:rPr>
                <w:color w:val="000000"/>
                <w:sz w:val="19"/>
                <w:szCs w:val="19"/>
                <w:lang w:val="en-CA" w:eastAsia="en-CA"/>
              </w:rPr>
              <w:t>0.02</w:t>
            </w:r>
          </w:p>
        </w:tc>
      </w:tr>
      <w:tr w:rsidR="00F4461F" w:rsidRPr="00604078" w:rsidTr="00604078">
        <w:trPr>
          <w:trHeight w:val="125"/>
          <w:jc w:val="center"/>
        </w:trPr>
        <w:tc>
          <w:tcPr>
            <w:tcW w:w="619" w:type="dxa"/>
            <w:noWrap/>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4.3.1</w:t>
            </w:r>
          </w:p>
        </w:tc>
        <w:tc>
          <w:tcPr>
            <w:tcW w:w="9546" w:type="dxa"/>
            <w:gridSpan w:val="12"/>
            <w:tcMar>
              <w:top w:w="0" w:type="dxa"/>
              <w:left w:w="108" w:type="dxa"/>
              <w:bottom w:w="0" w:type="dxa"/>
              <w:right w:w="108" w:type="dxa"/>
            </w:tcMar>
            <w:hideMark/>
          </w:tcPr>
          <w:p w:rsidR="00F4461F" w:rsidRPr="00604078" w:rsidRDefault="00F4461F" w:rsidP="0008357D">
            <w:pPr>
              <w:rPr>
                <w:rFonts w:eastAsia="Calibri"/>
                <w:color w:val="000000"/>
                <w:sz w:val="19"/>
                <w:szCs w:val="19"/>
                <w:lang w:val="en-CA" w:eastAsia="en-CA"/>
              </w:rPr>
            </w:pPr>
            <w:r w:rsidRPr="00604078">
              <w:rPr>
                <w:color w:val="000000"/>
                <w:sz w:val="19"/>
                <w:szCs w:val="19"/>
                <w:lang w:val="en-CA" w:eastAsia="en-CA"/>
              </w:rPr>
              <w:t>Total phase-out of HCF</w:t>
            </w:r>
            <w:r w:rsidR="0008357D">
              <w:rPr>
                <w:color w:val="000000"/>
                <w:sz w:val="19"/>
                <w:szCs w:val="19"/>
                <w:lang w:val="en-CA" w:eastAsia="en-CA"/>
              </w:rPr>
              <w:t>C</w:t>
            </w:r>
            <w:r w:rsidRPr="00604078">
              <w:rPr>
                <w:color w:val="000000"/>
                <w:sz w:val="19"/>
                <w:szCs w:val="19"/>
                <w:lang w:val="en-CA" w:eastAsia="en-CA"/>
              </w:rPr>
              <w:t>-142b agreed to be achieved under this Agreement (ODP tonnes)</w:t>
            </w:r>
          </w:p>
        </w:tc>
        <w:tc>
          <w:tcPr>
            <w:tcW w:w="1080" w:type="dxa"/>
            <w:tcMar>
              <w:top w:w="0" w:type="dxa"/>
              <w:left w:w="108" w:type="dxa"/>
              <w:bottom w:w="0" w:type="dxa"/>
              <w:right w:w="108" w:type="dxa"/>
            </w:tcMar>
            <w:hideMark/>
          </w:tcPr>
          <w:p w:rsidR="00F4461F" w:rsidRPr="00604078" w:rsidRDefault="00F4461F" w:rsidP="001A06D7">
            <w:pPr>
              <w:jc w:val="right"/>
              <w:rPr>
                <w:rFonts w:eastAsia="Calibri"/>
                <w:color w:val="000000"/>
                <w:sz w:val="19"/>
                <w:szCs w:val="19"/>
                <w:lang w:val="en-CA" w:eastAsia="en-CA"/>
              </w:rPr>
            </w:pPr>
            <w:r w:rsidRPr="00604078">
              <w:rPr>
                <w:color w:val="000000"/>
                <w:sz w:val="19"/>
                <w:szCs w:val="19"/>
                <w:lang w:val="en-CA" w:eastAsia="en-CA"/>
              </w:rPr>
              <w:t>0.00</w:t>
            </w:r>
          </w:p>
        </w:tc>
      </w:tr>
      <w:tr w:rsidR="00F4461F" w:rsidRPr="00604078" w:rsidTr="00604078">
        <w:trPr>
          <w:trHeight w:val="152"/>
          <w:jc w:val="center"/>
        </w:trPr>
        <w:tc>
          <w:tcPr>
            <w:tcW w:w="619" w:type="dxa"/>
            <w:noWrap/>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4.3.2</w:t>
            </w:r>
          </w:p>
        </w:tc>
        <w:tc>
          <w:tcPr>
            <w:tcW w:w="9546" w:type="dxa"/>
            <w:gridSpan w:val="12"/>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Phase-out of HCFC-142b to be achieved in previously approved projects (ODP tonnes)</w:t>
            </w:r>
          </w:p>
        </w:tc>
        <w:tc>
          <w:tcPr>
            <w:tcW w:w="1080" w:type="dxa"/>
            <w:tcMar>
              <w:top w:w="0" w:type="dxa"/>
              <w:left w:w="108" w:type="dxa"/>
              <w:bottom w:w="0" w:type="dxa"/>
              <w:right w:w="108" w:type="dxa"/>
            </w:tcMar>
            <w:hideMark/>
          </w:tcPr>
          <w:p w:rsidR="00F4461F" w:rsidRPr="00604078" w:rsidRDefault="00F4461F" w:rsidP="001A06D7">
            <w:pPr>
              <w:jc w:val="right"/>
              <w:rPr>
                <w:rFonts w:eastAsia="Calibri"/>
                <w:color w:val="000000"/>
                <w:sz w:val="19"/>
                <w:szCs w:val="19"/>
                <w:lang w:val="en-CA" w:eastAsia="en-CA"/>
              </w:rPr>
            </w:pPr>
            <w:r w:rsidRPr="00604078">
              <w:rPr>
                <w:color w:val="000000"/>
                <w:sz w:val="19"/>
                <w:szCs w:val="19"/>
                <w:lang w:val="en-CA" w:eastAsia="en-CA"/>
              </w:rPr>
              <w:t>0.00</w:t>
            </w:r>
          </w:p>
        </w:tc>
      </w:tr>
      <w:tr w:rsidR="00F4461F" w:rsidRPr="00604078" w:rsidTr="00604078">
        <w:trPr>
          <w:trHeight w:val="98"/>
          <w:jc w:val="center"/>
        </w:trPr>
        <w:tc>
          <w:tcPr>
            <w:tcW w:w="619" w:type="dxa"/>
            <w:noWrap/>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4.3.3</w:t>
            </w:r>
          </w:p>
        </w:tc>
        <w:tc>
          <w:tcPr>
            <w:tcW w:w="9546" w:type="dxa"/>
            <w:gridSpan w:val="12"/>
            <w:tcMar>
              <w:top w:w="0" w:type="dxa"/>
              <w:left w:w="108" w:type="dxa"/>
              <w:bottom w:w="0" w:type="dxa"/>
              <w:right w:w="108" w:type="dxa"/>
            </w:tcMar>
            <w:hideMark/>
          </w:tcPr>
          <w:p w:rsidR="00F4461F" w:rsidRPr="00604078" w:rsidRDefault="00F4461F" w:rsidP="001A06D7">
            <w:pPr>
              <w:rPr>
                <w:rFonts w:eastAsia="Calibri"/>
                <w:color w:val="000000"/>
                <w:sz w:val="19"/>
                <w:szCs w:val="19"/>
                <w:lang w:val="en-CA" w:eastAsia="en-CA"/>
              </w:rPr>
            </w:pPr>
            <w:r w:rsidRPr="00604078">
              <w:rPr>
                <w:color w:val="000000"/>
                <w:sz w:val="19"/>
                <w:szCs w:val="19"/>
                <w:lang w:val="en-CA" w:eastAsia="en-CA"/>
              </w:rPr>
              <w:t>Remaining eligible consumption for HCFC-142b (ODP tonnes)</w:t>
            </w:r>
          </w:p>
        </w:tc>
        <w:tc>
          <w:tcPr>
            <w:tcW w:w="1080" w:type="dxa"/>
            <w:tcMar>
              <w:top w:w="0" w:type="dxa"/>
              <w:left w:w="108" w:type="dxa"/>
              <w:bottom w:w="0" w:type="dxa"/>
              <w:right w:w="108" w:type="dxa"/>
            </w:tcMar>
            <w:hideMark/>
          </w:tcPr>
          <w:p w:rsidR="00F4461F" w:rsidRPr="00604078" w:rsidRDefault="00F4461F" w:rsidP="001A06D7">
            <w:pPr>
              <w:jc w:val="right"/>
              <w:rPr>
                <w:rFonts w:eastAsia="Calibri"/>
                <w:color w:val="000000"/>
                <w:sz w:val="19"/>
                <w:szCs w:val="19"/>
                <w:lang w:val="en-CA" w:eastAsia="en-CA"/>
              </w:rPr>
            </w:pPr>
            <w:r w:rsidRPr="00604078">
              <w:rPr>
                <w:color w:val="000000"/>
                <w:sz w:val="19"/>
                <w:szCs w:val="19"/>
                <w:lang w:val="en-CA" w:eastAsia="en-CA"/>
              </w:rPr>
              <w:t>0.59</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55CDE" w:rsidRPr="00604078" w:rsidTr="00C77B30">
        <w:tc>
          <w:tcPr>
            <w:tcW w:w="1871" w:type="dxa"/>
          </w:tcPr>
          <w:p w:rsidR="00255CDE" w:rsidRPr="00604078" w:rsidRDefault="00255CDE" w:rsidP="00C77B30">
            <w:pPr>
              <w:rPr>
                <w:lang w:val="en-CA"/>
              </w:rPr>
            </w:pPr>
          </w:p>
        </w:tc>
        <w:tc>
          <w:tcPr>
            <w:tcW w:w="1872" w:type="dxa"/>
          </w:tcPr>
          <w:p w:rsidR="00255CDE" w:rsidRPr="00604078" w:rsidRDefault="00255CDE" w:rsidP="00C77B30">
            <w:pPr>
              <w:rPr>
                <w:lang w:val="en-CA"/>
              </w:rPr>
            </w:pPr>
          </w:p>
        </w:tc>
        <w:tc>
          <w:tcPr>
            <w:tcW w:w="1872" w:type="dxa"/>
            <w:tcBorders>
              <w:bottom w:val="single" w:sz="4" w:space="0" w:color="auto"/>
            </w:tcBorders>
          </w:tcPr>
          <w:p w:rsidR="00255CDE" w:rsidRPr="00604078" w:rsidRDefault="00255CDE" w:rsidP="00C77B30">
            <w:pPr>
              <w:rPr>
                <w:lang w:val="en-CA"/>
              </w:rPr>
            </w:pPr>
          </w:p>
        </w:tc>
        <w:tc>
          <w:tcPr>
            <w:tcW w:w="1872" w:type="dxa"/>
          </w:tcPr>
          <w:p w:rsidR="00255CDE" w:rsidRPr="00604078" w:rsidRDefault="00255CDE" w:rsidP="00C77B30">
            <w:pPr>
              <w:rPr>
                <w:lang w:val="en-CA"/>
              </w:rPr>
            </w:pPr>
          </w:p>
        </w:tc>
        <w:tc>
          <w:tcPr>
            <w:tcW w:w="1873" w:type="dxa"/>
          </w:tcPr>
          <w:p w:rsidR="00255CDE" w:rsidRPr="00604078" w:rsidRDefault="00255CDE" w:rsidP="00C77B30">
            <w:pPr>
              <w:rPr>
                <w:lang w:val="en-CA"/>
              </w:rPr>
            </w:pPr>
          </w:p>
        </w:tc>
      </w:tr>
    </w:tbl>
    <w:p w:rsidR="00255CDE" w:rsidRPr="006A29BE" w:rsidRDefault="00255CDE" w:rsidP="00604078">
      <w:pPr>
        <w:rPr>
          <w:sz w:val="16"/>
          <w:szCs w:val="16"/>
          <w:lang w:val="en-CA"/>
        </w:rPr>
      </w:pPr>
    </w:p>
    <w:sectPr w:rsidR="00255CDE" w:rsidRPr="006A29BE" w:rsidSect="00F4461F">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6B83" w:rsidRDefault="00BA6B83" w:rsidP="004A504B">
      <w:r>
        <w:separator/>
      </w:r>
    </w:p>
  </w:endnote>
  <w:endnote w:type="continuationSeparator" w:id="0">
    <w:p w:rsidR="00BA6B83" w:rsidRDefault="00BA6B8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83" w:rsidRPr="0033525D" w:rsidRDefault="00BA6B83">
    <w:pPr>
      <w:jc w:val="center"/>
    </w:pPr>
    <w:r>
      <w:fldChar w:fldCharType="begin"/>
    </w:r>
    <w:r>
      <w:instrText xml:space="preserve"> PAGE </w:instrText>
    </w:r>
    <w:r>
      <w:fldChar w:fldCharType="separate"/>
    </w:r>
    <w:r w:rsidR="00B56384">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83" w:rsidRPr="0033525D" w:rsidRDefault="00BA6B83">
    <w:pPr>
      <w:jc w:val="center"/>
    </w:pPr>
    <w:r>
      <w:fldChar w:fldCharType="begin"/>
    </w:r>
    <w:r>
      <w:instrText xml:space="preserve"> PAGE </w:instrText>
    </w:r>
    <w:r>
      <w:fldChar w:fldCharType="separate"/>
    </w:r>
    <w:r w:rsidR="00B56384">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83" w:rsidRDefault="00BA6B8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BA6B83" w:rsidRDefault="00BA6B8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83" w:rsidRPr="0033525D" w:rsidRDefault="00BA6B8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83" w:rsidRPr="0033525D" w:rsidRDefault="00BA6B83">
    <w:pPr>
      <w:jc w:val="center"/>
    </w:pPr>
    <w:r>
      <w:fldChar w:fldCharType="begin"/>
    </w:r>
    <w:r>
      <w:instrText xml:space="preserve"> PAGE </w:instrText>
    </w:r>
    <w:r>
      <w:fldChar w:fldCharType="separate"/>
    </w:r>
    <w:r w:rsidR="00B56384">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83" w:rsidRDefault="00BA6B8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BA6B83" w:rsidRDefault="00BA6B8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6B83" w:rsidRDefault="00BA6B83" w:rsidP="004A504B">
      <w:r>
        <w:separator/>
      </w:r>
    </w:p>
  </w:footnote>
  <w:footnote w:type="continuationSeparator" w:id="0">
    <w:p w:rsidR="00BA6B83" w:rsidRDefault="00BA6B83" w:rsidP="004A504B">
      <w:r>
        <w:continuationSeparator/>
      </w:r>
    </w:p>
  </w:footnote>
  <w:footnote w:id="1">
    <w:p w:rsidR="00BA6B83" w:rsidRPr="00E61AA6" w:rsidRDefault="00BA6B83" w:rsidP="00255CDE">
      <w:pPr>
        <w:pStyle w:val="FootnoteText"/>
        <w:rPr>
          <w:lang w:val="en-CA"/>
        </w:rPr>
      </w:pPr>
      <w:r w:rsidRPr="00FE3307">
        <w:rPr>
          <w:rStyle w:val="FootnoteReference"/>
        </w:rPr>
        <w:footnoteRef/>
      </w:r>
      <w:r w:rsidRPr="00FE3307">
        <w:t xml:space="preserve"> </w:t>
      </w:r>
      <w:r w:rsidRPr="00E61AA6">
        <w:rPr>
          <w:lang w:val="en-CA"/>
        </w:rPr>
        <w:t>As per the letter of 3 October 2019 from the Ministry of Environmental Protection of Serbia to UNIDO.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83" w:rsidRPr="0033525D" w:rsidRDefault="00B56384">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/84/59</w:t>
    </w:r>
    <w:r>
      <w:fldChar w:fldCharType="end"/>
    </w:r>
  </w:p>
  <w:p w:rsidR="00BA6B83" w:rsidRPr="0033525D" w:rsidRDefault="00BA6B83"/>
  <w:p w:rsidR="00BA6B83" w:rsidRPr="0033525D" w:rsidRDefault="00BA6B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83" w:rsidRPr="0033525D" w:rsidRDefault="00B5638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/84/59</w:t>
    </w:r>
    <w:r>
      <w:fldChar w:fldCharType="end"/>
    </w:r>
  </w:p>
  <w:p w:rsidR="00BA6B83" w:rsidRPr="0033525D" w:rsidRDefault="00BA6B83"/>
  <w:p w:rsidR="00BA6B83" w:rsidRPr="0033525D" w:rsidRDefault="00BA6B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83" w:rsidRDefault="00B56384" w:rsidP="00F4461F">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/84/59</w:t>
    </w:r>
    <w:r>
      <w:fldChar w:fldCharType="end"/>
    </w:r>
  </w:p>
  <w:p w:rsidR="00BA6B83" w:rsidRPr="0033525D" w:rsidRDefault="00BA6B83" w:rsidP="00F4461F">
    <w:pPr>
      <w:jc w:val="right"/>
    </w:pPr>
    <w:r>
      <w:t>Annex I</w:t>
    </w:r>
  </w:p>
  <w:p w:rsidR="00BA6B83" w:rsidRPr="0033525D" w:rsidRDefault="00BA6B83"/>
  <w:p w:rsidR="00BA6B83" w:rsidRPr="0033525D" w:rsidRDefault="00BA6B83"/>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83" w:rsidRPr="0033525D" w:rsidRDefault="00B56384" w:rsidP="0099610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/84/59</w:t>
    </w:r>
    <w:r>
      <w:fldChar w:fldCharType="end"/>
    </w:r>
  </w:p>
  <w:p w:rsidR="00BA6B83" w:rsidRDefault="00BA6B83" w:rsidP="0099610B">
    <w:pPr>
      <w:jc w:val="right"/>
    </w:pPr>
    <w:r>
      <w:t>Annex I</w:t>
    </w:r>
  </w:p>
  <w:p w:rsidR="00BA6B83" w:rsidRPr="0033525D" w:rsidRDefault="00BA6B83">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B83" w:rsidRDefault="00BA6B8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05E9D"/>
    <w:rsid w:val="00017C3F"/>
    <w:rsid w:val="000211A9"/>
    <w:rsid w:val="00025EB3"/>
    <w:rsid w:val="00031260"/>
    <w:rsid w:val="0003681A"/>
    <w:rsid w:val="00047AC8"/>
    <w:rsid w:val="00052A3C"/>
    <w:rsid w:val="00052C5C"/>
    <w:rsid w:val="00061EC2"/>
    <w:rsid w:val="0007010F"/>
    <w:rsid w:val="0007369D"/>
    <w:rsid w:val="00080ED0"/>
    <w:rsid w:val="0008357D"/>
    <w:rsid w:val="00085B8F"/>
    <w:rsid w:val="00090481"/>
    <w:rsid w:val="00092009"/>
    <w:rsid w:val="000A6C26"/>
    <w:rsid w:val="000B41D0"/>
    <w:rsid w:val="000B7807"/>
    <w:rsid w:val="000D334A"/>
    <w:rsid w:val="000D52A4"/>
    <w:rsid w:val="000E07BC"/>
    <w:rsid w:val="000E59CB"/>
    <w:rsid w:val="000F1CD4"/>
    <w:rsid w:val="000F4103"/>
    <w:rsid w:val="000F70A7"/>
    <w:rsid w:val="001131BB"/>
    <w:rsid w:val="00113CCA"/>
    <w:rsid w:val="00117D3E"/>
    <w:rsid w:val="00122F25"/>
    <w:rsid w:val="00124217"/>
    <w:rsid w:val="00135980"/>
    <w:rsid w:val="00164719"/>
    <w:rsid w:val="00166FC4"/>
    <w:rsid w:val="001677AC"/>
    <w:rsid w:val="001677AD"/>
    <w:rsid w:val="001804EA"/>
    <w:rsid w:val="00190A61"/>
    <w:rsid w:val="001A06D7"/>
    <w:rsid w:val="001A3342"/>
    <w:rsid w:val="001A3AF0"/>
    <w:rsid w:val="001A3E3D"/>
    <w:rsid w:val="001A7049"/>
    <w:rsid w:val="001B1D88"/>
    <w:rsid w:val="001B1E40"/>
    <w:rsid w:val="001B6487"/>
    <w:rsid w:val="001C3C80"/>
    <w:rsid w:val="001C764E"/>
    <w:rsid w:val="001D430B"/>
    <w:rsid w:val="001E1052"/>
    <w:rsid w:val="001E21B1"/>
    <w:rsid w:val="001E2C85"/>
    <w:rsid w:val="001E2F93"/>
    <w:rsid w:val="001E61E5"/>
    <w:rsid w:val="001F2159"/>
    <w:rsid w:val="00213B82"/>
    <w:rsid w:val="0021439B"/>
    <w:rsid w:val="00214863"/>
    <w:rsid w:val="002156B4"/>
    <w:rsid w:val="002165C1"/>
    <w:rsid w:val="00243CDA"/>
    <w:rsid w:val="00253222"/>
    <w:rsid w:val="00255CDE"/>
    <w:rsid w:val="00260809"/>
    <w:rsid w:val="00262847"/>
    <w:rsid w:val="00264ACF"/>
    <w:rsid w:val="0028103B"/>
    <w:rsid w:val="00281BB2"/>
    <w:rsid w:val="002A3CCD"/>
    <w:rsid w:val="002B08D9"/>
    <w:rsid w:val="002B4639"/>
    <w:rsid w:val="002B72E9"/>
    <w:rsid w:val="002C5C29"/>
    <w:rsid w:val="002C7998"/>
    <w:rsid w:val="002F1E53"/>
    <w:rsid w:val="002F263D"/>
    <w:rsid w:val="002F2CAA"/>
    <w:rsid w:val="0030052C"/>
    <w:rsid w:val="003032E8"/>
    <w:rsid w:val="00307022"/>
    <w:rsid w:val="003306E1"/>
    <w:rsid w:val="003320E4"/>
    <w:rsid w:val="0033525D"/>
    <w:rsid w:val="003414F3"/>
    <w:rsid w:val="003418C2"/>
    <w:rsid w:val="00346674"/>
    <w:rsid w:val="003512CB"/>
    <w:rsid w:val="0035613E"/>
    <w:rsid w:val="00363EE9"/>
    <w:rsid w:val="0036427C"/>
    <w:rsid w:val="00366505"/>
    <w:rsid w:val="00376128"/>
    <w:rsid w:val="0037742E"/>
    <w:rsid w:val="00377D56"/>
    <w:rsid w:val="0038245A"/>
    <w:rsid w:val="003840E6"/>
    <w:rsid w:val="00385613"/>
    <w:rsid w:val="00385CFC"/>
    <w:rsid w:val="003919B9"/>
    <w:rsid w:val="0039337A"/>
    <w:rsid w:val="003A3189"/>
    <w:rsid w:val="003A3CA7"/>
    <w:rsid w:val="003B33BD"/>
    <w:rsid w:val="003B569D"/>
    <w:rsid w:val="003B5BC6"/>
    <w:rsid w:val="003C061F"/>
    <w:rsid w:val="003C0C29"/>
    <w:rsid w:val="003C3C0E"/>
    <w:rsid w:val="003D4FAC"/>
    <w:rsid w:val="003E7906"/>
    <w:rsid w:val="003F3C50"/>
    <w:rsid w:val="003F5FBE"/>
    <w:rsid w:val="00400BE2"/>
    <w:rsid w:val="00406A6A"/>
    <w:rsid w:val="00406B22"/>
    <w:rsid w:val="004174B4"/>
    <w:rsid w:val="004211DF"/>
    <w:rsid w:val="004328A7"/>
    <w:rsid w:val="004329A4"/>
    <w:rsid w:val="00434C74"/>
    <w:rsid w:val="00437725"/>
    <w:rsid w:val="004554C5"/>
    <w:rsid w:val="00456EB4"/>
    <w:rsid w:val="004718F3"/>
    <w:rsid w:val="004731B8"/>
    <w:rsid w:val="00475040"/>
    <w:rsid w:val="00490BF4"/>
    <w:rsid w:val="004927ED"/>
    <w:rsid w:val="00493D40"/>
    <w:rsid w:val="004967B6"/>
    <w:rsid w:val="004A504B"/>
    <w:rsid w:val="004A6911"/>
    <w:rsid w:val="004A769E"/>
    <w:rsid w:val="004B54E0"/>
    <w:rsid w:val="004B7384"/>
    <w:rsid w:val="004C4269"/>
    <w:rsid w:val="004D6236"/>
    <w:rsid w:val="004D7F90"/>
    <w:rsid w:val="004E4DBB"/>
    <w:rsid w:val="004E4E41"/>
    <w:rsid w:val="004E7F9C"/>
    <w:rsid w:val="004F18A7"/>
    <w:rsid w:val="004F3493"/>
    <w:rsid w:val="004F5143"/>
    <w:rsid w:val="00512B09"/>
    <w:rsid w:val="00515B2F"/>
    <w:rsid w:val="00522FF2"/>
    <w:rsid w:val="0052680D"/>
    <w:rsid w:val="00533796"/>
    <w:rsid w:val="005339E2"/>
    <w:rsid w:val="00540970"/>
    <w:rsid w:val="00554F53"/>
    <w:rsid w:val="00555D75"/>
    <w:rsid w:val="00560DF0"/>
    <w:rsid w:val="0056759C"/>
    <w:rsid w:val="005765C0"/>
    <w:rsid w:val="0059513E"/>
    <w:rsid w:val="00596CD2"/>
    <w:rsid w:val="005A3D9C"/>
    <w:rsid w:val="005A4390"/>
    <w:rsid w:val="005B48FF"/>
    <w:rsid w:val="005B4A87"/>
    <w:rsid w:val="005C79E8"/>
    <w:rsid w:val="005D2E24"/>
    <w:rsid w:val="005E7159"/>
    <w:rsid w:val="00604078"/>
    <w:rsid w:val="00604C15"/>
    <w:rsid w:val="00614BE0"/>
    <w:rsid w:val="006158D5"/>
    <w:rsid w:val="006214CC"/>
    <w:rsid w:val="00625D83"/>
    <w:rsid w:val="00626F23"/>
    <w:rsid w:val="00634771"/>
    <w:rsid w:val="006623E7"/>
    <w:rsid w:val="00662B80"/>
    <w:rsid w:val="00670F6C"/>
    <w:rsid w:val="0067399F"/>
    <w:rsid w:val="00675795"/>
    <w:rsid w:val="006852C7"/>
    <w:rsid w:val="006852CE"/>
    <w:rsid w:val="006A29BE"/>
    <w:rsid w:val="006C1727"/>
    <w:rsid w:val="006C32FD"/>
    <w:rsid w:val="006C39CE"/>
    <w:rsid w:val="006D0621"/>
    <w:rsid w:val="006D0FCC"/>
    <w:rsid w:val="006D1D2D"/>
    <w:rsid w:val="006D54FC"/>
    <w:rsid w:val="006E1FC3"/>
    <w:rsid w:val="006E440E"/>
    <w:rsid w:val="006E6D05"/>
    <w:rsid w:val="006F337A"/>
    <w:rsid w:val="006F456B"/>
    <w:rsid w:val="0070616B"/>
    <w:rsid w:val="00706FDA"/>
    <w:rsid w:val="00711F9A"/>
    <w:rsid w:val="00713810"/>
    <w:rsid w:val="007303A5"/>
    <w:rsid w:val="00730B3E"/>
    <w:rsid w:val="0073420B"/>
    <w:rsid w:val="00737E46"/>
    <w:rsid w:val="0074760E"/>
    <w:rsid w:val="00747745"/>
    <w:rsid w:val="00754ABA"/>
    <w:rsid w:val="007958B6"/>
    <w:rsid w:val="007A1546"/>
    <w:rsid w:val="007A228C"/>
    <w:rsid w:val="007A368E"/>
    <w:rsid w:val="007A5868"/>
    <w:rsid w:val="007B04CE"/>
    <w:rsid w:val="007B6871"/>
    <w:rsid w:val="007B7A2F"/>
    <w:rsid w:val="007C227C"/>
    <w:rsid w:val="007C3D33"/>
    <w:rsid w:val="007D294A"/>
    <w:rsid w:val="007D47D2"/>
    <w:rsid w:val="007D6EC0"/>
    <w:rsid w:val="007D7E1D"/>
    <w:rsid w:val="007E0221"/>
    <w:rsid w:val="007F02A4"/>
    <w:rsid w:val="008050E9"/>
    <w:rsid w:val="00810390"/>
    <w:rsid w:val="00822130"/>
    <w:rsid w:val="00824E19"/>
    <w:rsid w:val="00831979"/>
    <w:rsid w:val="00851352"/>
    <w:rsid w:val="00863230"/>
    <w:rsid w:val="008717D8"/>
    <w:rsid w:val="00871F4A"/>
    <w:rsid w:val="0087215C"/>
    <w:rsid w:val="00876585"/>
    <w:rsid w:val="00876EBD"/>
    <w:rsid w:val="00880E35"/>
    <w:rsid w:val="008875FE"/>
    <w:rsid w:val="00887F8E"/>
    <w:rsid w:val="00896234"/>
    <w:rsid w:val="00897E43"/>
    <w:rsid w:val="008A3526"/>
    <w:rsid w:val="008B2B25"/>
    <w:rsid w:val="008C5738"/>
    <w:rsid w:val="008C7EAD"/>
    <w:rsid w:val="008D0CFE"/>
    <w:rsid w:val="008D3375"/>
    <w:rsid w:val="008D54C2"/>
    <w:rsid w:val="008D6152"/>
    <w:rsid w:val="008E55D1"/>
    <w:rsid w:val="008F0784"/>
    <w:rsid w:val="008F0F81"/>
    <w:rsid w:val="008F27BF"/>
    <w:rsid w:val="008F38D9"/>
    <w:rsid w:val="008F5102"/>
    <w:rsid w:val="0091076F"/>
    <w:rsid w:val="009142EC"/>
    <w:rsid w:val="009154C3"/>
    <w:rsid w:val="00923540"/>
    <w:rsid w:val="00926767"/>
    <w:rsid w:val="00934583"/>
    <w:rsid w:val="009361D5"/>
    <w:rsid w:val="009428A4"/>
    <w:rsid w:val="00962224"/>
    <w:rsid w:val="009659F4"/>
    <w:rsid w:val="009709B0"/>
    <w:rsid w:val="00970D60"/>
    <w:rsid w:val="00987496"/>
    <w:rsid w:val="009960E5"/>
    <w:rsid w:val="0099610B"/>
    <w:rsid w:val="009A7ADC"/>
    <w:rsid w:val="009B5B5C"/>
    <w:rsid w:val="009C19B7"/>
    <w:rsid w:val="009C1C8A"/>
    <w:rsid w:val="009D4630"/>
    <w:rsid w:val="009D7C51"/>
    <w:rsid w:val="009E0827"/>
    <w:rsid w:val="009E196C"/>
    <w:rsid w:val="009E1BF5"/>
    <w:rsid w:val="009F36BF"/>
    <w:rsid w:val="009F389E"/>
    <w:rsid w:val="00A04885"/>
    <w:rsid w:val="00A111B6"/>
    <w:rsid w:val="00A2547B"/>
    <w:rsid w:val="00A26D27"/>
    <w:rsid w:val="00A376EE"/>
    <w:rsid w:val="00A42A99"/>
    <w:rsid w:val="00A5151A"/>
    <w:rsid w:val="00A56465"/>
    <w:rsid w:val="00A57E0A"/>
    <w:rsid w:val="00A823F6"/>
    <w:rsid w:val="00A87004"/>
    <w:rsid w:val="00A92D6A"/>
    <w:rsid w:val="00A93BBA"/>
    <w:rsid w:val="00AA0A89"/>
    <w:rsid w:val="00AA6429"/>
    <w:rsid w:val="00AB15AD"/>
    <w:rsid w:val="00AB6B38"/>
    <w:rsid w:val="00AB6D57"/>
    <w:rsid w:val="00AC01AA"/>
    <w:rsid w:val="00AC4F72"/>
    <w:rsid w:val="00AC5C10"/>
    <w:rsid w:val="00AD295D"/>
    <w:rsid w:val="00AE77AA"/>
    <w:rsid w:val="00AF741A"/>
    <w:rsid w:val="00B01ADB"/>
    <w:rsid w:val="00B04161"/>
    <w:rsid w:val="00B056F9"/>
    <w:rsid w:val="00B11E3D"/>
    <w:rsid w:val="00B17E82"/>
    <w:rsid w:val="00B20447"/>
    <w:rsid w:val="00B36128"/>
    <w:rsid w:val="00B4074C"/>
    <w:rsid w:val="00B4575A"/>
    <w:rsid w:val="00B551A5"/>
    <w:rsid w:val="00B56384"/>
    <w:rsid w:val="00B575BA"/>
    <w:rsid w:val="00B74969"/>
    <w:rsid w:val="00B76429"/>
    <w:rsid w:val="00B83924"/>
    <w:rsid w:val="00B956D4"/>
    <w:rsid w:val="00B97446"/>
    <w:rsid w:val="00BA6B83"/>
    <w:rsid w:val="00BA7432"/>
    <w:rsid w:val="00BC1AA0"/>
    <w:rsid w:val="00BC2495"/>
    <w:rsid w:val="00BC7EB9"/>
    <w:rsid w:val="00BD2643"/>
    <w:rsid w:val="00BD427D"/>
    <w:rsid w:val="00BD56B1"/>
    <w:rsid w:val="00BD6558"/>
    <w:rsid w:val="00BD7286"/>
    <w:rsid w:val="00BE2D12"/>
    <w:rsid w:val="00BF3022"/>
    <w:rsid w:val="00BF3214"/>
    <w:rsid w:val="00BF5573"/>
    <w:rsid w:val="00C104A8"/>
    <w:rsid w:val="00C11DFC"/>
    <w:rsid w:val="00C15867"/>
    <w:rsid w:val="00C2296D"/>
    <w:rsid w:val="00C23155"/>
    <w:rsid w:val="00C40C41"/>
    <w:rsid w:val="00C43A7C"/>
    <w:rsid w:val="00C45885"/>
    <w:rsid w:val="00C50F22"/>
    <w:rsid w:val="00C55303"/>
    <w:rsid w:val="00C57971"/>
    <w:rsid w:val="00C65BD7"/>
    <w:rsid w:val="00C76BA4"/>
    <w:rsid w:val="00C77B30"/>
    <w:rsid w:val="00C83A48"/>
    <w:rsid w:val="00C85865"/>
    <w:rsid w:val="00C85E85"/>
    <w:rsid w:val="00C97ECB"/>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D04DE4"/>
    <w:rsid w:val="00D0546C"/>
    <w:rsid w:val="00D063F1"/>
    <w:rsid w:val="00D12428"/>
    <w:rsid w:val="00D13CD0"/>
    <w:rsid w:val="00D14F22"/>
    <w:rsid w:val="00D17437"/>
    <w:rsid w:val="00D22563"/>
    <w:rsid w:val="00D37614"/>
    <w:rsid w:val="00D4741C"/>
    <w:rsid w:val="00D51B89"/>
    <w:rsid w:val="00D57918"/>
    <w:rsid w:val="00D62899"/>
    <w:rsid w:val="00D63348"/>
    <w:rsid w:val="00D66982"/>
    <w:rsid w:val="00D73DC6"/>
    <w:rsid w:val="00D74C1A"/>
    <w:rsid w:val="00D754C1"/>
    <w:rsid w:val="00D77393"/>
    <w:rsid w:val="00D77A35"/>
    <w:rsid w:val="00D81B3E"/>
    <w:rsid w:val="00D90C70"/>
    <w:rsid w:val="00D90E49"/>
    <w:rsid w:val="00D96ADE"/>
    <w:rsid w:val="00DA0CE2"/>
    <w:rsid w:val="00DB07B3"/>
    <w:rsid w:val="00DB1D96"/>
    <w:rsid w:val="00DC47E1"/>
    <w:rsid w:val="00DC6A10"/>
    <w:rsid w:val="00DE657E"/>
    <w:rsid w:val="00DE699D"/>
    <w:rsid w:val="00DF1FDD"/>
    <w:rsid w:val="00DF4704"/>
    <w:rsid w:val="00E024AA"/>
    <w:rsid w:val="00E12D99"/>
    <w:rsid w:val="00E14D3F"/>
    <w:rsid w:val="00E15579"/>
    <w:rsid w:val="00E16E30"/>
    <w:rsid w:val="00E250F1"/>
    <w:rsid w:val="00E3550D"/>
    <w:rsid w:val="00E41335"/>
    <w:rsid w:val="00E439CA"/>
    <w:rsid w:val="00E473C8"/>
    <w:rsid w:val="00E50362"/>
    <w:rsid w:val="00E565C6"/>
    <w:rsid w:val="00E614E0"/>
    <w:rsid w:val="00E61AA6"/>
    <w:rsid w:val="00E67445"/>
    <w:rsid w:val="00E73F7F"/>
    <w:rsid w:val="00E83500"/>
    <w:rsid w:val="00E85409"/>
    <w:rsid w:val="00E91FC3"/>
    <w:rsid w:val="00EA4231"/>
    <w:rsid w:val="00EA429F"/>
    <w:rsid w:val="00EA4F9E"/>
    <w:rsid w:val="00EA63CA"/>
    <w:rsid w:val="00EA6D3B"/>
    <w:rsid w:val="00EB00AD"/>
    <w:rsid w:val="00EB136C"/>
    <w:rsid w:val="00EB19FE"/>
    <w:rsid w:val="00EB480E"/>
    <w:rsid w:val="00EB5EC6"/>
    <w:rsid w:val="00EB7FC9"/>
    <w:rsid w:val="00ED27E8"/>
    <w:rsid w:val="00ED7137"/>
    <w:rsid w:val="00EE1609"/>
    <w:rsid w:val="00EE66BA"/>
    <w:rsid w:val="00EF072C"/>
    <w:rsid w:val="00F01DF4"/>
    <w:rsid w:val="00F07A58"/>
    <w:rsid w:val="00F11494"/>
    <w:rsid w:val="00F118F1"/>
    <w:rsid w:val="00F21088"/>
    <w:rsid w:val="00F21DF1"/>
    <w:rsid w:val="00F268BE"/>
    <w:rsid w:val="00F26E2B"/>
    <w:rsid w:val="00F327E7"/>
    <w:rsid w:val="00F35746"/>
    <w:rsid w:val="00F41727"/>
    <w:rsid w:val="00F4461F"/>
    <w:rsid w:val="00F447C7"/>
    <w:rsid w:val="00F47F6E"/>
    <w:rsid w:val="00F5211B"/>
    <w:rsid w:val="00F53D5A"/>
    <w:rsid w:val="00F554A9"/>
    <w:rsid w:val="00F568B3"/>
    <w:rsid w:val="00F62403"/>
    <w:rsid w:val="00F716FD"/>
    <w:rsid w:val="00F80355"/>
    <w:rsid w:val="00F87C43"/>
    <w:rsid w:val="00FB0C81"/>
    <w:rsid w:val="00FB528E"/>
    <w:rsid w:val="00FC2200"/>
    <w:rsid w:val="00FC2540"/>
    <w:rsid w:val="00FD28F5"/>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22AD9"/>
  <w15:docId w15:val="{0D35F6F2-6BE6-4E71-A1FF-D777B530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255CDE"/>
    <w:pPr>
      <w:ind w:left="720"/>
      <w:contextualSpacing/>
    </w:pPr>
  </w:style>
  <w:style w:type="paragraph" w:styleId="FootnoteText">
    <w:name w:val="footnote text"/>
    <w:basedOn w:val="Normal"/>
    <w:link w:val="FootnoteTextChar"/>
    <w:uiPriority w:val="99"/>
    <w:semiHidden/>
    <w:unhideWhenUsed/>
    <w:rsid w:val="00255CDE"/>
    <w:rPr>
      <w:sz w:val="20"/>
      <w:szCs w:val="20"/>
    </w:rPr>
  </w:style>
  <w:style w:type="character" w:customStyle="1" w:styleId="FootnoteTextChar">
    <w:name w:val="Footnote Text Char"/>
    <w:basedOn w:val="DefaultParagraphFont"/>
    <w:link w:val="FootnoteText"/>
    <w:uiPriority w:val="99"/>
    <w:semiHidden/>
    <w:rsid w:val="00255CDE"/>
    <w:rPr>
      <w:lang w:val="en-GB"/>
    </w:rPr>
  </w:style>
  <w:style w:type="character" w:styleId="FootnoteReference">
    <w:name w:val="footnote reference"/>
    <w:basedOn w:val="DefaultParagraphFont"/>
    <w:uiPriority w:val="99"/>
    <w:semiHidden/>
    <w:unhideWhenUsed/>
    <w:rsid w:val="00255CD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2213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790730">
      <w:bodyDiv w:val="1"/>
      <w:marLeft w:val="0"/>
      <w:marRight w:val="0"/>
      <w:marTop w:val="0"/>
      <w:marBottom w:val="0"/>
      <w:divBdr>
        <w:top w:val="none" w:sz="0" w:space="0" w:color="auto"/>
        <w:left w:val="none" w:sz="0" w:space="0" w:color="auto"/>
        <w:bottom w:val="none" w:sz="0" w:space="0" w:color="auto"/>
        <w:right w:val="none" w:sz="0" w:space="0" w:color="auto"/>
      </w:divBdr>
    </w:div>
    <w:div w:id="6036834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UNEP/OzL.Pro/ExCom/84/59</Document_x0020_Number>
    <DocumentType xmlns="64e33b30-101d-41de-b951-961aab25ea29">Pre-session</DocumentType>
  </documentManagement>
</p:properties>
</file>

<file path=customXml/itemProps1.xml><?xml version="1.0" encoding="utf-8"?>
<ds:datastoreItem xmlns:ds="http://schemas.openxmlformats.org/officeDocument/2006/customXml" ds:itemID="{385238F2-E897-4CFD-95F8-D581012D4A50}"/>
</file>

<file path=customXml/itemProps2.xml><?xml version="1.0" encoding="utf-8"?>
<ds:datastoreItem xmlns:ds="http://schemas.openxmlformats.org/officeDocument/2006/customXml" ds:itemID="{FA65CFD3-463D-46D0-8F9A-B4823C002497}"/>
</file>

<file path=customXml/itemProps3.xml><?xml version="1.0" encoding="utf-8"?>
<ds:datastoreItem xmlns:ds="http://schemas.openxmlformats.org/officeDocument/2006/customXml" ds:itemID="{778B8801-0781-4F07-8C30-B2DF91E30C83}"/>
</file>

<file path=customXml/itemProps4.xml><?xml version="1.0" encoding="utf-8"?>
<ds:datastoreItem xmlns:ds="http://schemas.openxmlformats.org/officeDocument/2006/customXml" ds:itemID="{7C8CB9C6-F946-462D-88B6-E134763C11F0}"/>
</file>

<file path=docProps/app.xml><?xml version="1.0" encoding="utf-8"?>
<Properties xmlns="http://schemas.openxmlformats.org/officeDocument/2006/extended-properties" xmlns:vt="http://schemas.openxmlformats.org/officeDocument/2006/docPropsVTypes">
  <Template>Eec84G.dotm</Template>
  <TotalTime>356</TotalTime>
  <Pages>9</Pages>
  <Words>3248</Words>
  <Characters>18519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Project proposal:  Serbia</vt:lpstr>
    </vt:vector>
  </TitlesOfParts>
  <Company>UNMFS</Company>
  <LinksUpToDate>false</LinksUpToDate>
  <CharactersWithSpaces>21724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Serbia</dc:title>
  <dc:subject>84th</dc:subject>
  <dc:creator>Nanette Guerin</dc:creator>
  <dc:description>FSM</dc:description>
  <cp:lastModifiedBy>Patricia Chau</cp:lastModifiedBy>
  <cp:revision>42</cp:revision>
  <cp:lastPrinted>2019-11-22T20:32:00Z</cp:lastPrinted>
  <dcterms:created xsi:type="dcterms:W3CDTF">2019-11-18T23:24:00Z</dcterms:created>
  <dcterms:modified xsi:type="dcterms:W3CDTF">2019-11-22T20:37:00Z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UNEP/OzL.Pro/ExCom/84/59</vt:lpwstr>
  </property>
  <property fmtid="{D5CDD505-2E9C-101B-9397-08002B2CF9AE}" pid="3" name="Revision date">
    <vt:lpwstr>11/22/2019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