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14:paraId="78BB70CE" w14:textId="77777777">
        <w:trPr>
          <w:trHeight w:val="720"/>
        </w:trPr>
        <w:tc>
          <w:tcPr>
            <w:tcW w:w="7061" w:type="dxa"/>
            <w:gridSpan w:val="2"/>
            <w:tcBorders>
              <w:bottom w:val="single" w:sz="18" w:space="0" w:color="auto"/>
            </w:tcBorders>
          </w:tcPr>
          <w:p w14:paraId="2D0AF525" w14:textId="77777777" w:rsidR="00441083" w:rsidRDefault="00E60D9C" w:rsidP="00654613">
            <w:pPr>
              <w:tabs>
                <w:tab w:val="left" w:pos="604"/>
                <w:tab w:val="left" w:pos="1029"/>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186B5FD7"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6A4874F3"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14:paraId="77029BD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9E38991" w14:textId="77777777" w:rsidR="00441083" w:rsidRDefault="00C6443E">
            <w:pPr>
              <w:spacing w:before="120"/>
            </w:pPr>
            <w:r>
              <w:rPr>
                <w:noProof/>
                <w:lang w:val="en-US"/>
              </w:rPr>
              <w:drawing>
                <wp:anchor distT="0" distB="0" distL="114300" distR="114300" simplePos="0" relativeHeight="251660288" behindDoc="0" locked="0" layoutInCell="1" allowOverlap="1" wp14:anchorId="29492DD0" wp14:editId="776F467F">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US"/>
              </w:rPr>
              <w:drawing>
                <wp:anchor distT="0" distB="0" distL="114300" distR="114300" simplePos="0" relativeHeight="251661312" behindDoc="1" locked="0" layoutInCell="0" allowOverlap="1" wp14:anchorId="02F07059" wp14:editId="5D12C3B2">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39216DE5" w14:textId="77777777"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5281CB73"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5866CBC6" w14:textId="77777777" w:rsidR="00441083" w:rsidRDefault="00E60D9C">
            <w:pPr>
              <w:rPr>
                <w:rFonts w:ascii="Univers" w:hAnsi="Univers"/>
                <w:b/>
                <w:sz w:val="32"/>
                <w:lang w:val="fr-CA"/>
              </w:rPr>
            </w:pPr>
            <w:r>
              <w:rPr>
                <w:rFonts w:ascii="Univers" w:hAnsi="Univers"/>
                <w:b/>
                <w:sz w:val="32"/>
                <w:lang w:val="fr-CA"/>
              </w:rPr>
              <w:t>Nations Unies pour</w:t>
            </w:r>
          </w:p>
          <w:p w14:paraId="7AA45254" w14:textId="77777777" w:rsidR="00441083" w:rsidRDefault="00E60D9C">
            <w:pPr>
              <w:rPr>
                <w:rFonts w:ascii="Univers" w:hAnsi="Univers"/>
                <w:b/>
                <w:sz w:val="32"/>
                <w:lang w:val="fr-CA"/>
              </w:rPr>
            </w:pPr>
            <w:proofErr w:type="gramStart"/>
            <w:r>
              <w:rPr>
                <w:rFonts w:ascii="Univers" w:hAnsi="Univers"/>
                <w:b/>
                <w:sz w:val="32"/>
                <w:lang w:val="fr-CA"/>
              </w:rPr>
              <w:t>l’environnement</w:t>
            </w:r>
            <w:proofErr w:type="gramEnd"/>
          </w:p>
          <w:p w14:paraId="0CF753D5" w14:textId="77777777"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0757DAD7" w14:textId="77777777" w:rsidR="00441083" w:rsidRDefault="00441083">
            <w:pPr>
              <w:rPr>
                <w:lang w:val="fr-FR"/>
              </w:rPr>
            </w:pPr>
          </w:p>
          <w:p w14:paraId="50731005" w14:textId="77777777" w:rsidR="00441083" w:rsidRPr="00DD3433" w:rsidRDefault="00E60D9C">
            <w:pPr>
              <w:rPr>
                <w:lang w:val="fr-FR"/>
              </w:rPr>
            </w:pPr>
            <w:proofErr w:type="spellStart"/>
            <w:r w:rsidRPr="00DD3433">
              <w:rPr>
                <w:lang w:val="fr-FR"/>
              </w:rPr>
              <w:t>Distr</w:t>
            </w:r>
            <w:proofErr w:type="spellEnd"/>
            <w:r w:rsidRPr="00DD3433">
              <w:rPr>
                <w:lang w:val="fr-FR"/>
              </w:rPr>
              <w:t>.</w:t>
            </w:r>
          </w:p>
          <w:p w14:paraId="693A6635"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006FE9A8" w14:textId="77777777" w:rsidR="00441083" w:rsidRPr="00DD3433" w:rsidRDefault="00441083">
            <w:pPr>
              <w:rPr>
                <w:lang w:val="fr-FR"/>
              </w:rPr>
            </w:pPr>
          </w:p>
          <w:p w14:paraId="606382CF" w14:textId="0444DDEA" w:rsidR="00441083" w:rsidRPr="003C64A1" w:rsidRDefault="00E60D9C">
            <w:pPr>
              <w:rPr>
                <w:lang w:val="en-CA"/>
              </w:rPr>
            </w:pPr>
            <w:r>
              <w:fldChar w:fldCharType="begin"/>
            </w:r>
            <w:r w:rsidRPr="003C64A1">
              <w:rPr>
                <w:lang w:val="en-CA"/>
              </w:rPr>
              <w:instrText xml:space="preserve"> DOCPROPERTY "Document number"  \* MERGEFORMAT </w:instrText>
            </w:r>
            <w:r>
              <w:fldChar w:fldCharType="separate"/>
            </w:r>
            <w:r w:rsidR="00FF3DFD">
              <w:rPr>
                <w:lang w:val="en-CA"/>
              </w:rPr>
              <w:t>UNEP/</w:t>
            </w:r>
            <w:proofErr w:type="spellStart"/>
            <w:r w:rsidR="00FF3DFD">
              <w:rPr>
                <w:lang w:val="en-CA"/>
              </w:rPr>
              <w:t>OzL.Pro</w:t>
            </w:r>
            <w:proofErr w:type="spellEnd"/>
            <w:r w:rsidR="00FF3DFD">
              <w:rPr>
                <w:lang w:val="en-CA"/>
              </w:rPr>
              <w:t>/</w:t>
            </w:r>
            <w:proofErr w:type="spellStart"/>
            <w:r w:rsidR="00FF3DFD">
              <w:rPr>
                <w:lang w:val="en-CA"/>
              </w:rPr>
              <w:t>ExCom</w:t>
            </w:r>
            <w:proofErr w:type="spellEnd"/>
            <w:r w:rsidR="00FF3DFD">
              <w:rPr>
                <w:lang w:val="en-CA"/>
              </w:rPr>
              <w:t>/87/1</w:t>
            </w:r>
            <w:r>
              <w:fldChar w:fldCharType="end"/>
            </w:r>
          </w:p>
          <w:p w14:paraId="649E228E" w14:textId="53728C71" w:rsidR="002F0B57" w:rsidRPr="002C06D4" w:rsidRDefault="002F0B57" w:rsidP="00FF3DFD">
            <w:pPr>
              <w:rPr>
                <w:lang w:val="en-US"/>
              </w:rPr>
            </w:pPr>
            <w:r>
              <w:fldChar w:fldCharType="begin"/>
            </w:r>
            <w:r w:rsidRPr="002C06D4">
              <w:rPr>
                <w:lang w:val="en-US"/>
              </w:rPr>
              <w:instrText xml:space="preserve"> DOCPROPERTY "Revision date" \@ "d MMMM YYYY"  \* MERGEFORMAT </w:instrText>
            </w:r>
            <w:r>
              <w:fldChar w:fldCharType="separate"/>
            </w:r>
            <w:r w:rsidR="00FF3DFD">
              <w:rPr>
                <w:lang w:val="en-US"/>
              </w:rPr>
              <w:t xml:space="preserve">21 </w:t>
            </w:r>
            <w:proofErr w:type="spellStart"/>
            <w:r w:rsidR="00FF3DFD">
              <w:rPr>
                <w:lang w:val="en-US"/>
              </w:rPr>
              <w:t>mai</w:t>
            </w:r>
            <w:proofErr w:type="spellEnd"/>
            <w:r w:rsidR="00FF3DFD">
              <w:rPr>
                <w:lang w:val="en-US"/>
              </w:rPr>
              <w:t xml:space="preserve"> 2021</w:t>
            </w:r>
            <w:r>
              <w:fldChar w:fldCharType="end"/>
            </w:r>
          </w:p>
          <w:p w14:paraId="21A08159" w14:textId="77777777" w:rsidR="00441083" w:rsidRDefault="00FC5578">
            <w:pPr>
              <w:rPr>
                <w:caps/>
                <w:lang w:val="fr-FR"/>
              </w:rPr>
            </w:pPr>
            <w:r w:rsidRPr="002C06D4">
              <w:rPr>
                <w:caps/>
                <w:lang w:val="en-US"/>
              </w:rPr>
              <w:br/>
            </w:r>
            <w:r w:rsidR="00E60D9C">
              <w:rPr>
                <w:caps/>
                <w:lang w:val="fr-FR"/>
              </w:rPr>
              <w:t>FRANÇAIS</w:t>
            </w:r>
          </w:p>
          <w:p w14:paraId="258EEC0E" w14:textId="77777777" w:rsidR="00441083" w:rsidRDefault="00E60D9C">
            <w:r>
              <w:t xml:space="preserve">ORIGINAL: </w:t>
            </w:r>
            <w:r w:rsidR="0091161A">
              <w:t>ANGLAIS</w:t>
            </w:r>
          </w:p>
        </w:tc>
      </w:tr>
    </w:tbl>
    <w:p w14:paraId="3A208CC0" w14:textId="77777777" w:rsidR="00441083" w:rsidRDefault="00441083">
      <w:pPr>
        <w:jc w:val="left"/>
        <w:rPr>
          <w:lang w:val="fr-CA"/>
        </w:rPr>
      </w:pPr>
    </w:p>
    <w:p w14:paraId="0DC463EA" w14:textId="77777777" w:rsidR="00441083" w:rsidRDefault="00E60D9C" w:rsidP="002C06D4">
      <w:pPr>
        <w:jc w:val="left"/>
        <w:rPr>
          <w:lang w:val="fr-CA"/>
        </w:rPr>
      </w:pPr>
      <w:r>
        <w:rPr>
          <w:lang w:val="fr-CA"/>
        </w:rPr>
        <w:t>COMIT</w:t>
      </w:r>
      <w:r w:rsidR="00DD3433">
        <w:rPr>
          <w:lang w:val="fr-CA"/>
        </w:rPr>
        <w:t>É</w:t>
      </w:r>
      <w:r>
        <w:rPr>
          <w:lang w:val="fr-CA"/>
        </w:rPr>
        <w:t xml:space="preserve"> EX</w:t>
      </w:r>
      <w:r w:rsidR="00DD3433">
        <w:rPr>
          <w:lang w:val="fr-CA"/>
        </w:rPr>
        <w:t xml:space="preserve">ÉCUTIF </w:t>
      </w:r>
      <w:r w:rsidR="00DD3433">
        <w:rPr>
          <w:lang w:val="fr-CA"/>
        </w:rPr>
        <w:br/>
        <w:t xml:space="preserve">  DU FONDS MULTILATÉ</w:t>
      </w:r>
      <w:r>
        <w:rPr>
          <w:lang w:val="fr-CA"/>
        </w:rPr>
        <w:t xml:space="preserve">RAL AUX FINS </w:t>
      </w:r>
      <w:r>
        <w:rPr>
          <w:lang w:val="fr-CA"/>
        </w:rPr>
        <w:br/>
        <w:t xml:space="preserve">  D’APPLICATION DU PROTOCOLE DE MONTR</w:t>
      </w:r>
      <w:r w:rsidR="00DD3433">
        <w:rPr>
          <w:lang w:val="fr-CA"/>
        </w:rPr>
        <w:t>É</w:t>
      </w:r>
      <w:r>
        <w:rPr>
          <w:lang w:val="fr-CA"/>
        </w:rPr>
        <w:t>AL</w:t>
      </w:r>
      <w:r>
        <w:rPr>
          <w:lang w:val="fr-CA"/>
        </w:rPr>
        <w:br/>
      </w:r>
      <w:r w:rsidR="00E54871">
        <w:rPr>
          <w:lang w:val="fr-CA"/>
        </w:rPr>
        <w:t>Quatre</w:t>
      </w:r>
      <w:r>
        <w:rPr>
          <w:lang w:val="fr-CA"/>
        </w:rPr>
        <w:t>-</w:t>
      </w:r>
      <w:r w:rsidR="00E54871">
        <w:rPr>
          <w:lang w:val="fr-CA"/>
        </w:rPr>
        <w:t>vingt</w:t>
      </w:r>
      <w:r w:rsidR="00AE63D8">
        <w:rPr>
          <w:lang w:val="fr-CA"/>
        </w:rPr>
        <w:t>-</w:t>
      </w:r>
      <w:r w:rsidR="002C06D4">
        <w:rPr>
          <w:lang w:val="fr-CA"/>
        </w:rPr>
        <w:t>sept</w:t>
      </w:r>
      <w:r w:rsidR="004C2C87">
        <w:rPr>
          <w:lang w:val="fr-CA"/>
        </w:rPr>
        <w:t>i</w:t>
      </w:r>
      <w:r w:rsidR="00E54871">
        <w:rPr>
          <w:lang w:val="fr-CA"/>
        </w:rPr>
        <w:t>ème</w:t>
      </w:r>
      <w:r w:rsidR="00FC5578" w:rsidRPr="00FC5578">
        <w:rPr>
          <w:lang w:val="fr-CA"/>
        </w:rPr>
        <w:t xml:space="preserve"> </w:t>
      </w:r>
      <w:r>
        <w:rPr>
          <w:lang w:val="fr-CA"/>
        </w:rPr>
        <w:t>réunion</w:t>
      </w:r>
    </w:p>
    <w:p w14:paraId="4239CA65" w14:textId="77777777" w:rsidR="00441083" w:rsidRDefault="00E54871" w:rsidP="00C16E3F">
      <w:pPr>
        <w:jc w:val="left"/>
        <w:rPr>
          <w:lang w:val="fr-CA"/>
        </w:rPr>
      </w:pPr>
      <w:r>
        <w:rPr>
          <w:lang w:val="fr-CA"/>
        </w:rPr>
        <w:t>Montr</w:t>
      </w:r>
      <w:r w:rsidRPr="00A70EC7">
        <w:rPr>
          <w:lang w:val="fr-CA"/>
        </w:rPr>
        <w:t>é</w:t>
      </w:r>
      <w:r>
        <w:rPr>
          <w:lang w:val="fr-CA"/>
        </w:rPr>
        <w:t>al,</w:t>
      </w:r>
      <w:r w:rsidR="00FC5578">
        <w:rPr>
          <w:lang w:val="fr-CA"/>
        </w:rPr>
        <w:t xml:space="preserve"> </w:t>
      </w:r>
      <w:r w:rsidR="002C06D4">
        <w:rPr>
          <w:lang w:val="fr-CA"/>
        </w:rPr>
        <w:t>2</w:t>
      </w:r>
      <w:r w:rsidR="00C16E3F">
        <w:rPr>
          <w:lang w:val="fr-CA"/>
        </w:rPr>
        <w:t>8</w:t>
      </w:r>
      <w:r w:rsidR="002C06D4">
        <w:rPr>
          <w:lang w:val="fr-CA"/>
        </w:rPr>
        <w:t xml:space="preserve"> juin</w:t>
      </w:r>
      <w:r w:rsidR="00AC013C">
        <w:rPr>
          <w:lang w:val="fr-CA"/>
        </w:rPr>
        <w:t xml:space="preserve"> </w:t>
      </w:r>
      <w:r w:rsidR="00E60D9C">
        <w:rPr>
          <w:lang w:val="fr-CA"/>
        </w:rPr>
        <w:t xml:space="preserve">– </w:t>
      </w:r>
      <w:r w:rsidR="002C06D4">
        <w:rPr>
          <w:lang w:val="fr-CA"/>
        </w:rPr>
        <w:t>2 juillet</w:t>
      </w:r>
      <w:r w:rsidR="004C2C87">
        <w:rPr>
          <w:lang w:val="fr-CA"/>
        </w:rPr>
        <w:t xml:space="preserve"> 20</w:t>
      </w:r>
      <w:r w:rsidR="002C06D4">
        <w:rPr>
          <w:lang w:val="fr-CA"/>
        </w:rPr>
        <w:t>2</w:t>
      </w:r>
      <w:r w:rsidR="004C2C87">
        <w:rPr>
          <w:lang w:val="fr-CA"/>
        </w:rPr>
        <w:t>1</w:t>
      </w:r>
      <w:r w:rsidR="002C06D4">
        <w:rPr>
          <w:rStyle w:val="FootnoteReference"/>
          <w:lang w:val="fr-CA"/>
        </w:rPr>
        <w:footnoteReference w:id="1"/>
      </w:r>
    </w:p>
    <w:p w14:paraId="3E165BFC" w14:textId="77777777" w:rsidR="00441083" w:rsidRDefault="00441083">
      <w:pPr>
        <w:jc w:val="left"/>
        <w:rPr>
          <w:lang w:val="fr-CA"/>
        </w:rPr>
      </w:pPr>
    </w:p>
    <w:p w14:paraId="234D1D60" w14:textId="77777777" w:rsidR="00441083" w:rsidRDefault="00441083" w:rsidP="0004647F">
      <w:pPr>
        <w:pStyle w:val="Title1"/>
        <w:jc w:val="both"/>
        <w:rPr>
          <w:lang w:val="fr-FR"/>
        </w:rPr>
      </w:pPr>
    </w:p>
    <w:p w14:paraId="606CAD70" w14:textId="77777777" w:rsidR="00441083" w:rsidRDefault="00441083">
      <w:pPr>
        <w:pStyle w:val="Title1"/>
        <w:rPr>
          <w:lang w:val="fr-FR"/>
        </w:rPr>
      </w:pPr>
    </w:p>
    <w:p w14:paraId="5E9EDFFB" w14:textId="2EE1D2B2" w:rsidR="00441083" w:rsidRDefault="009224B5" w:rsidP="0045017F">
      <w:pPr>
        <w:jc w:val="center"/>
        <w:rPr>
          <w:lang w:val="fr-CA"/>
        </w:rPr>
      </w:pPr>
      <w:r>
        <w:rPr>
          <w:b/>
          <w:bCs/>
          <w:lang w:val="fr-CA"/>
        </w:rPr>
        <w:t>ORD</w:t>
      </w:r>
      <w:r w:rsidR="00E60D9C">
        <w:rPr>
          <w:b/>
          <w:bCs/>
          <w:lang w:val="fr-CA"/>
        </w:rPr>
        <w:t xml:space="preserve">RE DU </w:t>
      </w:r>
      <w:r>
        <w:rPr>
          <w:b/>
          <w:bCs/>
          <w:lang w:val="fr-CA"/>
        </w:rPr>
        <w:t>J</w:t>
      </w:r>
      <w:r w:rsidR="00E60D9C">
        <w:rPr>
          <w:b/>
          <w:bCs/>
          <w:lang w:val="fr-CA"/>
        </w:rPr>
        <w:t>OU</w:t>
      </w:r>
      <w:r>
        <w:rPr>
          <w:b/>
          <w:bCs/>
          <w:lang w:val="fr-CA"/>
        </w:rPr>
        <w:t>R PROVISOIR</w:t>
      </w:r>
      <w:r w:rsidR="00E60D9C">
        <w:rPr>
          <w:b/>
          <w:bCs/>
          <w:lang w:val="fr-CA"/>
        </w:rPr>
        <w:t>E</w:t>
      </w:r>
    </w:p>
    <w:p w14:paraId="10038E7B" w14:textId="27FDBA97" w:rsidR="00441083" w:rsidRDefault="00441083" w:rsidP="0004647F">
      <w:pPr>
        <w:rPr>
          <w:lang w:val="fr-CA"/>
        </w:rPr>
      </w:pPr>
    </w:p>
    <w:p w14:paraId="4BEBFA09" w14:textId="77777777" w:rsidR="0045017F" w:rsidRDefault="0045017F" w:rsidP="0004647F">
      <w:pPr>
        <w:rPr>
          <w:lang w:val="fr-CA"/>
        </w:rPr>
      </w:pPr>
    </w:p>
    <w:p w14:paraId="737DC68B" w14:textId="292A1F91" w:rsidR="00441083" w:rsidRDefault="00441083">
      <w:pPr>
        <w:jc w:val="center"/>
        <w:rPr>
          <w:lang w:val="fr-CA"/>
        </w:rPr>
      </w:pPr>
    </w:p>
    <w:p w14:paraId="3B36B5BD" w14:textId="0A2B427C" w:rsidR="00441083" w:rsidRDefault="009224B5" w:rsidP="0045017F">
      <w:pPr>
        <w:pStyle w:val="StyleHeading1Para1Heading1CharHeading1Char3CharHeadin"/>
        <w:numPr>
          <w:ilvl w:val="0"/>
          <w:numId w:val="1"/>
        </w:numPr>
        <w:tabs>
          <w:tab w:val="clear" w:pos="0"/>
          <w:tab w:val="left" w:pos="567"/>
        </w:tabs>
        <w:rPr>
          <w:lang w:val="fr-CA"/>
        </w:rPr>
      </w:pPr>
      <w:r>
        <w:rPr>
          <w:lang w:val="fr-CA"/>
        </w:rPr>
        <w:t>Ouverture de la réunion</w:t>
      </w:r>
      <w:r w:rsidR="003F1388">
        <w:rPr>
          <w:lang w:val="fr-CA"/>
        </w:rPr>
        <w:t>.</w:t>
      </w:r>
    </w:p>
    <w:p w14:paraId="128B9C96" w14:textId="3BFD0B05" w:rsidR="003F1388" w:rsidRPr="003F1388" w:rsidRDefault="003F1388" w:rsidP="0045017F">
      <w:pPr>
        <w:pStyle w:val="StyleHeading1Para1Heading1CharHeading1Char3CharHeadin"/>
        <w:numPr>
          <w:ilvl w:val="0"/>
          <w:numId w:val="1"/>
        </w:numPr>
        <w:tabs>
          <w:tab w:val="clear" w:pos="0"/>
          <w:tab w:val="clear" w:pos="720"/>
          <w:tab w:val="left" w:pos="567"/>
        </w:tabs>
        <w:rPr>
          <w:lang w:val="fr-CA"/>
        </w:rPr>
      </w:pPr>
      <w:r>
        <w:rPr>
          <w:lang w:val="fr-CA"/>
        </w:rPr>
        <w:t>Questions d’organisation :</w:t>
      </w:r>
    </w:p>
    <w:p w14:paraId="7E8EC312" w14:textId="2B14D843" w:rsidR="00441083" w:rsidRDefault="003F1388" w:rsidP="0045017F">
      <w:pPr>
        <w:pStyle w:val="Heading2"/>
        <w:numPr>
          <w:ilvl w:val="1"/>
          <w:numId w:val="1"/>
        </w:numPr>
        <w:tabs>
          <w:tab w:val="clear" w:pos="0"/>
          <w:tab w:val="left" w:pos="567"/>
          <w:tab w:val="num" w:pos="1440"/>
        </w:tabs>
        <w:ind w:left="1134" w:hanging="567"/>
        <w:rPr>
          <w:lang w:val="fr-CA"/>
        </w:rPr>
      </w:pPr>
      <w:r>
        <w:rPr>
          <w:lang w:val="fr-CA"/>
        </w:rPr>
        <w:t>Adoption de l’ordre du jour;</w:t>
      </w:r>
    </w:p>
    <w:p w14:paraId="45DE81CD" w14:textId="449D86A0" w:rsidR="00441083" w:rsidRDefault="003F1388" w:rsidP="003C64A1">
      <w:pPr>
        <w:pStyle w:val="Heading2"/>
        <w:numPr>
          <w:ilvl w:val="1"/>
          <w:numId w:val="1"/>
        </w:numPr>
        <w:tabs>
          <w:tab w:val="clear" w:pos="0"/>
          <w:tab w:val="left" w:pos="567"/>
          <w:tab w:val="num" w:pos="1440"/>
        </w:tabs>
        <w:ind w:left="1134" w:hanging="567"/>
        <w:rPr>
          <w:lang w:val="fr-CA"/>
        </w:rPr>
      </w:pPr>
      <w:r>
        <w:rPr>
          <w:lang w:val="fr-CA"/>
        </w:rPr>
        <w:t>Organisation des travaux.</w:t>
      </w:r>
    </w:p>
    <w:p w14:paraId="6A4291B2" w14:textId="02D452B2" w:rsidR="003F1388" w:rsidRDefault="003F1388" w:rsidP="0045017F">
      <w:pPr>
        <w:pStyle w:val="Heading1"/>
        <w:tabs>
          <w:tab w:val="left" w:pos="567"/>
        </w:tabs>
        <w:rPr>
          <w:lang w:val="fr-CA"/>
        </w:rPr>
      </w:pPr>
      <w:r>
        <w:rPr>
          <w:lang w:val="fr-CA"/>
        </w:rPr>
        <w:t>Activités du Secrétariat.</w:t>
      </w:r>
    </w:p>
    <w:p w14:paraId="2675342F" w14:textId="74B96B6E" w:rsidR="003F1388" w:rsidRDefault="003F1388" w:rsidP="0045017F">
      <w:pPr>
        <w:pStyle w:val="Heading1"/>
        <w:tabs>
          <w:tab w:val="left" w:pos="567"/>
        </w:tabs>
        <w:rPr>
          <w:lang w:val="fr-CA"/>
        </w:rPr>
      </w:pPr>
      <w:r>
        <w:rPr>
          <w:lang w:val="fr-CA"/>
        </w:rPr>
        <w:t>Questions financières :</w:t>
      </w:r>
    </w:p>
    <w:p w14:paraId="085B4583" w14:textId="07FB8357" w:rsidR="003F1388" w:rsidRDefault="003F1388" w:rsidP="0045017F">
      <w:pPr>
        <w:pStyle w:val="Heading2"/>
        <w:ind w:left="1134" w:hanging="567"/>
        <w:rPr>
          <w:lang w:val="fr-CA"/>
        </w:rPr>
      </w:pPr>
      <w:r>
        <w:rPr>
          <w:lang w:val="fr-CA"/>
        </w:rPr>
        <w:t>État des contributions et des décaissements;</w:t>
      </w:r>
    </w:p>
    <w:p w14:paraId="56EA531B" w14:textId="5CAFB1E5" w:rsidR="003F1388" w:rsidRDefault="003F1388" w:rsidP="0045017F">
      <w:pPr>
        <w:pStyle w:val="Heading2"/>
        <w:ind w:left="1134" w:hanging="567"/>
        <w:rPr>
          <w:lang w:val="fr-CA"/>
        </w:rPr>
      </w:pPr>
      <w:r>
        <w:rPr>
          <w:lang w:val="fr-CA"/>
        </w:rPr>
        <w:t>Rapport sur les soldes et la disponibilité des ressources;</w:t>
      </w:r>
    </w:p>
    <w:p w14:paraId="5B487BA0" w14:textId="234DA3C5" w:rsidR="003F1388" w:rsidRDefault="003F1388" w:rsidP="0045017F">
      <w:pPr>
        <w:pStyle w:val="Heading2"/>
        <w:ind w:left="1134" w:hanging="567"/>
        <w:rPr>
          <w:lang w:val="fr-CA"/>
        </w:rPr>
      </w:pPr>
      <w:r>
        <w:rPr>
          <w:lang w:val="fr-CA"/>
        </w:rPr>
        <w:t>Budgets</w:t>
      </w:r>
      <w:r w:rsidR="0004647F">
        <w:rPr>
          <w:lang w:val="fr-CA"/>
        </w:rPr>
        <w:t xml:space="preserve"> du Secrétariat du Fonds, approuvés pour 2021, 2022 et proposé pour 2023.</w:t>
      </w:r>
    </w:p>
    <w:p w14:paraId="749073A3" w14:textId="6B52DA52" w:rsidR="0004647F" w:rsidRDefault="0004647F" w:rsidP="0045017F">
      <w:pPr>
        <w:pStyle w:val="Heading1"/>
        <w:tabs>
          <w:tab w:val="left" w:pos="567"/>
        </w:tabs>
        <w:rPr>
          <w:lang w:val="fr-CA"/>
        </w:rPr>
      </w:pPr>
      <w:r>
        <w:rPr>
          <w:lang w:val="fr-CA"/>
        </w:rPr>
        <w:t>Données relatives aux programmes de pays et perspectives de conformité.</w:t>
      </w:r>
    </w:p>
    <w:p w14:paraId="648E70C0" w14:textId="1F909360" w:rsidR="0004647F" w:rsidRDefault="0004647F" w:rsidP="0045017F">
      <w:pPr>
        <w:pStyle w:val="Heading1"/>
        <w:tabs>
          <w:tab w:val="left" w:pos="567"/>
        </w:tabs>
        <w:rPr>
          <w:lang w:val="fr-CA"/>
        </w:rPr>
      </w:pPr>
      <w:r>
        <w:rPr>
          <w:lang w:val="fr-CA"/>
        </w:rPr>
        <w:t>Évaluation</w:t>
      </w:r>
      <w:r w:rsidR="006530AE">
        <w:rPr>
          <w:lang w:val="fr-CA"/>
        </w:rPr>
        <w:t> :</w:t>
      </w:r>
    </w:p>
    <w:p w14:paraId="4B38117C" w14:textId="36E41A8A" w:rsidR="0004647F" w:rsidRDefault="0004647F" w:rsidP="00654613">
      <w:pPr>
        <w:pStyle w:val="Heading2"/>
        <w:tabs>
          <w:tab w:val="left" w:pos="567"/>
        </w:tabs>
        <w:ind w:left="1134" w:hanging="567"/>
        <w:rPr>
          <w:lang w:val="fr-CA"/>
        </w:rPr>
      </w:pPr>
      <w:r>
        <w:rPr>
          <w:lang w:val="fr-CA"/>
        </w:rPr>
        <w:lastRenderedPageBreak/>
        <w:t xml:space="preserve">Étude théorique sur l’évaluation de l’efficacité énergétique dans le secteur de l’entretien; </w:t>
      </w:r>
    </w:p>
    <w:p w14:paraId="174A7888" w14:textId="6FAA986C" w:rsidR="006530AE" w:rsidRDefault="006530AE" w:rsidP="00654613">
      <w:pPr>
        <w:pStyle w:val="Heading2"/>
        <w:tabs>
          <w:tab w:val="left" w:pos="567"/>
        </w:tabs>
        <w:ind w:left="1134" w:hanging="567"/>
        <w:rPr>
          <w:lang w:val="fr-CA"/>
        </w:rPr>
      </w:pPr>
      <w:r>
        <w:rPr>
          <w:lang w:val="fr-CA"/>
        </w:rPr>
        <w:t xml:space="preserve">Projet de programme de travail de suivi et </w:t>
      </w:r>
      <w:r w:rsidR="00FF3DFD">
        <w:rPr>
          <w:lang w:val="fr-CA"/>
        </w:rPr>
        <w:t>d’</w:t>
      </w:r>
      <w:r>
        <w:rPr>
          <w:lang w:val="fr-CA"/>
        </w:rPr>
        <w:t>évaluation pour l’année 2021.</w:t>
      </w:r>
    </w:p>
    <w:p w14:paraId="10E23163" w14:textId="69612254" w:rsidR="006530AE" w:rsidRDefault="006530AE" w:rsidP="0045017F">
      <w:pPr>
        <w:pStyle w:val="Heading1"/>
        <w:tabs>
          <w:tab w:val="left" w:pos="567"/>
        </w:tabs>
        <w:rPr>
          <w:lang w:val="fr-CA"/>
        </w:rPr>
      </w:pPr>
      <w:r>
        <w:rPr>
          <w:lang w:val="fr-CA"/>
        </w:rPr>
        <w:t>Mise en œuvre du programme :</w:t>
      </w:r>
    </w:p>
    <w:p w14:paraId="29514A6D" w14:textId="014A2D66" w:rsidR="006530AE" w:rsidRDefault="006530AE" w:rsidP="0045017F">
      <w:pPr>
        <w:pStyle w:val="Heading2"/>
        <w:ind w:left="1134" w:hanging="567"/>
        <w:rPr>
          <w:lang w:val="fr-CA"/>
        </w:rPr>
      </w:pPr>
      <w:r>
        <w:rPr>
          <w:lang w:val="fr-CA"/>
        </w:rPr>
        <w:t>Rapports de situation et rapports sur les projets comportant des exigences particuli</w:t>
      </w:r>
      <w:r w:rsidR="00873DCD">
        <w:rPr>
          <w:lang w:val="fr-CA"/>
        </w:rPr>
        <w:t>è</w:t>
      </w:r>
      <w:r>
        <w:rPr>
          <w:lang w:val="fr-CA"/>
        </w:rPr>
        <w:t>res de remise de rapports;</w:t>
      </w:r>
    </w:p>
    <w:p w14:paraId="4E6ED2AC" w14:textId="616B530B" w:rsidR="006530AE" w:rsidRDefault="006530AE" w:rsidP="0045017F">
      <w:pPr>
        <w:pStyle w:val="Heading2"/>
        <w:ind w:left="1134" w:hanging="567"/>
        <w:rPr>
          <w:lang w:val="fr-CA"/>
        </w:rPr>
      </w:pPr>
      <w:r>
        <w:rPr>
          <w:lang w:val="fr-CA"/>
        </w:rPr>
        <w:t xml:space="preserve">Rapport global d’achèvement </w:t>
      </w:r>
      <w:r w:rsidR="00873DCD">
        <w:rPr>
          <w:lang w:val="fr-CA"/>
        </w:rPr>
        <w:t>de projet</w:t>
      </w:r>
      <w:r>
        <w:rPr>
          <w:lang w:val="fr-CA"/>
        </w:rPr>
        <w:t xml:space="preserve"> </w:t>
      </w:r>
      <w:r w:rsidR="00873DCD">
        <w:rPr>
          <w:lang w:val="fr-CA"/>
        </w:rPr>
        <w:t>de 2021.</w:t>
      </w:r>
    </w:p>
    <w:p w14:paraId="6D5DAFD3" w14:textId="5E2FC14B" w:rsidR="00873DCD" w:rsidRDefault="00873DCD" w:rsidP="00654613">
      <w:pPr>
        <w:pStyle w:val="Heading1"/>
        <w:tabs>
          <w:tab w:val="left" w:pos="567"/>
        </w:tabs>
        <w:rPr>
          <w:lang w:val="fr-CA"/>
        </w:rPr>
      </w:pPr>
      <w:r>
        <w:rPr>
          <w:lang w:val="fr-CA"/>
        </w:rPr>
        <w:t>Planification des activités :</w:t>
      </w:r>
    </w:p>
    <w:p w14:paraId="2783B825" w14:textId="3AA2709D" w:rsidR="00873DCD" w:rsidRPr="00873DCD" w:rsidRDefault="00873DCD" w:rsidP="0045017F">
      <w:pPr>
        <w:pStyle w:val="Heading2"/>
        <w:ind w:left="1134" w:hanging="567"/>
        <w:rPr>
          <w:lang w:val="fr-CA"/>
        </w:rPr>
      </w:pPr>
      <w:r>
        <w:rPr>
          <w:lang w:val="fr-CA"/>
        </w:rPr>
        <w:t>Mise à jour sur l’état de la mise en œuvre du plan d’activités global du Fonds multilatéral pour la période 2021-2023;</w:t>
      </w:r>
    </w:p>
    <w:p w14:paraId="12681916" w14:textId="3E971E0F" w:rsidR="00873DCD" w:rsidRDefault="00873DCD" w:rsidP="0045017F">
      <w:pPr>
        <w:pStyle w:val="Heading2"/>
        <w:ind w:left="1134" w:hanging="567"/>
        <w:rPr>
          <w:lang w:val="fr-CA"/>
        </w:rPr>
      </w:pPr>
      <w:r>
        <w:rPr>
          <w:lang w:val="fr-CA"/>
        </w:rPr>
        <w:t>Retards dans la proposition des tranches.</w:t>
      </w:r>
    </w:p>
    <w:p w14:paraId="466900B6" w14:textId="7A56D8BD" w:rsidR="00873DCD" w:rsidRPr="00873DCD" w:rsidRDefault="00873DCD" w:rsidP="0045017F">
      <w:pPr>
        <w:pStyle w:val="Heading1"/>
        <w:tabs>
          <w:tab w:val="left" w:pos="567"/>
        </w:tabs>
        <w:rPr>
          <w:lang w:val="fr-CA"/>
        </w:rPr>
      </w:pPr>
      <w:r>
        <w:rPr>
          <w:lang w:val="fr-CA"/>
        </w:rPr>
        <w:t>Propositions de projets :</w:t>
      </w:r>
    </w:p>
    <w:p w14:paraId="691733A2" w14:textId="76EA37B5" w:rsidR="00873DCD" w:rsidRDefault="00873DCD" w:rsidP="0045017F">
      <w:pPr>
        <w:pStyle w:val="Heading2"/>
        <w:ind w:left="1134" w:hanging="567"/>
        <w:rPr>
          <w:lang w:val="fr-CA"/>
        </w:rPr>
      </w:pPr>
      <w:r>
        <w:rPr>
          <w:lang w:val="fr-CA"/>
        </w:rPr>
        <w:t>Aperçu des questions soulevées pendant l’examen des projets;</w:t>
      </w:r>
    </w:p>
    <w:p w14:paraId="40C6018B" w14:textId="6DF8FE22" w:rsidR="00873DCD" w:rsidRDefault="00873DCD" w:rsidP="00654613">
      <w:pPr>
        <w:pStyle w:val="Heading2"/>
        <w:tabs>
          <w:tab w:val="left" w:pos="567"/>
        </w:tabs>
        <w:ind w:left="1134" w:hanging="567"/>
        <w:rPr>
          <w:lang w:val="fr-CA"/>
        </w:rPr>
      </w:pPr>
      <w:r>
        <w:rPr>
          <w:lang w:val="fr-CA"/>
        </w:rPr>
        <w:t>Coopération bilatérale;</w:t>
      </w:r>
    </w:p>
    <w:p w14:paraId="043A4562" w14:textId="13EAF203" w:rsidR="00873DCD" w:rsidRPr="00873DCD" w:rsidRDefault="00873DCD" w:rsidP="0045017F">
      <w:pPr>
        <w:pStyle w:val="Heading2"/>
        <w:ind w:left="1134" w:hanging="567"/>
        <w:rPr>
          <w:lang w:val="fr-CA"/>
        </w:rPr>
      </w:pPr>
      <w:r>
        <w:rPr>
          <w:lang w:val="fr-CA"/>
        </w:rPr>
        <w:t>Programmes de travail :</w:t>
      </w:r>
    </w:p>
    <w:p w14:paraId="7E984599" w14:textId="77777777" w:rsidR="00873DCD" w:rsidRDefault="00873DCD" w:rsidP="0045017F">
      <w:pPr>
        <w:pStyle w:val="Heading3"/>
        <w:numPr>
          <w:ilvl w:val="2"/>
          <w:numId w:val="1"/>
        </w:numPr>
        <w:tabs>
          <w:tab w:val="clear" w:pos="0"/>
          <w:tab w:val="num" w:pos="360"/>
        </w:tabs>
        <w:ind w:left="1701" w:hanging="567"/>
        <w:rPr>
          <w:lang w:val="fr-CA"/>
        </w:rPr>
      </w:pPr>
      <w:r>
        <w:rPr>
          <w:lang w:val="fr-CA"/>
        </w:rPr>
        <w:t>Programme de travail du PNUD pour l’année 2021;</w:t>
      </w:r>
    </w:p>
    <w:p w14:paraId="5E68DC05" w14:textId="77777777" w:rsidR="00873DCD" w:rsidRDefault="00873DCD" w:rsidP="0045017F">
      <w:pPr>
        <w:pStyle w:val="Heading3"/>
        <w:numPr>
          <w:ilvl w:val="2"/>
          <w:numId w:val="1"/>
        </w:numPr>
        <w:tabs>
          <w:tab w:val="clear" w:pos="0"/>
          <w:tab w:val="num" w:pos="360"/>
        </w:tabs>
        <w:ind w:left="1701" w:hanging="567"/>
        <w:rPr>
          <w:lang w:val="fr-CA"/>
        </w:rPr>
      </w:pPr>
      <w:r>
        <w:rPr>
          <w:lang w:val="fr-CA"/>
        </w:rPr>
        <w:t>Programme de travail du PNUE pour l’année 2021;</w:t>
      </w:r>
    </w:p>
    <w:p w14:paraId="16BD1161" w14:textId="77777777" w:rsidR="00873DCD" w:rsidRDefault="00873DCD" w:rsidP="0045017F">
      <w:pPr>
        <w:pStyle w:val="Heading3"/>
        <w:numPr>
          <w:ilvl w:val="2"/>
          <w:numId w:val="1"/>
        </w:numPr>
        <w:tabs>
          <w:tab w:val="clear" w:pos="0"/>
          <w:tab w:val="num" w:pos="360"/>
        </w:tabs>
        <w:ind w:left="1701" w:hanging="567"/>
        <w:rPr>
          <w:lang w:val="fr-CA"/>
        </w:rPr>
      </w:pPr>
      <w:r>
        <w:rPr>
          <w:lang w:val="fr-CA"/>
        </w:rPr>
        <w:t>Programme de travail de l’ONUDI pour l’année 2021;</w:t>
      </w:r>
    </w:p>
    <w:p w14:paraId="468C3965" w14:textId="77777777" w:rsidR="00873DCD" w:rsidRDefault="00873DCD" w:rsidP="0045017F">
      <w:pPr>
        <w:pStyle w:val="Heading3"/>
        <w:numPr>
          <w:ilvl w:val="2"/>
          <w:numId w:val="1"/>
        </w:numPr>
        <w:tabs>
          <w:tab w:val="clear" w:pos="0"/>
          <w:tab w:val="num" w:pos="360"/>
        </w:tabs>
        <w:ind w:left="1701" w:hanging="567"/>
        <w:rPr>
          <w:lang w:val="fr-CA"/>
        </w:rPr>
      </w:pPr>
      <w:r>
        <w:rPr>
          <w:lang w:val="fr-CA"/>
        </w:rPr>
        <w:t>Programme de travail de la Banque mondiale pour l’année 2021;</w:t>
      </w:r>
    </w:p>
    <w:p w14:paraId="04265D7C" w14:textId="01FFDD71" w:rsidR="00441083" w:rsidRPr="00873DCD" w:rsidRDefault="00873DCD" w:rsidP="00654613">
      <w:pPr>
        <w:pStyle w:val="Heading2"/>
        <w:tabs>
          <w:tab w:val="left" w:pos="567"/>
        </w:tabs>
        <w:ind w:left="1134" w:hanging="567"/>
        <w:rPr>
          <w:lang w:val="fr-CA"/>
        </w:rPr>
      </w:pPr>
      <w:r>
        <w:rPr>
          <w:lang w:val="fr-CA"/>
        </w:rPr>
        <w:t>Projets d’investissement.</w:t>
      </w:r>
    </w:p>
    <w:p w14:paraId="131F8754" w14:textId="7E30EEEE" w:rsidR="00D71329" w:rsidRPr="0045017F" w:rsidRDefault="00873DCD" w:rsidP="0045017F">
      <w:pPr>
        <w:pStyle w:val="Heading1"/>
        <w:tabs>
          <w:tab w:val="left" w:pos="567"/>
        </w:tabs>
        <w:rPr>
          <w:lang w:val="fr-CA"/>
        </w:rPr>
      </w:pPr>
      <w:r>
        <w:rPr>
          <w:lang w:val="fr-CA"/>
        </w:rPr>
        <w:t xml:space="preserve">Aperçu des </w:t>
      </w:r>
      <w:r w:rsidR="00C02698">
        <w:rPr>
          <w:lang w:val="fr-CA"/>
        </w:rPr>
        <w:t xml:space="preserve">programmes actuels de suivi, d’établissement de rapports, de vérification et d’octroi de permis et de quotas exécutoires, élaborés avec le soutien du Fonds multilatéral </w:t>
      </w:r>
      <w:r w:rsidR="00B3765F">
        <w:rPr>
          <w:lang w:val="fr-CA"/>
        </w:rPr>
        <w:t>(décision 84/85).</w:t>
      </w:r>
    </w:p>
    <w:p w14:paraId="330F6C85" w14:textId="70B1AC0C" w:rsidR="00D71329" w:rsidRPr="00A65214" w:rsidRDefault="00D71329" w:rsidP="0008546A">
      <w:pPr>
        <w:pStyle w:val="StyleHeading1Para1Heading1CharHeading1Char3CharHeadin"/>
        <w:numPr>
          <w:ilvl w:val="0"/>
          <w:numId w:val="1"/>
        </w:numPr>
        <w:tabs>
          <w:tab w:val="clear" w:pos="0"/>
          <w:tab w:val="clear" w:pos="720"/>
          <w:tab w:val="left" w:pos="567"/>
        </w:tabs>
        <w:rPr>
          <w:lang w:val="fr-CA"/>
        </w:rPr>
      </w:pPr>
      <w:r>
        <w:rPr>
          <w:lang w:val="fr-CA"/>
        </w:rPr>
        <w:t>Examen des projets de renforcement des institutions, y compris les niveaux de financement (décision</w:t>
      </w:r>
      <w:r w:rsidR="0008546A">
        <w:rPr>
          <w:lang w:val="fr-CA"/>
        </w:rPr>
        <w:t> </w:t>
      </w:r>
      <w:bookmarkStart w:id="0" w:name="_GoBack"/>
      <w:bookmarkEnd w:id="0"/>
      <w:r>
        <w:rPr>
          <w:lang w:val="fr-CA"/>
        </w:rPr>
        <w:t>74/51(d)).</w:t>
      </w:r>
    </w:p>
    <w:p w14:paraId="2E2A97D4" w14:textId="04DC90D8" w:rsidR="00D71329" w:rsidRDefault="00D71329" w:rsidP="0045017F">
      <w:pPr>
        <w:pStyle w:val="StyleHeading1Para1Heading1CharHeading1Char3CharHeadin"/>
        <w:numPr>
          <w:ilvl w:val="0"/>
          <w:numId w:val="1"/>
        </w:numPr>
        <w:tabs>
          <w:tab w:val="clear" w:pos="0"/>
          <w:tab w:val="clear" w:pos="720"/>
          <w:tab w:val="left" w:pos="567"/>
        </w:tabs>
        <w:rPr>
          <w:lang w:val="fr-CA"/>
        </w:rPr>
      </w:pPr>
      <w:r>
        <w:rPr>
          <w:lang w:val="fr-CA"/>
        </w:rPr>
        <w:t xml:space="preserve">Mise à jour de l’analyse </w:t>
      </w:r>
      <w:r w:rsidR="00A65214">
        <w:rPr>
          <w:lang w:val="fr-CA"/>
        </w:rPr>
        <w:t>des conséquences de la mise en œuvre en parallèle ou intégrée des activités d’élimination des HCFC et de réduction progressive des HFC (décision 84/86(b)(i)).</w:t>
      </w:r>
    </w:p>
    <w:p w14:paraId="0F6990B6" w14:textId="05D44B5F" w:rsidR="00441083" w:rsidRDefault="00A65214" w:rsidP="0045017F">
      <w:pPr>
        <w:pStyle w:val="Heading1"/>
        <w:tabs>
          <w:tab w:val="left" w:pos="567"/>
        </w:tabs>
        <w:rPr>
          <w:lang w:val="fr-FR"/>
        </w:rPr>
      </w:pPr>
      <w:r>
        <w:rPr>
          <w:lang w:val="fr-FR"/>
        </w:rPr>
        <w:t>Questions relatives à l’Amendement de Kigali au Protocole de Montréal :</w:t>
      </w:r>
    </w:p>
    <w:p w14:paraId="3C5C3282" w14:textId="581D7DCA" w:rsidR="00A65214" w:rsidRDefault="00A65214" w:rsidP="0045017F">
      <w:pPr>
        <w:pStyle w:val="Heading2"/>
        <w:ind w:left="1134" w:hanging="567"/>
        <w:rPr>
          <w:lang w:val="fr-FR"/>
        </w:rPr>
      </w:pPr>
      <w:r>
        <w:rPr>
          <w:lang w:val="fr-FR"/>
        </w:rPr>
        <w:t>Élaboration des lignes directrices sur les coûts de la réduction progressive des HFC dans les pays visés à l’article 5 : Projets de critères de financement (décision 83/65(d)</w:t>
      </w:r>
      <w:proofErr w:type="gramStart"/>
      <w:r>
        <w:rPr>
          <w:lang w:val="fr-FR"/>
        </w:rPr>
        <w:t>);</w:t>
      </w:r>
      <w:proofErr w:type="gramEnd"/>
    </w:p>
    <w:p w14:paraId="090BEEED" w14:textId="4EA96FE9" w:rsidR="00A65214" w:rsidRDefault="00A65214" w:rsidP="0045017F">
      <w:pPr>
        <w:pStyle w:val="Heading2"/>
        <w:ind w:left="1134" w:hanging="567"/>
        <w:rPr>
          <w:lang w:val="fr-FR"/>
        </w:rPr>
      </w:pPr>
      <w:r>
        <w:rPr>
          <w:lang w:val="fr-FR"/>
        </w:rPr>
        <w:t xml:space="preserve">Document </w:t>
      </w:r>
      <w:r w:rsidR="00042B79">
        <w:rPr>
          <w:lang w:val="fr-FR"/>
        </w:rPr>
        <w:t>sur</w:t>
      </w:r>
      <w:r>
        <w:rPr>
          <w:lang w:val="fr-FR"/>
        </w:rPr>
        <w:t xml:space="preserve"> les stratégies, </w:t>
      </w:r>
      <w:r w:rsidR="00042B79">
        <w:rPr>
          <w:lang w:val="fr-FR"/>
        </w:rPr>
        <w:t xml:space="preserve">politiques générales et engagements possibles, ainsi que les projets et activités pouvant être intégrés à la phase I des plans de réduction progressive des HFC dans les pays visés à l’article 5, afin de limiter la croissance et </w:t>
      </w:r>
      <w:r w:rsidR="00654613">
        <w:rPr>
          <w:lang w:val="fr-FR"/>
        </w:rPr>
        <w:t>gar</w:t>
      </w:r>
      <w:r w:rsidR="00042B79">
        <w:rPr>
          <w:lang w:val="fr-FR"/>
        </w:rPr>
        <w:t>a</w:t>
      </w:r>
      <w:r w:rsidR="00654613">
        <w:rPr>
          <w:lang w:val="fr-FR"/>
        </w:rPr>
        <w:t>ntir</w:t>
      </w:r>
      <w:r w:rsidR="00042B79">
        <w:rPr>
          <w:lang w:val="fr-FR"/>
        </w:rPr>
        <w:t xml:space="preserve"> des réductions durables de la consommation de HFC (décision 84/54(b)</w:t>
      </w:r>
      <w:proofErr w:type="gramStart"/>
      <w:r w:rsidR="00042B79">
        <w:rPr>
          <w:lang w:val="fr-FR"/>
        </w:rPr>
        <w:t>);</w:t>
      </w:r>
      <w:proofErr w:type="gramEnd"/>
    </w:p>
    <w:p w14:paraId="213D2794" w14:textId="389D5E7D" w:rsidR="00042B79" w:rsidRDefault="00042B79" w:rsidP="0045017F">
      <w:pPr>
        <w:pStyle w:val="Heading2"/>
        <w:ind w:left="1134" w:hanging="567"/>
        <w:rPr>
          <w:lang w:val="fr-FR"/>
        </w:rPr>
      </w:pPr>
      <w:r>
        <w:rPr>
          <w:lang w:val="fr-FR"/>
        </w:rPr>
        <w:lastRenderedPageBreak/>
        <w:t>Projet de lignes directrices sur la préparation des plans de réduction progressive des HFC pour les pays visés à l’article 5 (décision 86/93</w:t>
      </w:r>
      <w:proofErr w:type="gramStart"/>
      <w:r>
        <w:rPr>
          <w:lang w:val="fr-FR"/>
        </w:rPr>
        <w:t>);</w:t>
      </w:r>
      <w:proofErr w:type="gramEnd"/>
    </w:p>
    <w:p w14:paraId="1B00A19D" w14:textId="6E951B10" w:rsidR="00042B79" w:rsidRDefault="00042B79" w:rsidP="00C3540C">
      <w:pPr>
        <w:pStyle w:val="Heading2"/>
        <w:ind w:left="1134" w:hanging="567"/>
        <w:rPr>
          <w:lang w:val="fr-FR"/>
        </w:rPr>
      </w:pPr>
      <w:r>
        <w:rPr>
          <w:lang w:val="fr-FR"/>
        </w:rPr>
        <w:t>Analyse des niveaux et des modalités de financement de la réduction progressive des HFC dans le secteur de l’entretien de l’équipement de réfrigération (décisions 83/65(b) et 84/86</w:t>
      </w:r>
      <w:r w:rsidR="00C3540C">
        <w:rPr>
          <w:lang w:val="fr-FR"/>
        </w:rPr>
        <w:t> </w:t>
      </w:r>
      <w:r>
        <w:rPr>
          <w:lang w:val="fr-FR"/>
        </w:rPr>
        <w:t>(b)(ii)</w:t>
      </w:r>
      <w:proofErr w:type="gramStart"/>
      <w:r>
        <w:rPr>
          <w:lang w:val="fr-FR"/>
        </w:rPr>
        <w:t>);</w:t>
      </w:r>
      <w:proofErr w:type="gramEnd"/>
    </w:p>
    <w:p w14:paraId="590A9BE7" w14:textId="4DED2215" w:rsidR="007455F1" w:rsidRDefault="007455F1" w:rsidP="00C3540C">
      <w:pPr>
        <w:pStyle w:val="Heading2"/>
        <w:ind w:left="1134" w:hanging="567"/>
        <w:rPr>
          <w:lang w:val="fr-FR"/>
        </w:rPr>
      </w:pPr>
      <w:r>
        <w:rPr>
          <w:lang w:val="fr-FR"/>
        </w:rPr>
        <w:t>Rapport sommaire décrivant les meilleures pratiques et moyens qui permettront au Comité exécutif d’envisager l’opérationnalisation du paragraphe 24 de la décision XXVIII/2 (décision</w:t>
      </w:r>
      <w:r w:rsidR="00C3540C">
        <w:rPr>
          <w:lang w:val="fr-FR"/>
        </w:rPr>
        <w:t> </w:t>
      </w:r>
      <w:r>
        <w:rPr>
          <w:lang w:val="fr-FR"/>
        </w:rPr>
        <w:t>84/87(b)</w:t>
      </w:r>
      <w:proofErr w:type="gramStart"/>
      <w:r>
        <w:rPr>
          <w:lang w:val="fr-FR"/>
        </w:rPr>
        <w:t>);</w:t>
      </w:r>
      <w:proofErr w:type="gramEnd"/>
    </w:p>
    <w:p w14:paraId="083EBB1A" w14:textId="6FFA3FF1" w:rsidR="00042B79" w:rsidRPr="00042B79" w:rsidRDefault="007455F1" w:rsidP="0045017F">
      <w:pPr>
        <w:pStyle w:val="Heading2"/>
        <w:ind w:left="1134" w:hanging="567"/>
        <w:rPr>
          <w:lang w:val="fr-FR"/>
        </w:rPr>
      </w:pPr>
      <w:r>
        <w:rPr>
          <w:lang w:val="fr-FR"/>
        </w:rPr>
        <w:t xml:space="preserve">Analyse et renseignements sur les surcoûts et leur durée et </w:t>
      </w:r>
      <w:r w:rsidR="0098010E">
        <w:rPr>
          <w:lang w:val="fr-FR"/>
        </w:rPr>
        <w:t xml:space="preserve">sur </w:t>
      </w:r>
      <w:r>
        <w:rPr>
          <w:lang w:val="fr-FR"/>
        </w:rPr>
        <w:t>le rapport coût-efficacité de tous les projets d’investissement approuvés dans les secteurs et sous-secteurs de fabrication concernés (décision 84/87(a)</w:t>
      </w:r>
      <w:proofErr w:type="gramStart"/>
      <w:r>
        <w:rPr>
          <w:lang w:val="fr-FR"/>
        </w:rPr>
        <w:t>);</w:t>
      </w:r>
      <w:proofErr w:type="gramEnd"/>
      <w:r w:rsidR="00042B79">
        <w:rPr>
          <w:lang w:val="fr-FR"/>
        </w:rPr>
        <w:t xml:space="preserve"> </w:t>
      </w:r>
    </w:p>
    <w:p w14:paraId="62EB9E78" w14:textId="4CB00553" w:rsidR="00042B79" w:rsidRDefault="007455F1" w:rsidP="0098010E">
      <w:pPr>
        <w:pStyle w:val="Heading2"/>
        <w:ind w:left="1134" w:hanging="567"/>
        <w:rPr>
          <w:lang w:val="fr-FR"/>
        </w:rPr>
      </w:pPr>
      <w:r>
        <w:rPr>
          <w:lang w:val="fr-FR"/>
        </w:rPr>
        <w:t>Efficacité énergétique :</w:t>
      </w:r>
    </w:p>
    <w:p w14:paraId="17C91C6B" w14:textId="31B01F04" w:rsidR="007455F1" w:rsidRDefault="007455F1" w:rsidP="0045017F">
      <w:pPr>
        <w:pStyle w:val="Heading3"/>
        <w:ind w:left="1701" w:hanging="567"/>
        <w:rPr>
          <w:lang w:val="fr-FR"/>
        </w:rPr>
      </w:pPr>
      <w:r>
        <w:rPr>
          <w:lang w:val="fr-FR"/>
        </w:rPr>
        <w:t>Document sur les moyens d’opérationnaliser le paragraphe 16 de la décision XXVIII/2 et le paragraphe 2 de la décision XXX/5 des Parties (décision 84/88</w:t>
      </w:r>
      <w:proofErr w:type="gramStart"/>
      <w:r>
        <w:rPr>
          <w:lang w:val="fr-FR"/>
        </w:rPr>
        <w:t>);</w:t>
      </w:r>
      <w:proofErr w:type="gramEnd"/>
    </w:p>
    <w:p w14:paraId="4CA2A7FB" w14:textId="33D62582" w:rsidR="007455F1" w:rsidRDefault="007455F1" w:rsidP="0045017F">
      <w:pPr>
        <w:pStyle w:val="Heading3"/>
        <w:ind w:left="1701" w:hanging="567"/>
        <w:rPr>
          <w:lang w:val="fr-FR"/>
        </w:rPr>
      </w:pPr>
      <w:r>
        <w:rPr>
          <w:lang w:val="fr-FR"/>
        </w:rPr>
        <w:t>Cadre d’étude</w:t>
      </w:r>
      <w:r w:rsidR="00A16C53">
        <w:rPr>
          <w:lang w:val="fr-FR"/>
        </w:rPr>
        <w:t xml:space="preserve"> pour les consultations avec les institutions financières et de financement afin d’examiner la mobilisation de ressources financières supplémentaires pour le maintien ou le rehaussement de l’efficacité énergétique lors du remplacement des HFC par des frigorigènes à faible potentiel de réchauffement de la planète dans le secteur de la réfrigération et de la climatisation (décision 86/94</w:t>
      </w:r>
      <w:proofErr w:type="gramStart"/>
      <w:r w:rsidR="00A16C53">
        <w:rPr>
          <w:lang w:val="fr-FR"/>
        </w:rPr>
        <w:t>);</w:t>
      </w:r>
      <w:proofErr w:type="gramEnd"/>
    </w:p>
    <w:p w14:paraId="1E2B45ED" w14:textId="21F944E9" w:rsidR="00A16C53" w:rsidRDefault="00A16C53" w:rsidP="00C3540C">
      <w:pPr>
        <w:ind w:left="1134" w:hanging="567"/>
        <w:rPr>
          <w:lang w:val="fr-FR"/>
        </w:rPr>
      </w:pPr>
      <w:r>
        <w:rPr>
          <w:lang w:val="fr-FR"/>
        </w:rPr>
        <w:t>h)</w:t>
      </w:r>
      <w:r>
        <w:rPr>
          <w:lang w:val="fr-FR"/>
        </w:rPr>
        <w:tab/>
        <w:t>Principaux aspects liés aux technologies de contrôle du sous-produit HFC-23 (décisions</w:t>
      </w:r>
      <w:r w:rsidR="00C3540C">
        <w:rPr>
          <w:lang w:val="fr-FR"/>
        </w:rPr>
        <w:t> </w:t>
      </w:r>
      <w:r>
        <w:rPr>
          <w:lang w:val="fr-FR"/>
        </w:rPr>
        <w:t>86/95</w:t>
      </w:r>
      <w:r w:rsidR="00C3540C">
        <w:rPr>
          <w:lang w:val="fr-FR"/>
        </w:rPr>
        <w:t> </w:t>
      </w:r>
      <w:r>
        <w:rPr>
          <w:lang w:val="fr-FR"/>
        </w:rPr>
        <w:t>et 86/96).</w:t>
      </w:r>
    </w:p>
    <w:p w14:paraId="455E2BAA" w14:textId="48BDE436" w:rsidR="00A16C53" w:rsidRDefault="00A16C53" w:rsidP="00A16C53">
      <w:pPr>
        <w:ind w:left="1440" w:hanging="720"/>
        <w:rPr>
          <w:lang w:val="fr-FR"/>
        </w:rPr>
      </w:pPr>
    </w:p>
    <w:p w14:paraId="37E8C216" w14:textId="081491D7" w:rsidR="00A16C53" w:rsidRDefault="00337F97" w:rsidP="0045017F">
      <w:pPr>
        <w:pStyle w:val="Heading1"/>
        <w:tabs>
          <w:tab w:val="left" w:pos="567"/>
        </w:tabs>
        <w:rPr>
          <w:lang w:val="fr-FR"/>
        </w:rPr>
      </w:pPr>
      <w:r>
        <w:rPr>
          <w:lang w:val="fr-FR"/>
        </w:rPr>
        <w:t xml:space="preserve">Rapport sur les progrès </w:t>
      </w:r>
      <w:r w:rsidR="0098010E">
        <w:rPr>
          <w:lang w:val="fr-FR"/>
        </w:rPr>
        <w:t xml:space="preserve">réalisés dans le </w:t>
      </w:r>
      <w:r>
        <w:rPr>
          <w:lang w:val="fr-FR"/>
        </w:rPr>
        <w:t>processus de recrutement pour le poste de Chef du Secrétariat du Fonds multilatéral (décision 86/2(h)).</w:t>
      </w:r>
    </w:p>
    <w:p w14:paraId="032D3C73" w14:textId="3482FB00" w:rsidR="00191665" w:rsidRDefault="00191665" w:rsidP="0045017F">
      <w:pPr>
        <w:pStyle w:val="Heading1"/>
        <w:tabs>
          <w:tab w:val="left" w:pos="567"/>
        </w:tabs>
        <w:rPr>
          <w:lang w:val="fr-FR"/>
        </w:rPr>
      </w:pPr>
      <w:r>
        <w:rPr>
          <w:lang w:val="fr-FR"/>
        </w:rPr>
        <w:t>Projet de rapport du Comité exécutif du Fonds multilatéral aux fins d’application du Protocole de Montréal à la trente-troisième Réunion des Parties.</w:t>
      </w:r>
    </w:p>
    <w:p w14:paraId="1FE3FE34" w14:textId="20569F5F" w:rsidR="00191665" w:rsidRDefault="00191665" w:rsidP="0045017F">
      <w:pPr>
        <w:pStyle w:val="Heading1"/>
        <w:tabs>
          <w:tab w:val="left" w:pos="567"/>
        </w:tabs>
        <w:rPr>
          <w:lang w:val="fr-FR"/>
        </w:rPr>
      </w:pPr>
      <w:r>
        <w:rPr>
          <w:lang w:val="fr-FR"/>
        </w:rPr>
        <w:t>Rapport du Sous-groupe sur le secteur de la production.</w:t>
      </w:r>
    </w:p>
    <w:p w14:paraId="473B36AC" w14:textId="04A555A1" w:rsidR="0098010E" w:rsidRPr="0098010E" w:rsidRDefault="00191665" w:rsidP="0098010E">
      <w:pPr>
        <w:pStyle w:val="Heading1"/>
        <w:tabs>
          <w:tab w:val="left" w:pos="567"/>
        </w:tabs>
        <w:rPr>
          <w:lang w:val="fr-FR"/>
        </w:rPr>
      </w:pPr>
      <w:r>
        <w:rPr>
          <w:lang w:val="fr-FR"/>
        </w:rPr>
        <w:t>Questions diverses.</w:t>
      </w:r>
    </w:p>
    <w:p w14:paraId="467E0ED0" w14:textId="133A2776" w:rsidR="00191665" w:rsidRDefault="00191665" w:rsidP="0045017F">
      <w:pPr>
        <w:pStyle w:val="Heading1"/>
        <w:tabs>
          <w:tab w:val="left" w:pos="567"/>
        </w:tabs>
        <w:rPr>
          <w:lang w:val="fr-FR"/>
        </w:rPr>
      </w:pPr>
      <w:r>
        <w:rPr>
          <w:lang w:val="fr-FR"/>
        </w:rPr>
        <w:t>Adoption du rapport.</w:t>
      </w:r>
    </w:p>
    <w:p w14:paraId="39089B5B" w14:textId="182BAA44" w:rsidR="00191665" w:rsidRDefault="00191665" w:rsidP="0045017F">
      <w:pPr>
        <w:pStyle w:val="Heading1"/>
        <w:tabs>
          <w:tab w:val="left" w:pos="567"/>
        </w:tabs>
        <w:rPr>
          <w:lang w:val="fr-FR"/>
        </w:rPr>
      </w:pPr>
      <w:r>
        <w:rPr>
          <w:lang w:val="fr-FR"/>
        </w:rPr>
        <w:t>Clôture de la réunion.</w:t>
      </w:r>
    </w:p>
    <w:p w14:paraId="5E2FBF47" w14:textId="5028F636" w:rsidR="0098010E" w:rsidRPr="0098010E" w:rsidRDefault="0098010E" w:rsidP="0098010E">
      <w:pPr>
        <w:jc w:val="center"/>
        <w:rPr>
          <w:lang w:val="fr-FR"/>
        </w:rPr>
      </w:pPr>
      <w:r>
        <w:rPr>
          <w:lang w:val="fr-FR"/>
        </w:rPr>
        <w:t>______________</w:t>
      </w:r>
    </w:p>
    <w:p w14:paraId="3969B9A1" w14:textId="7D266784" w:rsidR="00A16C53" w:rsidRPr="00A16C53" w:rsidRDefault="00A16C53" w:rsidP="00A16C53">
      <w:pPr>
        <w:ind w:left="1440" w:hanging="720"/>
        <w:rPr>
          <w:lang w:val="fr-FR"/>
        </w:rPr>
      </w:pPr>
      <w:r>
        <w:rPr>
          <w:lang w:val="fr-FR"/>
        </w:rPr>
        <w:t xml:space="preserve">  </w:t>
      </w:r>
    </w:p>
    <w:p w14:paraId="3087B716" w14:textId="77777777" w:rsidR="007455F1" w:rsidRPr="007455F1" w:rsidRDefault="007455F1" w:rsidP="007455F1">
      <w:pPr>
        <w:rPr>
          <w:lang w:val="fr-CA"/>
        </w:rPr>
      </w:pPr>
    </w:p>
    <w:p w14:paraId="5FE157E7" w14:textId="77777777" w:rsidR="00441083" w:rsidRPr="007455F1" w:rsidRDefault="00441083">
      <w:pPr>
        <w:pStyle w:val="StyleHeader4Para4Left0Firstline0"/>
        <w:numPr>
          <w:ilvl w:val="0"/>
          <w:numId w:val="0"/>
        </w:numPr>
        <w:rPr>
          <w:lang w:val="fr-CA"/>
        </w:rPr>
      </w:pPr>
    </w:p>
    <w:p w14:paraId="62F62530" w14:textId="77777777" w:rsidR="00441083" w:rsidRDefault="00E60D9C">
      <w:pPr>
        <w:pStyle w:val="StyleHeader4Para4Left0Firstline0"/>
        <w:numPr>
          <w:ilvl w:val="0"/>
          <w:numId w:val="0"/>
        </w:numPr>
        <w:rPr>
          <w:lang w:val="fr-FR"/>
        </w:rPr>
      </w:pPr>
      <w:r>
        <w:rPr>
          <w:lang w:val="fr-FR"/>
        </w:rPr>
        <w:br w:type="page"/>
      </w:r>
    </w:p>
    <w:p w14:paraId="17FD8E56" w14:textId="77777777" w:rsidR="00441083" w:rsidRDefault="00E60D9C">
      <w:pPr>
        <w:jc w:val="left"/>
        <w:rPr>
          <w:sz w:val="20"/>
          <w:lang w:val="fr-FR"/>
        </w:rPr>
      </w:pPr>
      <w:r>
        <w:rPr>
          <w:lang w:val="fr-FR"/>
        </w:rPr>
        <w:lastRenderedPageBreak/>
        <w:br w:type="page"/>
      </w:r>
    </w:p>
    <w:p w14:paraId="754A424B" w14:textId="77777777" w:rsidR="00441083" w:rsidRDefault="00441083">
      <w:pPr>
        <w:pStyle w:val="StyleHeader4Para4Left0Firstline0"/>
        <w:numPr>
          <w:ilvl w:val="0"/>
          <w:numId w:val="0"/>
        </w:numPr>
        <w:rPr>
          <w:lang w:val="fr-FR"/>
        </w:rPr>
      </w:pPr>
    </w:p>
    <w:p w14:paraId="3CDE3B45" w14:textId="77777777" w:rsidR="00441083" w:rsidRDefault="00441083">
      <w:pPr>
        <w:pStyle w:val="StyleHeader4Para4Left0Firstline0"/>
        <w:numPr>
          <w:ilvl w:val="0"/>
          <w:numId w:val="0"/>
        </w:numPr>
        <w:rPr>
          <w:lang w:val="fr-FR"/>
        </w:rPr>
      </w:pPr>
    </w:p>
    <w:p w14:paraId="3494A201" w14:textId="77777777" w:rsidR="00441083" w:rsidRDefault="00E60D9C">
      <w:pPr>
        <w:pStyle w:val="StyleHeader4Para4Left0Firstline0"/>
        <w:numPr>
          <w:ilvl w:val="0"/>
          <w:numId w:val="0"/>
        </w:numPr>
        <w:rPr>
          <w:lang w:val="fr-FR"/>
        </w:rPr>
      </w:pPr>
      <w:r>
        <w:rPr>
          <w:lang w:val="fr-FR"/>
        </w:rPr>
        <w:br w:type="page"/>
      </w:r>
    </w:p>
    <w:p w14:paraId="4517D555" w14:textId="77777777" w:rsidR="00441083" w:rsidRDefault="00441083">
      <w:pPr>
        <w:rPr>
          <w:lang w:val="fr-FR"/>
        </w:rPr>
        <w:sectPr w:rsidR="00441083" w:rsidSect="00654613">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14:paraId="3E5FF6F8" w14:textId="77777777" w:rsidR="00441083" w:rsidRDefault="00E60D9C">
      <w:pPr>
        <w:jc w:val="center"/>
        <w:rPr>
          <w:b/>
          <w:lang w:val="fr-FR"/>
        </w:rPr>
      </w:pPr>
      <w:r>
        <w:rPr>
          <w:b/>
          <w:lang w:val="fr-FR"/>
        </w:rPr>
        <w:lastRenderedPageBreak/>
        <w:t>Annexe I</w:t>
      </w:r>
    </w:p>
    <w:p w14:paraId="029260D0" w14:textId="77777777" w:rsidR="00441083" w:rsidRDefault="00441083">
      <w:pPr>
        <w:rPr>
          <w:lang w:val="fr-FR"/>
        </w:rPr>
      </w:pPr>
    </w:p>
    <w:p w14:paraId="4498C170" w14:textId="77777777" w:rsidR="00441083" w:rsidRDefault="00441083">
      <w:pPr>
        <w:rPr>
          <w:lang w:val="fr-FR"/>
        </w:rPr>
      </w:pPr>
    </w:p>
    <w:p w14:paraId="3341B02B" w14:textId="77777777" w:rsidR="00441083" w:rsidRDefault="00441083">
      <w:pPr>
        <w:rPr>
          <w:lang w:val="fr-FR"/>
        </w:rPr>
      </w:pPr>
    </w:p>
    <w:p w14:paraId="7A10413A" w14:textId="77777777" w:rsidR="00441083" w:rsidRDefault="00441083">
      <w:pPr>
        <w:rPr>
          <w:lang w:val="fr-FR"/>
        </w:rPr>
      </w:pPr>
    </w:p>
    <w:p w14:paraId="5CA34594" w14:textId="77777777" w:rsidR="00441083" w:rsidRDefault="00441083">
      <w:pPr>
        <w:rPr>
          <w:lang w:val="fr-FR"/>
        </w:rPr>
      </w:pPr>
    </w:p>
    <w:p w14:paraId="7EB1342D" w14:textId="77777777" w:rsidR="00441083" w:rsidRDefault="00441083">
      <w:pPr>
        <w:rPr>
          <w:lang w:val="fr-FR"/>
        </w:rPr>
      </w:pPr>
    </w:p>
    <w:p w14:paraId="6F2B9463" w14:textId="77777777" w:rsidR="00441083" w:rsidRDefault="00441083">
      <w:pPr>
        <w:rPr>
          <w:lang w:val="fr-FR"/>
        </w:rPr>
      </w:pPr>
    </w:p>
    <w:p w14:paraId="75E8857C" w14:textId="77777777" w:rsidR="00441083" w:rsidRDefault="00441083">
      <w:pPr>
        <w:rPr>
          <w:lang w:val="fr-FR"/>
        </w:rPr>
      </w:pPr>
    </w:p>
    <w:p w14:paraId="7455D90F" w14:textId="77777777" w:rsidR="00441083" w:rsidRDefault="00441083">
      <w:pPr>
        <w:rPr>
          <w:lang w:val="fr-FR"/>
        </w:rPr>
      </w:pPr>
    </w:p>
    <w:p w14:paraId="1C750DC3" w14:textId="77777777" w:rsidR="00441083" w:rsidRDefault="00441083">
      <w:pPr>
        <w:rPr>
          <w:lang w:val="fr-FR"/>
        </w:rPr>
      </w:pPr>
    </w:p>
    <w:p w14:paraId="519DA850" w14:textId="77777777" w:rsidR="00441083" w:rsidRDefault="00441083">
      <w:pPr>
        <w:rPr>
          <w:lang w:val="fr-FR"/>
        </w:rPr>
      </w:pPr>
    </w:p>
    <w:p w14:paraId="284EE0ED" w14:textId="77777777" w:rsidR="00441083" w:rsidRDefault="00441083">
      <w:pPr>
        <w:rPr>
          <w:lang w:val="fr-FR"/>
        </w:rPr>
      </w:pPr>
    </w:p>
    <w:p w14:paraId="7517B218" w14:textId="77777777" w:rsidR="00441083" w:rsidRDefault="00441083">
      <w:pPr>
        <w:rPr>
          <w:lang w:val="fr-FR"/>
        </w:rPr>
      </w:pPr>
    </w:p>
    <w:p w14:paraId="2918464B" w14:textId="77777777" w:rsidR="00441083" w:rsidRDefault="00441083">
      <w:pPr>
        <w:rPr>
          <w:lang w:val="fr-FR"/>
        </w:rPr>
      </w:pPr>
    </w:p>
    <w:p w14:paraId="234D8397" w14:textId="77777777" w:rsidR="00441083" w:rsidRDefault="00441083">
      <w:pPr>
        <w:rPr>
          <w:lang w:val="fr-FR"/>
        </w:rPr>
      </w:pPr>
    </w:p>
    <w:p w14:paraId="6FBDF13F" w14:textId="77777777" w:rsidR="00441083" w:rsidRDefault="00441083">
      <w:pPr>
        <w:rPr>
          <w:lang w:val="fr-FR"/>
        </w:rPr>
      </w:pPr>
    </w:p>
    <w:p w14:paraId="64DD0355" w14:textId="77777777" w:rsidR="00441083" w:rsidRDefault="00441083">
      <w:pPr>
        <w:rPr>
          <w:lang w:val="fr-FR"/>
        </w:rPr>
      </w:pPr>
    </w:p>
    <w:p w14:paraId="0DD5C10E" w14:textId="77777777" w:rsidR="00441083" w:rsidRDefault="00441083">
      <w:pPr>
        <w:rPr>
          <w:lang w:val="fr-FR"/>
        </w:rPr>
      </w:pPr>
    </w:p>
    <w:p w14:paraId="5C5BDC26" w14:textId="77777777" w:rsidR="00441083" w:rsidRDefault="00441083">
      <w:pPr>
        <w:rPr>
          <w:lang w:val="fr-FR"/>
        </w:rPr>
      </w:pPr>
    </w:p>
    <w:p w14:paraId="4B198222" w14:textId="77777777" w:rsidR="00441083" w:rsidRDefault="00441083">
      <w:pPr>
        <w:rPr>
          <w:lang w:val="fr-FR"/>
        </w:rPr>
      </w:pPr>
    </w:p>
    <w:p w14:paraId="2CA23482" w14:textId="77777777" w:rsidR="00441083" w:rsidRDefault="00441083">
      <w:pPr>
        <w:rPr>
          <w:lang w:val="fr-FR"/>
        </w:rPr>
      </w:pPr>
    </w:p>
    <w:p w14:paraId="65C5371E" w14:textId="77777777" w:rsidR="00441083" w:rsidRDefault="00441083">
      <w:pPr>
        <w:rPr>
          <w:lang w:val="fr-FR"/>
        </w:rPr>
      </w:pPr>
    </w:p>
    <w:p w14:paraId="59E05635" w14:textId="77777777" w:rsidR="00441083" w:rsidRDefault="00441083">
      <w:pPr>
        <w:rPr>
          <w:lang w:val="fr-FR"/>
        </w:rPr>
      </w:pPr>
    </w:p>
    <w:p w14:paraId="0E582711" w14:textId="77777777" w:rsidR="00441083" w:rsidRDefault="00441083">
      <w:pPr>
        <w:rPr>
          <w:lang w:val="fr-FR"/>
        </w:rPr>
      </w:pPr>
    </w:p>
    <w:p w14:paraId="66DF7BA8" w14:textId="77777777" w:rsidR="00441083" w:rsidRDefault="00441083">
      <w:pPr>
        <w:rPr>
          <w:lang w:val="fr-FR"/>
        </w:rPr>
      </w:pPr>
    </w:p>
    <w:p w14:paraId="2697DCFC" w14:textId="77777777" w:rsidR="00441083" w:rsidRDefault="00441083">
      <w:pPr>
        <w:rPr>
          <w:lang w:val="fr-FR"/>
        </w:rPr>
      </w:pPr>
    </w:p>
    <w:p w14:paraId="2B057A2D" w14:textId="77777777" w:rsidR="00441083" w:rsidRDefault="00441083">
      <w:pPr>
        <w:rPr>
          <w:lang w:val="fr-FR"/>
        </w:rPr>
      </w:pPr>
    </w:p>
    <w:p w14:paraId="0C2CE6E5" w14:textId="77777777" w:rsidR="00441083" w:rsidRDefault="00441083">
      <w:pPr>
        <w:rPr>
          <w:lang w:val="fr-FR"/>
        </w:rPr>
      </w:pPr>
    </w:p>
    <w:p w14:paraId="31A28ACD" w14:textId="77777777" w:rsidR="00441083" w:rsidRDefault="00441083">
      <w:pPr>
        <w:rPr>
          <w:lang w:val="fr-FR"/>
        </w:rPr>
      </w:pPr>
    </w:p>
    <w:p w14:paraId="43B3A95F" w14:textId="77777777" w:rsidR="00441083" w:rsidRDefault="00441083">
      <w:pPr>
        <w:rPr>
          <w:lang w:val="fr-FR"/>
        </w:rPr>
      </w:pPr>
    </w:p>
    <w:p w14:paraId="5E75859D" w14:textId="77777777" w:rsidR="00441083" w:rsidRDefault="00441083">
      <w:pPr>
        <w:rPr>
          <w:lang w:val="fr-FR"/>
        </w:rPr>
      </w:pPr>
    </w:p>
    <w:p w14:paraId="5D93CBA6" w14:textId="77777777" w:rsidR="00441083" w:rsidRDefault="00441083">
      <w:pPr>
        <w:rPr>
          <w:lang w:val="fr-FR"/>
        </w:rPr>
      </w:pPr>
    </w:p>
    <w:p w14:paraId="09F88390" w14:textId="77777777" w:rsidR="00441083" w:rsidRDefault="00441083">
      <w:pPr>
        <w:rPr>
          <w:lang w:val="fr-FR"/>
        </w:rPr>
      </w:pPr>
    </w:p>
    <w:p w14:paraId="1DDBE024" w14:textId="77777777" w:rsidR="00441083" w:rsidRDefault="00441083">
      <w:pPr>
        <w:rPr>
          <w:lang w:val="fr-FR"/>
        </w:rPr>
      </w:pPr>
    </w:p>
    <w:p w14:paraId="17327ABB" w14:textId="77777777" w:rsidR="00441083" w:rsidRDefault="00441083">
      <w:pPr>
        <w:rPr>
          <w:lang w:val="fr-FR"/>
        </w:rPr>
      </w:pPr>
    </w:p>
    <w:p w14:paraId="069B0D83" w14:textId="77777777" w:rsidR="00441083" w:rsidRDefault="00441083">
      <w:pPr>
        <w:rPr>
          <w:lang w:val="fr-FR"/>
        </w:rPr>
      </w:pPr>
    </w:p>
    <w:p w14:paraId="05620933" w14:textId="77777777" w:rsidR="00441083" w:rsidRDefault="00441083">
      <w:pPr>
        <w:rPr>
          <w:lang w:val="fr-FR"/>
        </w:rPr>
      </w:pPr>
    </w:p>
    <w:p w14:paraId="1D079C42" w14:textId="77777777" w:rsidR="00441083" w:rsidRDefault="00441083">
      <w:pPr>
        <w:rPr>
          <w:lang w:val="fr-FR"/>
        </w:rPr>
      </w:pPr>
    </w:p>
    <w:p w14:paraId="48024254" w14:textId="77777777" w:rsidR="00441083" w:rsidRDefault="00441083">
      <w:pPr>
        <w:rPr>
          <w:lang w:val="fr-FR"/>
        </w:rPr>
      </w:pPr>
    </w:p>
    <w:p w14:paraId="19B76CC1" w14:textId="77777777" w:rsidR="00441083" w:rsidRDefault="00441083">
      <w:pPr>
        <w:rPr>
          <w:lang w:val="fr-FR"/>
        </w:rPr>
      </w:pPr>
    </w:p>
    <w:p w14:paraId="2CD3F298" w14:textId="77777777" w:rsidR="00441083" w:rsidRDefault="00441083">
      <w:pPr>
        <w:rPr>
          <w:lang w:val="fr-FR"/>
        </w:rPr>
      </w:pPr>
    </w:p>
    <w:p w14:paraId="5A0E79D3" w14:textId="77777777" w:rsidR="00441083" w:rsidRDefault="00441083">
      <w:pPr>
        <w:rPr>
          <w:lang w:val="fr-FR"/>
        </w:rPr>
      </w:pPr>
    </w:p>
    <w:p w14:paraId="78646DDD" w14:textId="77777777" w:rsidR="00441083" w:rsidRDefault="00441083">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41083" w14:paraId="3F16B1B1" w14:textId="77777777">
        <w:tc>
          <w:tcPr>
            <w:tcW w:w="1915" w:type="dxa"/>
          </w:tcPr>
          <w:p w14:paraId="3FD7ABCD" w14:textId="77777777" w:rsidR="00441083" w:rsidRDefault="00441083">
            <w:pPr>
              <w:rPr>
                <w:lang w:val="en-CA"/>
              </w:rPr>
            </w:pPr>
          </w:p>
        </w:tc>
        <w:tc>
          <w:tcPr>
            <w:tcW w:w="1915" w:type="dxa"/>
          </w:tcPr>
          <w:p w14:paraId="4FE69C55" w14:textId="77777777" w:rsidR="00441083" w:rsidRDefault="00441083">
            <w:pPr>
              <w:rPr>
                <w:lang w:val="en-CA"/>
              </w:rPr>
            </w:pPr>
          </w:p>
        </w:tc>
        <w:tc>
          <w:tcPr>
            <w:tcW w:w="1915" w:type="dxa"/>
            <w:tcBorders>
              <w:bottom w:val="single" w:sz="4" w:space="0" w:color="auto"/>
            </w:tcBorders>
          </w:tcPr>
          <w:p w14:paraId="5D083FF2" w14:textId="77777777" w:rsidR="00441083" w:rsidRDefault="00441083">
            <w:pPr>
              <w:rPr>
                <w:b/>
                <w:bCs/>
                <w:lang w:val="en-CA"/>
              </w:rPr>
            </w:pPr>
          </w:p>
        </w:tc>
        <w:tc>
          <w:tcPr>
            <w:tcW w:w="1915" w:type="dxa"/>
          </w:tcPr>
          <w:p w14:paraId="208A034E" w14:textId="77777777" w:rsidR="00441083" w:rsidRDefault="00441083">
            <w:pPr>
              <w:rPr>
                <w:lang w:val="en-CA"/>
              </w:rPr>
            </w:pPr>
          </w:p>
        </w:tc>
        <w:tc>
          <w:tcPr>
            <w:tcW w:w="1916" w:type="dxa"/>
          </w:tcPr>
          <w:p w14:paraId="69AD7963" w14:textId="77777777" w:rsidR="00441083" w:rsidRDefault="00441083">
            <w:pPr>
              <w:rPr>
                <w:lang w:val="en-CA"/>
              </w:rPr>
            </w:pPr>
          </w:p>
        </w:tc>
      </w:tr>
    </w:tbl>
    <w:p w14:paraId="64ABAE43" w14:textId="77777777" w:rsidR="00441083" w:rsidRDefault="00441083">
      <w:pPr>
        <w:rPr>
          <w:lang w:val="fr-FR"/>
        </w:rPr>
      </w:pPr>
    </w:p>
    <w:sectPr w:rsidR="00441083">
      <w:headerReference w:type="firs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205109" w14:textId="77777777" w:rsidR="001235C8" w:rsidRDefault="001235C8">
      <w:r>
        <w:separator/>
      </w:r>
    </w:p>
  </w:endnote>
  <w:endnote w:type="continuationSeparator" w:id="0">
    <w:p w14:paraId="51604D3A" w14:textId="77777777" w:rsidR="001235C8" w:rsidRDefault="00123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E8DA6E" w14:textId="644EF29F" w:rsidR="00441083" w:rsidRDefault="00E60D9C">
    <w:pPr>
      <w:jc w:val="center"/>
    </w:pPr>
    <w:r>
      <w:fldChar w:fldCharType="begin"/>
    </w:r>
    <w:r>
      <w:instrText xml:space="preserve"> PAGE </w:instrText>
    </w:r>
    <w:r>
      <w:fldChar w:fldCharType="separate"/>
    </w:r>
    <w:r w:rsidR="0008546A">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42C2AA" w14:textId="0412465E" w:rsidR="00441083" w:rsidRDefault="00E60D9C">
    <w:pPr>
      <w:jc w:val="center"/>
    </w:pPr>
    <w:r>
      <w:fldChar w:fldCharType="begin"/>
    </w:r>
    <w:r>
      <w:instrText xml:space="preserve"> PAGE </w:instrText>
    </w:r>
    <w:r>
      <w:fldChar w:fldCharType="separate"/>
    </w:r>
    <w:r w:rsidR="0008546A">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1E3AB8"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w:t>
    </w:r>
    <w:proofErr w:type="spellStart"/>
    <w:r>
      <w:rPr>
        <w:rFonts w:cs="MS Serif"/>
        <w:sz w:val="20"/>
        <w:lang w:val="fr-FR"/>
      </w:rPr>
      <w:t>présession</w:t>
    </w:r>
    <w:proofErr w:type="spellEnd"/>
    <w:r>
      <w:rPr>
        <w:rFonts w:cs="MS Serif"/>
        <w:sz w:val="20"/>
        <w:lang w:val="fr-FR"/>
      </w:rPr>
      <w:t xml:space="preserve"> du Comité exécutif du Fonds multilatéral aux fins d’application du Protocole de </w:t>
    </w:r>
  </w:p>
  <w:p w14:paraId="0CBFA50D"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14:paraId="2F2B8F1C" w14:textId="77777777" w:rsidR="00441083" w:rsidRDefault="00441083">
    <w:pPr>
      <w:pStyle w:val="Footer"/>
      <w:rPr>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76AF0B6A" w14:textId="386AA307" w:rsidR="00441083" w:rsidRDefault="00E60D9C">
        <w:pPr>
          <w:pStyle w:val="Footer"/>
          <w:jc w:val="center"/>
        </w:pPr>
        <w:r>
          <w:fldChar w:fldCharType="begin"/>
        </w:r>
        <w:r>
          <w:instrText xml:space="preserve"> PAGE   \* MERGEFORMAT </w:instrText>
        </w:r>
        <w:r>
          <w:fldChar w:fldCharType="separate"/>
        </w:r>
        <w:r w:rsidR="00C3540C">
          <w:rPr>
            <w:noProof/>
          </w:rPr>
          <w:t>1</w:t>
        </w:r>
        <w:r>
          <w:rPr>
            <w:noProof/>
          </w:rPr>
          <w:fldChar w:fldCharType="end"/>
        </w:r>
      </w:p>
    </w:sdtContent>
  </w:sdt>
  <w:p w14:paraId="3455C7C9"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06453D" w14:textId="77777777" w:rsidR="001235C8" w:rsidRDefault="001235C8">
      <w:r>
        <w:separator/>
      </w:r>
    </w:p>
  </w:footnote>
  <w:footnote w:type="continuationSeparator" w:id="0">
    <w:p w14:paraId="3EDE3B3F" w14:textId="77777777" w:rsidR="001235C8" w:rsidRDefault="001235C8">
      <w:r>
        <w:continuationSeparator/>
      </w:r>
    </w:p>
  </w:footnote>
  <w:footnote w:id="1">
    <w:p w14:paraId="7E54D7E3" w14:textId="16EE197B" w:rsidR="002C06D4" w:rsidRDefault="002C06D4" w:rsidP="00FF3DFD">
      <w:pPr>
        <w:pStyle w:val="FootnoteText"/>
        <w:rPr>
          <w:lang w:val="fr-CA"/>
        </w:rPr>
      </w:pPr>
      <w:r>
        <w:rPr>
          <w:rStyle w:val="FootnoteReference"/>
        </w:rPr>
        <w:footnoteRef/>
      </w:r>
      <w:r w:rsidRPr="0004647F">
        <w:rPr>
          <w:lang w:val="fr-CA"/>
        </w:rPr>
        <w:t xml:space="preserve"> </w:t>
      </w:r>
      <w:r w:rsidR="0004647F" w:rsidRPr="0004647F">
        <w:rPr>
          <w:lang w:val="fr-CA"/>
        </w:rPr>
        <w:t>Des réunions en ligne et un processus d’approbation intersessio</w:t>
      </w:r>
      <w:r w:rsidR="0004647F">
        <w:rPr>
          <w:lang w:val="fr-CA"/>
        </w:rPr>
        <w:t xml:space="preserve">ns </w:t>
      </w:r>
      <w:r w:rsidR="006530AE">
        <w:rPr>
          <w:lang w:val="fr-CA"/>
        </w:rPr>
        <w:t xml:space="preserve">se tiendront </w:t>
      </w:r>
      <w:r w:rsidR="0004647F" w:rsidRPr="0004647F">
        <w:rPr>
          <w:lang w:val="fr-CA"/>
        </w:rPr>
        <w:t>e</w:t>
      </w:r>
      <w:r w:rsidR="006530AE">
        <w:rPr>
          <w:lang w:val="fr-CA"/>
        </w:rPr>
        <w:t>n juin et juillet 2021 à cause du coronaviru</w:t>
      </w:r>
      <w:r w:rsidR="0004647F" w:rsidRPr="0004647F">
        <w:rPr>
          <w:lang w:val="fr-CA"/>
        </w:rPr>
        <w:t>s</w:t>
      </w:r>
      <w:r w:rsidR="006530AE">
        <w:rPr>
          <w:lang w:val="fr-CA"/>
        </w:rPr>
        <w:t xml:space="preserve"> (COVID-19)</w:t>
      </w:r>
      <w:r w:rsidR="0004647F" w:rsidRPr="0004647F">
        <w:rPr>
          <w:lang w:val="fr-CA"/>
        </w:rPr>
        <w:t xml:space="preserve"> </w:t>
      </w:r>
    </w:p>
    <w:p w14:paraId="47543536" w14:textId="77777777" w:rsidR="00FF3DFD" w:rsidRPr="0004647F" w:rsidRDefault="00FF3DFD" w:rsidP="00FF3DFD">
      <w:pPr>
        <w:pStyle w:val="FootnoteText"/>
        <w:rPr>
          <w:lang w:val="fr-CA"/>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DCC4E6" w14:textId="77777777" w:rsidR="00441083" w:rsidRDefault="00FE431D">
    <w:r>
      <w:fldChar w:fldCharType="begin"/>
    </w:r>
    <w:r>
      <w:instrText xml:space="preserve"> DOCPROPERTY "Document number"  \* MERGEFORMAT </w:instrText>
    </w:r>
    <w:r>
      <w:fldChar w:fldCharType="separate"/>
    </w:r>
    <w:r w:rsidR="00A70EC7">
      <w:t>UNEP/</w:t>
    </w:r>
    <w:proofErr w:type="spellStart"/>
    <w:r w:rsidR="00A70EC7">
      <w:t>OzL.Pro</w:t>
    </w:r>
    <w:proofErr w:type="spellEnd"/>
    <w:r w:rsidR="00A70EC7">
      <w:t>/</w:t>
    </w:r>
    <w:proofErr w:type="spellStart"/>
    <w:r w:rsidR="00A70EC7">
      <w:t>ExCom</w:t>
    </w:r>
    <w:proofErr w:type="spellEnd"/>
    <w:r w:rsidR="00A70EC7">
      <w:t>/87/1</w:t>
    </w:r>
    <w:r>
      <w:fldChar w:fldCharType="end"/>
    </w:r>
  </w:p>
  <w:p w14:paraId="097A767D" w14:textId="77777777" w:rsidR="00441083" w:rsidRDefault="00441083"/>
  <w:p w14:paraId="3A203F1A" w14:textId="77777777" w:rsidR="00441083" w:rsidRDefault="0044108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B56639" w14:textId="77777777" w:rsidR="00441083" w:rsidRDefault="0095578B">
    <w:pPr>
      <w:jc w:val="right"/>
    </w:pPr>
    <w:r>
      <w:fldChar w:fldCharType="begin"/>
    </w:r>
    <w:r>
      <w:instrText xml:space="preserve"> DOCPROPERTY "Document number"  \* MERGEFORMAT </w:instrText>
    </w:r>
    <w:r>
      <w:fldChar w:fldCharType="separate"/>
    </w:r>
    <w:r w:rsidR="00A70EC7">
      <w:t>UNEP/</w:t>
    </w:r>
    <w:proofErr w:type="spellStart"/>
    <w:r w:rsidR="00A70EC7">
      <w:t>OzL.Pro</w:t>
    </w:r>
    <w:proofErr w:type="spellEnd"/>
    <w:r w:rsidR="00A70EC7">
      <w:t>/</w:t>
    </w:r>
    <w:proofErr w:type="spellStart"/>
    <w:r w:rsidR="00A70EC7">
      <w:t>ExCom</w:t>
    </w:r>
    <w:proofErr w:type="spellEnd"/>
    <w:r w:rsidR="00A70EC7">
      <w:t>/87/1</w:t>
    </w:r>
    <w:r>
      <w:fldChar w:fldCharType="end"/>
    </w:r>
  </w:p>
  <w:p w14:paraId="591F6EBA" w14:textId="77777777" w:rsidR="00441083" w:rsidRDefault="00441083"/>
  <w:p w14:paraId="25E7B422" w14:textId="77777777" w:rsidR="00441083" w:rsidRDefault="0044108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0C33B" w14:textId="77777777" w:rsidR="003A0CA4" w:rsidRDefault="003A0CA4">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073EB9" w14:textId="77777777" w:rsidR="00441083" w:rsidRDefault="0095578B">
    <w:pPr>
      <w:jc w:val="right"/>
    </w:pPr>
    <w:r>
      <w:fldChar w:fldCharType="begin"/>
    </w:r>
    <w:r>
      <w:instrText xml:space="preserve"> DOCPROPERTY "Document number"  \* MERGEFORMAT </w:instrText>
    </w:r>
    <w:r>
      <w:fldChar w:fldCharType="separate"/>
    </w:r>
    <w:r w:rsidR="00A70EC7">
      <w:t>UNEP/</w:t>
    </w:r>
    <w:proofErr w:type="spellStart"/>
    <w:r w:rsidR="00A70EC7">
      <w:t>OzL.Pro</w:t>
    </w:r>
    <w:proofErr w:type="spellEnd"/>
    <w:r w:rsidR="00A70EC7">
      <w:t>/</w:t>
    </w:r>
    <w:proofErr w:type="spellStart"/>
    <w:r w:rsidR="00A70EC7">
      <w:t>ExCom</w:t>
    </w:r>
    <w:proofErr w:type="spellEnd"/>
    <w:r w:rsidR="00A70EC7">
      <w:t>/87/1</w:t>
    </w:r>
    <w:r>
      <w:fldChar w:fldCharType="end"/>
    </w:r>
  </w:p>
  <w:p w14:paraId="6EFE31B2" w14:textId="77777777" w:rsidR="00441083" w:rsidRDefault="00441083">
    <w:pPr>
      <w:jc w:val="right"/>
    </w:pPr>
  </w:p>
  <w:p w14:paraId="28C5687C"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C67546"/>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rFonts w:ascii="Times New Roman" w:eastAsia="Times New Roman" w:hAnsi="Times New Roman" w:cs="Times New Roman"/>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7"/>
  </w:num>
  <w:num w:numId="20">
    <w:abstractNumId w:val="14"/>
  </w:num>
  <w:num w:numId="21">
    <w:abstractNumId w:val="11"/>
  </w:num>
  <w:num w:numId="22">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0EC7"/>
    <w:rsid w:val="00042B79"/>
    <w:rsid w:val="0004647F"/>
    <w:rsid w:val="00071384"/>
    <w:rsid w:val="0008546A"/>
    <w:rsid w:val="000F6C8E"/>
    <w:rsid w:val="001235C8"/>
    <w:rsid w:val="00191665"/>
    <w:rsid w:val="001C3D0C"/>
    <w:rsid w:val="001D4CE7"/>
    <w:rsid w:val="00265AF0"/>
    <w:rsid w:val="002C06D4"/>
    <w:rsid w:val="002F0B57"/>
    <w:rsid w:val="00337F97"/>
    <w:rsid w:val="003A0CA4"/>
    <w:rsid w:val="003C64A1"/>
    <w:rsid w:val="003F1388"/>
    <w:rsid w:val="00441083"/>
    <w:rsid w:val="0045017F"/>
    <w:rsid w:val="004B1B59"/>
    <w:rsid w:val="004C2C87"/>
    <w:rsid w:val="004E3A36"/>
    <w:rsid w:val="005030DC"/>
    <w:rsid w:val="005B3CAD"/>
    <w:rsid w:val="005C278F"/>
    <w:rsid w:val="00605093"/>
    <w:rsid w:val="006530AE"/>
    <w:rsid w:val="00654613"/>
    <w:rsid w:val="007034FA"/>
    <w:rsid w:val="007455F1"/>
    <w:rsid w:val="0075750B"/>
    <w:rsid w:val="00873DCD"/>
    <w:rsid w:val="0091002D"/>
    <w:rsid w:val="0091161A"/>
    <w:rsid w:val="009224B5"/>
    <w:rsid w:val="0095578B"/>
    <w:rsid w:val="00972E99"/>
    <w:rsid w:val="0098010E"/>
    <w:rsid w:val="009A5180"/>
    <w:rsid w:val="009E2483"/>
    <w:rsid w:val="00A16C53"/>
    <w:rsid w:val="00A65214"/>
    <w:rsid w:val="00A70EC7"/>
    <w:rsid w:val="00AC013C"/>
    <w:rsid w:val="00AE63D8"/>
    <w:rsid w:val="00B3765F"/>
    <w:rsid w:val="00B811F2"/>
    <w:rsid w:val="00BC3C7D"/>
    <w:rsid w:val="00BF5466"/>
    <w:rsid w:val="00C02698"/>
    <w:rsid w:val="00C16E3F"/>
    <w:rsid w:val="00C3540C"/>
    <w:rsid w:val="00C6443E"/>
    <w:rsid w:val="00CC2B33"/>
    <w:rsid w:val="00D71329"/>
    <w:rsid w:val="00D7654A"/>
    <w:rsid w:val="00DB4E64"/>
    <w:rsid w:val="00DD3433"/>
    <w:rsid w:val="00E348C6"/>
    <w:rsid w:val="00E4074E"/>
    <w:rsid w:val="00E54871"/>
    <w:rsid w:val="00E60D9C"/>
    <w:rsid w:val="00E67AB5"/>
    <w:rsid w:val="00EB2067"/>
    <w:rsid w:val="00F37A42"/>
    <w:rsid w:val="00F557F5"/>
    <w:rsid w:val="00FC0D87"/>
    <w:rsid w:val="00FC5578"/>
    <w:rsid w:val="00FD22FE"/>
    <w:rsid w:val="00FE431D"/>
    <w:rsid w:val="00FF3CF1"/>
    <w:rsid w:val="00FF3D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884039"/>
  <w15:docId w15:val="{74322D97-D7DA-184A-805C-EF9354AB8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semiHidden/>
    <w:unhideWhenUsed/>
    <w:rsid w:val="002C06D4"/>
    <w:rPr>
      <w:sz w:val="20"/>
      <w:szCs w:val="20"/>
    </w:rPr>
  </w:style>
  <w:style w:type="character" w:customStyle="1" w:styleId="FootnoteTextChar">
    <w:name w:val="Footnote Text Char"/>
    <w:basedOn w:val="DefaultParagraphFont"/>
    <w:link w:val="FootnoteText"/>
    <w:uiPriority w:val="99"/>
    <w:semiHidden/>
    <w:rsid w:val="002C06D4"/>
    <w:rPr>
      <w:lang w:val="en-GB"/>
    </w:rPr>
  </w:style>
  <w:style w:type="character" w:styleId="FootnoteReference">
    <w:name w:val="footnote reference"/>
    <w:basedOn w:val="DefaultParagraphFont"/>
    <w:uiPriority w:val="99"/>
    <w:semiHidden/>
    <w:unhideWhenUsed/>
    <w:rsid w:val="002C06D4"/>
    <w:rPr>
      <w:vertAlign w:val="superscript"/>
    </w:rPr>
  </w:style>
  <w:style w:type="paragraph" w:styleId="ListParagraph">
    <w:name w:val="List Paragraph"/>
    <w:basedOn w:val="Normal"/>
    <w:uiPriority w:val="34"/>
    <w:qFormat/>
    <w:rsid w:val="00D713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4711651">
      <w:bodyDiv w:val="1"/>
      <w:marLeft w:val="0"/>
      <w:marRight w:val="0"/>
      <w:marTop w:val="0"/>
      <w:marBottom w:val="0"/>
      <w:divBdr>
        <w:top w:val="none" w:sz="0" w:space="0" w:color="auto"/>
        <w:left w:val="none" w:sz="0" w:space="0" w:color="auto"/>
        <w:bottom w:val="none" w:sz="0" w:space="0" w:color="auto"/>
        <w:right w:val="none" w:sz="0" w:space="0" w:color="auto"/>
      </w:divBdr>
    </w:div>
    <w:div w:id="1096053847">
      <w:bodyDiv w:val="1"/>
      <w:marLeft w:val="0"/>
      <w:marRight w:val="0"/>
      <w:marTop w:val="0"/>
      <w:marBottom w:val="0"/>
      <w:divBdr>
        <w:top w:val="none" w:sz="0" w:space="0" w:color="auto"/>
        <w:left w:val="none" w:sz="0" w:space="0" w:color="auto"/>
        <w:bottom w:val="none" w:sz="0" w:space="0" w:color="auto"/>
        <w:right w:val="none" w:sz="0" w:space="0" w:color="auto"/>
      </w:divBdr>
    </w:div>
    <w:div w:id="169726903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16027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D54131ACC863C4CBCCC233143506327" ma:contentTypeVersion="2" ma:contentTypeDescription="Create a new document." ma:contentTypeScope="" ma:versionID="26ea6887eafcd2303a147d91da7b0ce2">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UNEP/OzL.Pro/ExCom/87/1</Document_x0020_Number>
  </documentManagement>
</p:properties>
</file>

<file path=customXml/itemProps1.xml><?xml version="1.0" encoding="utf-8"?>
<ds:datastoreItem xmlns:ds="http://schemas.openxmlformats.org/officeDocument/2006/customXml" ds:itemID="{7D925787-5224-4084-9C15-6ED7CC5DE41C}"/>
</file>

<file path=customXml/itemProps2.xml><?xml version="1.0" encoding="utf-8"?>
<ds:datastoreItem xmlns:ds="http://schemas.openxmlformats.org/officeDocument/2006/customXml" ds:itemID="{77F9ECC4-024E-449C-81CA-B1C8C6E67EA3}"/>
</file>

<file path=customXml/itemProps3.xml><?xml version="1.0" encoding="utf-8"?>
<ds:datastoreItem xmlns:ds="http://schemas.openxmlformats.org/officeDocument/2006/customXml" ds:itemID="{8C2E8735-4513-43A2-B6C1-90851D05A536}"/>
</file>

<file path=customXml/itemProps4.xml><?xml version="1.0" encoding="utf-8"?>
<ds:datastoreItem xmlns:ds="http://schemas.openxmlformats.org/officeDocument/2006/customXml" ds:itemID="{7724CBE7-96D2-4FEE-9E4A-7E4F7B234E28}"/>
</file>

<file path=docProps/app.xml><?xml version="1.0" encoding="utf-8"?>
<Properties xmlns="http://schemas.openxmlformats.org/officeDocument/2006/extended-properties" xmlns:vt="http://schemas.openxmlformats.org/officeDocument/2006/docPropsVTypes">
  <Template>Normal</Template>
  <TotalTime>79</TotalTime>
  <Pages>7</Pages>
  <Words>721</Words>
  <Characters>4116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Ordre du jour provisoire</vt:lpstr>
    </vt:vector>
  </TitlesOfParts>
  <Company>UNMFS</Company>
  <LinksUpToDate>false</LinksUpToDate>
  <CharactersWithSpaces>4828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Ordre du jour provisoire</dc:title>
  <dc:creator>Microsoft Office User</dc:creator>
  <cp:lastModifiedBy>HB</cp:lastModifiedBy>
  <cp:revision>6</cp:revision>
  <cp:lastPrinted>2001-05-26T16:40:00Z</cp:lastPrinted>
  <dcterms:created xsi:type="dcterms:W3CDTF">2021-05-31T01:05:00Z</dcterms:created>
  <dcterms:modified xsi:type="dcterms:W3CDTF">2021-06-16T19:08:00Z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UNEP/OzL.Pro/ExCom/87/1</vt:lpwstr>
  </property>
  <property fmtid="{D5CDD505-2E9C-101B-9397-08002B2CF9AE}" pid="3" name="Revision date">
    <vt:lpwstr>5/21/2021</vt:lpwstr>
  </property>
  <property fmtid="{D5CDD505-2E9C-101B-9397-08002B2CF9AE}" pid="4" name="ContentTypeId">
    <vt:lpwstr>0x0101006D54131ACC863C4CBCCC233143506327</vt:lpwstr>
  </property>
</Properties>
</file>